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6C03A3" w14:textId="3FDE691D" w:rsidR="0089647F" w:rsidRDefault="0089647F">
      <w:r>
        <w:rPr>
          <w:noProof/>
        </w:rPr>
        <mc:AlternateContent>
          <mc:Choice Requires="wps">
            <w:drawing>
              <wp:anchor distT="0" distB="0" distL="114300" distR="114300" simplePos="0" relativeHeight="251661312" behindDoc="0" locked="0" layoutInCell="1" allowOverlap="1" wp14:anchorId="6030EC6F" wp14:editId="36144739">
                <wp:simplePos x="0" y="0"/>
                <wp:positionH relativeFrom="column">
                  <wp:posOffset>-650240</wp:posOffset>
                </wp:positionH>
                <wp:positionV relativeFrom="paragraph">
                  <wp:posOffset>91440</wp:posOffset>
                </wp:positionV>
                <wp:extent cx="7091680" cy="3515360"/>
                <wp:effectExtent l="0" t="0" r="7620" b="15240"/>
                <wp:wrapNone/>
                <wp:docPr id="1" name="Text Box 1"/>
                <wp:cNvGraphicFramePr/>
                <a:graphic xmlns:a="http://schemas.openxmlformats.org/drawingml/2006/main">
                  <a:graphicData uri="http://schemas.microsoft.com/office/word/2010/wordprocessingShape">
                    <wps:wsp>
                      <wps:cNvSpPr txBox="1"/>
                      <wps:spPr>
                        <a:xfrm>
                          <a:off x="0" y="0"/>
                          <a:ext cx="7091680" cy="3515360"/>
                        </a:xfrm>
                        <a:prstGeom prst="rect">
                          <a:avLst/>
                        </a:prstGeom>
                        <a:solidFill>
                          <a:srgbClr val="9BFFF2"/>
                        </a:solidFill>
                        <a:ln w="6350">
                          <a:solidFill>
                            <a:prstClr val="black"/>
                          </a:solidFill>
                        </a:ln>
                      </wps:spPr>
                      <wps:txbx>
                        <w:txbxContent>
                          <w:p w14:paraId="0DE4A32B" w14:textId="77777777" w:rsidR="0089647F" w:rsidRDefault="0089647F" w:rsidP="0089647F">
                            <w:r>
                              <w:t>Introduction to the UNCRC.</w:t>
                            </w:r>
                          </w:p>
                          <w:p w14:paraId="17545B47" w14:textId="77777777" w:rsidR="0089647F" w:rsidRDefault="0089647F" w:rsidP="0089647F">
                            <w:r>
                              <w:t>The United Nation Convention of the rights of the child was first introduced in 1989, soon after the 2</w:t>
                            </w:r>
                            <w:r w:rsidRPr="006967A7">
                              <w:rPr>
                                <w:vertAlign w:val="superscript"/>
                              </w:rPr>
                              <w:t>nd</w:t>
                            </w:r>
                            <w:r>
                              <w:t xml:space="preserve"> world war. The UNCRC was founded by 51 countries who wanted to maintain internal peace and security. It consists of 54 articles which cover four broad categories, these are the right to life, the right to develop, the right to be protected and the right to participate. According to </w:t>
                            </w:r>
                            <w:proofErr w:type="spellStart"/>
                            <w:r>
                              <w:t>Unicef</w:t>
                            </w:r>
                            <w:proofErr w:type="spellEnd"/>
                            <w:r>
                              <w:t xml:space="preserve"> (No date) these articles cover all the aspects of </w:t>
                            </w:r>
                            <w:proofErr w:type="spellStart"/>
                            <w:r>
                              <w:t>childrens</w:t>
                            </w:r>
                            <w:proofErr w:type="spellEnd"/>
                            <w:r>
                              <w:t xml:space="preserve">’ rights ranging from their civil rights to their social and cultural rights. </w:t>
                            </w:r>
                            <w:proofErr w:type="spellStart"/>
                            <w:r>
                              <w:t>Unicef</w:t>
                            </w:r>
                            <w:proofErr w:type="spellEnd"/>
                            <w:r>
                              <w:t xml:space="preserve"> (No date) also goes on to explain that all children have rights regardless of their gender, religion, language or ability. </w:t>
                            </w:r>
                          </w:p>
                          <w:p w14:paraId="1A3E752F" w14:textId="77777777" w:rsidR="0089647F" w:rsidRDefault="0089647F" w:rsidP="0089647F"/>
                          <w:p w14:paraId="69223D00" w14:textId="77777777" w:rsidR="0089647F" w:rsidRDefault="0089647F" w:rsidP="0089647F">
                            <w:r>
                              <w:t xml:space="preserve">In 2001, wales became the very first country in the UK to have a children’s commissioner. The role of the children’s commissioner is to promote and protect the rights of all children in Wales and England. The children’s commissioner’s office (2021) states that that he/she must do this in accordance with the united nations convention on the rights of the child. (UNCRC). </w:t>
                            </w:r>
                          </w:p>
                          <w:p w14:paraId="618B1A4A" w14:textId="77777777" w:rsidR="0089647F" w:rsidRDefault="0089647F" w:rsidP="0089647F"/>
                          <w:p w14:paraId="307C7B4D" w14:textId="77777777" w:rsidR="0089647F" w:rsidRDefault="0089647F" w:rsidP="0089647F">
                            <w:r>
                              <w:t xml:space="preserve">According to Keep, G and Hamilton, C (2007) the UNCRC contains three groups of rights, these are: </w:t>
                            </w:r>
                          </w:p>
                          <w:p w14:paraId="3292FA76" w14:textId="77777777" w:rsidR="0089647F" w:rsidRDefault="0089647F" w:rsidP="0089647F">
                            <w:pPr>
                              <w:pStyle w:val="ListParagraph"/>
                              <w:numPr>
                                <w:ilvl w:val="0"/>
                                <w:numId w:val="1"/>
                              </w:numPr>
                            </w:pPr>
                            <w:r>
                              <w:t xml:space="preserve">Rights to provision </w:t>
                            </w:r>
                          </w:p>
                          <w:p w14:paraId="4B9F5144" w14:textId="77777777" w:rsidR="0089647F" w:rsidRDefault="0089647F" w:rsidP="0089647F">
                            <w:pPr>
                              <w:pStyle w:val="ListParagraph"/>
                              <w:numPr>
                                <w:ilvl w:val="0"/>
                                <w:numId w:val="1"/>
                              </w:numPr>
                            </w:pPr>
                            <w:r>
                              <w:t>Rights to protection</w:t>
                            </w:r>
                          </w:p>
                          <w:p w14:paraId="39FD73B9" w14:textId="77777777" w:rsidR="0089647F" w:rsidRDefault="0089647F" w:rsidP="0089647F">
                            <w:pPr>
                              <w:pStyle w:val="ListParagraph"/>
                              <w:numPr>
                                <w:ilvl w:val="0"/>
                                <w:numId w:val="1"/>
                              </w:numPr>
                            </w:pPr>
                            <w:r>
                              <w:t xml:space="preserve">Rights to personal freedoms and to participate in decision making. </w:t>
                            </w:r>
                            <w:r>
                              <w:br/>
                              <w:t xml:space="preserve"> </w:t>
                            </w:r>
                          </w:p>
                          <w:p w14:paraId="4B4D47C3" w14:textId="77777777" w:rsidR="0089647F" w:rsidRDefault="0089647F" w:rsidP="008964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30EC6F" id="_x0000_t202" coordsize="21600,21600" o:spt="202" path="m,l,21600r21600,l21600,xe">
                <v:stroke joinstyle="miter"/>
                <v:path gradientshapeok="t" o:connecttype="rect"/>
              </v:shapetype>
              <v:shape id="Text Box 1" o:spid="_x0000_s1026" type="#_x0000_t202" style="position:absolute;margin-left:-51.2pt;margin-top:7.2pt;width:558.4pt;height:276.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" fillcolor="#9bfff2" strokeweight=".5pt">
                <v:textbox>
                  <w:txbxContent>
                    <w:p w14:paraId="0DE4A32B" w14:textId="77777777" w:rsidR="0089647F" w:rsidRDefault="0089647F" w:rsidP="0089647F">
                      <w:r>
                        <w:t>Introduction to the UNCRC.</w:t>
                      </w:r>
                    </w:p>
                    <w:p w14:paraId="17545B47" w14:textId="77777777" w:rsidR="0089647F" w:rsidRDefault="0089647F" w:rsidP="0089647F">
                      <w:r>
                        <w:t>The United Nation Convention of the rights of the child was first introduced in 1989, soon after the 2</w:t>
                      </w:r>
                      <w:r w:rsidRPr="006967A7">
                        <w:rPr>
                          <w:vertAlign w:val="superscript"/>
                        </w:rPr>
                        <w:t>nd</w:t>
                      </w:r>
                      <w:r>
                        <w:t xml:space="preserve"> world war. The UNCRC was founded by 51 countries who wanted to maintain internal peace and security. It consists of 54 articles which cover four broad categories, these are the right to life, the right to develop, the right to be protected and the right to participate. According to </w:t>
                      </w:r>
                      <w:proofErr w:type="spellStart"/>
                      <w:r>
                        <w:t>Unicef</w:t>
                      </w:r>
                      <w:proofErr w:type="spellEnd"/>
                      <w:r>
                        <w:t xml:space="preserve"> (No date) these articles cover all the aspects of </w:t>
                      </w:r>
                      <w:proofErr w:type="spellStart"/>
                      <w:r>
                        <w:t>childrens</w:t>
                      </w:r>
                      <w:proofErr w:type="spellEnd"/>
                      <w:r>
                        <w:t xml:space="preserve">’ rights ranging from their civil rights to their social and cultural rights. </w:t>
                      </w:r>
                      <w:proofErr w:type="spellStart"/>
                      <w:r>
                        <w:t>Unicef</w:t>
                      </w:r>
                      <w:proofErr w:type="spellEnd"/>
                      <w:r>
                        <w:t xml:space="preserve"> (No date) also goes on to explain that all children have rights regardless of their gender, religion, language or ability. </w:t>
                      </w:r>
                    </w:p>
                    <w:p w14:paraId="1A3E752F" w14:textId="77777777" w:rsidR="0089647F" w:rsidRDefault="0089647F" w:rsidP="0089647F"/>
                    <w:p w14:paraId="69223D00" w14:textId="77777777" w:rsidR="0089647F" w:rsidRDefault="0089647F" w:rsidP="0089647F">
                      <w:r>
                        <w:t xml:space="preserve">In 2001, wales became the very first country in the UK to have a children’s commissioner. The role of the children’s commissioner is to promote and protect the rights of all children in Wales and England. The children’s commissioner’s office (2021) states that that he/she must do this in accordance with the united nations convention on the rights of the child. (UNCRC). </w:t>
                      </w:r>
                    </w:p>
                    <w:p w14:paraId="618B1A4A" w14:textId="77777777" w:rsidR="0089647F" w:rsidRDefault="0089647F" w:rsidP="0089647F"/>
                    <w:p w14:paraId="307C7B4D" w14:textId="77777777" w:rsidR="0089647F" w:rsidRDefault="0089647F" w:rsidP="0089647F">
                      <w:r>
                        <w:t xml:space="preserve">According to Keep, G and Hamilton, C (2007) the UNCRC contains three groups of rights, these are: </w:t>
                      </w:r>
                    </w:p>
                    <w:p w14:paraId="3292FA76" w14:textId="77777777" w:rsidR="0089647F" w:rsidRDefault="0089647F" w:rsidP="0089647F">
                      <w:pPr>
                        <w:pStyle w:val="ListParagraph"/>
                        <w:numPr>
                          <w:ilvl w:val="0"/>
                          <w:numId w:val="1"/>
                        </w:numPr>
                      </w:pPr>
                      <w:r>
                        <w:t xml:space="preserve">Rights to provision </w:t>
                      </w:r>
                    </w:p>
                    <w:p w14:paraId="4B9F5144" w14:textId="77777777" w:rsidR="0089647F" w:rsidRDefault="0089647F" w:rsidP="0089647F">
                      <w:pPr>
                        <w:pStyle w:val="ListParagraph"/>
                        <w:numPr>
                          <w:ilvl w:val="0"/>
                          <w:numId w:val="1"/>
                        </w:numPr>
                      </w:pPr>
                      <w:r>
                        <w:t>Rights to protection</w:t>
                      </w:r>
                    </w:p>
                    <w:p w14:paraId="39FD73B9" w14:textId="77777777" w:rsidR="0089647F" w:rsidRDefault="0089647F" w:rsidP="0089647F">
                      <w:pPr>
                        <w:pStyle w:val="ListParagraph"/>
                        <w:numPr>
                          <w:ilvl w:val="0"/>
                          <w:numId w:val="1"/>
                        </w:numPr>
                      </w:pPr>
                      <w:r>
                        <w:t xml:space="preserve">Rights to personal freedoms and to participate in decision making. </w:t>
                      </w:r>
                      <w:r>
                        <w:br/>
                        <w:t xml:space="preserve"> </w:t>
                      </w:r>
                    </w:p>
                    <w:p w14:paraId="4B4D47C3" w14:textId="77777777" w:rsidR="0089647F" w:rsidRDefault="0089647F" w:rsidP="0089647F"/>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4D86EB5" wp14:editId="3A8C67AF">
                <wp:simplePos x="0" y="0"/>
                <wp:positionH relativeFrom="column">
                  <wp:posOffset>-568960</wp:posOffset>
                </wp:positionH>
                <wp:positionV relativeFrom="paragraph">
                  <wp:posOffset>-589280</wp:posOffset>
                </wp:positionV>
                <wp:extent cx="1899920" cy="447040"/>
                <wp:effectExtent l="0" t="0" r="17780" b="10160"/>
                <wp:wrapNone/>
                <wp:docPr id="2" name="Text Box 2"/>
                <wp:cNvGraphicFramePr/>
                <a:graphic xmlns:a="http://schemas.openxmlformats.org/drawingml/2006/main">
                  <a:graphicData uri="http://schemas.microsoft.com/office/word/2010/wordprocessingShape">
                    <wps:wsp>
                      <wps:cNvSpPr txBox="1"/>
                      <wps:spPr>
                        <a:xfrm>
                          <a:off x="0" y="0"/>
                          <a:ext cx="1899920" cy="447040"/>
                        </a:xfrm>
                        <a:prstGeom prst="rect">
                          <a:avLst/>
                        </a:prstGeom>
                        <a:solidFill>
                          <a:srgbClr val="CEFFD8"/>
                        </a:solidFill>
                        <a:ln w="6350">
                          <a:solidFill>
                            <a:prstClr val="black"/>
                          </a:solidFill>
                        </a:ln>
                      </wps:spPr>
                      <wps:txbx>
                        <w:txbxContent>
                          <w:p w14:paraId="4860B0ED" w14:textId="77777777" w:rsidR="0089647F" w:rsidRDefault="0089647F" w:rsidP="0089647F">
                            <w:r>
                              <w:t xml:space="preserve">Shena </w:t>
                            </w:r>
                            <w:proofErr w:type="spellStart"/>
                            <w:r>
                              <w:t>Pattemore</w:t>
                            </w:r>
                            <w:proofErr w:type="spellEnd"/>
                            <w:r>
                              <w:t xml:space="preserve"> </w:t>
                            </w:r>
                          </w:p>
                          <w:p w14:paraId="40705EB9" w14:textId="77777777" w:rsidR="0089647F" w:rsidRDefault="0089647F" w:rsidP="0089647F">
                            <w:r>
                              <w:t>EAEE4002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D86EB5" id="Text Box 2" o:spid="_x0000_s1027" type="#_x0000_t202" style="position:absolute;margin-left:-44.8pt;margin-top:-46.4pt;width:149.6pt;height:35.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" fillcolor="#ceffd8" strokeweight=".5pt">
                <v:textbox>
                  <w:txbxContent>
                    <w:p w14:paraId="4860B0ED" w14:textId="77777777" w:rsidR="0089647F" w:rsidRDefault="0089647F" w:rsidP="0089647F">
                      <w:r>
                        <w:t xml:space="preserve">Shena </w:t>
                      </w:r>
                      <w:proofErr w:type="spellStart"/>
                      <w:r>
                        <w:t>Pattemore</w:t>
                      </w:r>
                      <w:proofErr w:type="spellEnd"/>
                      <w:r>
                        <w:t xml:space="preserve"> </w:t>
                      </w:r>
                    </w:p>
                    <w:p w14:paraId="40705EB9" w14:textId="77777777" w:rsidR="0089647F" w:rsidRDefault="0089647F" w:rsidP="0089647F">
                      <w:r>
                        <w:t>EAEE4002</w:t>
                      </w:r>
                    </w:p>
                  </w:txbxContent>
                </v:textbox>
              </v:shape>
            </w:pict>
          </mc:Fallback>
        </mc:AlternateContent>
      </w:r>
    </w:p>
    <w:p w14:paraId="3617D189" w14:textId="5CB7E930" w:rsidR="0089647F" w:rsidRDefault="0089647F">
      <w:r>
        <w:rPr>
          <w:noProof/>
        </w:rPr>
        <mc:AlternateContent>
          <mc:Choice Requires="wps">
            <w:drawing>
              <wp:anchor distT="0" distB="0" distL="114300" distR="114300" simplePos="0" relativeHeight="251665408" behindDoc="0" locked="0" layoutInCell="1" allowOverlap="1" wp14:anchorId="1516A884" wp14:editId="3F0E9B8D">
                <wp:simplePos x="0" y="0"/>
                <wp:positionH relativeFrom="column">
                  <wp:posOffset>-650240</wp:posOffset>
                </wp:positionH>
                <wp:positionV relativeFrom="paragraph">
                  <wp:posOffset>6245225</wp:posOffset>
                </wp:positionV>
                <wp:extent cx="7071360" cy="2936240"/>
                <wp:effectExtent l="0" t="0" r="15240" b="10160"/>
                <wp:wrapNone/>
                <wp:docPr id="5" name="Text Box 5"/>
                <wp:cNvGraphicFramePr/>
                <a:graphic xmlns:a="http://schemas.openxmlformats.org/drawingml/2006/main">
                  <a:graphicData uri="http://schemas.microsoft.com/office/word/2010/wordprocessingShape">
                    <wps:wsp>
                      <wps:cNvSpPr txBox="1"/>
                      <wps:spPr>
                        <a:xfrm>
                          <a:off x="0" y="0"/>
                          <a:ext cx="7071360" cy="2936240"/>
                        </a:xfrm>
                        <a:prstGeom prst="rect">
                          <a:avLst/>
                        </a:prstGeom>
                        <a:solidFill>
                          <a:srgbClr val="CAD9FF"/>
                        </a:solidFill>
                        <a:ln w="6350">
                          <a:solidFill>
                            <a:prstClr val="black"/>
                          </a:solidFill>
                        </a:ln>
                      </wps:spPr>
                      <wps:txbx>
                        <w:txbxContent>
                          <w:p w14:paraId="4722E9B6" w14:textId="77777777" w:rsidR="0089647F" w:rsidRDefault="0089647F" w:rsidP="0089647F">
                            <w:r>
                              <w:t xml:space="preserve">Article 2 – </w:t>
                            </w:r>
                            <w:proofErr w:type="spellStart"/>
                            <w:r>
                              <w:t>Non discrimination</w:t>
                            </w:r>
                            <w:proofErr w:type="spellEnd"/>
                            <w:r>
                              <w:t xml:space="preserve">. </w:t>
                            </w:r>
                          </w:p>
                          <w:p w14:paraId="216CD691" w14:textId="77777777" w:rsidR="0089647F" w:rsidRDefault="0089647F" w:rsidP="0089647F">
                            <w:r>
                              <w:t xml:space="preserve">Article 2 is one of the four core principles of the UNCRC, the four principles include: </w:t>
                            </w:r>
                          </w:p>
                          <w:p w14:paraId="67703E48" w14:textId="77777777" w:rsidR="0089647F" w:rsidRDefault="0089647F" w:rsidP="0089647F">
                            <w:pPr>
                              <w:pStyle w:val="ListParagraph"/>
                              <w:numPr>
                                <w:ilvl w:val="0"/>
                                <w:numId w:val="2"/>
                              </w:numPr>
                            </w:pPr>
                            <w:r>
                              <w:t xml:space="preserve">Non discrimination </w:t>
                            </w:r>
                          </w:p>
                          <w:p w14:paraId="5812468B" w14:textId="77777777" w:rsidR="0089647F" w:rsidRDefault="0089647F" w:rsidP="0089647F">
                            <w:pPr>
                              <w:pStyle w:val="ListParagraph"/>
                              <w:numPr>
                                <w:ilvl w:val="0"/>
                                <w:numId w:val="2"/>
                              </w:numPr>
                            </w:pPr>
                            <w:r>
                              <w:t xml:space="preserve">Best interests of the child </w:t>
                            </w:r>
                          </w:p>
                          <w:p w14:paraId="50291C09" w14:textId="77777777" w:rsidR="0089647F" w:rsidRDefault="0089647F" w:rsidP="0089647F">
                            <w:pPr>
                              <w:pStyle w:val="ListParagraph"/>
                              <w:numPr>
                                <w:ilvl w:val="0"/>
                                <w:numId w:val="2"/>
                              </w:numPr>
                            </w:pPr>
                            <w:r>
                              <w:t>The right to survive and develop</w:t>
                            </w:r>
                          </w:p>
                          <w:p w14:paraId="5425616E" w14:textId="77777777" w:rsidR="0089647F" w:rsidRDefault="0089647F" w:rsidP="0089647F">
                            <w:pPr>
                              <w:pStyle w:val="ListParagraph"/>
                              <w:numPr>
                                <w:ilvl w:val="0"/>
                                <w:numId w:val="2"/>
                              </w:numPr>
                            </w:pPr>
                            <w:r>
                              <w:t xml:space="preserve">The right to have your views heard and taken seriously. </w:t>
                            </w:r>
                          </w:p>
                          <w:p w14:paraId="3917A2D6" w14:textId="77777777" w:rsidR="0089647F" w:rsidRDefault="0089647F" w:rsidP="0089647F">
                            <w:r>
                              <w:t>(UNCRC 2015-2021)</w:t>
                            </w:r>
                          </w:p>
                          <w:p w14:paraId="5ACEB878" w14:textId="5A5473DB" w:rsidR="0089647F" w:rsidRDefault="0089647F" w:rsidP="0089647F">
                            <w:r>
                              <w:t xml:space="preserve">The purpose of article 2 is to ensure than no child is discriminated against in any form </w:t>
                            </w:r>
                            <w:proofErr w:type="spellStart"/>
                            <w:r>
                              <w:t>reguardless</w:t>
                            </w:r>
                            <w:proofErr w:type="spellEnd"/>
                            <w:r>
                              <w:t xml:space="preserve"> of the child</w:t>
                            </w:r>
                            <w:r w:rsidR="005B02DB">
                              <w:t>’s</w:t>
                            </w:r>
                            <w:r>
                              <w:t xml:space="preserve"> or his/her parent or </w:t>
                            </w:r>
                            <w:proofErr w:type="gramStart"/>
                            <w:r>
                              <w:t>guardians</w:t>
                            </w:r>
                            <w:proofErr w:type="gramEnd"/>
                            <w:r>
                              <w:t xml:space="preserve"> </w:t>
                            </w:r>
                            <w:r w:rsidR="005B02DB">
                              <w:t>sex</w:t>
                            </w:r>
                            <w:r>
                              <w:t>,</w:t>
                            </w:r>
                            <w:r w:rsidR="005B02DB">
                              <w:t xml:space="preserve"> race</w:t>
                            </w:r>
                            <w:r>
                              <w:t xml:space="preserve"> religion, disability, ethnic or social origin, language or political opinions. </w:t>
                            </w:r>
                            <w:r>
                              <w:br/>
                              <w:t xml:space="preserve">Heads together (No Date) outline the importance of preventing and challenging discrimination in schools and educational facilities. They suggest that schools should celebrate diversity in all early </w:t>
                            </w:r>
                            <w:proofErr w:type="gramStart"/>
                            <w:r>
                              <w:t>years</w:t>
                            </w:r>
                            <w:proofErr w:type="gramEnd"/>
                            <w:r>
                              <w:t xml:space="preserve"> settings in an age – appropriate way. they also suggest that teachers should encourage children and young people to speak up against discrimination. They suggest that the school curriculum and lesson plans be diverse in order to include children with different race, gender, age, disabilities and other differences. </w:t>
                            </w:r>
                          </w:p>
                          <w:p w14:paraId="4787AD6F" w14:textId="77777777" w:rsidR="0089647F" w:rsidRDefault="0089647F" w:rsidP="0089647F">
                            <w:r>
                              <w:t xml:space="preserve"> </w:t>
                            </w:r>
                          </w:p>
                          <w:p w14:paraId="3B154CFF" w14:textId="77777777" w:rsidR="0089647F" w:rsidRDefault="0089647F" w:rsidP="0089647F"/>
                          <w:p w14:paraId="3B37AC07" w14:textId="77777777" w:rsidR="0089647F" w:rsidRDefault="0089647F" w:rsidP="0089647F"/>
                          <w:p w14:paraId="61CF56C4" w14:textId="77777777" w:rsidR="0089647F" w:rsidRDefault="0089647F" w:rsidP="0089647F"/>
                          <w:p w14:paraId="6A408F51" w14:textId="77777777" w:rsidR="0089647F" w:rsidRDefault="0089647F" w:rsidP="0089647F">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16A884" id="Text Box 5" o:spid="_x0000_s1028" type="#_x0000_t202" style="position:absolute;margin-left:-51.2pt;margin-top:491.75pt;width:556.8pt;height:231.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" fillcolor="#cad9ff" strokeweight=".5pt">
                <v:textbox>
                  <w:txbxContent>
                    <w:p w14:paraId="4722E9B6" w14:textId="77777777" w:rsidR="0089647F" w:rsidRDefault="0089647F" w:rsidP="0089647F">
                      <w:r>
                        <w:t xml:space="preserve">Article 2 – </w:t>
                      </w:r>
                      <w:proofErr w:type="spellStart"/>
                      <w:r>
                        <w:t>Non discrimination</w:t>
                      </w:r>
                      <w:proofErr w:type="spellEnd"/>
                      <w:r>
                        <w:t xml:space="preserve">. </w:t>
                      </w:r>
                    </w:p>
                    <w:p w14:paraId="216CD691" w14:textId="77777777" w:rsidR="0089647F" w:rsidRDefault="0089647F" w:rsidP="0089647F">
                      <w:r>
                        <w:t xml:space="preserve">Article 2 is one of the four core principles of the UNCRC, the four principles include: </w:t>
                      </w:r>
                    </w:p>
                    <w:p w14:paraId="67703E48" w14:textId="77777777" w:rsidR="0089647F" w:rsidRDefault="0089647F" w:rsidP="0089647F">
                      <w:pPr>
                        <w:pStyle w:val="ListParagraph"/>
                        <w:numPr>
                          <w:ilvl w:val="0"/>
                          <w:numId w:val="2"/>
                        </w:numPr>
                      </w:pPr>
                      <w:r>
                        <w:t xml:space="preserve">Non discrimination </w:t>
                      </w:r>
                    </w:p>
                    <w:p w14:paraId="5812468B" w14:textId="77777777" w:rsidR="0089647F" w:rsidRDefault="0089647F" w:rsidP="0089647F">
                      <w:pPr>
                        <w:pStyle w:val="ListParagraph"/>
                        <w:numPr>
                          <w:ilvl w:val="0"/>
                          <w:numId w:val="2"/>
                        </w:numPr>
                      </w:pPr>
                      <w:r>
                        <w:t xml:space="preserve">Best interests of the child </w:t>
                      </w:r>
                    </w:p>
                    <w:p w14:paraId="50291C09" w14:textId="77777777" w:rsidR="0089647F" w:rsidRDefault="0089647F" w:rsidP="0089647F">
                      <w:pPr>
                        <w:pStyle w:val="ListParagraph"/>
                        <w:numPr>
                          <w:ilvl w:val="0"/>
                          <w:numId w:val="2"/>
                        </w:numPr>
                      </w:pPr>
                      <w:r>
                        <w:t>The right to survive and develop</w:t>
                      </w:r>
                    </w:p>
                    <w:p w14:paraId="5425616E" w14:textId="77777777" w:rsidR="0089647F" w:rsidRDefault="0089647F" w:rsidP="0089647F">
                      <w:pPr>
                        <w:pStyle w:val="ListParagraph"/>
                        <w:numPr>
                          <w:ilvl w:val="0"/>
                          <w:numId w:val="2"/>
                        </w:numPr>
                      </w:pPr>
                      <w:r>
                        <w:t xml:space="preserve">The right to have your views heard and taken seriously. </w:t>
                      </w:r>
                    </w:p>
                    <w:p w14:paraId="3917A2D6" w14:textId="77777777" w:rsidR="0089647F" w:rsidRDefault="0089647F" w:rsidP="0089647F">
                      <w:r>
                        <w:t>(UNCRC 2015-2021)</w:t>
                      </w:r>
                    </w:p>
                    <w:p w14:paraId="5ACEB878" w14:textId="5A5473DB" w:rsidR="0089647F" w:rsidRDefault="0089647F" w:rsidP="0089647F">
                      <w:r>
                        <w:t xml:space="preserve">The purpose of article 2 is to ensure than no child is discriminated against in any form </w:t>
                      </w:r>
                      <w:proofErr w:type="spellStart"/>
                      <w:r>
                        <w:t>reguardless</w:t>
                      </w:r>
                      <w:proofErr w:type="spellEnd"/>
                      <w:r>
                        <w:t xml:space="preserve"> of the child</w:t>
                      </w:r>
                      <w:r w:rsidR="005B02DB">
                        <w:t>’s</w:t>
                      </w:r>
                      <w:r>
                        <w:t xml:space="preserve"> or his/her parent or </w:t>
                      </w:r>
                      <w:proofErr w:type="gramStart"/>
                      <w:r>
                        <w:t>guardians</w:t>
                      </w:r>
                      <w:proofErr w:type="gramEnd"/>
                      <w:r>
                        <w:t xml:space="preserve"> </w:t>
                      </w:r>
                      <w:r w:rsidR="005B02DB">
                        <w:t>sex</w:t>
                      </w:r>
                      <w:r>
                        <w:t>,</w:t>
                      </w:r>
                      <w:r w:rsidR="005B02DB">
                        <w:t xml:space="preserve"> race</w:t>
                      </w:r>
                      <w:r>
                        <w:t xml:space="preserve"> religion, disability, ethnic or social origin, language or political opinions. </w:t>
                      </w:r>
                      <w:r>
                        <w:br/>
                        <w:t xml:space="preserve">Heads together (No Date) outline the importance of preventing and challenging discrimination in schools and educational facilities. They suggest that schools should celebrate diversity in all early </w:t>
                      </w:r>
                      <w:proofErr w:type="gramStart"/>
                      <w:r>
                        <w:t>years</w:t>
                      </w:r>
                      <w:proofErr w:type="gramEnd"/>
                      <w:r>
                        <w:t xml:space="preserve"> settings in an age – appropriate way. they also suggest that teachers should encourage children and young people to speak up against discrimination. They suggest that the school curriculum and lesson plans be diverse in order to include children with different race, gender, age, disabilities and other differences. </w:t>
                      </w:r>
                    </w:p>
                    <w:p w14:paraId="4787AD6F" w14:textId="77777777" w:rsidR="0089647F" w:rsidRDefault="0089647F" w:rsidP="0089647F">
                      <w:r>
                        <w:t xml:space="preserve"> </w:t>
                      </w:r>
                    </w:p>
                    <w:p w14:paraId="3B154CFF" w14:textId="77777777" w:rsidR="0089647F" w:rsidRDefault="0089647F" w:rsidP="0089647F"/>
                    <w:p w14:paraId="3B37AC07" w14:textId="77777777" w:rsidR="0089647F" w:rsidRDefault="0089647F" w:rsidP="0089647F"/>
                    <w:p w14:paraId="61CF56C4" w14:textId="77777777" w:rsidR="0089647F" w:rsidRDefault="0089647F" w:rsidP="0089647F"/>
                    <w:p w14:paraId="6A408F51" w14:textId="77777777" w:rsidR="0089647F" w:rsidRDefault="0089647F" w:rsidP="0089647F">
                      <w:r>
                        <w:br/>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8D7292D" wp14:editId="6887B934">
                <wp:simplePos x="0" y="0"/>
                <wp:positionH relativeFrom="column">
                  <wp:posOffset>-629920</wp:posOffset>
                </wp:positionH>
                <wp:positionV relativeFrom="paragraph">
                  <wp:posOffset>3745865</wp:posOffset>
                </wp:positionV>
                <wp:extent cx="7071360" cy="2214880"/>
                <wp:effectExtent l="0" t="0" r="15240" b="7620"/>
                <wp:wrapNone/>
                <wp:docPr id="3" name="Text Box 3"/>
                <wp:cNvGraphicFramePr/>
                <a:graphic xmlns:a="http://schemas.openxmlformats.org/drawingml/2006/main">
                  <a:graphicData uri="http://schemas.microsoft.com/office/word/2010/wordprocessingShape">
                    <wps:wsp>
                      <wps:cNvSpPr txBox="1"/>
                      <wps:spPr>
                        <a:xfrm>
                          <a:off x="0" y="0"/>
                          <a:ext cx="7071360" cy="2214880"/>
                        </a:xfrm>
                        <a:prstGeom prst="rect">
                          <a:avLst/>
                        </a:prstGeom>
                        <a:solidFill>
                          <a:srgbClr val="FFE5FF"/>
                        </a:solidFill>
                        <a:ln w="6350">
                          <a:solidFill>
                            <a:prstClr val="black"/>
                          </a:solidFill>
                        </a:ln>
                      </wps:spPr>
                      <wps:txbx>
                        <w:txbxContent>
                          <w:p w14:paraId="08ADCF51" w14:textId="77777777" w:rsidR="0089647F" w:rsidRDefault="0089647F" w:rsidP="0089647F">
                            <w:r>
                              <w:t xml:space="preserve">Article 28 – Every child has the right to access education. </w:t>
                            </w:r>
                          </w:p>
                          <w:p w14:paraId="0EF71811" w14:textId="26E1B5EA" w:rsidR="0089647F" w:rsidRDefault="0089647F" w:rsidP="0089647F">
                            <w:r>
                              <w:t>Article 28 outlines that every child has the right to a quality education. It states that all primary education must be free and that</w:t>
                            </w:r>
                            <w:r w:rsidR="005B02DB">
                              <w:t xml:space="preserve"> all children/ young people should be able to easily access secondary education</w:t>
                            </w:r>
                            <w:proofErr w:type="gramStart"/>
                            <w:r w:rsidR="005B02DB">
                              <w:t xml:space="preserve">. </w:t>
                            </w:r>
                            <w:r>
                              <w:t>,</w:t>
                            </w:r>
                            <w:proofErr w:type="gramEnd"/>
                            <w:r>
                              <w:t xml:space="preserve"> whether it be free or financial help is offered. </w:t>
                            </w:r>
                          </w:p>
                          <w:p w14:paraId="3862FC26" w14:textId="77777777" w:rsidR="0089647F" w:rsidRDefault="0089647F" w:rsidP="0089647F">
                            <w:r>
                              <w:t xml:space="preserve">Estyn (2007) explains that in order to keep standards of education and training high in Wales, they carry </w:t>
                            </w:r>
                            <w:proofErr w:type="gramStart"/>
                            <w:r>
                              <w:t>out  regular</w:t>
                            </w:r>
                            <w:proofErr w:type="gramEnd"/>
                            <w:r>
                              <w:t xml:space="preserve"> inspections in order to make sure that all regulations are being followed. They are responsible for inspecting all educational facilities including primary schools, secondary schools and many other learning and training programmes.  </w:t>
                            </w:r>
                          </w:p>
                          <w:p w14:paraId="48700B94" w14:textId="77777777" w:rsidR="0089647F" w:rsidRDefault="0089647F" w:rsidP="0089647F">
                            <w:r>
                              <w:t xml:space="preserve">Children and young </w:t>
                            </w:r>
                            <w:proofErr w:type="spellStart"/>
                            <w:proofErr w:type="gramStart"/>
                            <w:r>
                              <w:t>peoples</w:t>
                            </w:r>
                            <w:proofErr w:type="spellEnd"/>
                            <w:proofErr w:type="gramEnd"/>
                            <w:r>
                              <w:t xml:space="preserve"> commissioner Scotland (2015 - 2021) explains that the government is responsible for supporting children and young people in education.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D7292D" id="Text Box 3" o:spid="_x0000_s1029" type="#_x0000_t202" style="position:absolute;margin-left:-49.6pt;margin-top:294.95pt;width:556.8pt;height:174.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" fillcolor="#ffe5ff" strokeweight=".5pt">
                <v:textbox>
                  <w:txbxContent>
                    <w:p w14:paraId="08ADCF51" w14:textId="77777777" w:rsidR="0089647F" w:rsidRDefault="0089647F" w:rsidP="0089647F">
                      <w:r>
                        <w:t xml:space="preserve">Article 28 – Every child has the right to access education. </w:t>
                      </w:r>
                    </w:p>
                    <w:p w14:paraId="0EF71811" w14:textId="26E1B5EA" w:rsidR="0089647F" w:rsidRDefault="0089647F" w:rsidP="0089647F">
                      <w:r>
                        <w:t>Article 28 outlines that every child has the right to a quality education. It states that all primary education must be free and that</w:t>
                      </w:r>
                      <w:r w:rsidR="005B02DB">
                        <w:t xml:space="preserve"> all children/ young people should be able to easily access secondary education</w:t>
                      </w:r>
                      <w:proofErr w:type="gramStart"/>
                      <w:r w:rsidR="005B02DB">
                        <w:t xml:space="preserve">. </w:t>
                      </w:r>
                      <w:r>
                        <w:t>,</w:t>
                      </w:r>
                      <w:proofErr w:type="gramEnd"/>
                      <w:r>
                        <w:t xml:space="preserve"> whether it be free or financial help is offered. </w:t>
                      </w:r>
                    </w:p>
                    <w:p w14:paraId="3862FC26" w14:textId="77777777" w:rsidR="0089647F" w:rsidRDefault="0089647F" w:rsidP="0089647F">
                      <w:r>
                        <w:t xml:space="preserve">Estyn (2007) explains that in order to keep standards of education and training high in Wales, they carry </w:t>
                      </w:r>
                      <w:proofErr w:type="gramStart"/>
                      <w:r>
                        <w:t>out  regular</w:t>
                      </w:r>
                      <w:proofErr w:type="gramEnd"/>
                      <w:r>
                        <w:t xml:space="preserve"> inspections in order to make sure that all regulations are being followed. They are responsible for inspecting all educational facilities including primary schools, secondary schools and many other learning and training programmes.  </w:t>
                      </w:r>
                    </w:p>
                    <w:p w14:paraId="48700B94" w14:textId="77777777" w:rsidR="0089647F" w:rsidRDefault="0089647F" w:rsidP="0089647F">
                      <w:r>
                        <w:t xml:space="preserve">Children and young </w:t>
                      </w:r>
                      <w:proofErr w:type="spellStart"/>
                      <w:proofErr w:type="gramStart"/>
                      <w:r>
                        <w:t>peoples</w:t>
                      </w:r>
                      <w:proofErr w:type="spellEnd"/>
                      <w:proofErr w:type="gramEnd"/>
                      <w:r>
                        <w:t xml:space="preserve"> commissioner Scotland (2015 - 2021) explains that the government is responsible for supporting children and young people in education.  </w:t>
                      </w:r>
                    </w:p>
                  </w:txbxContent>
                </v:textbox>
              </v:shape>
            </w:pict>
          </mc:Fallback>
        </mc:AlternateContent>
      </w:r>
      <w:r>
        <w:br w:type="page"/>
      </w:r>
    </w:p>
    <w:p w14:paraId="2CD17778" w14:textId="256CD26A" w:rsidR="0089647F" w:rsidRDefault="0089647F">
      <w:r>
        <w:rPr>
          <w:noProof/>
        </w:rPr>
        <w:lastRenderedPageBreak/>
        <mc:AlternateContent>
          <mc:Choice Requires="wps">
            <w:drawing>
              <wp:anchor distT="0" distB="0" distL="114300" distR="114300" simplePos="0" relativeHeight="251667456" behindDoc="0" locked="0" layoutInCell="1" allowOverlap="1" wp14:anchorId="02E4922D" wp14:editId="49C10C4F">
                <wp:simplePos x="0" y="0"/>
                <wp:positionH relativeFrom="column">
                  <wp:posOffset>-650240</wp:posOffset>
                </wp:positionH>
                <wp:positionV relativeFrom="paragraph">
                  <wp:posOffset>-614045</wp:posOffset>
                </wp:positionV>
                <wp:extent cx="7132320" cy="3261360"/>
                <wp:effectExtent l="0" t="0" r="17780" b="15240"/>
                <wp:wrapNone/>
                <wp:docPr id="6" name="Text Box 6"/>
                <wp:cNvGraphicFramePr/>
                <a:graphic xmlns:a="http://schemas.openxmlformats.org/drawingml/2006/main">
                  <a:graphicData uri="http://schemas.microsoft.com/office/word/2010/wordprocessingShape">
                    <wps:wsp>
                      <wps:cNvSpPr txBox="1"/>
                      <wps:spPr>
                        <a:xfrm>
                          <a:off x="0" y="0"/>
                          <a:ext cx="7132320" cy="3261360"/>
                        </a:xfrm>
                        <a:prstGeom prst="rect">
                          <a:avLst/>
                        </a:prstGeom>
                        <a:solidFill>
                          <a:srgbClr val="F6FFC4"/>
                        </a:solidFill>
                        <a:ln w="6350">
                          <a:solidFill>
                            <a:prstClr val="black"/>
                          </a:solidFill>
                        </a:ln>
                      </wps:spPr>
                      <wps:txbx>
                        <w:txbxContent>
                          <w:p w14:paraId="207C0D93" w14:textId="77777777" w:rsidR="0089647F" w:rsidRDefault="0089647F" w:rsidP="0089647F">
                            <w:r>
                              <w:t xml:space="preserve">Article 3 (The best interests of the child) </w:t>
                            </w:r>
                          </w:p>
                          <w:p w14:paraId="52217CCB" w14:textId="10AC46BB" w:rsidR="0089647F" w:rsidRDefault="0089647F" w:rsidP="0089647F">
                            <w:r>
                              <w:t xml:space="preserve">Article three is one of the four core principles of the UNCRC, along with </w:t>
                            </w:r>
                            <w:proofErr w:type="spellStart"/>
                            <w:r>
                              <w:t>Non discrimination</w:t>
                            </w:r>
                            <w:proofErr w:type="spellEnd"/>
                            <w:r>
                              <w:t xml:space="preserve"> above. This article ties in with article 12.</w:t>
                            </w:r>
                            <w:r>
                              <w:br/>
                              <w:t xml:space="preserve">Children and young peoples’ commissioner Scotland (2015-2021) states that Article 3 is one of the most important articles in the UNCRC, they also state that there are many other articles that relate to it. </w:t>
                            </w:r>
                            <w:r>
                              <w:br/>
                              <w:t xml:space="preserve">The main topic of article 3 states that </w:t>
                            </w:r>
                            <w:r w:rsidR="005B02DB">
                              <w:t xml:space="preserve">thinking about </w:t>
                            </w:r>
                            <w:proofErr w:type="spellStart"/>
                            <w:r w:rsidR="005B02DB">
                              <w:t>childrens</w:t>
                            </w:r>
                            <w:proofErr w:type="spellEnd"/>
                            <w:r w:rsidR="005B02DB">
                              <w:t xml:space="preserve"> best interests while making decisions that concern them is vital. </w:t>
                            </w:r>
                            <w:r>
                              <w:br/>
                              <w:t xml:space="preserve">According to HM Government (2020) although parents/guardians are the main care givers for their children, the local authority and partner organisations also have duties to safeguard children and to have the best interests of the child in mind. </w:t>
                            </w:r>
                            <w:r>
                              <w:br/>
                              <w:t xml:space="preserve">HM Government (2020) also suggest that a child centred approach to safeguarding is extremely important. When thinking about the best interests of the child. </w:t>
                            </w:r>
                            <w:r>
                              <w:br/>
                            </w:r>
                          </w:p>
                          <w:p w14:paraId="69BD6105" w14:textId="77777777" w:rsidR="0089647F" w:rsidRDefault="0089647F" w:rsidP="0089647F"/>
                          <w:p w14:paraId="213FDE86" w14:textId="77777777" w:rsidR="0089647F" w:rsidRDefault="0089647F" w:rsidP="0089647F">
                            <w:r>
                              <w:t xml:space="preserve"> </w:t>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E4922D" id="Text Box 6" o:spid="_x0000_s1030" type="#_x0000_t202" style="position:absolute;margin-left:-51.2pt;margin-top:-48.35pt;width:561.6pt;height:256.8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" fillcolor="#f6ffc4" strokeweight=".5pt">
                <v:textbox>
                  <w:txbxContent>
                    <w:p w14:paraId="207C0D93" w14:textId="77777777" w:rsidR="0089647F" w:rsidRDefault="0089647F" w:rsidP="0089647F">
                      <w:r>
                        <w:t xml:space="preserve">Article 3 (The best interests of the child) </w:t>
                      </w:r>
                    </w:p>
                    <w:p w14:paraId="52217CCB" w14:textId="10AC46BB" w:rsidR="0089647F" w:rsidRDefault="0089647F" w:rsidP="0089647F">
                      <w:r>
                        <w:t xml:space="preserve">Article three is one of the four core principles of the UNCRC, along with </w:t>
                      </w:r>
                      <w:proofErr w:type="spellStart"/>
                      <w:r>
                        <w:t>Non discrimination</w:t>
                      </w:r>
                      <w:proofErr w:type="spellEnd"/>
                      <w:r>
                        <w:t xml:space="preserve"> above. This article ties in with article 12.</w:t>
                      </w:r>
                      <w:r>
                        <w:br/>
                        <w:t xml:space="preserve">Children and young peoples’ commissioner Scotland (2015-2021) states that Article 3 is one of the most important articles in the UNCRC, they also state that there are many other articles that relate to it. </w:t>
                      </w:r>
                      <w:r>
                        <w:br/>
                        <w:t xml:space="preserve">The main topic of article 3 states that </w:t>
                      </w:r>
                      <w:r w:rsidR="005B02DB">
                        <w:t xml:space="preserve">thinking about </w:t>
                      </w:r>
                      <w:proofErr w:type="spellStart"/>
                      <w:r w:rsidR="005B02DB">
                        <w:t>childrens</w:t>
                      </w:r>
                      <w:proofErr w:type="spellEnd"/>
                      <w:r w:rsidR="005B02DB">
                        <w:t xml:space="preserve"> best interests while making decisions that concern them is vital. </w:t>
                      </w:r>
                      <w:r>
                        <w:br/>
                        <w:t xml:space="preserve">According to HM Government (2020) although parents/guardians are the main care givers for their children, the local authority and partner organisations also have duties to safeguard children and to have the best interests of the child in mind. </w:t>
                      </w:r>
                      <w:r>
                        <w:br/>
                        <w:t xml:space="preserve">HM Government (2020) also suggest that a child centred approach to safeguarding is extremely important. When thinking about the best interests of the child. </w:t>
                      </w:r>
                      <w:r>
                        <w:br/>
                      </w:r>
                    </w:p>
                    <w:p w14:paraId="69BD6105" w14:textId="77777777" w:rsidR="0089647F" w:rsidRDefault="0089647F" w:rsidP="0089647F"/>
                    <w:p w14:paraId="213FDE86" w14:textId="77777777" w:rsidR="0089647F" w:rsidRDefault="0089647F" w:rsidP="0089647F">
                      <w:r>
                        <w:t xml:space="preserve"> </w:t>
                      </w:r>
                      <w:r>
                        <w:br/>
                      </w:r>
                    </w:p>
                  </w:txbxContent>
                </v:textbox>
              </v:shape>
            </w:pict>
          </mc:Fallback>
        </mc:AlternateContent>
      </w:r>
    </w:p>
    <w:p w14:paraId="7A80FA7C" w14:textId="551C95B2" w:rsidR="0089647F" w:rsidRDefault="0089647F" w:rsidP="0089647F"/>
    <w:p w14:paraId="12AC3DA0" w14:textId="5E256FA1" w:rsidR="0089647F" w:rsidRDefault="0089647F" w:rsidP="0089647F"/>
    <w:p w14:paraId="3EABC0A5" w14:textId="63F20CB0" w:rsidR="0089647F" w:rsidRDefault="0089647F" w:rsidP="0089647F"/>
    <w:p w14:paraId="4A79D124" w14:textId="6ECF57F7" w:rsidR="0089647F" w:rsidRDefault="0089647F" w:rsidP="0089647F"/>
    <w:p w14:paraId="00580CA1" w14:textId="5228CD0A" w:rsidR="0089647F" w:rsidRDefault="0089647F" w:rsidP="0089647F"/>
    <w:p w14:paraId="2A1E1A2E" w14:textId="0E5AD24D" w:rsidR="0089647F" w:rsidRDefault="0089647F" w:rsidP="0089647F"/>
    <w:p w14:paraId="0DBB80E7" w14:textId="77777777" w:rsidR="0089647F" w:rsidRDefault="0089647F" w:rsidP="0089647F"/>
    <w:p w14:paraId="3685A750" w14:textId="77777777" w:rsidR="0089647F" w:rsidRDefault="0089647F" w:rsidP="0089647F"/>
    <w:p w14:paraId="36CCD13F" w14:textId="77777777" w:rsidR="0089647F" w:rsidRDefault="0089647F" w:rsidP="0089647F"/>
    <w:p w14:paraId="6C85F5CF" w14:textId="77777777" w:rsidR="0089647F" w:rsidRDefault="0089647F" w:rsidP="0089647F"/>
    <w:p w14:paraId="688A734D" w14:textId="77777777" w:rsidR="0089647F" w:rsidRDefault="0089647F" w:rsidP="0089647F"/>
    <w:p w14:paraId="2DD33704" w14:textId="69E4452F" w:rsidR="0089647F" w:rsidRDefault="0089647F" w:rsidP="0089647F"/>
    <w:p w14:paraId="5F1400B9" w14:textId="2971090C" w:rsidR="0089647F" w:rsidRDefault="0089647F" w:rsidP="0089647F"/>
    <w:p w14:paraId="69CD9F78" w14:textId="32F9F621" w:rsidR="0089647F" w:rsidRDefault="0089647F" w:rsidP="0089647F"/>
    <w:p w14:paraId="0CE2F38F" w14:textId="4F5AEEB9" w:rsidR="0089647F" w:rsidRDefault="0089647F" w:rsidP="0089647F">
      <w:r>
        <w:rPr>
          <w:noProof/>
        </w:rPr>
        <mc:AlternateContent>
          <mc:Choice Requires="wps">
            <w:drawing>
              <wp:anchor distT="0" distB="0" distL="114300" distR="114300" simplePos="0" relativeHeight="251669504" behindDoc="0" locked="0" layoutInCell="1" allowOverlap="1" wp14:anchorId="64561F86" wp14:editId="7F1050B1">
                <wp:simplePos x="0" y="0"/>
                <wp:positionH relativeFrom="column">
                  <wp:posOffset>-650240</wp:posOffset>
                </wp:positionH>
                <wp:positionV relativeFrom="paragraph">
                  <wp:posOffset>216535</wp:posOffset>
                </wp:positionV>
                <wp:extent cx="7071360" cy="3708400"/>
                <wp:effectExtent l="0" t="0" r="15240" b="12700"/>
                <wp:wrapNone/>
                <wp:docPr id="7" name="Text Box 7"/>
                <wp:cNvGraphicFramePr/>
                <a:graphic xmlns:a="http://schemas.openxmlformats.org/drawingml/2006/main">
                  <a:graphicData uri="http://schemas.microsoft.com/office/word/2010/wordprocessingShape">
                    <wps:wsp>
                      <wps:cNvSpPr txBox="1"/>
                      <wps:spPr>
                        <a:xfrm>
                          <a:off x="0" y="0"/>
                          <a:ext cx="7071360" cy="3708400"/>
                        </a:xfrm>
                        <a:prstGeom prst="rect">
                          <a:avLst/>
                        </a:prstGeom>
                        <a:solidFill>
                          <a:srgbClr val="CEFFD8"/>
                        </a:solidFill>
                        <a:ln w="6350">
                          <a:solidFill>
                            <a:prstClr val="black"/>
                          </a:solidFill>
                        </a:ln>
                      </wps:spPr>
                      <wps:txbx>
                        <w:txbxContent>
                          <w:p w14:paraId="5D6E0975" w14:textId="77777777" w:rsidR="0089647F" w:rsidRDefault="0089647F" w:rsidP="0089647F">
                            <w:r>
                              <w:t xml:space="preserve">Article 12 (Respect for the views of the child) </w:t>
                            </w:r>
                          </w:p>
                          <w:p w14:paraId="616DAE4F" w14:textId="77777777" w:rsidR="0089647F" w:rsidRDefault="0089647F" w:rsidP="0089647F">
                            <w:r>
                              <w:t xml:space="preserve">Article 12 is one of the four core principles of the UNCRC. This article also ties in with article 3.  This article tells us that every child has the right to freely express their views on any matters that concern him/her. They also have the right for those views to be listened to and taken into consideration (depending on the child’s age and maturity). </w:t>
                            </w:r>
                          </w:p>
                          <w:p w14:paraId="47C5009D" w14:textId="77777777" w:rsidR="0089647F" w:rsidRDefault="0089647F" w:rsidP="0089647F"/>
                          <w:p w14:paraId="6BB560CC" w14:textId="09B9B21C" w:rsidR="0089647F" w:rsidRDefault="0089647F" w:rsidP="0089647F">
                            <w:r>
                              <w:t xml:space="preserve">HM Government (2020) state that when working with children, they should be listened to and have their views taken seriously, when deciding how to support children and young peoples’ needs their views and opinions need to be respected. </w:t>
                            </w:r>
                            <w:r>
                              <w:br/>
                              <w:t xml:space="preserve">The children Act 1989 requires authorities to listen and to take into consideration children’s’ wishes when making any decisions regarding things that involve them. </w:t>
                            </w:r>
                            <w:r>
                              <w:t>Their opinions</w:t>
                            </w:r>
                            <w:r w:rsidR="005B02DB">
                              <w:t xml:space="preserve"> should always be listened to,  and not disregarded, </w:t>
                            </w:r>
                            <w:r w:rsidR="005B02DB">
                              <w:t>regardless of their age.</w:t>
                            </w:r>
                            <w:r>
                              <w:t>. (</w:t>
                            </w:r>
                            <w:proofErr w:type="spellStart"/>
                            <w:r>
                              <w:t>cypcs</w:t>
                            </w:r>
                            <w:proofErr w:type="spellEnd"/>
                            <w:r>
                              <w:t xml:space="preserve"> 2015-2020)</w:t>
                            </w:r>
                          </w:p>
                          <w:p w14:paraId="284F632E" w14:textId="77777777" w:rsidR="0089647F" w:rsidRDefault="0089647F" w:rsidP="0089647F"/>
                          <w:p w14:paraId="089C92F0" w14:textId="77777777" w:rsidR="0089647F" w:rsidRDefault="0089647F" w:rsidP="0089647F">
                            <w:r>
                              <w:t xml:space="preserve">Reggio Emilia strongly believed that the child should be at the centre of his/her educational needs, therefore the children would follow their own interests in order to direct their own learning. (Malaguzzi, L 2020) </w:t>
                            </w:r>
                            <w:r>
                              <w:br/>
                              <w:t xml:space="preserve">Early Education Support (2006) Explains that by valuing the children in this way, there is much more emphasis put onto listening and respecting the children.   </w:t>
                            </w:r>
                          </w:p>
                          <w:p w14:paraId="79BDAFA4" w14:textId="77777777" w:rsidR="0089647F" w:rsidRDefault="0089647F" w:rsidP="0089647F"/>
                          <w:p w14:paraId="7D081817" w14:textId="77777777" w:rsidR="0089647F" w:rsidRDefault="0089647F" w:rsidP="0089647F">
                            <w:r>
                              <w:t xml:space="preserve">. </w:t>
                            </w:r>
                            <w: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561F86" id="Text Box 7" o:spid="_x0000_s1031" type="#_x0000_t202" style="position:absolute;margin-left:-51.2pt;margin-top:17.05pt;width:556.8pt;height:292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" fillcolor="#ceffd8" strokeweight=".5pt">
                <v:textbox>
                  <w:txbxContent>
                    <w:p w14:paraId="5D6E0975" w14:textId="77777777" w:rsidR="0089647F" w:rsidRDefault="0089647F" w:rsidP="0089647F">
                      <w:r>
                        <w:t xml:space="preserve">Article 12 (Respect for the views of the child) </w:t>
                      </w:r>
                    </w:p>
                    <w:p w14:paraId="616DAE4F" w14:textId="77777777" w:rsidR="0089647F" w:rsidRDefault="0089647F" w:rsidP="0089647F">
                      <w:r>
                        <w:t xml:space="preserve">Article 12 is one of the four core principles of the UNCRC. This article also ties in with article 3.  This article tells us that every child has the right to freely express their views on any matters that concern him/her. They also have the right for those views to be listened to and taken into consideration (depending on the child’s age and maturity). </w:t>
                      </w:r>
                    </w:p>
                    <w:p w14:paraId="47C5009D" w14:textId="77777777" w:rsidR="0089647F" w:rsidRDefault="0089647F" w:rsidP="0089647F"/>
                    <w:p w14:paraId="6BB560CC" w14:textId="09B9B21C" w:rsidR="0089647F" w:rsidRDefault="0089647F" w:rsidP="0089647F">
                      <w:r>
                        <w:t xml:space="preserve">HM Government (2020) state that when working with children, they should be listened to and have their views taken seriously, when deciding how to support children and young peoples’ needs their views and opinions need to be respected. </w:t>
                      </w:r>
                      <w:r>
                        <w:br/>
                        <w:t xml:space="preserve">The children Act 1989 requires authorities to listen and to take into consideration children’s’ wishes when making any decisions regarding things that involve them. </w:t>
                      </w:r>
                      <w:r>
                        <w:t>Their opinions</w:t>
                      </w:r>
                      <w:r w:rsidR="005B02DB">
                        <w:t xml:space="preserve"> should always be listened to,  and not disregarded, </w:t>
                      </w:r>
                      <w:r w:rsidR="005B02DB">
                        <w:t>regardless of their age.</w:t>
                      </w:r>
                      <w:r>
                        <w:t>. (</w:t>
                      </w:r>
                      <w:proofErr w:type="spellStart"/>
                      <w:r>
                        <w:t>cypcs</w:t>
                      </w:r>
                      <w:proofErr w:type="spellEnd"/>
                      <w:r>
                        <w:t xml:space="preserve"> 2015-2020)</w:t>
                      </w:r>
                    </w:p>
                    <w:p w14:paraId="284F632E" w14:textId="77777777" w:rsidR="0089647F" w:rsidRDefault="0089647F" w:rsidP="0089647F"/>
                    <w:p w14:paraId="089C92F0" w14:textId="77777777" w:rsidR="0089647F" w:rsidRDefault="0089647F" w:rsidP="0089647F">
                      <w:r>
                        <w:t xml:space="preserve">Reggio Emilia strongly believed that the child should be at the centre of his/her educational needs, therefore the children would follow their own interests in order to direct their own learning. (Malaguzzi, L 2020) </w:t>
                      </w:r>
                      <w:r>
                        <w:br/>
                        <w:t xml:space="preserve">Early Education Support (2006) Explains that by valuing the children in this way, there is much more emphasis put onto listening and respecting the children.   </w:t>
                      </w:r>
                    </w:p>
                    <w:p w14:paraId="79BDAFA4" w14:textId="77777777" w:rsidR="0089647F" w:rsidRDefault="0089647F" w:rsidP="0089647F"/>
                    <w:p w14:paraId="7D081817" w14:textId="77777777" w:rsidR="0089647F" w:rsidRDefault="0089647F" w:rsidP="0089647F">
                      <w:r>
                        <w:t xml:space="preserve">. </w:t>
                      </w:r>
                      <w:r>
                        <w:br/>
                      </w:r>
                    </w:p>
                  </w:txbxContent>
                </v:textbox>
              </v:shape>
            </w:pict>
          </mc:Fallback>
        </mc:AlternateContent>
      </w:r>
    </w:p>
    <w:p w14:paraId="7E322416" w14:textId="77777777" w:rsidR="0089647F" w:rsidRDefault="0089647F" w:rsidP="0089647F"/>
    <w:p w14:paraId="52DDDD07" w14:textId="77777777" w:rsidR="0089647F" w:rsidRDefault="0089647F" w:rsidP="0089647F"/>
    <w:p w14:paraId="41735412" w14:textId="77777777" w:rsidR="0089647F" w:rsidRDefault="0089647F" w:rsidP="0089647F"/>
    <w:p w14:paraId="747BBB00" w14:textId="77777777" w:rsidR="0089647F" w:rsidRDefault="0089647F" w:rsidP="0089647F"/>
    <w:p w14:paraId="2EB7E9FA" w14:textId="77777777" w:rsidR="0089647F" w:rsidRDefault="0089647F" w:rsidP="0089647F"/>
    <w:p w14:paraId="3CC73376" w14:textId="77777777" w:rsidR="0089647F" w:rsidRDefault="0089647F" w:rsidP="0089647F"/>
    <w:p w14:paraId="51BA18BB" w14:textId="77777777" w:rsidR="0089647F" w:rsidRDefault="0089647F" w:rsidP="0089647F"/>
    <w:p w14:paraId="001AC24E" w14:textId="77777777" w:rsidR="0089647F" w:rsidRDefault="0089647F" w:rsidP="0089647F"/>
    <w:p w14:paraId="263B4322" w14:textId="77777777" w:rsidR="0089647F" w:rsidRDefault="0089647F" w:rsidP="0089647F"/>
    <w:p w14:paraId="5B477CB2" w14:textId="77777777" w:rsidR="0089647F" w:rsidRDefault="0089647F" w:rsidP="0089647F"/>
    <w:p w14:paraId="50AC7B41" w14:textId="77777777" w:rsidR="0089647F" w:rsidRDefault="0089647F" w:rsidP="0089647F"/>
    <w:p w14:paraId="3E6BF3A9" w14:textId="507390EC" w:rsidR="0089647F" w:rsidRDefault="0089647F" w:rsidP="0089647F"/>
    <w:p w14:paraId="23B6FFE3" w14:textId="27A10534" w:rsidR="0089647F" w:rsidRDefault="0089647F" w:rsidP="0089647F"/>
    <w:p w14:paraId="51FF4D4E" w14:textId="77777777" w:rsidR="0089647F" w:rsidRDefault="0089647F" w:rsidP="0089647F"/>
    <w:p w14:paraId="6A558988" w14:textId="77777777" w:rsidR="0089647F" w:rsidRDefault="0089647F" w:rsidP="0089647F"/>
    <w:p w14:paraId="421261B6" w14:textId="77777777" w:rsidR="0089647F" w:rsidRDefault="0089647F" w:rsidP="0089647F"/>
    <w:p w14:paraId="3CB50855" w14:textId="227FD064" w:rsidR="0089647F" w:rsidRDefault="0089647F" w:rsidP="0089647F"/>
    <w:p w14:paraId="0A94D592" w14:textId="2A427FE3" w:rsidR="0089647F" w:rsidRDefault="0089647F" w:rsidP="0089647F"/>
    <w:p w14:paraId="3163360B" w14:textId="1C0FCE8F" w:rsidR="0089647F" w:rsidRDefault="0089647F" w:rsidP="0089647F"/>
    <w:p w14:paraId="64AFBC31" w14:textId="09DFA605" w:rsidR="0089647F" w:rsidRDefault="0089647F" w:rsidP="0089647F"/>
    <w:p w14:paraId="0111C80C" w14:textId="77777777" w:rsidR="0089647F" w:rsidRDefault="0089647F" w:rsidP="0089647F"/>
    <w:p w14:paraId="44F1D98A" w14:textId="77777777" w:rsidR="0089647F" w:rsidRDefault="0089647F" w:rsidP="0089647F"/>
    <w:p w14:paraId="03C97D88" w14:textId="77777777" w:rsidR="0089647F" w:rsidRDefault="0089647F" w:rsidP="0089647F"/>
    <w:p w14:paraId="5D64D03D" w14:textId="77777777" w:rsidR="0089647F" w:rsidRDefault="0089647F" w:rsidP="0089647F"/>
    <w:p w14:paraId="26DFEE66" w14:textId="77777777" w:rsidR="0089647F" w:rsidRDefault="0089647F" w:rsidP="0089647F"/>
    <w:p w14:paraId="098E76CD" w14:textId="77777777" w:rsidR="0089647F" w:rsidRDefault="0089647F" w:rsidP="0089647F"/>
    <w:p w14:paraId="24F13405" w14:textId="77777777" w:rsidR="0089647F" w:rsidRDefault="0089647F" w:rsidP="0089647F"/>
    <w:p w14:paraId="503CD99F" w14:textId="77777777" w:rsidR="0089647F" w:rsidRDefault="0089647F" w:rsidP="0089647F"/>
    <w:p w14:paraId="3EBB019D" w14:textId="77777777" w:rsidR="0089647F" w:rsidRDefault="0089647F" w:rsidP="0089647F"/>
    <w:p w14:paraId="6D97C7A6" w14:textId="77777777" w:rsidR="0089647F" w:rsidRDefault="0089647F" w:rsidP="0089647F"/>
    <w:p w14:paraId="266797F2" w14:textId="77777777" w:rsidR="0089647F" w:rsidRDefault="0089647F" w:rsidP="0089647F"/>
    <w:p w14:paraId="24A942E1" w14:textId="4A0C2D85" w:rsidR="0089647F" w:rsidRDefault="0089647F" w:rsidP="0089647F">
      <w:r>
        <w:lastRenderedPageBreak/>
        <w:t xml:space="preserve">REFERENCES FOR BRIEFING PAPER </w:t>
      </w:r>
    </w:p>
    <w:p w14:paraId="0C777806" w14:textId="77777777" w:rsidR="0089647F" w:rsidRDefault="0089647F" w:rsidP="0089647F"/>
    <w:p w14:paraId="5E444031" w14:textId="77777777" w:rsidR="0089647F" w:rsidRDefault="0089647F" w:rsidP="0089647F">
      <w:proofErr w:type="spellStart"/>
      <w:r>
        <w:t>Childrens</w:t>
      </w:r>
      <w:proofErr w:type="spellEnd"/>
      <w:r>
        <w:t xml:space="preserve"> commissioner and young </w:t>
      </w:r>
      <w:proofErr w:type="spellStart"/>
      <w:r>
        <w:t>peoples</w:t>
      </w:r>
      <w:proofErr w:type="spellEnd"/>
      <w:r>
        <w:t xml:space="preserve"> Scotland (2015-2021) UNCRC Article 28. Available at: </w:t>
      </w:r>
      <w:hyperlink r:id="rId5" w:history="1">
        <w:r w:rsidRPr="00DC4FED">
          <w:rPr>
            <w:rStyle w:val="Hyperlink"/>
          </w:rPr>
          <w:t>https://cypcs.org.uk/rights/uncrc/articles/article-28/</w:t>
        </w:r>
      </w:hyperlink>
      <w:r>
        <w:t xml:space="preserve"> (Accessed on 9</w:t>
      </w:r>
      <w:r w:rsidRPr="00127F42">
        <w:rPr>
          <w:vertAlign w:val="superscript"/>
        </w:rPr>
        <w:t>th</w:t>
      </w:r>
      <w:r>
        <w:t xml:space="preserve"> May 2021) </w:t>
      </w:r>
    </w:p>
    <w:p w14:paraId="7B5F729C" w14:textId="77777777" w:rsidR="0089647F" w:rsidRDefault="0089647F" w:rsidP="0089647F"/>
    <w:p w14:paraId="17BCD092" w14:textId="77777777" w:rsidR="0089647F" w:rsidRDefault="0089647F" w:rsidP="0089647F">
      <w:r>
        <w:t xml:space="preserve">Children and young people’s commissioner, Scotland (2015- 2021) Adults must do </w:t>
      </w:r>
      <w:proofErr w:type="spellStart"/>
      <w:r>
        <w:t>whats</w:t>
      </w:r>
      <w:proofErr w:type="spellEnd"/>
      <w:r>
        <w:t xml:space="preserve"> best for me. Available at: </w:t>
      </w:r>
      <w:hyperlink r:id="rId6" w:history="1">
        <w:r w:rsidRPr="00DC4FED">
          <w:rPr>
            <w:rStyle w:val="Hyperlink"/>
          </w:rPr>
          <w:t>https://cypcs.org.uk/rights/uncrc/articles/article-3/</w:t>
        </w:r>
      </w:hyperlink>
      <w:r>
        <w:t xml:space="preserve"> (Accessed on 22</w:t>
      </w:r>
      <w:r w:rsidRPr="00A1395B">
        <w:rPr>
          <w:vertAlign w:val="superscript"/>
        </w:rPr>
        <w:t>nd</w:t>
      </w:r>
      <w:r>
        <w:t xml:space="preserve"> May 2021) </w:t>
      </w:r>
    </w:p>
    <w:p w14:paraId="419A3B4B" w14:textId="77777777" w:rsidR="0089647F" w:rsidRDefault="0089647F" w:rsidP="0089647F"/>
    <w:p w14:paraId="54E1864F" w14:textId="7C170A50" w:rsidR="0089647F" w:rsidRDefault="0089647F" w:rsidP="0089647F">
      <w:r>
        <w:t xml:space="preserve">Children’s Commissioner (2021) </w:t>
      </w:r>
      <w:r w:rsidRPr="001C307D">
        <w:rPr>
          <w:i/>
          <w:iCs/>
        </w:rPr>
        <w:t>parents, carers and professionals</w:t>
      </w:r>
      <w:r>
        <w:t xml:space="preserve">. Available at: </w:t>
      </w:r>
      <w:hyperlink r:id="rId7" w:history="1">
        <w:r w:rsidRPr="00DC4FED">
          <w:rPr>
            <w:rStyle w:val="Hyperlink"/>
          </w:rPr>
          <w:t>https://www.childrenscommissioner.gov.uk/help-at-hand/parents-carers-and-professionals/</w:t>
        </w:r>
      </w:hyperlink>
      <w:r>
        <w:t xml:space="preserve"> (Accessed on 9</w:t>
      </w:r>
      <w:r w:rsidRPr="00223DB2">
        <w:rPr>
          <w:vertAlign w:val="superscript"/>
        </w:rPr>
        <w:t>th</w:t>
      </w:r>
      <w:r>
        <w:t xml:space="preserve"> May 2021) </w:t>
      </w:r>
    </w:p>
    <w:p w14:paraId="6AEA6B46" w14:textId="77777777" w:rsidR="0089647F" w:rsidRDefault="0089647F" w:rsidP="0089647F"/>
    <w:p w14:paraId="3E224FD2" w14:textId="77777777" w:rsidR="0089647F" w:rsidRDefault="0089647F" w:rsidP="0089647F">
      <w:proofErr w:type="spellStart"/>
      <w:r>
        <w:t>Cypcs</w:t>
      </w:r>
      <w:proofErr w:type="spellEnd"/>
      <w:r>
        <w:t xml:space="preserve"> (2015-2020) </w:t>
      </w:r>
      <w:r w:rsidRPr="008E2817">
        <w:rPr>
          <w:i/>
          <w:iCs/>
        </w:rPr>
        <w:t>I have the right to be listened to and taken seriously.</w:t>
      </w:r>
      <w:r>
        <w:t xml:space="preserve"> Available at: </w:t>
      </w:r>
      <w:hyperlink r:id="rId8" w:history="1">
        <w:r w:rsidRPr="00DC4FED">
          <w:rPr>
            <w:rStyle w:val="Hyperlink"/>
          </w:rPr>
          <w:t>https://cypcs.org.uk/rights/uncrc/articles/article-12/</w:t>
        </w:r>
      </w:hyperlink>
      <w:r>
        <w:t xml:space="preserve"> (Accessed on 10</w:t>
      </w:r>
      <w:r w:rsidRPr="008E2817">
        <w:rPr>
          <w:vertAlign w:val="superscript"/>
        </w:rPr>
        <w:t>th</w:t>
      </w:r>
      <w:r>
        <w:t xml:space="preserve"> May 2021) </w:t>
      </w:r>
    </w:p>
    <w:p w14:paraId="455CFAA3" w14:textId="77777777" w:rsidR="0089647F" w:rsidRDefault="0089647F" w:rsidP="0089647F"/>
    <w:p w14:paraId="1B0826C5" w14:textId="77777777" w:rsidR="0089647F" w:rsidRDefault="0089647F" w:rsidP="0089647F">
      <w:r>
        <w:t xml:space="preserve">Early Education Support (2006) The Reggio Emilia Approach to Early Years Education. Available at: </w:t>
      </w:r>
      <w:hyperlink r:id="rId9" w:history="1">
        <w:r w:rsidRPr="00DC4FED">
          <w:rPr>
            <w:rStyle w:val="Hyperlink"/>
          </w:rPr>
          <w:t>https://education.gov.scot/improvement/documents/elc/elc35_reggioemilia/elc35_reggioaug06.pdf</w:t>
        </w:r>
      </w:hyperlink>
      <w:r>
        <w:t xml:space="preserve"> (Accessed on 10th May 2021) </w:t>
      </w:r>
    </w:p>
    <w:p w14:paraId="22C40818" w14:textId="77777777" w:rsidR="0089647F" w:rsidRDefault="0089647F" w:rsidP="0089647F"/>
    <w:p w14:paraId="557740DB" w14:textId="436142E7" w:rsidR="0089647F" w:rsidRDefault="0089647F" w:rsidP="0089647F">
      <w:r>
        <w:t xml:space="preserve">Heads Together (No date) Preventing and tackling discrimination in primary schools. Available at: </w:t>
      </w:r>
      <w:hyperlink r:id="rId10" w:history="1">
        <w:r w:rsidRPr="00DC4FED">
          <w:rPr>
            <w:rStyle w:val="Hyperlink"/>
          </w:rPr>
          <w:t>https://www.mentallyhealthyschools.org.uk/media/1729/mentally-healthy-schools_preventing-and-tackling-discrimination-in-primary-schools.pdf</w:t>
        </w:r>
      </w:hyperlink>
      <w:r>
        <w:t xml:space="preserve"> (Accessed on 10th May 2021) </w:t>
      </w:r>
    </w:p>
    <w:p w14:paraId="5AFFFDFA" w14:textId="75B1C070" w:rsidR="0089647F" w:rsidRDefault="0089647F" w:rsidP="0089647F"/>
    <w:p w14:paraId="29BF59A8" w14:textId="74499603" w:rsidR="0089647F" w:rsidRDefault="0089647F" w:rsidP="0089647F">
      <w:r>
        <w:t xml:space="preserve">HM Government (2020) </w:t>
      </w:r>
      <w:r w:rsidRPr="00016B79">
        <w:rPr>
          <w:i/>
          <w:iCs/>
        </w:rPr>
        <w:t>Working together to safeguard children. A guide to inter-agency working to safeguard and promote the welfare of children.</w:t>
      </w:r>
      <w:r>
        <w:t xml:space="preserve"> Available at: </w:t>
      </w:r>
      <w:hyperlink r:id="rId11" w:history="1">
        <w:r w:rsidRPr="00DC4FED">
          <w:rPr>
            <w:rStyle w:val="Hyperlink"/>
          </w:rPr>
          <w:t>https://assets.publishing.service.gov.uk/government/uploads/system/uploads/attachment_data/file/942454/Working_together_to_safeguard_children_inter_agency_guidance.pdf</w:t>
        </w:r>
      </w:hyperlink>
      <w:r>
        <w:t xml:space="preserve"> (Accessed on 14th May 2021)</w:t>
      </w:r>
    </w:p>
    <w:p w14:paraId="2CDF42D9" w14:textId="1FC1D52C" w:rsidR="0089647F" w:rsidRDefault="0089647F" w:rsidP="0089647F"/>
    <w:p w14:paraId="0C1436E2" w14:textId="34241462" w:rsidR="0089647F" w:rsidRDefault="0089647F" w:rsidP="0089647F">
      <w:r>
        <w:t xml:space="preserve">Keep, </w:t>
      </w:r>
      <w:proofErr w:type="gramStart"/>
      <w:r>
        <w:t>G,.</w:t>
      </w:r>
      <w:proofErr w:type="gramEnd"/>
      <w:r>
        <w:t xml:space="preserve"> Hamilton, C (2007) Is it Legal? A parents’ guide to the law. 3</w:t>
      </w:r>
      <w:r w:rsidRPr="002B4ABD">
        <w:rPr>
          <w:vertAlign w:val="superscript"/>
        </w:rPr>
        <w:t>rd</w:t>
      </w:r>
      <w:r>
        <w:t xml:space="preserve"> edition. Available at: </w:t>
      </w:r>
      <w:hyperlink r:id="rId12" w:history="1">
        <w:r w:rsidRPr="00DC4FED">
          <w:rPr>
            <w:rStyle w:val="Hyperlink"/>
          </w:rPr>
          <w:t>https://www.rbkc.gov.uk/pdf/FPI%20is%20it%20legal%20Feb_08.pdf</w:t>
        </w:r>
      </w:hyperlink>
      <w:r>
        <w:t xml:space="preserve"> (Accessed on 10</w:t>
      </w:r>
      <w:r w:rsidRPr="002B4ABD">
        <w:rPr>
          <w:vertAlign w:val="superscript"/>
        </w:rPr>
        <w:t>th</w:t>
      </w:r>
      <w:r>
        <w:t xml:space="preserve"> May 2021) </w:t>
      </w:r>
    </w:p>
    <w:p w14:paraId="7E8A2A7B" w14:textId="68B526B8" w:rsidR="0089647F" w:rsidRDefault="0089647F" w:rsidP="0089647F"/>
    <w:p w14:paraId="158C9B3C" w14:textId="5A92CA6D" w:rsidR="0089647F" w:rsidRDefault="0089647F" w:rsidP="0089647F">
      <w:r>
        <w:t xml:space="preserve">Malaguzzi, L (2020) Reggio Emilia Approach. Available at: </w:t>
      </w:r>
      <w:hyperlink r:id="rId13" w:history="1">
        <w:r w:rsidRPr="00DC4FED">
          <w:rPr>
            <w:rStyle w:val="Hyperlink"/>
          </w:rPr>
          <w:t>https://www.reggiochildren.it/en/reggio-emilia-approach/</w:t>
        </w:r>
      </w:hyperlink>
      <w:r>
        <w:t xml:space="preserve"> (Accessed on 10</w:t>
      </w:r>
      <w:r w:rsidRPr="00A82C03">
        <w:rPr>
          <w:vertAlign w:val="superscript"/>
        </w:rPr>
        <w:t>th</w:t>
      </w:r>
      <w:r>
        <w:t xml:space="preserve"> May 2020) </w:t>
      </w:r>
    </w:p>
    <w:p w14:paraId="4E2C0BA9" w14:textId="082AD93C" w:rsidR="0089647F" w:rsidRDefault="0089647F" w:rsidP="0089647F"/>
    <w:p w14:paraId="0AC83B73" w14:textId="30709D67" w:rsidR="0089647F" w:rsidRDefault="0089647F" w:rsidP="0089647F">
      <w:proofErr w:type="spellStart"/>
      <w:r>
        <w:t>Unicef</w:t>
      </w:r>
      <w:proofErr w:type="spellEnd"/>
      <w:r>
        <w:t xml:space="preserve"> (No Date) </w:t>
      </w:r>
      <w:r w:rsidRPr="003C57E8">
        <w:rPr>
          <w:i/>
          <w:iCs/>
        </w:rPr>
        <w:t>How we protect children’s rights. With the UN convention on the rights of the child.</w:t>
      </w:r>
      <w:r>
        <w:t xml:space="preserve"> Available at: </w:t>
      </w:r>
      <w:hyperlink r:id="rId14" w:history="1">
        <w:r w:rsidRPr="00DC4FED">
          <w:rPr>
            <w:rStyle w:val="Hyperlink"/>
          </w:rPr>
          <w:t>https://www.unicef.org.uk/what-we-do/un-convention-child-rights/</w:t>
        </w:r>
      </w:hyperlink>
      <w:r>
        <w:t xml:space="preserve"> (Accessed on 9</w:t>
      </w:r>
      <w:r w:rsidRPr="003922F5">
        <w:rPr>
          <w:vertAlign w:val="superscript"/>
        </w:rPr>
        <w:t>th</w:t>
      </w:r>
      <w:r>
        <w:t xml:space="preserve"> May 2021) </w:t>
      </w:r>
    </w:p>
    <w:p w14:paraId="3E9D5137" w14:textId="77777777" w:rsidR="0089647F" w:rsidRDefault="0089647F" w:rsidP="0089647F"/>
    <w:p w14:paraId="34418BCA" w14:textId="77777777" w:rsidR="0089647F" w:rsidRDefault="0089647F" w:rsidP="0089647F">
      <w:r>
        <w:t xml:space="preserve">UNCRC (2015-2021) </w:t>
      </w:r>
      <w:r w:rsidRPr="001757A8">
        <w:rPr>
          <w:i/>
          <w:iCs/>
        </w:rPr>
        <w:t>UNCRC Simplified articles</w:t>
      </w:r>
      <w:r>
        <w:rPr>
          <w:i/>
          <w:iCs/>
        </w:rPr>
        <w:t xml:space="preserve">. </w:t>
      </w:r>
      <w:r>
        <w:t xml:space="preserve">Available at: </w:t>
      </w:r>
      <w:hyperlink r:id="rId15" w:history="1">
        <w:r w:rsidRPr="00DC4FED">
          <w:rPr>
            <w:rStyle w:val="Hyperlink"/>
          </w:rPr>
          <w:t>https://cypcs.org.uk/rights/uncrc/articles/article-2/</w:t>
        </w:r>
      </w:hyperlink>
      <w:r>
        <w:t xml:space="preserve"> (Accessed on 9</w:t>
      </w:r>
      <w:r w:rsidRPr="00D465F3">
        <w:rPr>
          <w:vertAlign w:val="superscript"/>
        </w:rPr>
        <w:t>th</w:t>
      </w:r>
      <w:r>
        <w:t xml:space="preserve"> may 2021) </w:t>
      </w:r>
    </w:p>
    <w:p w14:paraId="5524C5D9" w14:textId="77777777" w:rsidR="0089647F" w:rsidRDefault="0089647F" w:rsidP="0089647F"/>
    <w:p w14:paraId="2E4B02AF" w14:textId="2FF495D4" w:rsidR="0089647F" w:rsidRDefault="0089647F" w:rsidP="0089647F">
      <w:r>
        <w:lastRenderedPageBreak/>
        <w:t>REFERENCES FOR VIDEO.</w:t>
      </w:r>
    </w:p>
    <w:p w14:paraId="0EB2CF11" w14:textId="77777777" w:rsidR="0089647F" w:rsidRDefault="0089647F" w:rsidP="0089647F"/>
    <w:p w14:paraId="7CBE77F8" w14:textId="77777777" w:rsidR="0089647F" w:rsidRDefault="0089647F" w:rsidP="0089647F">
      <w:r>
        <w:t xml:space="preserve">Hall, A (2015) </w:t>
      </w:r>
      <w:r w:rsidRPr="00B3060F">
        <w:rPr>
          <w:i/>
          <w:iCs/>
        </w:rPr>
        <w:t>Information Sharing: Child Protection.</w:t>
      </w:r>
      <w:r>
        <w:t xml:space="preserve"> Available at: </w:t>
      </w:r>
      <w:hyperlink r:id="rId16" w:history="1">
        <w:r w:rsidRPr="00DC4FED">
          <w:rPr>
            <w:rStyle w:val="Hyperlink"/>
          </w:rPr>
          <w:t>https://www.safeguardinginschools.co.uk/wp-content/uploads/2015/02/Information-Sharing-Child-Protection.pdf</w:t>
        </w:r>
      </w:hyperlink>
      <w:r>
        <w:t xml:space="preserve"> (Accessed on 10th May 2021) </w:t>
      </w:r>
    </w:p>
    <w:p w14:paraId="320D5929" w14:textId="77777777" w:rsidR="0089647F" w:rsidRDefault="0089647F" w:rsidP="0089647F"/>
    <w:p w14:paraId="45223B4F" w14:textId="77777777" w:rsidR="0089647F" w:rsidRPr="00570511" w:rsidRDefault="0089647F" w:rsidP="0089647F">
      <w:r>
        <w:t xml:space="preserve">Kurt, S (2020) </w:t>
      </w:r>
      <w:r w:rsidRPr="00570511">
        <w:rPr>
          <w:i/>
          <w:iCs/>
        </w:rPr>
        <w:t xml:space="preserve">Vygotsky’s Zone of proximal development and scaffolding. </w:t>
      </w:r>
      <w:r>
        <w:t xml:space="preserve">Available at: </w:t>
      </w:r>
      <w:hyperlink r:id="rId17" w:history="1">
        <w:r w:rsidRPr="00DC4FED">
          <w:rPr>
            <w:rStyle w:val="Hyperlink"/>
          </w:rPr>
          <w:t>https://educationaltechnology.net/vygotskys-zone-of-proximal-development-and-scaffolding/</w:t>
        </w:r>
      </w:hyperlink>
      <w:r>
        <w:t xml:space="preserve"> (Accessed on 10</w:t>
      </w:r>
      <w:r w:rsidRPr="00570511">
        <w:rPr>
          <w:vertAlign w:val="superscript"/>
        </w:rPr>
        <w:t>th</w:t>
      </w:r>
      <w:r>
        <w:t xml:space="preserve"> May 2021) </w:t>
      </w:r>
    </w:p>
    <w:p w14:paraId="4D4A0F21" w14:textId="77777777" w:rsidR="0089647F" w:rsidRDefault="0089647F" w:rsidP="0089647F"/>
    <w:p w14:paraId="2D333F21" w14:textId="77777777" w:rsidR="0089647F" w:rsidRDefault="0089647F" w:rsidP="0089647F">
      <w:r>
        <w:t xml:space="preserve">Pacey (2009-2021) </w:t>
      </w:r>
      <w:r w:rsidRPr="00570511">
        <w:rPr>
          <w:i/>
          <w:iCs/>
        </w:rPr>
        <w:t>Role of the key person.</w:t>
      </w:r>
      <w:r>
        <w:t xml:space="preserve"> Available at: </w:t>
      </w:r>
      <w:hyperlink r:id="rId18" w:history="1">
        <w:r w:rsidRPr="00DC4FED">
          <w:rPr>
            <w:rStyle w:val="Hyperlink"/>
          </w:rPr>
          <w:t>https://www.pacey.org.uk/membership/pacey-membership-benefits/a-taste-of-membership/role-of-the-key-person/</w:t>
        </w:r>
      </w:hyperlink>
      <w:r>
        <w:t xml:space="preserve"> (</w:t>
      </w:r>
      <w:proofErr w:type="spellStart"/>
      <w:r>
        <w:t>Accesssed</w:t>
      </w:r>
      <w:proofErr w:type="spellEnd"/>
      <w:r>
        <w:t xml:space="preserve"> on 9</w:t>
      </w:r>
      <w:r w:rsidRPr="006C2663">
        <w:rPr>
          <w:vertAlign w:val="superscript"/>
        </w:rPr>
        <w:t>th</w:t>
      </w:r>
      <w:r>
        <w:t xml:space="preserve"> May 2021) </w:t>
      </w:r>
    </w:p>
    <w:p w14:paraId="22099C2C" w14:textId="767AE214" w:rsidR="0089647F" w:rsidRDefault="0089647F" w:rsidP="0089647F"/>
    <w:p w14:paraId="65B90CE3" w14:textId="7E5AD3EF" w:rsidR="0089647F" w:rsidRDefault="0089647F" w:rsidP="0089647F">
      <w:r>
        <w:t xml:space="preserve">Royal College of speech and language therapists (No Date) </w:t>
      </w:r>
      <w:r w:rsidRPr="00570511">
        <w:rPr>
          <w:i/>
          <w:iCs/>
        </w:rPr>
        <w:t>The links between speech, language and communication needs and social disadvantage.</w:t>
      </w:r>
      <w:r>
        <w:t xml:space="preserve">) </w:t>
      </w:r>
    </w:p>
    <w:p w14:paraId="0730568E" w14:textId="77777777" w:rsidR="0089647F" w:rsidRDefault="0089647F" w:rsidP="0089647F">
      <w:r>
        <w:t xml:space="preserve">Available at: </w:t>
      </w:r>
      <w:hyperlink r:id="rId19" w:history="1">
        <w:r w:rsidRPr="00DC4FED">
          <w:rPr>
            <w:rStyle w:val="Hyperlink"/>
          </w:rPr>
          <w:t>https://www.rcslt.org/wp-content/uploads/media/Project/RCSLT/rcslt-social-disadvantage-factsheet.pdf</w:t>
        </w:r>
      </w:hyperlink>
      <w:r>
        <w:t xml:space="preserve"> (Accessed on 12</w:t>
      </w:r>
      <w:r w:rsidRPr="00570511">
        <w:rPr>
          <w:vertAlign w:val="superscript"/>
        </w:rPr>
        <w:t>th</w:t>
      </w:r>
      <w:r>
        <w:t xml:space="preserve"> May 2021</w:t>
      </w:r>
    </w:p>
    <w:p w14:paraId="64754340" w14:textId="77777777" w:rsidR="0089647F" w:rsidRDefault="0089647F" w:rsidP="0089647F"/>
    <w:p w14:paraId="01A1DAE6" w14:textId="77777777" w:rsidR="0089647F" w:rsidRDefault="0089647F" w:rsidP="0089647F">
      <w:r>
        <w:t xml:space="preserve">School Jotter (2021) </w:t>
      </w:r>
      <w:r w:rsidRPr="00570511">
        <w:rPr>
          <w:i/>
          <w:iCs/>
        </w:rPr>
        <w:t>Different types of observation methods in early years.</w:t>
      </w:r>
      <w:r>
        <w:t xml:space="preserve"> Available at: </w:t>
      </w:r>
      <w:hyperlink r:id="rId20" w:history="1">
        <w:r w:rsidRPr="00DC4FED">
          <w:rPr>
            <w:rStyle w:val="Hyperlink"/>
          </w:rPr>
          <w:t>https://www.schooljotter.com/blog/2019/05/different-types-observation-methods-early-years/</w:t>
        </w:r>
      </w:hyperlink>
      <w:r>
        <w:t xml:space="preserve">  (Accessed on 10</w:t>
      </w:r>
      <w:r w:rsidRPr="00570511">
        <w:rPr>
          <w:vertAlign w:val="superscript"/>
        </w:rPr>
        <w:t>th</w:t>
      </w:r>
      <w:r>
        <w:t xml:space="preserve"> May 2021)</w:t>
      </w:r>
    </w:p>
    <w:p w14:paraId="39576B91" w14:textId="77777777" w:rsidR="0089647F" w:rsidRDefault="0089647F" w:rsidP="0089647F"/>
    <w:p w14:paraId="69C6747D" w14:textId="72A5D078" w:rsidR="0089647F" w:rsidRDefault="0089647F" w:rsidP="0089647F">
      <w:proofErr w:type="spellStart"/>
      <w:r>
        <w:t>Spreeuwenberg</w:t>
      </w:r>
      <w:proofErr w:type="spellEnd"/>
      <w:r>
        <w:t xml:space="preserve">, R (2020) </w:t>
      </w:r>
      <w:r w:rsidRPr="00570511">
        <w:rPr>
          <w:i/>
          <w:iCs/>
        </w:rPr>
        <w:t>The importance of observation in early childhood education.</w:t>
      </w:r>
      <w:r>
        <w:t xml:space="preserve"> Available at: </w:t>
      </w:r>
      <w:hyperlink r:id="rId21" w:history="1">
        <w:r w:rsidRPr="00DC4FED">
          <w:rPr>
            <w:rStyle w:val="Hyperlink"/>
          </w:rPr>
          <w:t>https://blog.himama.com/assessing-toddler-development-through-observation/</w:t>
        </w:r>
      </w:hyperlink>
      <w:r>
        <w:t xml:space="preserve"> (Accessed on 10</w:t>
      </w:r>
      <w:r w:rsidRPr="006C2663">
        <w:rPr>
          <w:vertAlign w:val="superscript"/>
        </w:rPr>
        <w:t>th</w:t>
      </w:r>
      <w:r>
        <w:t xml:space="preserve"> May 2021) </w:t>
      </w:r>
    </w:p>
    <w:p w14:paraId="7D6FCA68" w14:textId="29CF6F58" w:rsidR="0089647F" w:rsidRDefault="0089647F" w:rsidP="0089647F"/>
    <w:p w14:paraId="44B4E04E" w14:textId="5C7E2354" w:rsidR="0089647F" w:rsidRDefault="0089647F" w:rsidP="0089647F">
      <w:proofErr w:type="spellStart"/>
      <w:r>
        <w:t>Unicef</w:t>
      </w:r>
      <w:proofErr w:type="spellEnd"/>
      <w:r>
        <w:t xml:space="preserve"> (No Date) </w:t>
      </w:r>
      <w:r w:rsidRPr="00570511">
        <w:rPr>
          <w:i/>
          <w:iCs/>
        </w:rPr>
        <w:t>Child development and early learning.</w:t>
      </w:r>
      <w:r>
        <w:t xml:space="preserve"> Available at: </w:t>
      </w:r>
      <w:hyperlink r:id="rId22" w:history="1">
        <w:r w:rsidRPr="00DC4FED">
          <w:rPr>
            <w:rStyle w:val="Hyperlink"/>
          </w:rPr>
          <w:t>https://www.unicef.org/ffl/03/</w:t>
        </w:r>
      </w:hyperlink>
      <w:r>
        <w:t xml:space="preserve"> (Accessed on 11</w:t>
      </w:r>
      <w:r w:rsidRPr="006C2663">
        <w:rPr>
          <w:vertAlign w:val="superscript"/>
        </w:rPr>
        <w:t>th</w:t>
      </w:r>
      <w:r>
        <w:t xml:space="preserve"> May 2021)</w:t>
      </w:r>
    </w:p>
    <w:p w14:paraId="6A0DF929" w14:textId="208257B8" w:rsidR="0089647F" w:rsidRDefault="0089647F" w:rsidP="0089647F"/>
    <w:p w14:paraId="351C7828" w14:textId="5DBEAAF6" w:rsidR="0089647F" w:rsidRDefault="0089647F" w:rsidP="0089647F">
      <w:r>
        <w:t xml:space="preserve">Welsh Government (2015) </w:t>
      </w:r>
      <w:r w:rsidRPr="00570511">
        <w:rPr>
          <w:i/>
          <w:iCs/>
        </w:rPr>
        <w:t>Foundation Phase Framework</w:t>
      </w:r>
      <w:r>
        <w:t xml:space="preserve"> Available at: </w:t>
      </w:r>
      <w:hyperlink r:id="rId23" w:history="1">
        <w:r w:rsidRPr="00DC4FED">
          <w:rPr>
            <w:rStyle w:val="Hyperlink"/>
          </w:rPr>
          <w:t>https://gov.wales/sites/default/files/publications/2018-02/foundation-phase-framework-revised-2015.pdf</w:t>
        </w:r>
      </w:hyperlink>
      <w:r>
        <w:t xml:space="preserve">  (Accessed on 10</w:t>
      </w:r>
      <w:r w:rsidRPr="006C2663">
        <w:rPr>
          <w:vertAlign w:val="superscript"/>
        </w:rPr>
        <w:t>th</w:t>
      </w:r>
      <w:r>
        <w:t xml:space="preserve"> May 2021)</w:t>
      </w:r>
    </w:p>
    <w:p w14:paraId="203A5D57" w14:textId="77777777" w:rsidR="0089647F" w:rsidRDefault="0089647F" w:rsidP="0089647F">
      <w:r>
        <w:rPr>
          <w:noProof/>
        </w:rPr>
        <mc:AlternateContent>
          <mc:Choice Requires="wps">
            <w:drawing>
              <wp:anchor distT="0" distB="0" distL="114300" distR="114300" simplePos="0" relativeHeight="251671552" behindDoc="0" locked="0" layoutInCell="1" allowOverlap="1" wp14:anchorId="7A1B9F07" wp14:editId="10B0DA3D">
                <wp:simplePos x="0" y="0"/>
                <wp:positionH relativeFrom="column">
                  <wp:posOffset>-640080</wp:posOffset>
                </wp:positionH>
                <wp:positionV relativeFrom="paragraph">
                  <wp:posOffset>4470400</wp:posOffset>
                </wp:positionV>
                <wp:extent cx="6990080" cy="2123440"/>
                <wp:effectExtent l="0" t="0" r="7620" b="10160"/>
                <wp:wrapNone/>
                <wp:docPr id="4" name="Text Box 4"/>
                <wp:cNvGraphicFramePr/>
                <a:graphic xmlns:a="http://schemas.openxmlformats.org/drawingml/2006/main">
                  <a:graphicData uri="http://schemas.microsoft.com/office/word/2010/wordprocessingShape">
                    <wps:wsp>
                      <wps:cNvSpPr txBox="1"/>
                      <wps:spPr>
                        <a:xfrm>
                          <a:off x="0" y="0"/>
                          <a:ext cx="6990080" cy="2123440"/>
                        </a:xfrm>
                        <a:prstGeom prst="rect">
                          <a:avLst/>
                        </a:prstGeom>
                        <a:solidFill>
                          <a:schemeClr val="lt1"/>
                        </a:solidFill>
                        <a:ln w="6350">
                          <a:solidFill>
                            <a:prstClr val="black"/>
                          </a:solidFill>
                        </a:ln>
                      </wps:spPr>
                      <wps:txbx>
                        <w:txbxContent>
                          <w:p w14:paraId="04345F85" w14:textId="77777777" w:rsidR="0089647F" w:rsidRDefault="0089647F" w:rsidP="0089647F">
                            <w:r>
                              <w:t xml:space="preserve">Article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B9F07" id="Text Box 4" o:spid="_x0000_s1032" type="#_x0000_t202" style="position:absolute;margin-left:-50.4pt;margin-top:352pt;width:550.4pt;height:167.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" fillcolor="white [3201]" strokeweight=".5pt">
                <v:textbox>
                  <w:txbxContent>
                    <w:p w14:paraId="04345F85" w14:textId="77777777" w:rsidR="0089647F" w:rsidRDefault="0089647F" w:rsidP="0089647F">
                      <w:r>
                        <w:t xml:space="preserve">Article </w:t>
                      </w:r>
                    </w:p>
                  </w:txbxContent>
                </v:textbox>
              </v:shape>
            </w:pict>
          </mc:Fallback>
        </mc:AlternateContent>
      </w:r>
    </w:p>
    <w:p w14:paraId="259C96E1" w14:textId="77777777" w:rsidR="0089647F" w:rsidRDefault="0089647F"/>
    <w:p w14:paraId="6F608829" w14:textId="77777777" w:rsidR="0089647F" w:rsidRDefault="0089647F"/>
    <w:p w14:paraId="77E99E6D" w14:textId="77777777" w:rsidR="0089647F" w:rsidRDefault="0089647F"/>
    <w:p w14:paraId="50792552" w14:textId="77777777" w:rsidR="0089647F" w:rsidRDefault="0089647F"/>
    <w:p w14:paraId="6ADEBF87" w14:textId="77777777" w:rsidR="0089647F" w:rsidRDefault="0089647F"/>
    <w:p w14:paraId="3D28BE3B" w14:textId="77777777" w:rsidR="0089647F" w:rsidRDefault="0089647F"/>
    <w:p w14:paraId="0309668F" w14:textId="77777777" w:rsidR="0089647F" w:rsidRDefault="0089647F"/>
    <w:p w14:paraId="71EA935C" w14:textId="77777777" w:rsidR="0089647F" w:rsidRDefault="0089647F"/>
    <w:p w14:paraId="372001D7" w14:textId="77777777" w:rsidR="0089647F" w:rsidRDefault="0089647F"/>
    <w:p w14:paraId="51F43718" w14:textId="77777777" w:rsidR="0089647F" w:rsidRDefault="0089647F"/>
    <w:p w14:paraId="12899449" w14:textId="77777777" w:rsidR="0089647F" w:rsidRDefault="0089647F"/>
    <w:p w14:paraId="00222060" w14:textId="77777777" w:rsidR="0089647F" w:rsidRDefault="0089647F"/>
    <w:p w14:paraId="24B1D71B" w14:textId="77777777" w:rsidR="0089647F" w:rsidRDefault="0089647F"/>
    <w:p w14:paraId="727F01B2" w14:textId="2D6F8DBB" w:rsidR="0089647F" w:rsidRDefault="0089647F"/>
    <w:p w14:paraId="426F5406" w14:textId="44306D67" w:rsidR="0089647F" w:rsidRDefault="0089647F"/>
    <w:p w14:paraId="7D220634" w14:textId="623829CD" w:rsidR="0089647F" w:rsidRDefault="0089647F"/>
    <w:p w14:paraId="60D93465" w14:textId="5BCD3208" w:rsidR="0089647F" w:rsidRDefault="0089647F"/>
    <w:p w14:paraId="528F7A4E" w14:textId="355CDB81" w:rsidR="0089647F" w:rsidRDefault="0089647F"/>
    <w:p w14:paraId="5C386745" w14:textId="77777777" w:rsidR="0089647F" w:rsidRDefault="0089647F"/>
    <w:p w14:paraId="4AFB6ED7" w14:textId="77777777" w:rsidR="0089647F" w:rsidRDefault="0089647F"/>
    <w:p w14:paraId="3A87F9AD" w14:textId="77777777" w:rsidR="0089647F" w:rsidRDefault="0089647F"/>
    <w:p w14:paraId="573BABFD" w14:textId="77777777" w:rsidR="0089647F" w:rsidRDefault="0089647F"/>
    <w:p w14:paraId="282E5432" w14:textId="77777777" w:rsidR="0089647F" w:rsidRDefault="0089647F"/>
    <w:p w14:paraId="613B772C" w14:textId="0BCFDD0F" w:rsidR="0089647F" w:rsidRDefault="0089647F"/>
    <w:p w14:paraId="60A6F19C" w14:textId="77777777" w:rsidR="0089647F" w:rsidRDefault="0089647F"/>
    <w:p w14:paraId="4B27AFC7" w14:textId="7E5FE83F" w:rsidR="0089647F" w:rsidRDefault="0089647F"/>
    <w:p w14:paraId="2E3C4F9D" w14:textId="11212C8E" w:rsidR="0089647F" w:rsidRDefault="0089647F"/>
    <w:p w14:paraId="1D5BC336" w14:textId="77777777" w:rsidR="0089647F" w:rsidRDefault="0089647F"/>
    <w:p w14:paraId="5375255A" w14:textId="77777777" w:rsidR="0089647F" w:rsidRDefault="0089647F"/>
    <w:p w14:paraId="7BF256BB" w14:textId="05F1759C" w:rsidR="0089647F" w:rsidRDefault="0089647F"/>
    <w:p w14:paraId="72565ED7" w14:textId="3869BEA4" w:rsidR="0089647F" w:rsidRDefault="0089647F"/>
    <w:p w14:paraId="5C8768F5" w14:textId="405992EE" w:rsidR="0089647F" w:rsidRDefault="0089647F"/>
    <w:p w14:paraId="11DFF784" w14:textId="3C0C8DFD" w:rsidR="0089647F" w:rsidRDefault="0089647F"/>
    <w:p w14:paraId="76CF840E" w14:textId="21100E93" w:rsidR="0089647F" w:rsidRDefault="0089647F"/>
    <w:p w14:paraId="275919DF" w14:textId="71949E9F" w:rsidR="0089647F" w:rsidRDefault="0089647F"/>
    <w:p w14:paraId="2AE8841B" w14:textId="77777777" w:rsidR="0089647F" w:rsidRDefault="0089647F"/>
    <w:p w14:paraId="43512045" w14:textId="3D831581" w:rsidR="0089647F" w:rsidRDefault="0089647F"/>
    <w:p w14:paraId="009E6205" w14:textId="77777777" w:rsidR="0089647F" w:rsidRDefault="0089647F"/>
    <w:p w14:paraId="78799421" w14:textId="77777777" w:rsidR="0089647F" w:rsidRDefault="0089647F"/>
    <w:p w14:paraId="5F63D160" w14:textId="1A06375C" w:rsidR="0089647F" w:rsidRDefault="0089647F"/>
    <w:p w14:paraId="068F8CE9" w14:textId="77777777" w:rsidR="0089647F" w:rsidRDefault="0089647F"/>
    <w:p w14:paraId="24D3E70D" w14:textId="71E7582A" w:rsidR="0089647F" w:rsidRDefault="0089647F"/>
    <w:p w14:paraId="55CFEB54" w14:textId="77777777" w:rsidR="0089647F" w:rsidRDefault="0089647F"/>
    <w:p w14:paraId="731500EE" w14:textId="5C9C5EE8" w:rsidR="0089647F" w:rsidRDefault="0089647F"/>
    <w:p w14:paraId="102E5D49" w14:textId="77777777" w:rsidR="0089647F" w:rsidRDefault="0089647F"/>
    <w:p w14:paraId="48A09213" w14:textId="77777777" w:rsidR="0089647F" w:rsidRDefault="0089647F"/>
    <w:p w14:paraId="2C1D9AA0" w14:textId="56F52BB6" w:rsidR="001B64F7" w:rsidRDefault="005B02DB"/>
    <w:sectPr w:rsidR="001B64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0403CB"/>
    <w:multiLevelType w:val="hybridMultilevel"/>
    <w:tmpl w:val="713C9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0E4E67"/>
    <w:multiLevelType w:val="hybridMultilevel"/>
    <w:tmpl w:val="741E0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47F"/>
    <w:rsid w:val="005B02DB"/>
    <w:rsid w:val="008052C5"/>
    <w:rsid w:val="0089647F"/>
    <w:rsid w:val="008B7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04D75"/>
  <w15:chartTrackingRefBased/>
  <w15:docId w15:val="{714BB18E-4D50-8341-8A57-65E6B9981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47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647F"/>
    <w:pPr>
      <w:ind w:left="720"/>
      <w:contextualSpacing/>
    </w:pPr>
  </w:style>
  <w:style w:type="character" w:styleId="Hyperlink">
    <w:name w:val="Hyperlink"/>
    <w:basedOn w:val="DefaultParagraphFont"/>
    <w:uiPriority w:val="99"/>
    <w:unhideWhenUsed/>
    <w:rsid w:val="008964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ypcs.org.uk/rights/uncrc/articles/article-12/" TargetMode="External"/><Relationship Id="rId13" Type="http://schemas.openxmlformats.org/officeDocument/2006/relationships/hyperlink" Target="https://www.reggiochildren.it/en/reggio-emilia-approach/" TargetMode="External"/><Relationship Id="rId18" Type="http://schemas.openxmlformats.org/officeDocument/2006/relationships/hyperlink" Target="https://www.pacey.org.uk/membership/pacey-membership-benefits/a-taste-of-membership/role-of-the-key-person/" TargetMode="External"/><Relationship Id="rId3" Type="http://schemas.openxmlformats.org/officeDocument/2006/relationships/settings" Target="settings.xml"/><Relationship Id="rId21" Type="http://schemas.openxmlformats.org/officeDocument/2006/relationships/hyperlink" Target="https://blog.himama.com/assessing-toddler-development-through-observation/" TargetMode="External"/><Relationship Id="rId7" Type="http://schemas.openxmlformats.org/officeDocument/2006/relationships/hyperlink" Target="https://www.childrenscommissioner.gov.uk/help-at-hand/parents-carers-and-professionals/" TargetMode="External"/><Relationship Id="rId12" Type="http://schemas.openxmlformats.org/officeDocument/2006/relationships/hyperlink" Target="https://www.rbkc.gov.uk/pdf/FPI%20is%20it%20legal%20Feb_08.pdf" TargetMode="External"/><Relationship Id="rId17" Type="http://schemas.openxmlformats.org/officeDocument/2006/relationships/hyperlink" Target="https://educationaltechnology.net/vygotskys-zone-of-proximal-development-and-scaffold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afeguardinginschools.co.uk/wp-content/uploads/2015/02/Information-Sharing-Child-Protection.pdf" TargetMode="External"/><Relationship Id="rId20" Type="http://schemas.openxmlformats.org/officeDocument/2006/relationships/hyperlink" Target="https://www.schooljotter.com/blog/2019/05/different-types-observation-methods-early-years/" TargetMode="External"/><Relationship Id="rId1" Type="http://schemas.openxmlformats.org/officeDocument/2006/relationships/numbering" Target="numbering.xml"/><Relationship Id="rId6" Type="http://schemas.openxmlformats.org/officeDocument/2006/relationships/hyperlink" Target="https://cypcs.org.uk/rights/uncrc/articles/article-3/" TargetMode="External"/><Relationship Id="rId11" Type="http://schemas.openxmlformats.org/officeDocument/2006/relationships/hyperlink" Target="https://assets.publishing.service.gov.uk/government/uploads/system/uploads/attachment_data/file/942454/Working_together_to_safeguard_children_inter_agency_guidance.pdf" TargetMode="External"/><Relationship Id="rId24" Type="http://schemas.openxmlformats.org/officeDocument/2006/relationships/fontTable" Target="fontTable.xml"/><Relationship Id="rId5" Type="http://schemas.openxmlformats.org/officeDocument/2006/relationships/hyperlink" Target="https://cypcs.org.uk/rights/uncrc/articles/article-28/" TargetMode="External"/><Relationship Id="rId15" Type="http://schemas.openxmlformats.org/officeDocument/2006/relationships/hyperlink" Target="https://cypcs.org.uk/rights/uncrc/articles/article-2/" TargetMode="External"/><Relationship Id="rId23" Type="http://schemas.openxmlformats.org/officeDocument/2006/relationships/hyperlink" Target="https://gov.wales/sites/default/files/publications/2018-02/foundation-phase-framework-revised-2015.pdf" TargetMode="External"/><Relationship Id="rId10" Type="http://schemas.openxmlformats.org/officeDocument/2006/relationships/hyperlink" Target="https://www.mentallyhealthyschools.org.uk/media/1729/mentally-healthy-schools_preventing-and-tackling-discrimination-in-primary-schools.pdf" TargetMode="External"/><Relationship Id="rId19" Type="http://schemas.openxmlformats.org/officeDocument/2006/relationships/hyperlink" Target="https://www.rcslt.org/wp-content/uploads/media/Project/RCSLT/rcslt-social-disadvantage-factsheet.pdf" TargetMode="External"/><Relationship Id="rId4" Type="http://schemas.openxmlformats.org/officeDocument/2006/relationships/webSettings" Target="webSettings.xml"/><Relationship Id="rId9" Type="http://schemas.openxmlformats.org/officeDocument/2006/relationships/hyperlink" Target="https://education.gov.scot/improvement/documents/elc/elc35_reggioemilia/elc35_reggioaug06.pdf" TargetMode="External"/><Relationship Id="rId14" Type="http://schemas.openxmlformats.org/officeDocument/2006/relationships/hyperlink" Target="https://www.unicef.org.uk/what-we-do/un-convention-child-rights/" TargetMode="External"/><Relationship Id="rId22" Type="http://schemas.openxmlformats.org/officeDocument/2006/relationships/hyperlink" Target="https://www.unicef.org/ffl/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5</Pages>
  <Words>891</Words>
  <Characters>5082</Characters>
  <Application>Microsoft Office Word</Application>
  <DocSecurity>0</DocSecurity>
  <Lines>42</Lines>
  <Paragraphs>11</Paragraphs>
  <ScaleCrop>false</ScaleCrop>
  <Company/>
  <LinksUpToDate>false</LinksUpToDate>
  <CharactersWithSpaces>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 Lee Pattmore (2014414)</dc:creator>
  <cp:keywords/>
  <dc:description/>
  <cp:lastModifiedBy>Shena Lee Pattmore (2014414)</cp:lastModifiedBy>
  <cp:revision>2</cp:revision>
  <dcterms:created xsi:type="dcterms:W3CDTF">2021-05-22T20:51:00Z</dcterms:created>
  <dcterms:modified xsi:type="dcterms:W3CDTF">2021-05-22T20:51:00Z</dcterms:modified>
</cp:coreProperties>
</file>