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ADA28" w14:textId="77777777" w:rsidR="00E547F3" w:rsidRDefault="00E547F3">
      <w:pPr>
        <w:jc w:val="center"/>
        <w:rPr>
          <w:b/>
          <w:bCs/>
          <w:sz w:val="32"/>
          <w:szCs w:val="32"/>
        </w:rPr>
      </w:pPr>
    </w:p>
    <w:p w14:paraId="0BC006A1" w14:textId="77777777" w:rsidR="00E547F3" w:rsidRDefault="00E547F3">
      <w:pPr>
        <w:jc w:val="center"/>
        <w:rPr>
          <w:b/>
          <w:bCs/>
          <w:sz w:val="32"/>
          <w:szCs w:val="32"/>
        </w:rPr>
      </w:pPr>
    </w:p>
    <w:p w14:paraId="60CAF6A6" w14:textId="77777777" w:rsidR="00E547F3" w:rsidRDefault="00000000">
      <w:pPr>
        <w:jc w:val="center"/>
        <w:rPr>
          <w:b/>
          <w:bCs/>
          <w:sz w:val="32"/>
          <w:szCs w:val="32"/>
        </w:rPr>
      </w:pPr>
      <w:r>
        <w:rPr>
          <w:b/>
          <w:bCs/>
          <w:noProof/>
          <w:sz w:val="32"/>
          <w:szCs w:val="32"/>
        </w:rPr>
        <w:drawing>
          <wp:inline distT="114300" distB="114300" distL="114300" distR="114300" wp14:anchorId="48D3A3BC" wp14:editId="7A3D3677">
            <wp:extent cx="3043238" cy="1295753"/>
            <wp:effectExtent l="0" t="0" r="0" b="0"/>
            <wp:docPr id="4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043238" cy="1295753"/>
                    </a:xfrm>
                    <a:prstGeom prst="rect">
                      <a:avLst/>
                    </a:prstGeom>
                    <a:ln/>
                  </pic:spPr>
                </pic:pic>
              </a:graphicData>
            </a:graphic>
          </wp:inline>
        </w:drawing>
      </w:r>
    </w:p>
    <w:p w14:paraId="656525EE" w14:textId="77777777" w:rsidR="00E547F3" w:rsidRDefault="00E547F3">
      <w:pPr>
        <w:rPr>
          <w:b/>
          <w:bCs/>
          <w:sz w:val="32"/>
          <w:szCs w:val="32"/>
        </w:rPr>
      </w:pPr>
    </w:p>
    <w:p w14:paraId="746CFD50" w14:textId="77777777" w:rsidR="00E547F3" w:rsidRDefault="00000000">
      <w:pPr>
        <w:jc w:val="center"/>
        <w:rPr>
          <w:b/>
          <w:bCs/>
          <w:sz w:val="32"/>
          <w:szCs w:val="32"/>
        </w:rPr>
      </w:pPr>
      <w:r>
        <w:rPr>
          <w:b/>
          <w:bCs/>
          <w:sz w:val="32"/>
          <w:szCs w:val="32"/>
        </w:rPr>
        <w:t xml:space="preserve">Module: International Marketing: Principles and Practices </w:t>
      </w:r>
    </w:p>
    <w:p w14:paraId="143EEECF" w14:textId="77777777" w:rsidR="00E547F3" w:rsidRDefault="00000000">
      <w:pPr>
        <w:jc w:val="center"/>
        <w:rPr>
          <w:b/>
          <w:bCs/>
          <w:sz w:val="32"/>
          <w:szCs w:val="32"/>
        </w:rPr>
      </w:pPr>
      <w:r>
        <w:rPr>
          <w:b/>
          <w:bCs/>
          <w:sz w:val="32"/>
          <w:szCs w:val="32"/>
        </w:rPr>
        <w:t>Module code: LCMB7026</w:t>
      </w:r>
    </w:p>
    <w:p w14:paraId="4D5C41B5" w14:textId="77777777" w:rsidR="00E547F3" w:rsidRDefault="00000000">
      <w:pPr>
        <w:jc w:val="center"/>
        <w:rPr>
          <w:b/>
          <w:bCs/>
          <w:sz w:val="32"/>
          <w:szCs w:val="32"/>
        </w:rPr>
      </w:pPr>
      <w:r>
        <w:rPr>
          <w:b/>
          <w:bCs/>
          <w:sz w:val="32"/>
          <w:szCs w:val="32"/>
        </w:rPr>
        <w:t xml:space="preserve">Assignment Title: International Marketing: Principles and Practices of </w:t>
      </w:r>
      <w:r>
        <w:rPr>
          <w:b/>
          <w:bCs/>
          <w:sz w:val="32"/>
          <w:szCs w:val="32"/>
          <w:highlight w:val="white"/>
        </w:rPr>
        <w:t xml:space="preserve">Coca-Cola in the UK and India  </w:t>
      </w:r>
    </w:p>
    <w:p w14:paraId="675193AB" w14:textId="77777777" w:rsidR="00E547F3" w:rsidRDefault="00000000">
      <w:pPr>
        <w:jc w:val="center"/>
        <w:rPr>
          <w:b/>
          <w:bCs/>
          <w:sz w:val="32"/>
          <w:szCs w:val="32"/>
        </w:rPr>
      </w:pPr>
      <w:r>
        <w:rPr>
          <w:b/>
          <w:bCs/>
          <w:sz w:val="32"/>
          <w:szCs w:val="32"/>
        </w:rPr>
        <w:t>Student Name: MD Alauddin Sarker</w:t>
      </w:r>
    </w:p>
    <w:p w14:paraId="3F9AFBEF" w14:textId="77777777" w:rsidR="00E547F3" w:rsidRDefault="00000000">
      <w:pPr>
        <w:jc w:val="center"/>
        <w:rPr>
          <w:b/>
          <w:bCs/>
          <w:sz w:val="32"/>
          <w:szCs w:val="32"/>
        </w:rPr>
      </w:pPr>
      <w:r>
        <w:rPr>
          <w:b/>
          <w:bCs/>
          <w:sz w:val="32"/>
          <w:szCs w:val="32"/>
        </w:rPr>
        <w:t>Student ID: 2432631</w:t>
      </w:r>
    </w:p>
    <w:p w14:paraId="37BFE07C" w14:textId="697D0A02" w:rsidR="00E547F3" w:rsidRDefault="00000000">
      <w:pPr>
        <w:jc w:val="center"/>
        <w:rPr>
          <w:b/>
          <w:bCs/>
          <w:sz w:val="32"/>
          <w:szCs w:val="32"/>
        </w:rPr>
      </w:pPr>
      <w:r>
        <w:rPr>
          <w:b/>
          <w:bCs/>
          <w:sz w:val="32"/>
          <w:szCs w:val="32"/>
        </w:rPr>
        <w:t>Word Count: 59</w:t>
      </w:r>
      <w:r w:rsidR="0024145F">
        <w:rPr>
          <w:b/>
          <w:bCs/>
          <w:sz w:val="32"/>
          <w:szCs w:val="32"/>
        </w:rPr>
        <w:t>60</w:t>
      </w:r>
      <w:r>
        <w:br w:type="page"/>
      </w:r>
    </w:p>
    <w:p w14:paraId="5713B4A9" w14:textId="77777777" w:rsidR="00E547F3" w:rsidRDefault="00000000">
      <w:pPr>
        <w:keepNext/>
        <w:keepLines/>
        <w:pBdr>
          <w:top w:val="nil"/>
          <w:left w:val="nil"/>
          <w:bottom w:val="nil"/>
          <w:right w:val="nil"/>
          <w:between w:val="nil"/>
        </w:pBdr>
        <w:spacing w:before="240" w:after="0" w:line="259" w:lineRule="auto"/>
        <w:jc w:val="center"/>
        <w:rPr>
          <w:b/>
          <w:bCs/>
          <w:color w:val="000000"/>
          <w:sz w:val="28"/>
          <w:szCs w:val="28"/>
        </w:rPr>
      </w:pPr>
      <w:bookmarkStart w:id="0" w:name="_heading=h.5nbn3ml54lv8" w:colFirst="0" w:colLast="0"/>
      <w:bookmarkEnd w:id="0"/>
      <w:r>
        <w:rPr>
          <w:b/>
          <w:bCs/>
          <w:color w:val="000000"/>
          <w:sz w:val="28"/>
          <w:szCs w:val="28"/>
        </w:rPr>
        <w:lastRenderedPageBreak/>
        <w:t>Table of Contents</w:t>
      </w:r>
    </w:p>
    <w:sdt>
      <w:sdtPr>
        <w:id w:val="1968189181"/>
        <w:docPartObj>
          <w:docPartGallery w:val="Table of Contents"/>
          <w:docPartUnique/>
        </w:docPartObj>
      </w:sdtPr>
      <w:sdtContent>
        <w:p w14:paraId="2D171F3D" w14:textId="64D149AC" w:rsidR="003671B3" w:rsidRDefault="00000000">
          <w:pPr>
            <w:pStyle w:val="TOC1"/>
            <w:tabs>
              <w:tab w:val="righ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7034806" w:history="1">
            <w:r w:rsidR="003671B3" w:rsidRPr="0048295F">
              <w:rPr>
                <w:rStyle w:val="Hyperlink"/>
                <w:noProof/>
              </w:rPr>
              <w:t>1.0 Introduction</w:t>
            </w:r>
            <w:r w:rsidR="003671B3">
              <w:rPr>
                <w:noProof/>
                <w:webHidden/>
              </w:rPr>
              <w:tab/>
            </w:r>
            <w:r w:rsidR="003671B3">
              <w:rPr>
                <w:noProof/>
                <w:webHidden/>
              </w:rPr>
              <w:fldChar w:fldCharType="begin"/>
            </w:r>
            <w:r w:rsidR="003671B3">
              <w:rPr>
                <w:noProof/>
                <w:webHidden/>
              </w:rPr>
              <w:instrText xml:space="preserve"> PAGEREF _Toc217034806 \h </w:instrText>
            </w:r>
            <w:r w:rsidR="003671B3">
              <w:rPr>
                <w:noProof/>
                <w:webHidden/>
              </w:rPr>
            </w:r>
            <w:r w:rsidR="003671B3">
              <w:rPr>
                <w:noProof/>
                <w:webHidden/>
              </w:rPr>
              <w:fldChar w:fldCharType="separate"/>
            </w:r>
            <w:r w:rsidR="003671B3">
              <w:rPr>
                <w:noProof/>
                <w:webHidden/>
              </w:rPr>
              <w:t>3</w:t>
            </w:r>
            <w:r w:rsidR="003671B3">
              <w:rPr>
                <w:noProof/>
                <w:webHidden/>
              </w:rPr>
              <w:fldChar w:fldCharType="end"/>
            </w:r>
          </w:hyperlink>
        </w:p>
        <w:p w14:paraId="6B162F8A" w14:textId="5A939F39"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07" w:history="1">
            <w:r w:rsidRPr="0048295F">
              <w:rPr>
                <w:rStyle w:val="Hyperlink"/>
                <w:noProof/>
              </w:rPr>
              <w:t>2.0 Brand overview: Coca-Cola</w:t>
            </w:r>
            <w:r>
              <w:rPr>
                <w:noProof/>
                <w:webHidden/>
              </w:rPr>
              <w:tab/>
            </w:r>
            <w:r>
              <w:rPr>
                <w:noProof/>
                <w:webHidden/>
              </w:rPr>
              <w:fldChar w:fldCharType="begin"/>
            </w:r>
            <w:r>
              <w:rPr>
                <w:noProof/>
                <w:webHidden/>
              </w:rPr>
              <w:instrText xml:space="preserve"> PAGEREF _Toc217034807 \h </w:instrText>
            </w:r>
            <w:r>
              <w:rPr>
                <w:noProof/>
                <w:webHidden/>
              </w:rPr>
            </w:r>
            <w:r>
              <w:rPr>
                <w:noProof/>
                <w:webHidden/>
              </w:rPr>
              <w:fldChar w:fldCharType="separate"/>
            </w:r>
            <w:r>
              <w:rPr>
                <w:noProof/>
                <w:webHidden/>
              </w:rPr>
              <w:t>3</w:t>
            </w:r>
            <w:r>
              <w:rPr>
                <w:noProof/>
                <w:webHidden/>
              </w:rPr>
              <w:fldChar w:fldCharType="end"/>
            </w:r>
          </w:hyperlink>
        </w:p>
        <w:p w14:paraId="4D2AACCE" w14:textId="5AC4CF20"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08" w:history="1">
            <w:r w:rsidRPr="0048295F">
              <w:rPr>
                <w:rStyle w:val="Hyperlink"/>
                <w:noProof/>
              </w:rPr>
              <w:t>3.0 Comparison of macroenvironment and socio-cultural context of India and the UK</w:t>
            </w:r>
            <w:r>
              <w:rPr>
                <w:noProof/>
                <w:webHidden/>
              </w:rPr>
              <w:tab/>
            </w:r>
            <w:r>
              <w:rPr>
                <w:noProof/>
                <w:webHidden/>
              </w:rPr>
              <w:fldChar w:fldCharType="begin"/>
            </w:r>
            <w:r>
              <w:rPr>
                <w:noProof/>
                <w:webHidden/>
              </w:rPr>
              <w:instrText xml:space="preserve"> PAGEREF _Toc217034808 \h </w:instrText>
            </w:r>
            <w:r>
              <w:rPr>
                <w:noProof/>
                <w:webHidden/>
              </w:rPr>
            </w:r>
            <w:r>
              <w:rPr>
                <w:noProof/>
                <w:webHidden/>
              </w:rPr>
              <w:fldChar w:fldCharType="separate"/>
            </w:r>
            <w:r>
              <w:rPr>
                <w:noProof/>
                <w:webHidden/>
              </w:rPr>
              <w:t>4</w:t>
            </w:r>
            <w:r>
              <w:rPr>
                <w:noProof/>
                <w:webHidden/>
              </w:rPr>
              <w:fldChar w:fldCharType="end"/>
            </w:r>
          </w:hyperlink>
        </w:p>
        <w:p w14:paraId="7934356C" w14:textId="116A9E63" w:rsidR="003671B3" w:rsidRDefault="003671B3">
          <w:pPr>
            <w:pStyle w:val="TOC2"/>
            <w:tabs>
              <w:tab w:val="left" w:pos="960"/>
              <w:tab w:val="right" w:pos="9350"/>
            </w:tabs>
            <w:rPr>
              <w:rFonts w:asciiTheme="minorHAnsi" w:eastAsiaTheme="minorEastAsia" w:hAnsiTheme="minorHAnsi" w:cstheme="minorBidi"/>
              <w:noProof/>
              <w:kern w:val="2"/>
              <w:lang w:val="en-IN"/>
              <w14:ligatures w14:val="standardContextual"/>
            </w:rPr>
          </w:pPr>
          <w:hyperlink w:anchor="_Toc217034809" w:history="1">
            <w:r w:rsidRPr="0048295F">
              <w:rPr>
                <w:rStyle w:val="Hyperlink"/>
                <w:noProof/>
              </w:rPr>
              <w:t>3.1</w:t>
            </w:r>
            <w:r>
              <w:rPr>
                <w:rFonts w:asciiTheme="minorHAnsi" w:eastAsiaTheme="minorEastAsia" w:hAnsiTheme="minorHAnsi" w:cstheme="minorBidi"/>
                <w:noProof/>
                <w:kern w:val="2"/>
                <w:lang w:val="en-IN"/>
                <w14:ligatures w14:val="standardContextual"/>
              </w:rPr>
              <w:tab/>
            </w:r>
            <w:r w:rsidRPr="0048295F">
              <w:rPr>
                <w:rStyle w:val="Hyperlink"/>
                <w:noProof/>
              </w:rPr>
              <w:t>Comparison of the UK and India macroenvironment: PESTLE</w:t>
            </w:r>
            <w:r>
              <w:rPr>
                <w:noProof/>
                <w:webHidden/>
              </w:rPr>
              <w:tab/>
            </w:r>
            <w:r>
              <w:rPr>
                <w:noProof/>
                <w:webHidden/>
              </w:rPr>
              <w:fldChar w:fldCharType="begin"/>
            </w:r>
            <w:r>
              <w:rPr>
                <w:noProof/>
                <w:webHidden/>
              </w:rPr>
              <w:instrText xml:space="preserve"> PAGEREF _Toc217034809 \h </w:instrText>
            </w:r>
            <w:r>
              <w:rPr>
                <w:noProof/>
                <w:webHidden/>
              </w:rPr>
            </w:r>
            <w:r>
              <w:rPr>
                <w:noProof/>
                <w:webHidden/>
              </w:rPr>
              <w:fldChar w:fldCharType="separate"/>
            </w:r>
            <w:r>
              <w:rPr>
                <w:noProof/>
                <w:webHidden/>
              </w:rPr>
              <w:t>4</w:t>
            </w:r>
            <w:r>
              <w:rPr>
                <w:noProof/>
                <w:webHidden/>
              </w:rPr>
              <w:fldChar w:fldCharType="end"/>
            </w:r>
          </w:hyperlink>
        </w:p>
        <w:p w14:paraId="62F26139" w14:textId="5306AEBC"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0" w:history="1">
            <w:r w:rsidRPr="0048295F">
              <w:rPr>
                <w:rStyle w:val="Hyperlink"/>
                <w:noProof/>
              </w:rPr>
              <w:t>3.2 Comparing and contrasting the impact of the UK and India macro environment on Coca-Cola</w:t>
            </w:r>
            <w:r>
              <w:rPr>
                <w:noProof/>
                <w:webHidden/>
              </w:rPr>
              <w:tab/>
            </w:r>
            <w:r>
              <w:rPr>
                <w:noProof/>
                <w:webHidden/>
              </w:rPr>
              <w:fldChar w:fldCharType="begin"/>
            </w:r>
            <w:r>
              <w:rPr>
                <w:noProof/>
                <w:webHidden/>
              </w:rPr>
              <w:instrText xml:space="preserve"> PAGEREF _Toc217034810 \h </w:instrText>
            </w:r>
            <w:r>
              <w:rPr>
                <w:noProof/>
                <w:webHidden/>
              </w:rPr>
            </w:r>
            <w:r>
              <w:rPr>
                <w:noProof/>
                <w:webHidden/>
              </w:rPr>
              <w:fldChar w:fldCharType="separate"/>
            </w:r>
            <w:r>
              <w:rPr>
                <w:noProof/>
                <w:webHidden/>
              </w:rPr>
              <w:t>9</w:t>
            </w:r>
            <w:r>
              <w:rPr>
                <w:noProof/>
                <w:webHidden/>
              </w:rPr>
              <w:fldChar w:fldCharType="end"/>
            </w:r>
          </w:hyperlink>
        </w:p>
        <w:p w14:paraId="0788C49E" w14:textId="0218CACD"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1" w:history="1">
            <w:r w:rsidRPr="0048295F">
              <w:rPr>
                <w:rStyle w:val="Hyperlink"/>
                <w:noProof/>
              </w:rPr>
              <w:t>3.3 Comparing socio-cultural context: Hofstede cultural dimensions</w:t>
            </w:r>
            <w:r>
              <w:rPr>
                <w:noProof/>
                <w:webHidden/>
              </w:rPr>
              <w:tab/>
            </w:r>
            <w:r>
              <w:rPr>
                <w:noProof/>
                <w:webHidden/>
              </w:rPr>
              <w:fldChar w:fldCharType="begin"/>
            </w:r>
            <w:r>
              <w:rPr>
                <w:noProof/>
                <w:webHidden/>
              </w:rPr>
              <w:instrText xml:space="preserve"> PAGEREF _Toc217034811 \h </w:instrText>
            </w:r>
            <w:r>
              <w:rPr>
                <w:noProof/>
                <w:webHidden/>
              </w:rPr>
            </w:r>
            <w:r>
              <w:rPr>
                <w:noProof/>
                <w:webHidden/>
              </w:rPr>
              <w:fldChar w:fldCharType="separate"/>
            </w:r>
            <w:r>
              <w:rPr>
                <w:noProof/>
                <w:webHidden/>
              </w:rPr>
              <w:t>10</w:t>
            </w:r>
            <w:r>
              <w:rPr>
                <w:noProof/>
                <w:webHidden/>
              </w:rPr>
              <w:fldChar w:fldCharType="end"/>
            </w:r>
          </w:hyperlink>
        </w:p>
        <w:p w14:paraId="24EB8D02" w14:textId="169F5BDD"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2" w:history="1">
            <w:r w:rsidRPr="0048295F">
              <w:rPr>
                <w:rStyle w:val="Hyperlink"/>
                <w:noProof/>
              </w:rPr>
              <w:t>3.4 India and the UK socio-cultural factors' impact on Coca-Cola</w:t>
            </w:r>
            <w:r>
              <w:rPr>
                <w:noProof/>
                <w:webHidden/>
              </w:rPr>
              <w:tab/>
            </w:r>
            <w:r>
              <w:rPr>
                <w:noProof/>
                <w:webHidden/>
              </w:rPr>
              <w:fldChar w:fldCharType="begin"/>
            </w:r>
            <w:r>
              <w:rPr>
                <w:noProof/>
                <w:webHidden/>
              </w:rPr>
              <w:instrText xml:space="preserve"> PAGEREF _Toc217034812 \h </w:instrText>
            </w:r>
            <w:r>
              <w:rPr>
                <w:noProof/>
                <w:webHidden/>
              </w:rPr>
            </w:r>
            <w:r>
              <w:rPr>
                <w:noProof/>
                <w:webHidden/>
              </w:rPr>
              <w:fldChar w:fldCharType="separate"/>
            </w:r>
            <w:r>
              <w:rPr>
                <w:noProof/>
                <w:webHidden/>
              </w:rPr>
              <w:t>11</w:t>
            </w:r>
            <w:r>
              <w:rPr>
                <w:noProof/>
                <w:webHidden/>
              </w:rPr>
              <w:fldChar w:fldCharType="end"/>
            </w:r>
          </w:hyperlink>
        </w:p>
        <w:p w14:paraId="7B8D549F" w14:textId="1A6EFD02"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13" w:history="1">
            <w:r w:rsidRPr="0048295F">
              <w:rPr>
                <w:rStyle w:val="Hyperlink"/>
                <w:noProof/>
              </w:rPr>
              <w:t>4.0 Comparison of Coca-Cola STP strategies in India and the UK</w:t>
            </w:r>
            <w:r>
              <w:rPr>
                <w:noProof/>
                <w:webHidden/>
              </w:rPr>
              <w:tab/>
            </w:r>
            <w:r>
              <w:rPr>
                <w:noProof/>
                <w:webHidden/>
              </w:rPr>
              <w:fldChar w:fldCharType="begin"/>
            </w:r>
            <w:r>
              <w:rPr>
                <w:noProof/>
                <w:webHidden/>
              </w:rPr>
              <w:instrText xml:space="preserve"> PAGEREF _Toc217034813 \h </w:instrText>
            </w:r>
            <w:r>
              <w:rPr>
                <w:noProof/>
                <w:webHidden/>
              </w:rPr>
            </w:r>
            <w:r>
              <w:rPr>
                <w:noProof/>
                <w:webHidden/>
              </w:rPr>
              <w:fldChar w:fldCharType="separate"/>
            </w:r>
            <w:r>
              <w:rPr>
                <w:noProof/>
                <w:webHidden/>
              </w:rPr>
              <w:t>11</w:t>
            </w:r>
            <w:r>
              <w:rPr>
                <w:noProof/>
                <w:webHidden/>
              </w:rPr>
              <w:fldChar w:fldCharType="end"/>
            </w:r>
          </w:hyperlink>
        </w:p>
        <w:p w14:paraId="77F4623A" w14:textId="53EEA837"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4" w:history="1">
            <w:r w:rsidRPr="0048295F">
              <w:rPr>
                <w:rStyle w:val="Hyperlink"/>
                <w:noProof/>
              </w:rPr>
              <w:t>4.1 STP Strategies of Coca-Cola in India</w:t>
            </w:r>
            <w:r>
              <w:rPr>
                <w:noProof/>
                <w:webHidden/>
              </w:rPr>
              <w:tab/>
            </w:r>
            <w:r>
              <w:rPr>
                <w:noProof/>
                <w:webHidden/>
              </w:rPr>
              <w:fldChar w:fldCharType="begin"/>
            </w:r>
            <w:r>
              <w:rPr>
                <w:noProof/>
                <w:webHidden/>
              </w:rPr>
              <w:instrText xml:space="preserve"> PAGEREF _Toc217034814 \h </w:instrText>
            </w:r>
            <w:r>
              <w:rPr>
                <w:noProof/>
                <w:webHidden/>
              </w:rPr>
            </w:r>
            <w:r>
              <w:rPr>
                <w:noProof/>
                <w:webHidden/>
              </w:rPr>
              <w:fldChar w:fldCharType="separate"/>
            </w:r>
            <w:r>
              <w:rPr>
                <w:noProof/>
                <w:webHidden/>
              </w:rPr>
              <w:t>12</w:t>
            </w:r>
            <w:r>
              <w:rPr>
                <w:noProof/>
                <w:webHidden/>
              </w:rPr>
              <w:fldChar w:fldCharType="end"/>
            </w:r>
          </w:hyperlink>
        </w:p>
        <w:p w14:paraId="75693EAF" w14:textId="0347D15D"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5" w:history="1">
            <w:r w:rsidRPr="0048295F">
              <w:rPr>
                <w:rStyle w:val="Hyperlink"/>
                <w:noProof/>
              </w:rPr>
              <w:t>4.2 STP Strategies of Coca-Cola in the UK</w:t>
            </w:r>
            <w:r>
              <w:rPr>
                <w:noProof/>
                <w:webHidden/>
              </w:rPr>
              <w:tab/>
            </w:r>
            <w:r>
              <w:rPr>
                <w:noProof/>
                <w:webHidden/>
              </w:rPr>
              <w:fldChar w:fldCharType="begin"/>
            </w:r>
            <w:r>
              <w:rPr>
                <w:noProof/>
                <w:webHidden/>
              </w:rPr>
              <w:instrText xml:space="preserve"> PAGEREF _Toc217034815 \h </w:instrText>
            </w:r>
            <w:r>
              <w:rPr>
                <w:noProof/>
                <w:webHidden/>
              </w:rPr>
            </w:r>
            <w:r>
              <w:rPr>
                <w:noProof/>
                <w:webHidden/>
              </w:rPr>
              <w:fldChar w:fldCharType="separate"/>
            </w:r>
            <w:r>
              <w:rPr>
                <w:noProof/>
                <w:webHidden/>
              </w:rPr>
              <w:t>13</w:t>
            </w:r>
            <w:r>
              <w:rPr>
                <w:noProof/>
                <w:webHidden/>
              </w:rPr>
              <w:fldChar w:fldCharType="end"/>
            </w:r>
          </w:hyperlink>
        </w:p>
        <w:p w14:paraId="6196A3E7" w14:textId="6D9543CF"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6" w:history="1">
            <w:r w:rsidRPr="0048295F">
              <w:rPr>
                <w:rStyle w:val="Hyperlink"/>
                <w:noProof/>
              </w:rPr>
              <w:t>4.3 Similarities and Differences of Coca-Cola between India and the UK</w:t>
            </w:r>
            <w:r>
              <w:rPr>
                <w:noProof/>
                <w:webHidden/>
              </w:rPr>
              <w:tab/>
            </w:r>
            <w:r>
              <w:rPr>
                <w:noProof/>
                <w:webHidden/>
              </w:rPr>
              <w:fldChar w:fldCharType="begin"/>
            </w:r>
            <w:r>
              <w:rPr>
                <w:noProof/>
                <w:webHidden/>
              </w:rPr>
              <w:instrText xml:space="preserve"> PAGEREF _Toc217034816 \h </w:instrText>
            </w:r>
            <w:r>
              <w:rPr>
                <w:noProof/>
                <w:webHidden/>
              </w:rPr>
            </w:r>
            <w:r>
              <w:rPr>
                <w:noProof/>
                <w:webHidden/>
              </w:rPr>
              <w:fldChar w:fldCharType="separate"/>
            </w:r>
            <w:r>
              <w:rPr>
                <w:noProof/>
                <w:webHidden/>
              </w:rPr>
              <w:t>15</w:t>
            </w:r>
            <w:r>
              <w:rPr>
                <w:noProof/>
                <w:webHidden/>
              </w:rPr>
              <w:fldChar w:fldCharType="end"/>
            </w:r>
          </w:hyperlink>
        </w:p>
        <w:p w14:paraId="6B1AB726" w14:textId="38CC17D8"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17" w:history="1">
            <w:r w:rsidRPr="0048295F">
              <w:rPr>
                <w:rStyle w:val="Hyperlink"/>
                <w:noProof/>
              </w:rPr>
              <w:t>5.0 Comparison of  Coca-Cola Marketing Mix Strategies in India and the UK</w:t>
            </w:r>
            <w:r>
              <w:rPr>
                <w:noProof/>
                <w:webHidden/>
              </w:rPr>
              <w:tab/>
            </w:r>
            <w:r>
              <w:rPr>
                <w:noProof/>
                <w:webHidden/>
              </w:rPr>
              <w:fldChar w:fldCharType="begin"/>
            </w:r>
            <w:r>
              <w:rPr>
                <w:noProof/>
                <w:webHidden/>
              </w:rPr>
              <w:instrText xml:space="preserve"> PAGEREF _Toc217034817 \h </w:instrText>
            </w:r>
            <w:r>
              <w:rPr>
                <w:noProof/>
                <w:webHidden/>
              </w:rPr>
            </w:r>
            <w:r>
              <w:rPr>
                <w:noProof/>
                <w:webHidden/>
              </w:rPr>
              <w:fldChar w:fldCharType="separate"/>
            </w:r>
            <w:r>
              <w:rPr>
                <w:noProof/>
                <w:webHidden/>
              </w:rPr>
              <w:t>16</w:t>
            </w:r>
            <w:r>
              <w:rPr>
                <w:noProof/>
                <w:webHidden/>
              </w:rPr>
              <w:fldChar w:fldCharType="end"/>
            </w:r>
          </w:hyperlink>
        </w:p>
        <w:p w14:paraId="7AF10BA9" w14:textId="1CDE8898"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18" w:history="1">
            <w:r w:rsidRPr="0048295F">
              <w:rPr>
                <w:rStyle w:val="Hyperlink"/>
                <w:noProof/>
              </w:rPr>
              <w:t>6.0 Evaluation of the performance of marketing strategies</w:t>
            </w:r>
            <w:r>
              <w:rPr>
                <w:noProof/>
                <w:webHidden/>
              </w:rPr>
              <w:tab/>
            </w:r>
            <w:r>
              <w:rPr>
                <w:noProof/>
                <w:webHidden/>
              </w:rPr>
              <w:fldChar w:fldCharType="begin"/>
            </w:r>
            <w:r>
              <w:rPr>
                <w:noProof/>
                <w:webHidden/>
              </w:rPr>
              <w:instrText xml:space="preserve"> PAGEREF _Toc217034818 \h </w:instrText>
            </w:r>
            <w:r>
              <w:rPr>
                <w:noProof/>
                <w:webHidden/>
              </w:rPr>
            </w:r>
            <w:r>
              <w:rPr>
                <w:noProof/>
                <w:webHidden/>
              </w:rPr>
              <w:fldChar w:fldCharType="separate"/>
            </w:r>
            <w:r>
              <w:rPr>
                <w:noProof/>
                <w:webHidden/>
              </w:rPr>
              <w:t>20</w:t>
            </w:r>
            <w:r>
              <w:rPr>
                <w:noProof/>
                <w:webHidden/>
              </w:rPr>
              <w:fldChar w:fldCharType="end"/>
            </w:r>
          </w:hyperlink>
        </w:p>
        <w:p w14:paraId="0C59511A" w14:textId="27E8BC9B"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19" w:history="1">
            <w:r w:rsidRPr="0048295F">
              <w:rPr>
                <w:rStyle w:val="Hyperlink"/>
                <w:noProof/>
              </w:rPr>
              <w:t>6.1 Evaluating whether Coca-Cola marketing strategies are successful in India and the UK</w:t>
            </w:r>
            <w:r>
              <w:rPr>
                <w:noProof/>
                <w:webHidden/>
              </w:rPr>
              <w:tab/>
            </w:r>
            <w:r>
              <w:rPr>
                <w:noProof/>
                <w:webHidden/>
              </w:rPr>
              <w:fldChar w:fldCharType="begin"/>
            </w:r>
            <w:r>
              <w:rPr>
                <w:noProof/>
                <w:webHidden/>
              </w:rPr>
              <w:instrText xml:space="preserve"> PAGEREF _Toc217034819 \h </w:instrText>
            </w:r>
            <w:r>
              <w:rPr>
                <w:noProof/>
                <w:webHidden/>
              </w:rPr>
            </w:r>
            <w:r>
              <w:rPr>
                <w:noProof/>
                <w:webHidden/>
              </w:rPr>
              <w:fldChar w:fldCharType="separate"/>
            </w:r>
            <w:r>
              <w:rPr>
                <w:noProof/>
                <w:webHidden/>
              </w:rPr>
              <w:t>20</w:t>
            </w:r>
            <w:r>
              <w:rPr>
                <w:noProof/>
                <w:webHidden/>
              </w:rPr>
              <w:fldChar w:fldCharType="end"/>
            </w:r>
          </w:hyperlink>
        </w:p>
        <w:p w14:paraId="59890BEA" w14:textId="3BFE6263"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20" w:history="1">
            <w:r w:rsidRPr="0048295F">
              <w:rPr>
                <w:rStyle w:val="Hyperlink"/>
                <w:noProof/>
              </w:rPr>
              <w:t>7.0 Evaluation of marketing ethics practice</w:t>
            </w:r>
            <w:r>
              <w:rPr>
                <w:noProof/>
                <w:webHidden/>
              </w:rPr>
              <w:tab/>
            </w:r>
            <w:r>
              <w:rPr>
                <w:noProof/>
                <w:webHidden/>
              </w:rPr>
              <w:fldChar w:fldCharType="begin"/>
            </w:r>
            <w:r>
              <w:rPr>
                <w:noProof/>
                <w:webHidden/>
              </w:rPr>
              <w:instrText xml:space="preserve"> PAGEREF _Toc217034820 \h </w:instrText>
            </w:r>
            <w:r>
              <w:rPr>
                <w:noProof/>
                <w:webHidden/>
              </w:rPr>
            </w:r>
            <w:r>
              <w:rPr>
                <w:noProof/>
                <w:webHidden/>
              </w:rPr>
              <w:fldChar w:fldCharType="separate"/>
            </w:r>
            <w:r>
              <w:rPr>
                <w:noProof/>
                <w:webHidden/>
              </w:rPr>
              <w:t>21</w:t>
            </w:r>
            <w:r>
              <w:rPr>
                <w:noProof/>
                <w:webHidden/>
              </w:rPr>
              <w:fldChar w:fldCharType="end"/>
            </w:r>
          </w:hyperlink>
        </w:p>
        <w:p w14:paraId="799AF60F" w14:textId="1557EBE2"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21" w:history="1">
            <w:r w:rsidRPr="0048295F">
              <w:rPr>
                <w:rStyle w:val="Hyperlink"/>
                <w:noProof/>
              </w:rPr>
              <w:t>7.1 Marketing ethics practices adopted by Coca-Cola in the UK</w:t>
            </w:r>
            <w:r>
              <w:rPr>
                <w:noProof/>
                <w:webHidden/>
              </w:rPr>
              <w:tab/>
            </w:r>
            <w:r>
              <w:rPr>
                <w:noProof/>
                <w:webHidden/>
              </w:rPr>
              <w:fldChar w:fldCharType="begin"/>
            </w:r>
            <w:r>
              <w:rPr>
                <w:noProof/>
                <w:webHidden/>
              </w:rPr>
              <w:instrText xml:space="preserve"> PAGEREF _Toc217034821 \h </w:instrText>
            </w:r>
            <w:r>
              <w:rPr>
                <w:noProof/>
                <w:webHidden/>
              </w:rPr>
            </w:r>
            <w:r>
              <w:rPr>
                <w:noProof/>
                <w:webHidden/>
              </w:rPr>
              <w:fldChar w:fldCharType="separate"/>
            </w:r>
            <w:r>
              <w:rPr>
                <w:noProof/>
                <w:webHidden/>
              </w:rPr>
              <w:t>21</w:t>
            </w:r>
            <w:r>
              <w:rPr>
                <w:noProof/>
                <w:webHidden/>
              </w:rPr>
              <w:fldChar w:fldCharType="end"/>
            </w:r>
          </w:hyperlink>
        </w:p>
        <w:p w14:paraId="48DE866C" w14:textId="6764698B"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22" w:history="1">
            <w:r w:rsidRPr="0048295F">
              <w:rPr>
                <w:rStyle w:val="Hyperlink"/>
                <w:noProof/>
              </w:rPr>
              <w:t>7.2 Marketing ethics followed by Coca-Cola in India</w:t>
            </w:r>
            <w:r>
              <w:rPr>
                <w:noProof/>
                <w:webHidden/>
              </w:rPr>
              <w:tab/>
            </w:r>
            <w:r>
              <w:rPr>
                <w:noProof/>
                <w:webHidden/>
              </w:rPr>
              <w:fldChar w:fldCharType="begin"/>
            </w:r>
            <w:r>
              <w:rPr>
                <w:noProof/>
                <w:webHidden/>
              </w:rPr>
              <w:instrText xml:space="preserve"> PAGEREF _Toc217034822 \h </w:instrText>
            </w:r>
            <w:r>
              <w:rPr>
                <w:noProof/>
                <w:webHidden/>
              </w:rPr>
            </w:r>
            <w:r>
              <w:rPr>
                <w:noProof/>
                <w:webHidden/>
              </w:rPr>
              <w:fldChar w:fldCharType="separate"/>
            </w:r>
            <w:r>
              <w:rPr>
                <w:noProof/>
                <w:webHidden/>
              </w:rPr>
              <w:t>22</w:t>
            </w:r>
            <w:r>
              <w:rPr>
                <w:noProof/>
                <w:webHidden/>
              </w:rPr>
              <w:fldChar w:fldCharType="end"/>
            </w:r>
          </w:hyperlink>
        </w:p>
        <w:p w14:paraId="1BD7C982" w14:textId="1F7959E7"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23" w:history="1">
            <w:r w:rsidRPr="0048295F">
              <w:rPr>
                <w:rStyle w:val="Hyperlink"/>
                <w:noProof/>
              </w:rPr>
              <w:t>7.3 Ethical issues related to the marketing mix faced by Coca-Cola  in India and the UK</w:t>
            </w:r>
            <w:r>
              <w:rPr>
                <w:noProof/>
                <w:webHidden/>
              </w:rPr>
              <w:tab/>
            </w:r>
            <w:r>
              <w:rPr>
                <w:noProof/>
                <w:webHidden/>
              </w:rPr>
              <w:fldChar w:fldCharType="begin"/>
            </w:r>
            <w:r>
              <w:rPr>
                <w:noProof/>
                <w:webHidden/>
              </w:rPr>
              <w:instrText xml:space="preserve"> PAGEREF _Toc217034823 \h </w:instrText>
            </w:r>
            <w:r>
              <w:rPr>
                <w:noProof/>
                <w:webHidden/>
              </w:rPr>
            </w:r>
            <w:r>
              <w:rPr>
                <w:noProof/>
                <w:webHidden/>
              </w:rPr>
              <w:fldChar w:fldCharType="separate"/>
            </w:r>
            <w:r>
              <w:rPr>
                <w:noProof/>
                <w:webHidden/>
              </w:rPr>
              <w:t>22</w:t>
            </w:r>
            <w:r>
              <w:rPr>
                <w:noProof/>
                <w:webHidden/>
              </w:rPr>
              <w:fldChar w:fldCharType="end"/>
            </w:r>
          </w:hyperlink>
        </w:p>
        <w:p w14:paraId="405A45C3" w14:textId="3989F19C"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24" w:history="1">
            <w:r w:rsidRPr="0048295F">
              <w:rPr>
                <w:rStyle w:val="Hyperlink"/>
                <w:noProof/>
              </w:rPr>
              <w:t>8.0 Recommendation &amp; Conclusion</w:t>
            </w:r>
            <w:r>
              <w:rPr>
                <w:noProof/>
                <w:webHidden/>
              </w:rPr>
              <w:tab/>
            </w:r>
            <w:r>
              <w:rPr>
                <w:noProof/>
                <w:webHidden/>
              </w:rPr>
              <w:fldChar w:fldCharType="begin"/>
            </w:r>
            <w:r>
              <w:rPr>
                <w:noProof/>
                <w:webHidden/>
              </w:rPr>
              <w:instrText xml:space="preserve"> PAGEREF _Toc217034824 \h </w:instrText>
            </w:r>
            <w:r>
              <w:rPr>
                <w:noProof/>
                <w:webHidden/>
              </w:rPr>
            </w:r>
            <w:r>
              <w:rPr>
                <w:noProof/>
                <w:webHidden/>
              </w:rPr>
              <w:fldChar w:fldCharType="separate"/>
            </w:r>
            <w:r>
              <w:rPr>
                <w:noProof/>
                <w:webHidden/>
              </w:rPr>
              <w:t>23</w:t>
            </w:r>
            <w:r>
              <w:rPr>
                <w:noProof/>
                <w:webHidden/>
              </w:rPr>
              <w:fldChar w:fldCharType="end"/>
            </w:r>
          </w:hyperlink>
        </w:p>
        <w:p w14:paraId="623312E5" w14:textId="28328004"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25" w:history="1">
            <w:r w:rsidRPr="0048295F">
              <w:rPr>
                <w:rStyle w:val="Hyperlink"/>
                <w:noProof/>
              </w:rPr>
              <w:t>8.1 Recommendation for Coca-Cola to enhance international marketing strategies</w:t>
            </w:r>
            <w:r>
              <w:rPr>
                <w:noProof/>
                <w:webHidden/>
              </w:rPr>
              <w:tab/>
            </w:r>
            <w:r>
              <w:rPr>
                <w:noProof/>
                <w:webHidden/>
              </w:rPr>
              <w:fldChar w:fldCharType="begin"/>
            </w:r>
            <w:r>
              <w:rPr>
                <w:noProof/>
                <w:webHidden/>
              </w:rPr>
              <w:instrText xml:space="preserve"> PAGEREF _Toc217034825 \h </w:instrText>
            </w:r>
            <w:r>
              <w:rPr>
                <w:noProof/>
                <w:webHidden/>
              </w:rPr>
            </w:r>
            <w:r>
              <w:rPr>
                <w:noProof/>
                <w:webHidden/>
              </w:rPr>
              <w:fldChar w:fldCharType="separate"/>
            </w:r>
            <w:r>
              <w:rPr>
                <w:noProof/>
                <w:webHidden/>
              </w:rPr>
              <w:t>23</w:t>
            </w:r>
            <w:r>
              <w:rPr>
                <w:noProof/>
                <w:webHidden/>
              </w:rPr>
              <w:fldChar w:fldCharType="end"/>
            </w:r>
          </w:hyperlink>
        </w:p>
        <w:p w14:paraId="5C68B8DA" w14:textId="465B941B" w:rsidR="003671B3" w:rsidRDefault="003671B3">
          <w:pPr>
            <w:pStyle w:val="TOC2"/>
            <w:tabs>
              <w:tab w:val="right" w:pos="9350"/>
            </w:tabs>
            <w:rPr>
              <w:rFonts w:asciiTheme="minorHAnsi" w:eastAsiaTheme="minorEastAsia" w:hAnsiTheme="minorHAnsi" w:cstheme="minorBidi"/>
              <w:noProof/>
              <w:kern w:val="2"/>
              <w:lang w:val="en-IN"/>
              <w14:ligatures w14:val="standardContextual"/>
            </w:rPr>
          </w:pPr>
          <w:hyperlink w:anchor="_Toc217034826" w:history="1">
            <w:r w:rsidRPr="0048295F">
              <w:rPr>
                <w:rStyle w:val="Hyperlink"/>
                <w:noProof/>
              </w:rPr>
              <w:t>8.2 Conclusion</w:t>
            </w:r>
            <w:r>
              <w:rPr>
                <w:noProof/>
                <w:webHidden/>
              </w:rPr>
              <w:tab/>
            </w:r>
            <w:r>
              <w:rPr>
                <w:noProof/>
                <w:webHidden/>
              </w:rPr>
              <w:fldChar w:fldCharType="begin"/>
            </w:r>
            <w:r>
              <w:rPr>
                <w:noProof/>
                <w:webHidden/>
              </w:rPr>
              <w:instrText xml:space="preserve"> PAGEREF _Toc217034826 \h </w:instrText>
            </w:r>
            <w:r>
              <w:rPr>
                <w:noProof/>
                <w:webHidden/>
              </w:rPr>
            </w:r>
            <w:r>
              <w:rPr>
                <w:noProof/>
                <w:webHidden/>
              </w:rPr>
              <w:fldChar w:fldCharType="separate"/>
            </w:r>
            <w:r>
              <w:rPr>
                <w:noProof/>
                <w:webHidden/>
              </w:rPr>
              <w:t>24</w:t>
            </w:r>
            <w:r>
              <w:rPr>
                <w:noProof/>
                <w:webHidden/>
              </w:rPr>
              <w:fldChar w:fldCharType="end"/>
            </w:r>
          </w:hyperlink>
        </w:p>
        <w:p w14:paraId="38885EFC" w14:textId="3B3AF6E8" w:rsidR="003671B3" w:rsidRDefault="003671B3">
          <w:pPr>
            <w:pStyle w:val="TOC1"/>
            <w:tabs>
              <w:tab w:val="right" w:pos="9350"/>
            </w:tabs>
            <w:rPr>
              <w:rFonts w:asciiTheme="minorHAnsi" w:eastAsiaTheme="minorEastAsia" w:hAnsiTheme="minorHAnsi" w:cstheme="minorBidi"/>
              <w:noProof/>
              <w:kern w:val="2"/>
              <w:lang w:val="en-IN"/>
              <w14:ligatures w14:val="standardContextual"/>
            </w:rPr>
          </w:pPr>
          <w:hyperlink w:anchor="_Toc217034827" w:history="1">
            <w:r w:rsidRPr="0048295F">
              <w:rPr>
                <w:rStyle w:val="Hyperlink"/>
                <w:noProof/>
              </w:rPr>
              <w:t>Reference List</w:t>
            </w:r>
            <w:r>
              <w:rPr>
                <w:noProof/>
                <w:webHidden/>
              </w:rPr>
              <w:tab/>
            </w:r>
            <w:r>
              <w:rPr>
                <w:noProof/>
                <w:webHidden/>
              </w:rPr>
              <w:fldChar w:fldCharType="begin"/>
            </w:r>
            <w:r>
              <w:rPr>
                <w:noProof/>
                <w:webHidden/>
              </w:rPr>
              <w:instrText xml:space="preserve"> PAGEREF _Toc217034827 \h </w:instrText>
            </w:r>
            <w:r>
              <w:rPr>
                <w:noProof/>
                <w:webHidden/>
              </w:rPr>
            </w:r>
            <w:r>
              <w:rPr>
                <w:noProof/>
                <w:webHidden/>
              </w:rPr>
              <w:fldChar w:fldCharType="separate"/>
            </w:r>
            <w:r>
              <w:rPr>
                <w:noProof/>
                <w:webHidden/>
              </w:rPr>
              <w:t>25</w:t>
            </w:r>
            <w:r>
              <w:rPr>
                <w:noProof/>
                <w:webHidden/>
              </w:rPr>
              <w:fldChar w:fldCharType="end"/>
            </w:r>
          </w:hyperlink>
        </w:p>
        <w:p w14:paraId="03D4CB2F" w14:textId="62B0B094" w:rsidR="00E547F3" w:rsidRDefault="00000000">
          <w:pPr>
            <w:widowControl w:val="0"/>
            <w:tabs>
              <w:tab w:val="right" w:pos="12000"/>
            </w:tabs>
            <w:spacing w:before="60" w:after="0" w:line="240" w:lineRule="auto"/>
            <w:jc w:val="left"/>
            <w:rPr>
              <w:rFonts w:ascii="Arial" w:eastAsia="Arial" w:hAnsi="Arial" w:cs="Arial"/>
              <w:b/>
              <w:bCs/>
              <w:color w:val="000000"/>
              <w:sz w:val="22"/>
              <w:szCs w:val="22"/>
            </w:rPr>
          </w:pPr>
          <w:r>
            <w:fldChar w:fldCharType="end"/>
          </w:r>
        </w:p>
      </w:sdtContent>
    </w:sdt>
    <w:p w14:paraId="158386D8" w14:textId="77777777" w:rsidR="00E547F3" w:rsidRDefault="00000000">
      <w:pPr>
        <w:rPr>
          <w:b/>
          <w:bCs/>
          <w:sz w:val="26"/>
          <w:szCs w:val="26"/>
        </w:rPr>
      </w:pPr>
      <w:r>
        <w:br w:type="page"/>
      </w:r>
    </w:p>
    <w:p w14:paraId="71D8CBDB" w14:textId="77777777" w:rsidR="00E547F3" w:rsidRPr="00347EF7" w:rsidRDefault="00000000">
      <w:pPr>
        <w:pStyle w:val="Heading1"/>
        <w:rPr>
          <w:color w:val="000000" w:themeColor="text1"/>
        </w:rPr>
      </w:pPr>
      <w:bookmarkStart w:id="1" w:name="_Toc217034806"/>
      <w:r w:rsidRPr="00347EF7">
        <w:rPr>
          <w:color w:val="000000" w:themeColor="text1"/>
        </w:rPr>
        <w:lastRenderedPageBreak/>
        <w:t>1.0 Introduction</w:t>
      </w:r>
      <w:bookmarkEnd w:id="1"/>
    </w:p>
    <w:p w14:paraId="25118406" w14:textId="77777777" w:rsidR="00E547F3" w:rsidRPr="00347EF7" w:rsidRDefault="00000000">
      <w:pPr>
        <w:rPr>
          <w:color w:val="000000" w:themeColor="text1"/>
        </w:rPr>
      </w:pPr>
      <w:r w:rsidRPr="00347EF7">
        <w:rPr>
          <w:color w:val="000000" w:themeColor="text1"/>
        </w:rPr>
        <w:t xml:space="preserve">The context of international marketing involves the process of promoting and selling products to customers in the overseas market.  In this context, the concerned report will focus on international marketing practices and principles from the perspective of the multinational brand “Coca-Cola.” The evaluation will emphasise comparing the marketing strategies of the company with a focus on the international landscape of India and the UK.” The analysis will offer insights into the macroenvironment of both countries, including the socio-cultural impact on brand marketing strategy. Besides, the brand leveraged segmentation, targeting, and positioning in both regions. Further, the report will evaluate the STP and brand's marketing mix in the UK and India. In addition, the performance of marketing strategies will be determined, including the marketing ethics practice of the brand in both countries. In this aspect, the purpose of this report is to compare and contrast the international marketing strategies of Coca-Cola in India and the UK. </w:t>
      </w:r>
    </w:p>
    <w:p w14:paraId="2C02B093" w14:textId="77777777" w:rsidR="00E547F3" w:rsidRPr="00347EF7" w:rsidRDefault="00000000">
      <w:pPr>
        <w:pStyle w:val="Heading1"/>
        <w:rPr>
          <w:color w:val="000000" w:themeColor="text1"/>
        </w:rPr>
      </w:pPr>
      <w:bookmarkStart w:id="2" w:name="_Toc217034807"/>
      <w:r w:rsidRPr="00347EF7">
        <w:rPr>
          <w:color w:val="000000" w:themeColor="text1"/>
        </w:rPr>
        <w:t>2.0 Brand overview: Coca-Cola</w:t>
      </w:r>
      <w:bookmarkEnd w:id="2"/>
      <w:r w:rsidRPr="00347EF7">
        <w:rPr>
          <w:color w:val="000000" w:themeColor="text1"/>
        </w:rPr>
        <w:t xml:space="preserve"> </w:t>
      </w:r>
    </w:p>
    <w:p w14:paraId="7E3CBB6F" w14:textId="77777777" w:rsidR="00E547F3" w:rsidRPr="00347EF7" w:rsidRDefault="00000000">
      <w:pPr>
        <w:rPr>
          <w:color w:val="000000" w:themeColor="text1"/>
        </w:rPr>
      </w:pPr>
      <w:r w:rsidRPr="00347EF7">
        <w:rPr>
          <w:color w:val="000000" w:themeColor="text1"/>
        </w:rPr>
        <w:t xml:space="preserve">The Coca-Cola company is an American multinational corporation with its official headquarters in Atlanta, Georgia, US. It was initially created in 1886 by Dr John Pemberton in Atlanta (Coca-Cola, 2025). The company specialises in producing, distributing and marketing non-alcoholic beverages. The company has ensured a core product portfolio in response to beverages, juice drinks, in addition to enhanced waters, water, ready-to-drink teas and coffees, and energy and sports drinks. Coca-Cola has been effectively pursuing the marketing of beverages under the names Sprite, Coca-Cola Zero, Diet Coke, Fanta, Dasani, Minute Maid and so on. In terms of selling the product, the company leverages independent bottling partners, distributors, wholesalers, and retailers. Its operation is across the global domain, including the Americas, Europe, Asia-Pacific, the Middle East, and Africa (Global Data, 2025). </w:t>
      </w:r>
    </w:p>
    <w:p w14:paraId="7AEF8ED3" w14:textId="77777777" w:rsidR="00E547F3" w:rsidRPr="00347EF7" w:rsidRDefault="00000000">
      <w:pPr>
        <w:pBdr>
          <w:top w:val="single" w:sz="18" w:space="0" w:color="000000"/>
          <w:left w:val="single" w:sz="18" w:space="0" w:color="000000"/>
          <w:bottom w:val="single" w:sz="18" w:space="0" w:color="000000"/>
          <w:right w:val="single" w:sz="18" w:space="0" w:color="000000"/>
        </w:pBdr>
        <w:jc w:val="center"/>
        <w:rPr>
          <w:b/>
          <w:bCs/>
          <w:color w:val="000000" w:themeColor="text1"/>
        </w:rPr>
      </w:pPr>
      <w:r w:rsidRPr="00347EF7">
        <w:rPr>
          <w:b/>
          <w:bCs/>
          <w:noProof/>
          <w:color w:val="000000" w:themeColor="text1"/>
        </w:rPr>
        <w:lastRenderedPageBreak/>
        <w:drawing>
          <wp:inline distT="114300" distB="114300" distL="114300" distR="114300" wp14:anchorId="195F64E6" wp14:editId="7BAE9428">
            <wp:extent cx="4805363" cy="2179355"/>
            <wp:effectExtent l="0" t="0" r="0" b="0"/>
            <wp:docPr id="4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805363" cy="2179355"/>
                    </a:xfrm>
                    <a:prstGeom prst="rect">
                      <a:avLst/>
                    </a:prstGeom>
                    <a:ln/>
                  </pic:spPr>
                </pic:pic>
              </a:graphicData>
            </a:graphic>
          </wp:inline>
        </w:drawing>
      </w:r>
    </w:p>
    <w:p w14:paraId="53473E72" w14:textId="77777777" w:rsidR="00E547F3" w:rsidRPr="00347EF7" w:rsidRDefault="00000000">
      <w:pPr>
        <w:jc w:val="center"/>
        <w:rPr>
          <w:b/>
          <w:bCs/>
          <w:color w:val="000000" w:themeColor="text1"/>
        </w:rPr>
      </w:pPr>
      <w:r w:rsidRPr="00347EF7">
        <w:rPr>
          <w:b/>
          <w:bCs/>
          <w:color w:val="000000" w:themeColor="text1"/>
        </w:rPr>
        <w:t>Figure 1: Coca-Cola sales revenue growth (2025)</w:t>
      </w:r>
    </w:p>
    <w:p w14:paraId="6F3376C0" w14:textId="77777777" w:rsidR="00E547F3" w:rsidRPr="00347EF7" w:rsidRDefault="00000000">
      <w:pPr>
        <w:jc w:val="center"/>
        <w:rPr>
          <w:color w:val="000000" w:themeColor="text1"/>
        </w:rPr>
      </w:pPr>
      <w:r w:rsidRPr="00347EF7">
        <w:rPr>
          <w:color w:val="000000" w:themeColor="text1"/>
        </w:rPr>
        <w:t>(Source: Trading Economics, 2025)</w:t>
      </w:r>
    </w:p>
    <w:p w14:paraId="245F8DB3" w14:textId="77777777" w:rsidR="00E547F3" w:rsidRPr="00347EF7" w:rsidRDefault="00000000">
      <w:pPr>
        <w:rPr>
          <w:color w:val="000000" w:themeColor="text1"/>
        </w:rPr>
      </w:pPr>
      <w:r w:rsidRPr="00347EF7">
        <w:rPr>
          <w:color w:val="000000" w:themeColor="text1"/>
        </w:rPr>
        <w:t xml:space="preserve">From the above-provided statistical representation, the growth in sales revenue of Coca-Cola can be determined. In the third quarter of 2025, the company generated  $12.5 billion of revenue, a comparatively higher growth, which was $11.1 billion as per the record of quarter one in the specific year (Trading Economics, 2025). The growth and success of  Coca-Cola in the international market domain also corresponds with its efficacy to gain a consolidated ranking a </w:t>
      </w:r>
      <w:proofErr w:type="spellStart"/>
      <w:r w:rsidRPr="00347EF7">
        <w:rPr>
          <w:color w:val="000000" w:themeColor="text1"/>
        </w:rPr>
        <w:t>a</w:t>
      </w:r>
      <w:proofErr w:type="spellEnd"/>
      <w:r w:rsidRPr="00347EF7">
        <w:rPr>
          <w:color w:val="000000" w:themeColor="text1"/>
        </w:rPr>
        <w:t xml:space="preserve"> topmost soft drink brand, with a value of the company over $98 billion (Ridder, 2025). Despite the threats of intense competition in the beverage industry, the products of the brand are highly preferred by global customers, making it the most valuable non-alcoholic beverage brand worldwide (Ridder, 2025). </w:t>
      </w:r>
    </w:p>
    <w:p w14:paraId="00CBDFE0" w14:textId="77777777" w:rsidR="00E547F3" w:rsidRPr="00347EF7" w:rsidRDefault="00000000">
      <w:pPr>
        <w:pStyle w:val="Heading1"/>
        <w:rPr>
          <w:color w:val="000000" w:themeColor="text1"/>
        </w:rPr>
      </w:pPr>
      <w:bookmarkStart w:id="3" w:name="_Toc217034808"/>
      <w:r w:rsidRPr="00347EF7">
        <w:rPr>
          <w:color w:val="000000" w:themeColor="text1"/>
        </w:rPr>
        <w:t>3.0 Comparison of macroenvironment and socio-cultural context of India and the UK</w:t>
      </w:r>
      <w:bookmarkEnd w:id="3"/>
    </w:p>
    <w:p w14:paraId="285851AB" w14:textId="4F7D4354" w:rsidR="00E547F3" w:rsidRPr="00347EF7" w:rsidRDefault="00000000" w:rsidP="00EE08F5">
      <w:pPr>
        <w:pStyle w:val="Heading2"/>
        <w:numPr>
          <w:ilvl w:val="1"/>
          <w:numId w:val="16"/>
        </w:numPr>
        <w:rPr>
          <w:color w:val="000000" w:themeColor="text1"/>
        </w:rPr>
      </w:pPr>
      <w:bookmarkStart w:id="4" w:name="_Toc217034809"/>
      <w:r w:rsidRPr="00347EF7">
        <w:rPr>
          <w:color w:val="000000" w:themeColor="text1"/>
        </w:rPr>
        <w:t>Comparison of the UK and India macroenvironment: PESTLE</w:t>
      </w:r>
      <w:bookmarkEnd w:id="4"/>
    </w:p>
    <w:p w14:paraId="7701537D" w14:textId="77777777" w:rsidR="00EE08F5" w:rsidRPr="00347EF7" w:rsidRDefault="00EE08F5" w:rsidP="00EE08F5">
      <w:pPr>
        <w:rPr>
          <w:b/>
          <w:bCs/>
          <w:i/>
          <w:iCs/>
          <w:color w:val="000000" w:themeColor="text1"/>
          <w:u w:val="single"/>
        </w:rPr>
      </w:pPr>
      <w:r w:rsidRPr="00347EF7">
        <w:rPr>
          <w:b/>
          <w:bCs/>
          <w:i/>
          <w:iCs/>
          <w:color w:val="000000" w:themeColor="text1"/>
          <w:u w:val="single"/>
        </w:rPr>
        <w:t>Political</w:t>
      </w:r>
    </w:p>
    <w:p w14:paraId="3068EAFB" w14:textId="731AE758" w:rsidR="00EE08F5" w:rsidRPr="00347EF7" w:rsidRDefault="00EE08F5" w:rsidP="00EE08F5">
      <w:pPr>
        <w:rPr>
          <w:color w:val="000000" w:themeColor="text1"/>
        </w:rPr>
      </w:pPr>
      <w:r w:rsidRPr="00347EF7">
        <w:rPr>
          <w:color w:val="000000" w:themeColor="text1"/>
        </w:rPr>
        <w:t>The political stability index of the UK is 0.51, demonstrating a moderately stable political environment with effective governance (Global Economy, 2025)</w:t>
      </w:r>
      <w:r w:rsidRPr="00347EF7">
        <w:rPr>
          <w:color w:val="000000" w:themeColor="text1"/>
        </w:rPr>
        <w:t xml:space="preserve">. </w:t>
      </w:r>
      <w:r w:rsidRPr="00347EF7">
        <w:rPr>
          <w:color w:val="000000" w:themeColor="text1"/>
        </w:rPr>
        <w:t>Ensures the process to strengthen alliances, including the reduction of trade barriers with global economies (Gov.UK, 2025)</w:t>
      </w:r>
      <w:r w:rsidRPr="00347EF7">
        <w:rPr>
          <w:color w:val="000000" w:themeColor="text1"/>
        </w:rPr>
        <w:t xml:space="preserve">. </w:t>
      </w:r>
      <w:r w:rsidRPr="00347EF7">
        <w:rPr>
          <w:color w:val="000000" w:themeColor="text1"/>
        </w:rPr>
        <w:t>Favours marketing aspects of  Coca‑Cola with a greater emphasis towards long-term trade agreements.</w:t>
      </w:r>
    </w:p>
    <w:p w14:paraId="7E93AD11" w14:textId="38103D00" w:rsidR="00EE08F5" w:rsidRPr="00347EF7" w:rsidRDefault="00EE08F5" w:rsidP="00EE08F5">
      <w:pPr>
        <w:rPr>
          <w:color w:val="000000" w:themeColor="text1"/>
        </w:rPr>
      </w:pPr>
      <w:r w:rsidRPr="00347EF7">
        <w:rPr>
          <w:color w:val="000000" w:themeColor="text1"/>
        </w:rPr>
        <w:lastRenderedPageBreak/>
        <w:t>The political stability index of India is 0.64, indicating a moderately stable political environment with lower violence and the presence of effective governance</w:t>
      </w:r>
      <w:r w:rsidRPr="00347EF7">
        <w:rPr>
          <w:color w:val="000000" w:themeColor="text1"/>
        </w:rPr>
        <w:t xml:space="preserve"> </w:t>
      </w:r>
      <w:r w:rsidRPr="00347EF7">
        <w:rPr>
          <w:color w:val="000000" w:themeColor="text1"/>
        </w:rPr>
        <w:t>(Global Economy, 2024)</w:t>
      </w:r>
      <w:r w:rsidRPr="00347EF7">
        <w:rPr>
          <w:color w:val="000000" w:themeColor="text1"/>
        </w:rPr>
        <w:t xml:space="preserve"> </w:t>
      </w:r>
      <w:r w:rsidRPr="00347EF7">
        <w:rPr>
          <w:color w:val="000000" w:themeColor="text1"/>
        </w:rPr>
        <w:t>Through the foreign trade policy, the Indian government supports exports with an investment of $2 trillion by 2030.</w:t>
      </w:r>
      <w:r w:rsidRPr="00347EF7">
        <w:rPr>
          <w:color w:val="000000" w:themeColor="text1"/>
        </w:rPr>
        <w:t xml:space="preserve"> </w:t>
      </w:r>
      <w:r w:rsidRPr="00347EF7">
        <w:rPr>
          <w:color w:val="000000" w:themeColor="text1"/>
        </w:rPr>
        <w:t>Favours culturally driven marketing campaign</w:t>
      </w:r>
      <w:r w:rsidRPr="00347EF7">
        <w:rPr>
          <w:color w:val="000000" w:themeColor="text1"/>
        </w:rPr>
        <w:t xml:space="preserve"> </w:t>
      </w:r>
      <w:r w:rsidRPr="00347EF7">
        <w:rPr>
          <w:color w:val="000000" w:themeColor="text1"/>
        </w:rPr>
        <w:t>Favours culturally driven marketing campaign</w:t>
      </w:r>
      <w:r w:rsidRPr="00347EF7">
        <w:rPr>
          <w:color w:val="000000" w:themeColor="text1"/>
        </w:rPr>
        <w:t xml:space="preserve"> of </w:t>
      </w:r>
      <w:r w:rsidRPr="00347EF7">
        <w:rPr>
          <w:color w:val="000000" w:themeColor="text1"/>
        </w:rPr>
        <w:t>Coca‑Cola</w:t>
      </w:r>
      <w:r w:rsidRPr="00347EF7">
        <w:rPr>
          <w:color w:val="000000" w:themeColor="text1"/>
        </w:rPr>
        <w:t xml:space="preserve">. </w:t>
      </w:r>
    </w:p>
    <w:p w14:paraId="0307DFBA" w14:textId="601E93B9" w:rsidR="00EE08F5" w:rsidRPr="00347EF7" w:rsidRDefault="00EE08F5" w:rsidP="00EE08F5">
      <w:pPr>
        <w:rPr>
          <w:b/>
          <w:bCs/>
          <w:i/>
          <w:iCs/>
          <w:color w:val="000000" w:themeColor="text1"/>
          <w:u w:val="single"/>
        </w:rPr>
      </w:pPr>
      <w:r w:rsidRPr="00347EF7">
        <w:rPr>
          <w:b/>
          <w:bCs/>
          <w:i/>
          <w:iCs/>
          <w:color w:val="000000" w:themeColor="text1"/>
          <w:u w:val="single"/>
        </w:rPr>
        <w:t>Economic</w:t>
      </w:r>
    </w:p>
    <w:p w14:paraId="59ED335F" w14:textId="62010130" w:rsidR="00EE08F5" w:rsidRPr="00347EF7" w:rsidRDefault="00EE08F5" w:rsidP="00EE08F5">
      <w:pPr>
        <w:rPr>
          <w:color w:val="000000" w:themeColor="text1"/>
        </w:rPr>
      </w:pPr>
      <w:r w:rsidRPr="00347EF7">
        <w:rPr>
          <w:color w:val="000000" w:themeColor="text1"/>
        </w:rPr>
        <w:t>As of the third quarter of 2025, the gross domestic product of the UK has expanded by 0.1% (Trading Economics, 2025)</w:t>
      </w:r>
      <w:r w:rsidRPr="00347EF7">
        <w:rPr>
          <w:color w:val="000000" w:themeColor="text1"/>
        </w:rPr>
        <w:t xml:space="preserve">. </w:t>
      </w:r>
      <w:r w:rsidRPr="00347EF7">
        <w:rPr>
          <w:color w:val="000000" w:themeColor="text1"/>
        </w:rPr>
        <w:t>Globally, the UK has the sixth-largest economy, with a value of £2.56 trillion (Clark, 2025)</w:t>
      </w:r>
      <w:r w:rsidRPr="00347EF7">
        <w:rPr>
          <w:color w:val="000000" w:themeColor="text1"/>
        </w:rPr>
        <w:t xml:space="preserve">. </w:t>
      </w:r>
      <w:r w:rsidRPr="00347EF7">
        <w:rPr>
          <w:color w:val="000000" w:themeColor="text1"/>
        </w:rPr>
        <w:t>Favours Coca‑Cola value-focused campaigns and premium variants, leveraging the increased purchasing capacity of the UK consumers</w:t>
      </w:r>
      <w:r w:rsidRPr="00347EF7">
        <w:rPr>
          <w:color w:val="000000" w:themeColor="text1"/>
        </w:rPr>
        <w:t xml:space="preserve">. </w:t>
      </w:r>
    </w:p>
    <w:p w14:paraId="23E6D8A3" w14:textId="77777777" w:rsidR="00271BBC" w:rsidRPr="00347EF7" w:rsidRDefault="00271BBC" w:rsidP="00271BBC">
      <w:pPr>
        <w:pBdr>
          <w:top w:val="single" w:sz="18" w:space="0" w:color="000000"/>
          <w:left w:val="single" w:sz="18" w:space="0" w:color="000000"/>
          <w:bottom w:val="single" w:sz="18" w:space="0" w:color="000000"/>
          <w:right w:val="single" w:sz="18" w:space="0" w:color="000000"/>
        </w:pBdr>
        <w:jc w:val="center"/>
        <w:rPr>
          <w:color w:val="000000" w:themeColor="text1"/>
        </w:rPr>
      </w:pPr>
      <w:r w:rsidRPr="00347EF7">
        <w:rPr>
          <w:noProof/>
          <w:color w:val="000000" w:themeColor="text1"/>
        </w:rPr>
        <w:drawing>
          <wp:inline distT="114300" distB="114300" distL="114300" distR="114300" wp14:anchorId="22F5628E" wp14:editId="3AD29C55">
            <wp:extent cx="5214938" cy="2298250"/>
            <wp:effectExtent l="0" t="0" r="0" b="0"/>
            <wp:docPr id="4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214938" cy="2298250"/>
                    </a:xfrm>
                    <a:prstGeom prst="rect">
                      <a:avLst/>
                    </a:prstGeom>
                    <a:ln/>
                  </pic:spPr>
                </pic:pic>
              </a:graphicData>
            </a:graphic>
          </wp:inline>
        </w:drawing>
      </w:r>
    </w:p>
    <w:p w14:paraId="6A11BB28" w14:textId="77777777" w:rsidR="00271BBC" w:rsidRPr="00347EF7" w:rsidRDefault="00271BBC" w:rsidP="00271BBC">
      <w:pPr>
        <w:jc w:val="center"/>
        <w:rPr>
          <w:b/>
          <w:bCs/>
          <w:color w:val="000000" w:themeColor="text1"/>
        </w:rPr>
      </w:pPr>
      <w:r w:rsidRPr="00347EF7">
        <w:rPr>
          <w:b/>
          <w:bCs/>
          <w:color w:val="000000" w:themeColor="text1"/>
        </w:rPr>
        <w:t xml:space="preserve">Figure 2: UK GDP </w:t>
      </w:r>
    </w:p>
    <w:p w14:paraId="700FA982" w14:textId="465734D2" w:rsidR="00271BBC" w:rsidRPr="00347EF7" w:rsidRDefault="00271BBC" w:rsidP="00271BBC">
      <w:pPr>
        <w:jc w:val="center"/>
        <w:rPr>
          <w:color w:val="000000" w:themeColor="text1"/>
        </w:rPr>
      </w:pPr>
      <w:r w:rsidRPr="00347EF7">
        <w:rPr>
          <w:color w:val="000000" w:themeColor="text1"/>
        </w:rPr>
        <w:t>(Source: Trading Economics, 2025)</w:t>
      </w:r>
    </w:p>
    <w:p w14:paraId="5F855D4F" w14:textId="34B7D156" w:rsidR="00EE08F5" w:rsidRPr="00347EF7" w:rsidRDefault="00EE08F5" w:rsidP="00EE08F5">
      <w:pPr>
        <w:rPr>
          <w:color w:val="000000" w:themeColor="text1"/>
        </w:rPr>
      </w:pPr>
      <w:r w:rsidRPr="00347EF7">
        <w:rPr>
          <w:color w:val="000000" w:themeColor="text1"/>
        </w:rPr>
        <w:t>The  gross domestic product of India has expanded  by 7.8% as of quarter 2 in 2025 (Trading Economics, 2025)</w:t>
      </w:r>
      <w:r w:rsidRPr="00347EF7">
        <w:rPr>
          <w:color w:val="000000" w:themeColor="text1"/>
        </w:rPr>
        <w:t xml:space="preserve">. </w:t>
      </w:r>
      <w:r w:rsidRPr="00347EF7">
        <w:rPr>
          <w:color w:val="000000" w:themeColor="text1"/>
        </w:rPr>
        <w:t>India is set to become third third-largest economy by 2030, with the projected value of $7.3 trillion (PIB, 2025)</w:t>
      </w:r>
      <w:r w:rsidRPr="00347EF7">
        <w:rPr>
          <w:color w:val="000000" w:themeColor="text1"/>
        </w:rPr>
        <w:t xml:space="preserve">. </w:t>
      </w:r>
      <w:r w:rsidRPr="00347EF7">
        <w:rPr>
          <w:color w:val="000000" w:themeColor="text1"/>
        </w:rPr>
        <w:t>Favours price-tiered product portfolio</w:t>
      </w:r>
      <w:r w:rsidRPr="00347EF7">
        <w:rPr>
          <w:color w:val="000000" w:themeColor="text1"/>
        </w:rPr>
        <w:t xml:space="preserve"> of </w:t>
      </w:r>
      <w:r w:rsidRPr="00347EF7">
        <w:rPr>
          <w:color w:val="000000" w:themeColor="text1"/>
        </w:rPr>
        <w:t>Coca‑Cola</w:t>
      </w:r>
      <w:r w:rsidRPr="00347EF7">
        <w:rPr>
          <w:color w:val="000000" w:themeColor="text1"/>
        </w:rPr>
        <w:t xml:space="preserve">. </w:t>
      </w:r>
    </w:p>
    <w:p w14:paraId="52C9CF75" w14:textId="77777777" w:rsidR="00271BBC" w:rsidRPr="00347EF7" w:rsidRDefault="00271BBC" w:rsidP="00271BBC">
      <w:pPr>
        <w:pBdr>
          <w:top w:val="single" w:sz="18" w:space="0" w:color="000000"/>
          <w:left w:val="single" w:sz="18" w:space="0" w:color="000000"/>
          <w:bottom w:val="single" w:sz="18" w:space="0" w:color="000000"/>
          <w:right w:val="single" w:sz="18" w:space="0" w:color="000000"/>
        </w:pBdr>
        <w:jc w:val="center"/>
        <w:rPr>
          <w:color w:val="000000" w:themeColor="text1"/>
        </w:rPr>
      </w:pPr>
      <w:r w:rsidRPr="00347EF7">
        <w:rPr>
          <w:noProof/>
          <w:color w:val="000000" w:themeColor="text1"/>
        </w:rPr>
        <w:lastRenderedPageBreak/>
        <w:drawing>
          <wp:inline distT="114300" distB="114300" distL="114300" distR="114300" wp14:anchorId="77FB4CCB" wp14:editId="7EBDEF38">
            <wp:extent cx="5262563" cy="2555379"/>
            <wp:effectExtent l="0" t="0" r="0" b="0"/>
            <wp:docPr id="4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62563" cy="2555379"/>
                    </a:xfrm>
                    <a:prstGeom prst="rect">
                      <a:avLst/>
                    </a:prstGeom>
                    <a:ln/>
                  </pic:spPr>
                </pic:pic>
              </a:graphicData>
            </a:graphic>
          </wp:inline>
        </w:drawing>
      </w:r>
    </w:p>
    <w:p w14:paraId="232892B9" w14:textId="77777777" w:rsidR="00271BBC" w:rsidRPr="00347EF7" w:rsidRDefault="00271BBC" w:rsidP="00271BBC">
      <w:pPr>
        <w:jc w:val="center"/>
        <w:rPr>
          <w:color w:val="000000" w:themeColor="text1"/>
        </w:rPr>
      </w:pPr>
      <w:r w:rsidRPr="00347EF7">
        <w:rPr>
          <w:b/>
          <w:bCs/>
          <w:color w:val="000000" w:themeColor="text1"/>
        </w:rPr>
        <w:t xml:space="preserve">Figure 4: India’s GDP </w:t>
      </w:r>
    </w:p>
    <w:p w14:paraId="6691872A" w14:textId="77777777" w:rsidR="00271BBC" w:rsidRPr="00347EF7" w:rsidRDefault="00271BBC" w:rsidP="00271BBC">
      <w:pPr>
        <w:jc w:val="center"/>
        <w:rPr>
          <w:color w:val="000000" w:themeColor="text1"/>
        </w:rPr>
      </w:pPr>
      <w:r w:rsidRPr="00347EF7">
        <w:rPr>
          <w:color w:val="000000" w:themeColor="text1"/>
        </w:rPr>
        <w:t>(Source: Trading Economics, 2025)</w:t>
      </w:r>
    </w:p>
    <w:p w14:paraId="3BDE1B4B" w14:textId="77777777" w:rsidR="00271BBC" w:rsidRPr="00347EF7" w:rsidRDefault="00271BBC" w:rsidP="00271BBC">
      <w:pPr>
        <w:jc w:val="center"/>
        <w:rPr>
          <w:color w:val="000000" w:themeColor="text1"/>
        </w:rPr>
      </w:pPr>
    </w:p>
    <w:p w14:paraId="332EDFAF" w14:textId="77777777" w:rsidR="00271BBC" w:rsidRPr="00347EF7" w:rsidRDefault="00271BBC" w:rsidP="00EE08F5">
      <w:pPr>
        <w:rPr>
          <w:color w:val="000000" w:themeColor="text1"/>
        </w:rPr>
      </w:pPr>
    </w:p>
    <w:p w14:paraId="72F5F511" w14:textId="77777777" w:rsidR="00EE08F5" w:rsidRPr="00347EF7" w:rsidRDefault="00EE08F5" w:rsidP="00EE08F5">
      <w:pPr>
        <w:widowControl w:val="0"/>
        <w:pBdr>
          <w:top w:val="nil"/>
          <w:left w:val="nil"/>
          <w:bottom w:val="nil"/>
          <w:right w:val="nil"/>
          <w:between w:val="nil"/>
        </w:pBdr>
        <w:spacing w:before="0" w:after="0" w:line="240" w:lineRule="auto"/>
        <w:rPr>
          <w:b/>
          <w:bCs/>
          <w:i/>
          <w:iCs/>
          <w:color w:val="000000" w:themeColor="text1"/>
          <w:u w:val="single"/>
        </w:rPr>
      </w:pPr>
      <w:r w:rsidRPr="00347EF7">
        <w:rPr>
          <w:b/>
          <w:bCs/>
          <w:i/>
          <w:iCs/>
          <w:color w:val="000000" w:themeColor="text1"/>
          <w:u w:val="single"/>
        </w:rPr>
        <w:t>Socio-cultural</w:t>
      </w:r>
    </w:p>
    <w:p w14:paraId="00BEFBC0" w14:textId="39CC9365" w:rsidR="00271BBC" w:rsidRPr="00347EF7" w:rsidRDefault="00271BBC" w:rsidP="00271BBC">
      <w:pPr>
        <w:rPr>
          <w:color w:val="000000" w:themeColor="text1"/>
        </w:rPr>
      </w:pPr>
      <w:r w:rsidRPr="00347EF7">
        <w:rPr>
          <w:color w:val="000000" w:themeColor="text1"/>
        </w:rPr>
        <w:t>The consumers in the UK opt for buying cheaper items, spend less and consider online shopping trends (Davies, 2025)</w:t>
      </w:r>
      <w:r w:rsidRPr="00347EF7">
        <w:rPr>
          <w:color w:val="000000" w:themeColor="text1"/>
        </w:rPr>
        <w:t xml:space="preserve">. </w:t>
      </w:r>
      <w:r w:rsidRPr="00347EF7">
        <w:rPr>
          <w:color w:val="000000" w:themeColor="text1"/>
        </w:rPr>
        <w:t>36% of consumers' consumption patterns are driven by brands with a higher preference towards sustainability credentials, including recycled packaging (Consultancy UK, 2022)</w:t>
      </w:r>
      <w:r w:rsidRPr="00347EF7">
        <w:rPr>
          <w:color w:val="000000" w:themeColor="text1"/>
        </w:rPr>
        <w:t xml:space="preserve">. </w:t>
      </w:r>
      <w:r w:rsidRPr="00347EF7">
        <w:rPr>
          <w:color w:val="000000" w:themeColor="text1"/>
        </w:rPr>
        <w:t xml:space="preserve">Favours eco-driven packaging options and digital loyalty </w:t>
      </w:r>
    </w:p>
    <w:p w14:paraId="44851E2C" w14:textId="5F200D3C" w:rsidR="00EE08F5" w:rsidRPr="00347EF7" w:rsidRDefault="00271BBC" w:rsidP="00271BBC">
      <w:pPr>
        <w:rPr>
          <w:color w:val="000000" w:themeColor="text1"/>
        </w:rPr>
      </w:pPr>
      <w:r w:rsidRPr="00347EF7">
        <w:rPr>
          <w:color w:val="000000" w:themeColor="text1"/>
        </w:rPr>
        <w:t>Indian customers' shopping behaviour is driven by diverse culture, language, customs and climate, demonstrating a higher preference towards online shopping and social media usage (Minhas, 2025)</w:t>
      </w:r>
      <w:r w:rsidRPr="00347EF7">
        <w:rPr>
          <w:color w:val="000000" w:themeColor="text1"/>
        </w:rPr>
        <w:t xml:space="preserve">. </w:t>
      </w:r>
      <w:r w:rsidRPr="00347EF7">
        <w:rPr>
          <w:color w:val="000000" w:themeColor="text1"/>
        </w:rPr>
        <w:t>As per the 2024 consumer survey, 60% of Indian consumers highlight proactive adoption of sustainable products, with the willingness to pay  13.1% more for sustainably sourced products (Rukam, 2025)</w:t>
      </w:r>
      <w:r w:rsidRPr="00347EF7">
        <w:rPr>
          <w:color w:val="000000" w:themeColor="text1"/>
        </w:rPr>
        <w:t xml:space="preserve">. </w:t>
      </w:r>
      <w:r w:rsidRPr="00347EF7">
        <w:rPr>
          <w:color w:val="000000" w:themeColor="text1"/>
        </w:rPr>
        <w:t>Unfavourable due to evolving demands in response to regional flavour</w:t>
      </w:r>
      <w:r w:rsidRPr="00347EF7">
        <w:rPr>
          <w:color w:val="000000" w:themeColor="text1"/>
        </w:rPr>
        <w:t xml:space="preserve">s. </w:t>
      </w:r>
    </w:p>
    <w:p w14:paraId="1CA5AAC3" w14:textId="77777777" w:rsidR="00271BBC" w:rsidRPr="00347EF7" w:rsidRDefault="00271BBC" w:rsidP="00271BBC">
      <w:pPr>
        <w:pBdr>
          <w:top w:val="single" w:sz="18" w:space="0" w:color="000000"/>
          <w:left w:val="single" w:sz="18" w:space="0" w:color="000000"/>
          <w:bottom w:val="single" w:sz="18" w:space="0" w:color="000000"/>
          <w:right w:val="single" w:sz="18" w:space="0" w:color="000000"/>
        </w:pBdr>
        <w:jc w:val="center"/>
        <w:rPr>
          <w:color w:val="000000" w:themeColor="text1"/>
        </w:rPr>
      </w:pPr>
      <w:r w:rsidRPr="00347EF7">
        <w:rPr>
          <w:noProof/>
          <w:color w:val="000000" w:themeColor="text1"/>
        </w:rPr>
        <w:lastRenderedPageBreak/>
        <w:drawing>
          <wp:inline distT="114300" distB="114300" distL="114300" distR="114300" wp14:anchorId="5DC4C69C" wp14:editId="610431A7">
            <wp:extent cx="4995863" cy="2762136"/>
            <wp:effectExtent l="0" t="0" r="0" b="0"/>
            <wp:docPr id="4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995863" cy="2762136"/>
                    </a:xfrm>
                    <a:prstGeom prst="rect">
                      <a:avLst/>
                    </a:prstGeom>
                    <a:ln/>
                  </pic:spPr>
                </pic:pic>
              </a:graphicData>
            </a:graphic>
          </wp:inline>
        </w:drawing>
      </w:r>
    </w:p>
    <w:p w14:paraId="1A94AACC" w14:textId="77777777" w:rsidR="00271BBC" w:rsidRPr="00347EF7" w:rsidRDefault="00271BBC" w:rsidP="00271BBC">
      <w:pPr>
        <w:jc w:val="center"/>
        <w:rPr>
          <w:b/>
          <w:bCs/>
          <w:color w:val="000000" w:themeColor="text1"/>
        </w:rPr>
      </w:pPr>
      <w:r w:rsidRPr="00347EF7">
        <w:rPr>
          <w:b/>
          <w:bCs/>
          <w:color w:val="000000" w:themeColor="text1"/>
        </w:rPr>
        <w:t>Figure 3: UK customer sustainability preferences</w:t>
      </w:r>
    </w:p>
    <w:p w14:paraId="5469112D" w14:textId="77777777" w:rsidR="00271BBC" w:rsidRPr="00347EF7" w:rsidRDefault="00271BBC" w:rsidP="00271BBC">
      <w:pPr>
        <w:jc w:val="center"/>
        <w:rPr>
          <w:color w:val="000000" w:themeColor="text1"/>
        </w:rPr>
      </w:pPr>
      <w:r w:rsidRPr="00347EF7">
        <w:rPr>
          <w:color w:val="000000" w:themeColor="text1"/>
        </w:rPr>
        <w:t>(Source: Consultancy UK, 2022)</w:t>
      </w:r>
    </w:p>
    <w:p w14:paraId="1C023B32" w14:textId="77777777" w:rsidR="00271BBC" w:rsidRPr="00347EF7" w:rsidRDefault="00271BBC" w:rsidP="00271BBC">
      <w:pPr>
        <w:rPr>
          <w:color w:val="000000" w:themeColor="text1"/>
        </w:rPr>
      </w:pPr>
    </w:p>
    <w:p w14:paraId="2C331872" w14:textId="623CD759" w:rsidR="00EE08F5" w:rsidRPr="00347EF7" w:rsidRDefault="00EE08F5" w:rsidP="00EE08F5">
      <w:pPr>
        <w:rPr>
          <w:b/>
          <w:bCs/>
          <w:i/>
          <w:iCs/>
          <w:color w:val="000000" w:themeColor="text1"/>
          <w:u w:val="single"/>
        </w:rPr>
      </w:pPr>
      <w:r w:rsidRPr="00347EF7">
        <w:rPr>
          <w:b/>
          <w:bCs/>
          <w:i/>
          <w:iCs/>
          <w:color w:val="000000" w:themeColor="text1"/>
          <w:u w:val="single"/>
        </w:rPr>
        <w:t>Technological</w:t>
      </w:r>
    </w:p>
    <w:p w14:paraId="09C892AE" w14:textId="77777777" w:rsidR="00271BBC" w:rsidRPr="00347EF7" w:rsidRDefault="00271BBC" w:rsidP="00271BBC">
      <w:pPr>
        <w:rPr>
          <w:color w:val="000000" w:themeColor="text1"/>
        </w:rPr>
      </w:pPr>
      <w:r w:rsidRPr="00347EF7">
        <w:rPr>
          <w:color w:val="000000" w:themeColor="text1"/>
        </w:rPr>
        <w:t>The UK ranks 18th in terms of digital competence (Taylor, 2025)</w:t>
      </w:r>
      <w:r w:rsidRPr="00347EF7">
        <w:rPr>
          <w:color w:val="000000" w:themeColor="text1"/>
        </w:rPr>
        <w:t xml:space="preserve">. </w:t>
      </w:r>
      <w:r w:rsidRPr="00347EF7">
        <w:rPr>
          <w:color w:val="000000" w:themeColor="text1"/>
        </w:rPr>
        <w:t>The tech sector has contributed 160 billion (approximately 6.5%) to the total gross value added  (Taylor, 2025)</w:t>
      </w:r>
      <w:r w:rsidRPr="00347EF7">
        <w:rPr>
          <w:color w:val="000000" w:themeColor="text1"/>
        </w:rPr>
        <w:t xml:space="preserve">. </w:t>
      </w:r>
      <w:r w:rsidRPr="00347EF7">
        <w:rPr>
          <w:color w:val="000000" w:themeColor="text1"/>
        </w:rPr>
        <w:t>Favours data analytics and augmented reality-driven campaigns, including the effective optimisation of digital selling platforms</w:t>
      </w:r>
      <w:r w:rsidRPr="00347EF7">
        <w:rPr>
          <w:color w:val="000000" w:themeColor="text1"/>
        </w:rPr>
        <w:t xml:space="preserve">. </w:t>
      </w:r>
    </w:p>
    <w:p w14:paraId="6B51A0DA" w14:textId="0DA1BFE6" w:rsidR="00EE08F5" w:rsidRPr="00347EF7" w:rsidRDefault="00271BBC" w:rsidP="00EE08F5">
      <w:pPr>
        <w:rPr>
          <w:color w:val="000000" w:themeColor="text1"/>
        </w:rPr>
      </w:pPr>
      <w:r w:rsidRPr="00347EF7">
        <w:rPr>
          <w:color w:val="000000" w:themeColor="text1"/>
        </w:rPr>
        <w:t>In digital penetration an innovation India ranks 28th (The Hindu, 2025)</w:t>
      </w:r>
      <w:r w:rsidRPr="00347EF7">
        <w:rPr>
          <w:color w:val="000000" w:themeColor="text1"/>
        </w:rPr>
        <w:t xml:space="preserve">. </w:t>
      </w:r>
      <w:r w:rsidRPr="00347EF7">
        <w:rPr>
          <w:color w:val="000000" w:themeColor="text1"/>
        </w:rPr>
        <w:t>The tech sector's contribution to Indian GDP has increased by 10% in 2025 (Sun, 2025)</w:t>
      </w:r>
      <w:r w:rsidRPr="00347EF7">
        <w:rPr>
          <w:color w:val="000000" w:themeColor="text1"/>
        </w:rPr>
        <w:t xml:space="preserve">. </w:t>
      </w:r>
      <w:r w:rsidRPr="00347EF7">
        <w:rPr>
          <w:color w:val="000000" w:themeColor="text1"/>
        </w:rPr>
        <w:t>Favours micro-targeting and social media storytelling</w:t>
      </w:r>
      <w:r w:rsidRPr="00347EF7">
        <w:rPr>
          <w:color w:val="000000" w:themeColor="text1"/>
        </w:rPr>
        <w:t xml:space="preserve">. </w:t>
      </w:r>
    </w:p>
    <w:p w14:paraId="10C94CEA" w14:textId="77777777" w:rsidR="00271BBC" w:rsidRPr="00347EF7" w:rsidRDefault="00271BBC" w:rsidP="00271BBC">
      <w:pPr>
        <w:pBdr>
          <w:top w:val="single" w:sz="18" w:space="0" w:color="000000"/>
          <w:left w:val="single" w:sz="18" w:space="0" w:color="000000"/>
          <w:bottom w:val="single" w:sz="18" w:space="0" w:color="000000"/>
          <w:right w:val="single" w:sz="18" w:space="0" w:color="000000"/>
        </w:pBdr>
        <w:jc w:val="center"/>
        <w:rPr>
          <w:color w:val="000000" w:themeColor="text1"/>
        </w:rPr>
      </w:pPr>
      <w:r w:rsidRPr="00347EF7">
        <w:rPr>
          <w:noProof/>
          <w:color w:val="000000" w:themeColor="text1"/>
        </w:rPr>
        <w:lastRenderedPageBreak/>
        <w:drawing>
          <wp:inline distT="114300" distB="114300" distL="114300" distR="114300" wp14:anchorId="1AC997EF" wp14:editId="42D67853">
            <wp:extent cx="4795838" cy="2928228"/>
            <wp:effectExtent l="0" t="0" r="0" b="0"/>
            <wp:docPr id="4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795838" cy="2928228"/>
                    </a:xfrm>
                    <a:prstGeom prst="rect">
                      <a:avLst/>
                    </a:prstGeom>
                    <a:ln/>
                  </pic:spPr>
                </pic:pic>
              </a:graphicData>
            </a:graphic>
          </wp:inline>
        </w:drawing>
      </w:r>
    </w:p>
    <w:p w14:paraId="15985878" w14:textId="77777777" w:rsidR="00271BBC" w:rsidRPr="00347EF7" w:rsidRDefault="00271BBC" w:rsidP="00271BBC">
      <w:pPr>
        <w:jc w:val="center"/>
        <w:rPr>
          <w:color w:val="000000" w:themeColor="text1"/>
        </w:rPr>
      </w:pPr>
      <w:r w:rsidRPr="00347EF7">
        <w:rPr>
          <w:b/>
          <w:bCs/>
          <w:color w:val="000000" w:themeColor="text1"/>
        </w:rPr>
        <w:t xml:space="preserve">Figure 5: India’s tech sector contribution </w:t>
      </w:r>
    </w:p>
    <w:p w14:paraId="1BD68C19" w14:textId="67B66CA0" w:rsidR="00271BBC" w:rsidRPr="00347EF7" w:rsidRDefault="00271BBC" w:rsidP="00271BBC">
      <w:pPr>
        <w:jc w:val="center"/>
        <w:rPr>
          <w:color w:val="000000" w:themeColor="text1"/>
        </w:rPr>
      </w:pPr>
      <w:r w:rsidRPr="00347EF7">
        <w:rPr>
          <w:color w:val="000000" w:themeColor="text1"/>
        </w:rPr>
        <w:t>(Source: Sun, 2025)</w:t>
      </w:r>
    </w:p>
    <w:p w14:paraId="77D41606" w14:textId="1E5DD2A0" w:rsidR="00EE08F5" w:rsidRPr="00347EF7" w:rsidRDefault="00EE08F5" w:rsidP="00EE08F5">
      <w:pPr>
        <w:rPr>
          <w:b/>
          <w:bCs/>
          <w:i/>
          <w:iCs/>
          <w:color w:val="000000" w:themeColor="text1"/>
          <w:u w:val="single"/>
        </w:rPr>
      </w:pPr>
      <w:r w:rsidRPr="00347EF7">
        <w:rPr>
          <w:b/>
          <w:bCs/>
          <w:i/>
          <w:iCs/>
          <w:color w:val="000000" w:themeColor="text1"/>
          <w:u w:val="single"/>
        </w:rPr>
        <w:t>Legal</w:t>
      </w:r>
    </w:p>
    <w:p w14:paraId="3FB1EB04" w14:textId="442FEE6C" w:rsidR="00271BBC" w:rsidRPr="00347EF7" w:rsidRDefault="00271BBC" w:rsidP="00271BBC">
      <w:pPr>
        <w:rPr>
          <w:color w:val="000000" w:themeColor="text1"/>
        </w:rPr>
      </w:pPr>
      <w:r w:rsidRPr="00347EF7">
        <w:rPr>
          <w:color w:val="000000" w:themeColor="text1"/>
        </w:rPr>
        <w:t>The Trade Act 2021 focuses on international trade agreements, prohibition unfair trade practices (UK.GOV, 2021)</w:t>
      </w:r>
      <w:r w:rsidRPr="00347EF7">
        <w:rPr>
          <w:color w:val="000000" w:themeColor="text1"/>
        </w:rPr>
        <w:t xml:space="preserve">. </w:t>
      </w:r>
      <w:r w:rsidRPr="00347EF7">
        <w:rPr>
          <w:color w:val="000000" w:themeColor="text1"/>
        </w:rPr>
        <w:t>The Bribery Act 2010 guides commercial organisations against offences related to bribery (Gov.UK, 2025)</w:t>
      </w:r>
      <w:r w:rsidRPr="00347EF7">
        <w:rPr>
          <w:color w:val="000000" w:themeColor="text1"/>
        </w:rPr>
        <w:t xml:space="preserve">. </w:t>
      </w:r>
      <w:r w:rsidRPr="00347EF7">
        <w:rPr>
          <w:color w:val="000000" w:themeColor="text1"/>
        </w:rPr>
        <w:t>Stringent legal and environmental policies are unfavourable as they place strong emphasis on ethical sourcing</w:t>
      </w:r>
      <w:r w:rsidRPr="00347EF7">
        <w:rPr>
          <w:color w:val="000000" w:themeColor="text1"/>
        </w:rPr>
        <w:t>.</w:t>
      </w:r>
    </w:p>
    <w:p w14:paraId="76D44869" w14:textId="406ABE44" w:rsidR="00EE08F5" w:rsidRPr="00347EF7" w:rsidRDefault="00271BBC" w:rsidP="00EE08F5">
      <w:pPr>
        <w:rPr>
          <w:color w:val="000000" w:themeColor="text1"/>
        </w:rPr>
      </w:pPr>
      <w:r w:rsidRPr="00347EF7">
        <w:rPr>
          <w:color w:val="000000" w:themeColor="text1"/>
        </w:rPr>
        <w:t>The Foreign Trade (Development and Regulation) Act, 1992, focuses on the facilitation of imports and exports (GOV.in, 2025)</w:t>
      </w:r>
      <w:r w:rsidRPr="00347EF7">
        <w:rPr>
          <w:color w:val="000000" w:themeColor="text1"/>
        </w:rPr>
        <w:t xml:space="preserve"> </w:t>
      </w:r>
      <w:r w:rsidRPr="00347EF7">
        <w:rPr>
          <w:color w:val="000000" w:themeColor="text1"/>
        </w:rPr>
        <w:t>The  Trade Unions Act, 1926, ensures legal recognition for workers against corporate collective bargaining (PIB, 2025)</w:t>
      </w:r>
      <w:r w:rsidRPr="00347EF7">
        <w:rPr>
          <w:color w:val="000000" w:themeColor="text1"/>
        </w:rPr>
        <w:t xml:space="preserve">. </w:t>
      </w:r>
      <w:r w:rsidRPr="00347EF7">
        <w:rPr>
          <w:color w:val="000000" w:themeColor="text1"/>
        </w:rPr>
        <w:t>Unfavourable hindering the aspects of the company's trade and manufacturing</w:t>
      </w:r>
    </w:p>
    <w:p w14:paraId="4EECE432" w14:textId="70FB2A34" w:rsidR="00EE08F5" w:rsidRPr="00347EF7" w:rsidRDefault="00EE08F5" w:rsidP="00EE08F5">
      <w:pPr>
        <w:rPr>
          <w:b/>
          <w:bCs/>
          <w:i/>
          <w:iCs/>
          <w:color w:val="000000" w:themeColor="text1"/>
          <w:u w:val="single"/>
        </w:rPr>
      </w:pPr>
      <w:r w:rsidRPr="00347EF7">
        <w:rPr>
          <w:b/>
          <w:bCs/>
          <w:i/>
          <w:iCs/>
          <w:color w:val="000000" w:themeColor="text1"/>
          <w:u w:val="single"/>
        </w:rPr>
        <w:t>Environmental</w:t>
      </w:r>
    </w:p>
    <w:p w14:paraId="0E13269D" w14:textId="08B23549" w:rsidR="00EE08F5" w:rsidRPr="00347EF7" w:rsidRDefault="00271BBC" w:rsidP="00271BBC">
      <w:pPr>
        <w:rPr>
          <w:color w:val="000000" w:themeColor="text1"/>
        </w:rPr>
      </w:pPr>
      <w:r w:rsidRPr="00347EF7">
        <w:rPr>
          <w:color w:val="000000" w:themeColor="text1"/>
        </w:rPr>
        <w:t>The Environment Act 2021ensures a legal framework for environmental protection and biodiversity conservation (GOV.UK, 2021)</w:t>
      </w:r>
      <w:r w:rsidRPr="00347EF7">
        <w:rPr>
          <w:color w:val="000000" w:themeColor="text1"/>
        </w:rPr>
        <w:t xml:space="preserve">. </w:t>
      </w:r>
      <w:r w:rsidRPr="00347EF7">
        <w:rPr>
          <w:color w:val="000000" w:themeColor="text1"/>
        </w:rPr>
        <w:t xml:space="preserve">The UK has pledged towards a net-zero emission reduction target by 2050 as a crucial strategy to tackle the impact of climate change, with the focus </w:t>
      </w:r>
      <w:r w:rsidRPr="00347EF7">
        <w:rPr>
          <w:color w:val="000000" w:themeColor="text1"/>
        </w:rPr>
        <w:lastRenderedPageBreak/>
        <w:t>on the reduction of industrial waste and emissions</w:t>
      </w:r>
      <w:r w:rsidRPr="00347EF7">
        <w:rPr>
          <w:color w:val="000000" w:themeColor="text1"/>
        </w:rPr>
        <w:t xml:space="preserve">. </w:t>
      </w:r>
      <w:r w:rsidRPr="00347EF7">
        <w:rPr>
          <w:color w:val="000000" w:themeColor="text1"/>
        </w:rPr>
        <w:t>Unfavourable for green manufacturing and carbon-neutral delivery options</w:t>
      </w:r>
      <w:r w:rsidRPr="00347EF7">
        <w:rPr>
          <w:color w:val="000000" w:themeColor="text1"/>
        </w:rPr>
        <w:t xml:space="preserve">. </w:t>
      </w:r>
    </w:p>
    <w:p w14:paraId="63FF6834" w14:textId="3A9C7CA7" w:rsidR="00271BBC" w:rsidRPr="00347EF7" w:rsidRDefault="00271BBC" w:rsidP="00271BBC">
      <w:pPr>
        <w:rPr>
          <w:color w:val="000000" w:themeColor="text1"/>
        </w:rPr>
      </w:pPr>
      <w:r w:rsidRPr="00347EF7">
        <w:rPr>
          <w:color w:val="000000" w:themeColor="text1"/>
        </w:rPr>
        <w:t>The Environment Protection Act, 1986, prohibits the violation of environmental standards in respect to pollution and other waste activities (CPCB, 2025)</w:t>
      </w:r>
      <w:r w:rsidRPr="00347EF7">
        <w:rPr>
          <w:color w:val="000000" w:themeColor="text1"/>
        </w:rPr>
        <w:t xml:space="preserve">. </w:t>
      </w:r>
      <w:r w:rsidRPr="00347EF7">
        <w:rPr>
          <w:color w:val="000000" w:themeColor="text1"/>
        </w:rPr>
        <w:t>India is committed to the roadmap of decarbonisation by 2030, with a successful net-zero transition (ECT, 2022)</w:t>
      </w:r>
      <w:r w:rsidRPr="00347EF7">
        <w:rPr>
          <w:color w:val="000000" w:themeColor="text1"/>
        </w:rPr>
        <w:t xml:space="preserve">. </w:t>
      </w:r>
      <w:r w:rsidRPr="00347EF7">
        <w:rPr>
          <w:color w:val="000000" w:themeColor="text1"/>
        </w:rPr>
        <w:t>Unfavourable as the company will have to align with decarbonisation initiatives, such as the introduction of such as bio-based PET bottles</w:t>
      </w:r>
      <w:r w:rsidRPr="00347EF7">
        <w:rPr>
          <w:color w:val="000000" w:themeColor="text1"/>
        </w:rPr>
        <w:t xml:space="preserve">. </w:t>
      </w:r>
    </w:p>
    <w:p w14:paraId="782F2EE8" w14:textId="77777777" w:rsidR="00E547F3" w:rsidRPr="00347EF7" w:rsidRDefault="00000000">
      <w:pPr>
        <w:pStyle w:val="Heading2"/>
        <w:rPr>
          <w:color w:val="000000" w:themeColor="text1"/>
        </w:rPr>
      </w:pPr>
      <w:bookmarkStart w:id="5" w:name="_Toc217034810"/>
      <w:r w:rsidRPr="00347EF7">
        <w:rPr>
          <w:color w:val="000000" w:themeColor="text1"/>
        </w:rPr>
        <w:t>3.2 Comparing and contrasting the impact of the UK and India macro environment on Coca-Cola</w:t>
      </w:r>
      <w:bookmarkEnd w:id="5"/>
    </w:p>
    <w:p w14:paraId="45278220" w14:textId="77777777" w:rsidR="00E547F3" w:rsidRPr="00347EF7" w:rsidRDefault="00000000">
      <w:pPr>
        <w:rPr>
          <w:color w:val="000000" w:themeColor="text1"/>
        </w:rPr>
      </w:pPr>
      <w:r w:rsidRPr="00347EF7">
        <w:rPr>
          <w:color w:val="000000" w:themeColor="text1"/>
        </w:rPr>
        <w:t>In relevance to macro-environmental analysis, the political landscape of the UK influences marketing aspects of  Coca‑Cola with a greater emphasis towards long-term trade agreements. The economic growth that the nation is illustrating can be leveraged by the brand in terms of creating value-focused campaigns and premium variants, leveraging the increased purchasing capacity of the UK consumers (Clark, 2025). In response to evolving socio-cultural trends, the company must prioritise eco-driven packaging options and digital loyalty, including the reflection of domestic market beverage options. The technological landscape of the UK is significant for Coca‑Cola to make use of advancements, such as data analytics and augmented reality-driven campaigns, including the effective optimisation of digital selling platforms (Taylor, 2025). However, the company must align with stringent legal and environmental policies, with a strong emphasis on ethical sourcing, including green manufacturing and carbon-neutral delivery options.</w:t>
      </w:r>
    </w:p>
    <w:p w14:paraId="17B7EB9B" w14:textId="77777777" w:rsidR="00E547F3" w:rsidRPr="00347EF7" w:rsidRDefault="00000000">
      <w:pPr>
        <w:rPr>
          <w:color w:val="000000" w:themeColor="text1"/>
        </w:rPr>
      </w:pPr>
      <w:r w:rsidRPr="00347EF7">
        <w:rPr>
          <w:color w:val="000000" w:themeColor="text1"/>
        </w:rPr>
        <w:t xml:space="preserve">On the other hand, the dynamic political environment of India impacts the marketing strategy of  Coca‑Cola by enabling it to emphasise resilience by showcasing its contribution to the support of Incredible India through a culturally driven marketing campaign (PIB, 2018). Besides, the economic growth of the nation can be leveraged by the brand in terms of maintaining a price-tiered product portfolio to drive aggressive volume growth in diverse Indian regions. The company can align with the socio-cultural preferences of Indian consumers with the focus on regional </w:t>
      </w:r>
      <w:proofErr w:type="spellStart"/>
      <w:r w:rsidRPr="00347EF7">
        <w:rPr>
          <w:color w:val="000000" w:themeColor="text1"/>
        </w:rPr>
        <w:t>favlour</w:t>
      </w:r>
      <w:proofErr w:type="spellEnd"/>
      <w:r w:rsidRPr="00347EF7">
        <w:rPr>
          <w:color w:val="000000" w:themeColor="text1"/>
        </w:rPr>
        <w:t xml:space="preserve">, in addition to the development of products in different size packs to cater for the needs of different festivals and events. Indian technological landscape impacts Coca‑Cola to pursue micro-targeting by means of social media storytelling. However, unlike the UK, the brand will have to comply </w:t>
      </w:r>
      <w:r w:rsidRPr="00347EF7">
        <w:rPr>
          <w:color w:val="000000" w:themeColor="text1"/>
        </w:rPr>
        <w:lastRenderedPageBreak/>
        <w:t xml:space="preserve">with strict legal and environmental policies and norms, with a focus on initiatives such as made in India branding and highlights support towards decarbonisation, through initiatives such as bio-based PET bottles (Vural </w:t>
      </w:r>
      <w:proofErr w:type="spellStart"/>
      <w:r w:rsidRPr="00347EF7">
        <w:rPr>
          <w:color w:val="000000" w:themeColor="text1"/>
        </w:rPr>
        <w:t>Gursel</w:t>
      </w:r>
      <w:proofErr w:type="spellEnd"/>
      <w:r w:rsidRPr="00347EF7">
        <w:rPr>
          <w:i/>
          <w:iCs/>
          <w:color w:val="000000" w:themeColor="text1"/>
        </w:rPr>
        <w:t xml:space="preserve"> et al</w:t>
      </w:r>
      <w:r w:rsidRPr="00347EF7">
        <w:rPr>
          <w:color w:val="000000" w:themeColor="text1"/>
        </w:rPr>
        <w:t xml:space="preserve">., 2021). </w:t>
      </w:r>
    </w:p>
    <w:p w14:paraId="05D654F5" w14:textId="77777777" w:rsidR="00E547F3" w:rsidRPr="00347EF7" w:rsidRDefault="00000000">
      <w:pPr>
        <w:pStyle w:val="Heading2"/>
        <w:rPr>
          <w:color w:val="000000" w:themeColor="text1"/>
        </w:rPr>
      </w:pPr>
      <w:bookmarkStart w:id="6" w:name="_Toc217034811"/>
      <w:r w:rsidRPr="00347EF7">
        <w:rPr>
          <w:color w:val="000000" w:themeColor="text1"/>
        </w:rPr>
        <w:t>3.3 Comparing socio-cultural context: Hofstede cultural dimensions</w:t>
      </w:r>
      <w:bookmarkEnd w:id="6"/>
    </w:p>
    <w:p w14:paraId="0A85DE99" w14:textId="77777777" w:rsidR="00E547F3" w:rsidRPr="00347EF7" w:rsidRDefault="00000000">
      <w:pPr>
        <w:rPr>
          <w:color w:val="000000" w:themeColor="text1"/>
        </w:rPr>
      </w:pPr>
      <w:r w:rsidRPr="00347EF7">
        <w:rPr>
          <w:color w:val="000000" w:themeColor="text1"/>
        </w:rPr>
        <w:t xml:space="preserve">The framework of Hofstede's cultural dimensions is significant in gaining cultural insight to determine the importance of diversity. In addition, the framework is also relevant for promoting global collaboration in terms of acknowledging diverse cultures and optimisation of communication and collaboration. However, the framework fails to effectively capture the intricacies of various social cultures. It is further effective to define culture from individual perspectives (Signorini, </w:t>
      </w:r>
      <w:proofErr w:type="spellStart"/>
      <w:r w:rsidRPr="00347EF7">
        <w:rPr>
          <w:color w:val="000000" w:themeColor="text1"/>
        </w:rPr>
        <w:t>Wiesemes</w:t>
      </w:r>
      <w:proofErr w:type="spellEnd"/>
      <w:r w:rsidRPr="00347EF7">
        <w:rPr>
          <w:color w:val="000000" w:themeColor="text1"/>
        </w:rPr>
        <w:t xml:space="preserve"> and Murphy, 2019). </w:t>
      </w:r>
    </w:p>
    <w:p w14:paraId="4CB951C6" w14:textId="77777777" w:rsidR="00E547F3" w:rsidRPr="00347EF7" w:rsidRDefault="00000000">
      <w:pPr>
        <w:pBdr>
          <w:top w:val="single" w:sz="18" w:space="0" w:color="000000"/>
          <w:left w:val="single" w:sz="18" w:space="0" w:color="000000"/>
          <w:bottom w:val="single" w:sz="18" w:space="0" w:color="000000"/>
          <w:right w:val="single" w:sz="18" w:space="0" w:color="000000"/>
        </w:pBdr>
        <w:jc w:val="center"/>
        <w:rPr>
          <w:color w:val="000000" w:themeColor="text1"/>
        </w:rPr>
      </w:pPr>
      <w:r w:rsidRPr="00347EF7">
        <w:rPr>
          <w:noProof/>
          <w:color w:val="000000" w:themeColor="text1"/>
        </w:rPr>
        <w:drawing>
          <wp:inline distT="114300" distB="114300" distL="114300" distR="114300" wp14:anchorId="2C4DF9AD" wp14:editId="46701FAA">
            <wp:extent cx="4814888" cy="2615780"/>
            <wp:effectExtent l="0" t="0" r="0" b="0"/>
            <wp:docPr id="4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814888" cy="2615780"/>
                    </a:xfrm>
                    <a:prstGeom prst="rect">
                      <a:avLst/>
                    </a:prstGeom>
                    <a:ln/>
                  </pic:spPr>
                </pic:pic>
              </a:graphicData>
            </a:graphic>
          </wp:inline>
        </w:drawing>
      </w:r>
    </w:p>
    <w:p w14:paraId="7C82E9A0" w14:textId="77777777" w:rsidR="00E547F3" w:rsidRPr="00347EF7" w:rsidRDefault="00000000">
      <w:pPr>
        <w:jc w:val="center"/>
        <w:rPr>
          <w:b/>
          <w:bCs/>
          <w:color w:val="000000" w:themeColor="text1"/>
        </w:rPr>
      </w:pPr>
      <w:r w:rsidRPr="00347EF7">
        <w:rPr>
          <w:b/>
          <w:bCs/>
          <w:color w:val="000000" w:themeColor="text1"/>
        </w:rPr>
        <w:t>Figure 6: Hofstede socio-cultural dimensions UK and India</w:t>
      </w:r>
    </w:p>
    <w:p w14:paraId="45499104" w14:textId="77777777" w:rsidR="00E547F3" w:rsidRPr="00347EF7" w:rsidRDefault="00000000">
      <w:pPr>
        <w:jc w:val="center"/>
        <w:rPr>
          <w:color w:val="000000" w:themeColor="text1"/>
        </w:rPr>
      </w:pPr>
      <w:r w:rsidRPr="00347EF7">
        <w:rPr>
          <w:color w:val="000000" w:themeColor="text1"/>
        </w:rPr>
        <w:t>(Source: Hofstede Insights, 2025)</w:t>
      </w:r>
    </w:p>
    <w:p w14:paraId="324D23E4" w14:textId="77777777" w:rsidR="00E547F3" w:rsidRPr="00347EF7" w:rsidRDefault="00000000">
      <w:pPr>
        <w:rPr>
          <w:color w:val="000000" w:themeColor="text1"/>
        </w:rPr>
      </w:pPr>
      <w:r w:rsidRPr="00347EF7">
        <w:rPr>
          <w:color w:val="000000" w:themeColor="text1"/>
        </w:rPr>
        <w:t xml:space="preserve">Based on the  Hofstede cultural dimensions, the Indian society is driven by hierarchy with the encapsulation of a power holder or boss attitude, giving rise to unequal power rights. In comparison, societies across the UK believe in the minimisation of inequalities, with the pursuit of fair and equal treatment (Hofstede Insights, 2025). The individuals in the UK have a higher preference for personal autonomy and the fulfilment of personal happiness. The society across India leverages a higher preference towards social inclusion, where the decisions are influenced </w:t>
      </w:r>
      <w:r w:rsidRPr="00347EF7">
        <w:rPr>
          <w:color w:val="000000" w:themeColor="text1"/>
        </w:rPr>
        <w:lastRenderedPageBreak/>
        <w:t xml:space="preserve">by means of group actions. The culture of the UK is driven by competition and achievement, and India demonstrates a higher preference for quality. Societies across the UK are strong believers of the truth of the situation and with a greater emphasis towards desires, whereas India tends to be culturally resistant (Hofstede Insights, 2025). Therefore, the cultural dimension of Hofstede infers a massive variance in the culture of India and the UK. </w:t>
      </w:r>
    </w:p>
    <w:p w14:paraId="5466A8B6" w14:textId="77777777" w:rsidR="00E547F3" w:rsidRPr="00347EF7" w:rsidRDefault="00000000">
      <w:pPr>
        <w:pStyle w:val="Heading2"/>
        <w:rPr>
          <w:color w:val="000000" w:themeColor="text1"/>
        </w:rPr>
      </w:pPr>
      <w:bookmarkStart w:id="7" w:name="_Toc217034812"/>
      <w:r w:rsidRPr="00347EF7">
        <w:rPr>
          <w:color w:val="000000" w:themeColor="text1"/>
        </w:rPr>
        <w:t>3.4 India and the UK socio-cultural factors' impact on Coca-Cola</w:t>
      </w:r>
      <w:bookmarkEnd w:id="7"/>
    </w:p>
    <w:p w14:paraId="01632184" w14:textId="77777777" w:rsidR="00E547F3" w:rsidRPr="00347EF7" w:rsidRDefault="00000000">
      <w:pPr>
        <w:rPr>
          <w:color w:val="000000" w:themeColor="text1"/>
        </w:rPr>
      </w:pPr>
      <w:r w:rsidRPr="00347EF7">
        <w:rPr>
          <w:color w:val="000000" w:themeColor="text1"/>
        </w:rPr>
        <w:t>In relevance to the six-factor Hofstede dimensions, the marketing strategy of Coca-Cola in the UK and India tends to be significantly influenced by the socio-cultural factors. Unlike focusing on cultural sensitivity of Indian consumers with a focus on region-based marketing campaigns, similarly in the UK, it's an emphasis on personalisation strategy through endorsements. For instance, to drive the engagement of Indian and UK customers, Coca-Cola has come up with a campaign as a kickstart to enhance social connections with audiences. However, in India, the company has tried to evoke the feeling of togetherness by meeting and greeting friends and family in the festive season through a culturally sensitive message “#</w:t>
      </w:r>
      <w:proofErr w:type="spellStart"/>
      <w:r w:rsidRPr="00347EF7">
        <w:rPr>
          <w:i/>
          <w:iCs/>
          <w:color w:val="000000" w:themeColor="text1"/>
        </w:rPr>
        <w:t>MilkeHiManegiDiwali</w:t>
      </w:r>
      <w:proofErr w:type="spellEnd"/>
      <w:r w:rsidRPr="00347EF7">
        <w:rPr>
          <w:color w:val="000000" w:themeColor="text1"/>
        </w:rPr>
        <w:t>” (Coca-Cola, 2025). On the other hand, in alignment with the cultural requirements of the UK consumers, Coca-Cola showcases a higher focus through a personalisation strategy. The “</w:t>
      </w:r>
      <w:r w:rsidRPr="00347EF7">
        <w:rPr>
          <w:i/>
          <w:iCs/>
          <w:color w:val="000000" w:themeColor="text1"/>
        </w:rPr>
        <w:t>Share a Coke</w:t>
      </w:r>
      <w:r w:rsidRPr="00347EF7">
        <w:rPr>
          <w:color w:val="000000" w:themeColor="text1"/>
        </w:rPr>
        <w:t>” marketing strategy of the company evidences how the brand has appealed its products to the consumers of the UK. This campaign of the brand has demonstrated buzz among the consumers of the UK, where personalisation has become a key factor in replacing traditional advertisements with personal stories by inculcating the joy of sharing Coke (Brand Vision, 2024). This implies the emphasis and focus of the brand to resonate with the cultural requirements of the UK and Indian consumers through marketing strategies and campaigns.</w:t>
      </w:r>
    </w:p>
    <w:p w14:paraId="53097ECC" w14:textId="77777777" w:rsidR="00E547F3" w:rsidRPr="00347EF7" w:rsidRDefault="00000000">
      <w:pPr>
        <w:pStyle w:val="Heading1"/>
        <w:rPr>
          <w:color w:val="000000" w:themeColor="text1"/>
          <w:highlight w:val="yellow"/>
        </w:rPr>
      </w:pPr>
      <w:bookmarkStart w:id="8" w:name="_Toc217034813"/>
      <w:r w:rsidRPr="00347EF7">
        <w:rPr>
          <w:color w:val="000000" w:themeColor="text1"/>
        </w:rPr>
        <w:t>4.0 Comparison of Coca-Cola STP strategies in India and the UK</w:t>
      </w:r>
      <w:bookmarkEnd w:id="8"/>
    </w:p>
    <w:p w14:paraId="2E523AA5" w14:textId="77777777" w:rsidR="00E547F3" w:rsidRPr="00347EF7" w:rsidRDefault="00000000">
      <w:pPr>
        <w:rPr>
          <w:color w:val="000000" w:themeColor="text1"/>
        </w:rPr>
      </w:pPr>
      <w:r w:rsidRPr="00347EF7">
        <w:rPr>
          <w:color w:val="000000" w:themeColor="text1"/>
        </w:rPr>
        <w:t xml:space="preserve">Kalam and Kalam (2020) explained in their study that the STP strategy denotes the stages of Segmentation, Targeting and Positioning. Kalam and Kalam (2020) explain STP as a strategic marketing technique for the market, which posits that the broader market contains several groups of customers who have a fair amount of similarity in their desires and needs. Kalam and Kalam (2020) further explain that segmentation enables marketers to fix a unique marketing mix, differentiating customers into different subsets, wherein the Targeting process helps in the </w:t>
      </w:r>
      <w:r w:rsidRPr="00347EF7">
        <w:rPr>
          <w:color w:val="000000" w:themeColor="text1"/>
        </w:rPr>
        <w:lastRenderedPageBreak/>
        <w:t>identification of the appropriate market segment or subset to target. Kalam and Kalam (2020) add that positioning is a tool to create a favourable perception of the product in the minds of the consumer.</w:t>
      </w:r>
    </w:p>
    <w:p w14:paraId="23A0856A" w14:textId="77777777" w:rsidR="00E547F3" w:rsidRPr="00347EF7" w:rsidRDefault="00000000">
      <w:pPr>
        <w:pStyle w:val="Heading2"/>
        <w:rPr>
          <w:color w:val="000000" w:themeColor="text1"/>
        </w:rPr>
      </w:pPr>
      <w:bookmarkStart w:id="9" w:name="_Toc217034814"/>
      <w:r w:rsidRPr="00347EF7">
        <w:rPr>
          <w:color w:val="000000" w:themeColor="text1"/>
        </w:rPr>
        <w:t>4.1 STP Strategies of Coca-Cola in India</w:t>
      </w:r>
      <w:bookmarkEnd w:id="9"/>
    </w:p>
    <w:tbl>
      <w:tblPr>
        <w:tblStyle w:val="a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7755"/>
      </w:tblGrid>
      <w:tr w:rsidR="00347EF7" w:rsidRPr="00347EF7" w14:paraId="06C3AF94" w14:textId="77777777">
        <w:tc>
          <w:tcPr>
            <w:tcW w:w="1605" w:type="dxa"/>
            <w:tcMar>
              <w:top w:w="100" w:type="dxa"/>
              <w:left w:w="100" w:type="dxa"/>
              <w:bottom w:w="100" w:type="dxa"/>
              <w:right w:w="100" w:type="dxa"/>
            </w:tcMar>
          </w:tcPr>
          <w:p w14:paraId="602AF332" w14:textId="77777777" w:rsidR="00E547F3" w:rsidRPr="00347EF7" w:rsidRDefault="00000000">
            <w:pPr>
              <w:widowControl w:val="0"/>
              <w:pBdr>
                <w:top w:val="nil"/>
                <w:left w:val="nil"/>
                <w:bottom w:val="nil"/>
                <w:right w:val="nil"/>
                <w:between w:val="nil"/>
              </w:pBdr>
              <w:spacing w:before="0" w:after="0" w:line="240" w:lineRule="auto"/>
              <w:jc w:val="left"/>
              <w:rPr>
                <w:b/>
                <w:bCs/>
                <w:color w:val="000000" w:themeColor="text1"/>
              </w:rPr>
            </w:pPr>
            <w:r w:rsidRPr="00347EF7">
              <w:rPr>
                <w:b/>
                <w:bCs/>
                <w:color w:val="000000" w:themeColor="text1"/>
              </w:rPr>
              <w:t>Demographic Segment</w:t>
            </w:r>
          </w:p>
        </w:tc>
        <w:tc>
          <w:tcPr>
            <w:tcW w:w="7755" w:type="dxa"/>
            <w:tcMar>
              <w:top w:w="100" w:type="dxa"/>
              <w:left w:w="100" w:type="dxa"/>
              <w:bottom w:w="100" w:type="dxa"/>
              <w:right w:w="100" w:type="dxa"/>
            </w:tcMar>
          </w:tcPr>
          <w:p w14:paraId="6AC0AE23" w14:textId="77777777" w:rsidR="00E547F3" w:rsidRPr="00347EF7" w:rsidRDefault="00000000">
            <w:pPr>
              <w:widowControl w:val="0"/>
              <w:numPr>
                <w:ilvl w:val="0"/>
                <w:numId w:val="12"/>
              </w:numPr>
              <w:pBdr>
                <w:top w:val="nil"/>
                <w:left w:val="nil"/>
                <w:bottom w:val="nil"/>
                <w:right w:val="nil"/>
                <w:between w:val="nil"/>
              </w:pBdr>
              <w:spacing w:before="0" w:after="0" w:line="240" w:lineRule="auto"/>
              <w:rPr>
                <w:color w:val="000000" w:themeColor="text1"/>
              </w:rPr>
            </w:pPr>
            <w:r w:rsidRPr="00347EF7">
              <w:rPr>
                <w:color w:val="000000" w:themeColor="text1"/>
              </w:rPr>
              <w:t>Customers who are primarily in the age range of 15 to 40</w:t>
            </w:r>
          </w:p>
          <w:p w14:paraId="7CE560E8" w14:textId="77777777" w:rsidR="00E547F3" w:rsidRPr="00347EF7" w:rsidRDefault="00000000">
            <w:pPr>
              <w:widowControl w:val="0"/>
              <w:numPr>
                <w:ilvl w:val="0"/>
                <w:numId w:val="12"/>
              </w:numPr>
              <w:pBdr>
                <w:top w:val="nil"/>
                <w:left w:val="nil"/>
                <w:bottom w:val="nil"/>
                <w:right w:val="nil"/>
                <w:between w:val="nil"/>
              </w:pBdr>
              <w:spacing w:before="0" w:after="0" w:line="240" w:lineRule="auto"/>
              <w:rPr>
                <w:color w:val="000000" w:themeColor="text1"/>
              </w:rPr>
            </w:pPr>
            <w:r w:rsidRPr="00347EF7">
              <w:rPr>
                <w:color w:val="000000" w:themeColor="text1"/>
              </w:rPr>
              <w:t>Customers who are based on income fall in the low-income to upper-middle-income range.</w:t>
            </w:r>
          </w:p>
        </w:tc>
      </w:tr>
      <w:tr w:rsidR="00347EF7" w:rsidRPr="00347EF7" w14:paraId="23044ED3" w14:textId="77777777">
        <w:tc>
          <w:tcPr>
            <w:tcW w:w="1605" w:type="dxa"/>
            <w:tcMar>
              <w:top w:w="100" w:type="dxa"/>
              <w:left w:w="100" w:type="dxa"/>
              <w:bottom w:w="100" w:type="dxa"/>
              <w:right w:w="100" w:type="dxa"/>
            </w:tcMar>
          </w:tcPr>
          <w:p w14:paraId="1C3367A8" w14:textId="77777777" w:rsidR="00E547F3" w:rsidRPr="00347EF7" w:rsidRDefault="00000000">
            <w:pPr>
              <w:widowControl w:val="0"/>
              <w:pBdr>
                <w:top w:val="nil"/>
                <w:left w:val="nil"/>
                <w:bottom w:val="nil"/>
                <w:right w:val="nil"/>
                <w:between w:val="nil"/>
              </w:pBdr>
              <w:spacing w:before="0" w:after="0" w:line="240" w:lineRule="auto"/>
              <w:jc w:val="left"/>
              <w:rPr>
                <w:b/>
                <w:bCs/>
                <w:color w:val="000000" w:themeColor="text1"/>
              </w:rPr>
            </w:pPr>
            <w:r w:rsidRPr="00347EF7">
              <w:rPr>
                <w:b/>
                <w:bCs/>
                <w:color w:val="000000" w:themeColor="text1"/>
              </w:rPr>
              <w:t>Geographic Segment</w:t>
            </w:r>
          </w:p>
        </w:tc>
        <w:tc>
          <w:tcPr>
            <w:tcW w:w="7755" w:type="dxa"/>
            <w:tcMar>
              <w:top w:w="100" w:type="dxa"/>
              <w:left w:w="100" w:type="dxa"/>
              <w:bottom w:w="100" w:type="dxa"/>
              <w:right w:w="100" w:type="dxa"/>
            </w:tcMar>
          </w:tcPr>
          <w:p w14:paraId="7B1C55EB" w14:textId="77777777" w:rsidR="00E547F3" w:rsidRPr="00347EF7" w:rsidRDefault="00000000">
            <w:pPr>
              <w:widowControl w:val="0"/>
              <w:numPr>
                <w:ilvl w:val="0"/>
                <w:numId w:val="15"/>
              </w:numPr>
              <w:pBdr>
                <w:top w:val="nil"/>
                <w:left w:val="nil"/>
                <w:bottom w:val="nil"/>
                <w:right w:val="nil"/>
                <w:between w:val="nil"/>
              </w:pBdr>
              <w:spacing w:before="0" w:after="0" w:line="240" w:lineRule="auto"/>
              <w:rPr>
                <w:color w:val="000000" w:themeColor="text1"/>
              </w:rPr>
            </w:pPr>
            <w:r w:rsidRPr="00347EF7">
              <w:rPr>
                <w:color w:val="000000" w:themeColor="text1"/>
              </w:rPr>
              <w:t xml:space="preserve">Within India, Customers in Tier 1 and Tier 2 cities are targeted </w:t>
            </w:r>
          </w:p>
          <w:p w14:paraId="091919ED" w14:textId="77777777" w:rsidR="00E547F3" w:rsidRPr="00347EF7" w:rsidRDefault="00000000">
            <w:pPr>
              <w:widowControl w:val="0"/>
              <w:numPr>
                <w:ilvl w:val="0"/>
                <w:numId w:val="15"/>
              </w:numPr>
              <w:pBdr>
                <w:top w:val="nil"/>
                <w:left w:val="nil"/>
                <w:bottom w:val="nil"/>
                <w:right w:val="nil"/>
                <w:between w:val="nil"/>
              </w:pBdr>
              <w:spacing w:before="0" w:after="0" w:line="240" w:lineRule="auto"/>
              <w:rPr>
                <w:color w:val="000000" w:themeColor="text1"/>
              </w:rPr>
            </w:pPr>
            <w:r w:rsidRPr="00347EF7">
              <w:rPr>
                <w:color w:val="000000" w:themeColor="text1"/>
              </w:rPr>
              <w:t xml:space="preserve">Specifically, humid and hot regions in India are targeted. </w:t>
            </w:r>
          </w:p>
        </w:tc>
      </w:tr>
      <w:tr w:rsidR="00347EF7" w:rsidRPr="00347EF7" w14:paraId="5C6214B9" w14:textId="77777777">
        <w:tc>
          <w:tcPr>
            <w:tcW w:w="1605" w:type="dxa"/>
            <w:tcMar>
              <w:top w:w="100" w:type="dxa"/>
              <w:left w:w="100" w:type="dxa"/>
              <w:bottom w:w="100" w:type="dxa"/>
              <w:right w:w="100" w:type="dxa"/>
            </w:tcMar>
          </w:tcPr>
          <w:p w14:paraId="7750B131" w14:textId="77777777" w:rsidR="00E547F3" w:rsidRPr="00347EF7" w:rsidRDefault="00000000">
            <w:pPr>
              <w:widowControl w:val="0"/>
              <w:pBdr>
                <w:top w:val="nil"/>
                <w:left w:val="nil"/>
                <w:bottom w:val="nil"/>
                <w:right w:val="nil"/>
                <w:between w:val="nil"/>
              </w:pBdr>
              <w:spacing w:before="0" w:after="0" w:line="240" w:lineRule="auto"/>
              <w:jc w:val="left"/>
              <w:rPr>
                <w:b/>
                <w:bCs/>
                <w:color w:val="000000" w:themeColor="text1"/>
              </w:rPr>
            </w:pPr>
            <w:r w:rsidRPr="00347EF7">
              <w:rPr>
                <w:b/>
                <w:bCs/>
                <w:color w:val="000000" w:themeColor="text1"/>
              </w:rPr>
              <w:t xml:space="preserve">Psychological Segment </w:t>
            </w:r>
          </w:p>
        </w:tc>
        <w:tc>
          <w:tcPr>
            <w:tcW w:w="7755" w:type="dxa"/>
            <w:tcMar>
              <w:top w:w="100" w:type="dxa"/>
              <w:left w:w="100" w:type="dxa"/>
              <w:bottom w:w="100" w:type="dxa"/>
              <w:right w:w="100" w:type="dxa"/>
            </w:tcMar>
          </w:tcPr>
          <w:p w14:paraId="6DAA9C02" w14:textId="77777777" w:rsidR="00E547F3" w:rsidRPr="00347EF7" w:rsidRDefault="00000000">
            <w:pPr>
              <w:widowControl w:val="0"/>
              <w:numPr>
                <w:ilvl w:val="0"/>
                <w:numId w:val="6"/>
              </w:numPr>
              <w:pBdr>
                <w:top w:val="nil"/>
                <w:left w:val="nil"/>
                <w:bottom w:val="nil"/>
                <w:right w:val="nil"/>
                <w:between w:val="nil"/>
              </w:pBdr>
              <w:spacing w:before="0" w:after="0" w:line="240" w:lineRule="auto"/>
              <w:rPr>
                <w:color w:val="000000" w:themeColor="text1"/>
              </w:rPr>
            </w:pPr>
            <w:r w:rsidRPr="00347EF7">
              <w:rPr>
                <w:color w:val="000000" w:themeColor="text1"/>
              </w:rPr>
              <w:t>Targets people with a fun-seeking lifestyle who like to visit festivals and socialise.</w:t>
            </w:r>
          </w:p>
          <w:p w14:paraId="452FF8A1" w14:textId="77777777" w:rsidR="00E547F3" w:rsidRPr="00347EF7" w:rsidRDefault="00000000">
            <w:pPr>
              <w:widowControl w:val="0"/>
              <w:numPr>
                <w:ilvl w:val="0"/>
                <w:numId w:val="6"/>
              </w:numPr>
              <w:pBdr>
                <w:top w:val="nil"/>
                <w:left w:val="nil"/>
                <w:bottom w:val="nil"/>
                <w:right w:val="nil"/>
                <w:between w:val="nil"/>
              </w:pBdr>
              <w:spacing w:before="0" w:after="0" w:line="240" w:lineRule="auto"/>
              <w:rPr>
                <w:color w:val="000000" w:themeColor="text1"/>
              </w:rPr>
            </w:pPr>
            <w:r w:rsidRPr="00347EF7">
              <w:rPr>
                <w:color w:val="000000" w:themeColor="text1"/>
              </w:rPr>
              <w:t>Targets outgoing and optimistic people who are drawn to global and shared experiences.</w:t>
            </w:r>
          </w:p>
        </w:tc>
      </w:tr>
      <w:tr w:rsidR="00347EF7" w:rsidRPr="00347EF7" w14:paraId="2A5FFD16" w14:textId="77777777">
        <w:tc>
          <w:tcPr>
            <w:tcW w:w="1605" w:type="dxa"/>
            <w:tcMar>
              <w:top w:w="100" w:type="dxa"/>
              <w:left w:w="100" w:type="dxa"/>
              <w:bottom w:w="100" w:type="dxa"/>
              <w:right w:w="100" w:type="dxa"/>
            </w:tcMar>
          </w:tcPr>
          <w:p w14:paraId="39C1EE0D" w14:textId="77777777" w:rsidR="00E547F3" w:rsidRPr="00347EF7" w:rsidRDefault="00000000">
            <w:pPr>
              <w:widowControl w:val="0"/>
              <w:pBdr>
                <w:top w:val="nil"/>
                <w:left w:val="nil"/>
                <w:bottom w:val="nil"/>
                <w:right w:val="nil"/>
                <w:between w:val="nil"/>
              </w:pBdr>
              <w:spacing w:before="0" w:after="0" w:line="240" w:lineRule="auto"/>
              <w:jc w:val="left"/>
              <w:rPr>
                <w:b/>
                <w:bCs/>
                <w:color w:val="000000" w:themeColor="text1"/>
              </w:rPr>
            </w:pPr>
            <w:r w:rsidRPr="00347EF7">
              <w:rPr>
                <w:b/>
                <w:bCs/>
                <w:color w:val="000000" w:themeColor="text1"/>
              </w:rPr>
              <w:t>Behavioural Segment</w:t>
            </w:r>
          </w:p>
        </w:tc>
        <w:tc>
          <w:tcPr>
            <w:tcW w:w="7755" w:type="dxa"/>
            <w:tcMar>
              <w:top w:w="100" w:type="dxa"/>
              <w:left w:w="100" w:type="dxa"/>
              <w:bottom w:w="100" w:type="dxa"/>
              <w:right w:w="100" w:type="dxa"/>
            </w:tcMar>
          </w:tcPr>
          <w:p w14:paraId="5FD63154" w14:textId="77777777" w:rsidR="00E547F3" w:rsidRPr="00347EF7" w:rsidRDefault="00000000">
            <w:pPr>
              <w:widowControl w:val="0"/>
              <w:numPr>
                <w:ilvl w:val="0"/>
                <w:numId w:val="4"/>
              </w:numPr>
              <w:pBdr>
                <w:top w:val="nil"/>
                <w:left w:val="nil"/>
                <w:bottom w:val="nil"/>
                <w:right w:val="nil"/>
                <w:between w:val="nil"/>
              </w:pBdr>
              <w:spacing w:before="0" w:after="0" w:line="240" w:lineRule="auto"/>
              <w:rPr>
                <w:color w:val="000000" w:themeColor="text1"/>
              </w:rPr>
            </w:pPr>
            <w:r w:rsidRPr="00347EF7">
              <w:rPr>
                <w:color w:val="000000" w:themeColor="text1"/>
              </w:rPr>
              <w:t xml:space="preserve">People who like to consistently taste refreshing drinks while maintaining or elevating their social status. </w:t>
            </w:r>
          </w:p>
          <w:p w14:paraId="372F3DBB" w14:textId="77777777" w:rsidR="00E547F3" w:rsidRPr="00347EF7" w:rsidRDefault="00000000">
            <w:pPr>
              <w:widowControl w:val="0"/>
              <w:numPr>
                <w:ilvl w:val="0"/>
                <w:numId w:val="4"/>
              </w:numPr>
              <w:pBdr>
                <w:top w:val="nil"/>
                <w:left w:val="nil"/>
                <w:bottom w:val="nil"/>
                <w:right w:val="nil"/>
                <w:between w:val="nil"/>
              </w:pBdr>
              <w:spacing w:before="0" w:after="0" w:line="240" w:lineRule="auto"/>
              <w:rPr>
                <w:color w:val="000000" w:themeColor="text1"/>
              </w:rPr>
            </w:pPr>
            <w:r w:rsidRPr="00347EF7">
              <w:rPr>
                <w:color w:val="000000" w:themeColor="text1"/>
              </w:rPr>
              <w:t>People who are repeat drinkers of cold, refreshing beverages.</w:t>
            </w:r>
          </w:p>
        </w:tc>
      </w:tr>
    </w:tbl>
    <w:p w14:paraId="3F7CF9C7" w14:textId="7E31F537" w:rsidR="00E547F3" w:rsidRPr="00347EF7" w:rsidRDefault="00000000">
      <w:pPr>
        <w:jc w:val="center"/>
        <w:rPr>
          <w:b/>
          <w:bCs/>
          <w:color w:val="000000" w:themeColor="text1"/>
        </w:rPr>
      </w:pPr>
      <w:r w:rsidRPr="00347EF7">
        <w:rPr>
          <w:b/>
          <w:bCs/>
          <w:color w:val="000000" w:themeColor="text1"/>
        </w:rPr>
        <w:t xml:space="preserve">Table </w:t>
      </w:r>
      <w:r w:rsidR="004C461B">
        <w:rPr>
          <w:b/>
          <w:bCs/>
          <w:color w:val="000000" w:themeColor="text1"/>
        </w:rPr>
        <w:t>1</w:t>
      </w:r>
      <w:r w:rsidRPr="00347EF7">
        <w:rPr>
          <w:b/>
          <w:bCs/>
          <w:color w:val="000000" w:themeColor="text1"/>
        </w:rPr>
        <w:t>: Market Segment Targeted by Coca-Cola in India</w:t>
      </w:r>
    </w:p>
    <w:p w14:paraId="38871764" w14:textId="77777777" w:rsidR="00E547F3" w:rsidRPr="00347EF7" w:rsidRDefault="00000000">
      <w:pPr>
        <w:jc w:val="center"/>
        <w:rPr>
          <w:color w:val="000000" w:themeColor="text1"/>
        </w:rPr>
      </w:pPr>
      <w:r w:rsidRPr="00347EF7">
        <w:rPr>
          <w:color w:val="000000" w:themeColor="text1"/>
        </w:rPr>
        <w:t>(Source: Self-Developed)</w:t>
      </w:r>
    </w:p>
    <w:p w14:paraId="319937D6" w14:textId="77777777" w:rsidR="00E547F3" w:rsidRPr="00347EF7" w:rsidRDefault="00000000">
      <w:pPr>
        <w:rPr>
          <w:color w:val="000000" w:themeColor="text1"/>
        </w:rPr>
      </w:pPr>
      <w:r w:rsidRPr="00347EF7">
        <w:rPr>
          <w:color w:val="000000" w:themeColor="text1"/>
        </w:rPr>
        <w:t xml:space="preserve">Table 2 presents that Coca-Cola in the Indian Market divides the market into several subsets, further targeting the specific market segment, which is represented by the customers in the age of 15 to 40 with lower to upper-middle-class income. These people are either situated in the Tier 1 and Tier 2 cities or are part of humid and hot regions. Moreover, this customer segment demonstrates psychological traits like outgoing and optimism, as well as fun-seeking and socialising traits. They also showcase behavioural habits like frequent purchase of cold, refreshing beverages, aiming to consistently maintain their taste and social status. </w:t>
      </w:r>
    </w:p>
    <w:p w14:paraId="5DFFE4C8" w14:textId="77777777" w:rsidR="00E547F3" w:rsidRPr="00347EF7" w:rsidRDefault="00000000">
      <w:pPr>
        <w:jc w:val="center"/>
        <w:rPr>
          <w:color w:val="000000" w:themeColor="text1"/>
        </w:rPr>
      </w:pPr>
      <w:r w:rsidRPr="00347EF7">
        <w:rPr>
          <w:noProof/>
          <w:color w:val="000000" w:themeColor="text1"/>
        </w:rPr>
        <w:lastRenderedPageBreak/>
        <w:drawing>
          <wp:inline distT="114300" distB="114300" distL="114300" distR="114300" wp14:anchorId="567B90FA" wp14:editId="5D75A6F4">
            <wp:extent cx="5281613" cy="3800185"/>
            <wp:effectExtent l="25400" t="25400" r="25400" b="25400"/>
            <wp:docPr id="5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281613" cy="3800185"/>
                    </a:xfrm>
                    <a:prstGeom prst="rect">
                      <a:avLst/>
                    </a:prstGeom>
                    <a:ln w="25400">
                      <a:solidFill>
                        <a:srgbClr val="000000"/>
                      </a:solidFill>
                      <a:prstDash val="solid"/>
                    </a:ln>
                  </pic:spPr>
                </pic:pic>
              </a:graphicData>
            </a:graphic>
          </wp:inline>
        </w:drawing>
      </w:r>
    </w:p>
    <w:p w14:paraId="3CF8B6E8" w14:textId="77777777" w:rsidR="00E547F3" w:rsidRPr="00347EF7" w:rsidRDefault="00000000">
      <w:pPr>
        <w:jc w:val="center"/>
        <w:rPr>
          <w:b/>
          <w:bCs/>
          <w:color w:val="000000" w:themeColor="text1"/>
        </w:rPr>
      </w:pPr>
      <w:r w:rsidRPr="00347EF7">
        <w:rPr>
          <w:b/>
          <w:bCs/>
          <w:color w:val="000000" w:themeColor="text1"/>
        </w:rPr>
        <w:t>Figure 7: Positioning Map of Coca-Cola in India</w:t>
      </w:r>
    </w:p>
    <w:p w14:paraId="2C8DAB7D" w14:textId="77777777" w:rsidR="00E547F3" w:rsidRPr="00347EF7" w:rsidRDefault="00000000">
      <w:pPr>
        <w:jc w:val="center"/>
        <w:rPr>
          <w:color w:val="000000" w:themeColor="text1"/>
        </w:rPr>
      </w:pPr>
      <w:r w:rsidRPr="00347EF7">
        <w:rPr>
          <w:color w:val="000000" w:themeColor="text1"/>
        </w:rPr>
        <w:t>(Source: Self-developed)</w:t>
      </w:r>
    </w:p>
    <w:p w14:paraId="51F89FA5" w14:textId="77777777" w:rsidR="00E547F3" w:rsidRPr="00347EF7" w:rsidRDefault="00000000">
      <w:pPr>
        <w:rPr>
          <w:color w:val="000000" w:themeColor="text1"/>
        </w:rPr>
      </w:pPr>
      <w:r w:rsidRPr="00347EF7">
        <w:rPr>
          <w:color w:val="000000" w:themeColor="text1"/>
        </w:rPr>
        <w:t>The above figure in this regard presents the positioning of Coca-Cola in the Indian Market, wherein the strategy is to present Coca-Cola as a global brand of refreshments with the highest emotional appeal available at a competitive price, in the perception of the customers. This can be further seen as Yadav (2019) reported that Coca-Cola, over the years in India, utilised major celebrity ambassadors and hard-hitting marketing campaigns to align the brand and its products with the Indian culture, norms and collectivism.</w:t>
      </w:r>
    </w:p>
    <w:p w14:paraId="4A11507C" w14:textId="77777777" w:rsidR="00E547F3" w:rsidRPr="00347EF7" w:rsidRDefault="00000000">
      <w:pPr>
        <w:pStyle w:val="Heading2"/>
        <w:rPr>
          <w:color w:val="000000" w:themeColor="text1"/>
        </w:rPr>
      </w:pPr>
      <w:bookmarkStart w:id="10" w:name="_Toc217034815"/>
      <w:r w:rsidRPr="00347EF7">
        <w:rPr>
          <w:color w:val="000000" w:themeColor="text1"/>
        </w:rPr>
        <w:t>4.2 STP Strategies of Coca-Cola in the UK</w:t>
      </w:r>
      <w:bookmarkEnd w:id="10"/>
    </w:p>
    <w:tbl>
      <w:tblPr>
        <w:tblStyle w:val="a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7650"/>
      </w:tblGrid>
      <w:tr w:rsidR="00347EF7" w:rsidRPr="00347EF7" w14:paraId="629FF4FB" w14:textId="77777777">
        <w:tc>
          <w:tcPr>
            <w:tcW w:w="1710" w:type="dxa"/>
            <w:tcMar>
              <w:top w:w="100" w:type="dxa"/>
              <w:left w:w="100" w:type="dxa"/>
              <w:bottom w:w="100" w:type="dxa"/>
              <w:right w:w="100" w:type="dxa"/>
            </w:tcMar>
          </w:tcPr>
          <w:p w14:paraId="15499332" w14:textId="77777777" w:rsidR="00E547F3" w:rsidRPr="00347EF7" w:rsidRDefault="00000000">
            <w:pPr>
              <w:widowControl w:val="0"/>
              <w:spacing w:before="0" w:after="0" w:line="240" w:lineRule="auto"/>
              <w:jc w:val="left"/>
              <w:rPr>
                <w:b/>
                <w:bCs/>
                <w:color w:val="000000" w:themeColor="text1"/>
              </w:rPr>
            </w:pPr>
            <w:r w:rsidRPr="00347EF7">
              <w:rPr>
                <w:b/>
                <w:bCs/>
                <w:color w:val="000000" w:themeColor="text1"/>
              </w:rPr>
              <w:t>Demographic Segment</w:t>
            </w:r>
          </w:p>
        </w:tc>
        <w:tc>
          <w:tcPr>
            <w:tcW w:w="7650" w:type="dxa"/>
            <w:tcMar>
              <w:top w:w="100" w:type="dxa"/>
              <w:left w:w="100" w:type="dxa"/>
              <w:bottom w:w="100" w:type="dxa"/>
              <w:right w:w="100" w:type="dxa"/>
            </w:tcMar>
          </w:tcPr>
          <w:p w14:paraId="42A09917" w14:textId="77777777" w:rsidR="00E547F3" w:rsidRPr="00347EF7" w:rsidRDefault="00000000">
            <w:pPr>
              <w:widowControl w:val="0"/>
              <w:numPr>
                <w:ilvl w:val="0"/>
                <w:numId w:val="7"/>
              </w:numPr>
              <w:pBdr>
                <w:top w:val="nil"/>
                <w:left w:val="nil"/>
                <w:bottom w:val="nil"/>
                <w:right w:val="nil"/>
                <w:between w:val="nil"/>
              </w:pBdr>
              <w:spacing w:before="0" w:after="0" w:line="240" w:lineRule="auto"/>
              <w:rPr>
                <w:color w:val="000000" w:themeColor="text1"/>
              </w:rPr>
            </w:pPr>
            <w:r w:rsidRPr="00347EF7">
              <w:rPr>
                <w:color w:val="000000" w:themeColor="text1"/>
              </w:rPr>
              <w:t xml:space="preserve">People who can be characterised as teens, young adults and the 40+ age range. </w:t>
            </w:r>
          </w:p>
          <w:p w14:paraId="261DDC7A" w14:textId="77777777" w:rsidR="00E547F3" w:rsidRPr="00347EF7" w:rsidRDefault="00000000">
            <w:pPr>
              <w:widowControl w:val="0"/>
              <w:numPr>
                <w:ilvl w:val="0"/>
                <w:numId w:val="7"/>
              </w:numPr>
              <w:pBdr>
                <w:top w:val="nil"/>
                <w:left w:val="nil"/>
                <w:bottom w:val="nil"/>
                <w:right w:val="nil"/>
                <w:between w:val="nil"/>
              </w:pBdr>
              <w:spacing w:before="0" w:after="0" w:line="240" w:lineRule="auto"/>
              <w:rPr>
                <w:color w:val="000000" w:themeColor="text1"/>
              </w:rPr>
            </w:pPr>
            <w:r w:rsidRPr="00347EF7">
              <w:rPr>
                <w:color w:val="000000" w:themeColor="text1"/>
              </w:rPr>
              <w:t xml:space="preserve">Families are also targeted, alongside individual targets like students, busy professionals, health-conscious crowds and party-going socialisers. </w:t>
            </w:r>
          </w:p>
        </w:tc>
      </w:tr>
      <w:tr w:rsidR="00347EF7" w:rsidRPr="00347EF7" w14:paraId="11FF4646" w14:textId="77777777">
        <w:tc>
          <w:tcPr>
            <w:tcW w:w="1710" w:type="dxa"/>
            <w:tcMar>
              <w:top w:w="100" w:type="dxa"/>
              <w:left w:w="100" w:type="dxa"/>
              <w:bottom w:w="100" w:type="dxa"/>
              <w:right w:w="100" w:type="dxa"/>
            </w:tcMar>
          </w:tcPr>
          <w:p w14:paraId="2D863805" w14:textId="77777777" w:rsidR="00E547F3" w:rsidRPr="00347EF7" w:rsidRDefault="00000000">
            <w:pPr>
              <w:widowControl w:val="0"/>
              <w:spacing w:before="0" w:after="0" w:line="240" w:lineRule="auto"/>
              <w:jc w:val="left"/>
              <w:rPr>
                <w:b/>
                <w:bCs/>
                <w:color w:val="000000" w:themeColor="text1"/>
              </w:rPr>
            </w:pPr>
            <w:r w:rsidRPr="00347EF7">
              <w:rPr>
                <w:b/>
                <w:bCs/>
                <w:color w:val="000000" w:themeColor="text1"/>
              </w:rPr>
              <w:lastRenderedPageBreak/>
              <w:t>Geographic Segment</w:t>
            </w:r>
          </w:p>
        </w:tc>
        <w:tc>
          <w:tcPr>
            <w:tcW w:w="7650" w:type="dxa"/>
            <w:tcMar>
              <w:top w:w="100" w:type="dxa"/>
              <w:left w:w="100" w:type="dxa"/>
              <w:bottom w:w="100" w:type="dxa"/>
              <w:right w:w="100" w:type="dxa"/>
            </w:tcMar>
          </w:tcPr>
          <w:p w14:paraId="111FF4CE" w14:textId="77777777" w:rsidR="00E547F3" w:rsidRPr="00347EF7" w:rsidRDefault="00000000">
            <w:pPr>
              <w:widowControl w:val="0"/>
              <w:numPr>
                <w:ilvl w:val="0"/>
                <w:numId w:val="11"/>
              </w:numPr>
              <w:pBdr>
                <w:top w:val="nil"/>
                <w:left w:val="nil"/>
                <w:bottom w:val="nil"/>
                <w:right w:val="nil"/>
                <w:between w:val="nil"/>
              </w:pBdr>
              <w:spacing w:before="0" w:after="0" w:line="240" w:lineRule="auto"/>
              <w:rPr>
                <w:color w:val="000000" w:themeColor="text1"/>
              </w:rPr>
            </w:pPr>
            <w:r w:rsidRPr="00347EF7">
              <w:rPr>
                <w:color w:val="000000" w:themeColor="text1"/>
              </w:rPr>
              <w:t>The entire UK is targeted as a market segment, with special focus on hospitality locations, city centres, transport hubs, and retailing nodes.</w:t>
            </w:r>
          </w:p>
        </w:tc>
      </w:tr>
      <w:tr w:rsidR="00347EF7" w:rsidRPr="00347EF7" w14:paraId="69F9A823" w14:textId="77777777">
        <w:tc>
          <w:tcPr>
            <w:tcW w:w="1710" w:type="dxa"/>
            <w:tcMar>
              <w:top w:w="100" w:type="dxa"/>
              <w:left w:w="100" w:type="dxa"/>
              <w:bottom w:w="100" w:type="dxa"/>
              <w:right w:w="100" w:type="dxa"/>
            </w:tcMar>
          </w:tcPr>
          <w:p w14:paraId="0937B131" w14:textId="77777777" w:rsidR="00E547F3" w:rsidRPr="00347EF7" w:rsidRDefault="00000000">
            <w:pPr>
              <w:widowControl w:val="0"/>
              <w:spacing w:before="0" w:after="0" w:line="240" w:lineRule="auto"/>
              <w:jc w:val="left"/>
              <w:rPr>
                <w:b/>
                <w:bCs/>
                <w:color w:val="000000" w:themeColor="text1"/>
              </w:rPr>
            </w:pPr>
            <w:r w:rsidRPr="00347EF7">
              <w:rPr>
                <w:b/>
                <w:bCs/>
                <w:color w:val="000000" w:themeColor="text1"/>
              </w:rPr>
              <w:t xml:space="preserve">Psychological Segment </w:t>
            </w:r>
          </w:p>
        </w:tc>
        <w:tc>
          <w:tcPr>
            <w:tcW w:w="7650" w:type="dxa"/>
            <w:tcMar>
              <w:top w:w="100" w:type="dxa"/>
              <w:left w:w="100" w:type="dxa"/>
              <w:bottom w:w="100" w:type="dxa"/>
              <w:right w:w="100" w:type="dxa"/>
            </w:tcMar>
          </w:tcPr>
          <w:p w14:paraId="38955C66" w14:textId="77777777" w:rsidR="00E547F3" w:rsidRPr="00347EF7" w:rsidRDefault="00000000">
            <w:pPr>
              <w:widowControl w:val="0"/>
              <w:numPr>
                <w:ilvl w:val="0"/>
                <w:numId w:val="8"/>
              </w:numPr>
              <w:pBdr>
                <w:top w:val="nil"/>
                <w:left w:val="nil"/>
                <w:bottom w:val="nil"/>
                <w:right w:val="nil"/>
                <w:between w:val="nil"/>
              </w:pBdr>
              <w:spacing w:before="0" w:after="0" w:line="240" w:lineRule="auto"/>
              <w:rPr>
                <w:color w:val="000000" w:themeColor="text1"/>
              </w:rPr>
            </w:pPr>
            <w:r w:rsidRPr="00347EF7">
              <w:rPr>
                <w:color w:val="000000" w:themeColor="text1"/>
              </w:rPr>
              <w:t>People with the tendency to seek social connection, nostalgia and refreshments (essentially the 40+ segment)</w:t>
            </w:r>
          </w:p>
          <w:p w14:paraId="5506865A" w14:textId="77777777" w:rsidR="00E547F3" w:rsidRPr="00347EF7" w:rsidRDefault="00000000">
            <w:pPr>
              <w:widowControl w:val="0"/>
              <w:numPr>
                <w:ilvl w:val="0"/>
                <w:numId w:val="8"/>
              </w:numPr>
              <w:pBdr>
                <w:top w:val="nil"/>
                <w:left w:val="nil"/>
                <w:bottom w:val="nil"/>
                <w:right w:val="nil"/>
                <w:between w:val="nil"/>
              </w:pBdr>
              <w:spacing w:before="0" w:after="0" w:line="240" w:lineRule="auto"/>
              <w:rPr>
                <w:color w:val="000000" w:themeColor="text1"/>
              </w:rPr>
            </w:pPr>
            <w:r w:rsidRPr="00347EF7">
              <w:rPr>
                <w:color w:val="000000" w:themeColor="text1"/>
              </w:rPr>
              <w:t>People with the tendency to follow the trend (essentially, the young adults and teens)</w:t>
            </w:r>
          </w:p>
          <w:p w14:paraId="765D079A" w14:textId="77777777" w:rsidR="00E547F3" w:rsidRPr="00347EF7" w:rsidRDefault="00000000">
            <w:pPr>
              <w:widowControl w:val="0"/>
              <w:numPr>
                <w:ilvl w:val="0"/>
                <w:numId w:val="8"/>
              </w:numPr>
              <w:pBdr>
                <w:top w:val="nil"/>
                <w:left w:val="nil"/>
                <w:bottom w:val="nil"/>
                <w:right w:val="nil"/>
                <w:between w:val="nil"/>
              </w:pBdr>
              <w:spacing w:before="0" w:after="0" w:line="240" w:lineRule="auto"/>
              <w:rPr>
                <w:color w:val="000000" w:themeColor="text1"/>
              </w:rPr>
            </w:pPr>
            <w:r w:rsidRPr="00347EF7">
              <w:rPr>
                <w:color w:val="000000" w:themeColor="text1"/>
              </w:rPr>
              <w:t>People with the tendency to maintain a healthy lifestyle (the health-conscious customers)</w:t>
            </w:r>
          </w:p>
        </w:tc>
      </w:tr>
      <w:tr w:rsidR="00347EF7" w:rsidRPr="00347EF7" w14:paraId="5AC10990" w14:textId="77777777">
        <w:tc>
          <w:tcPr>
            <w:tcW w:w="1710" w:type="dxa"/>
            <w:tcMar>
              <w:top w:w="100" w:type="dxa"/>
              <w:left w:w="100" w:type="dxa"/>
              <w:bottom w:w="100" w:type="dxa"/>
              <w:right w:w="100" w:type="dxa"/>
            </w:tcMar>
          </w:tcPr>
          <w:p w14:paraId="29B43709" w14:textId="77777777" w:rsidR="00E547F3" w:rsidRPr="00347EF7" w:rsidRDefault="00000000">
            <w:pPr>
              <w:widowControl w:val="0"/>
              <w:spacing w:before="0" w:after="0" w:line="240" w:lineRule="auto"/>
              <w:jc w:val="left"/>
              <w:rPr>
                <w:b/>
                <w:bCs/>
                <w:color w:val="000000" w:themeColor="text1"/>
              </w:rPr>
            </w:pPr>
            <w:r w:rsidRPr="00347EF7">
              <w:rPr>
                <w:b/>
                <w:bCs/>
                <w:color w:val="000000" w:themeColor="text1"/>
              </w:rPr>
              <w:t>Behavioural Segment</w:t>
            </w:r>
          </w:p>
        </w:tc>
        <w:tc>
          <w:tcPr>
            <w:tcW w:w="7650" w:type="dxa"/>
            <w:tcMar>
              <w:top w:w="100" w:type="dxa"/>
              <w:left w:w="100" w:type="dxa"/>
              <w:bottom w:w="100" w:type="dxa"/>
              <w:right w:w="100" w:type="dxa"/>
            </w:tcMar>
          </w:tcPr>
          <w:p w14:paraId="01B01277" w14:textId="77777777" w:rsidR="00E547F3" w:rsidRPr="00347EF7" w:rsidRDefault="00000000">
            <w:pPr>
              <w:widowControl w:val="0"/>
              <w:numPr>
                <w:ilvl w:val="0"/>
                <w:numId w:val="13"/>
              </w:numPr>
              <w:pBdr>
                <w:top w:val="nil"/>
                <w:left w:val="nil"/>
                <w:bottom w:val="nil"/>
                <w:right w:val="nil"/>
                <w:between w:val="nil"/>
              </w:pBdr>
              <w:spacing w:before="0" w:after="0" w:line="240" w:lineRule="auto"/>
              <w:rPr>
                <w:color w:val="000000" w:themeColor="text1"/>
              </w:rPr>
            </w:pPr>
            <w:r w:rsidRPr="00347EF7">
              <w:rPr>
                <w:color w:val="000000" w:themeColor="text1"/>
              </w:rPr>
              <w:t>People who have convenient consumption habits, occasion-based consumption habits, as well as loyal customers who repeatedly consume Coca-Cola products.</w:t>
            </w:r>
          </w:p>
        </w:tc>
      </w:tr>
    </w:tbl>
    <w:p w14:paraId="3A98CB35" w14:textId="5B293510" w:rsidR="00E547F3" w:rsidRPr="00347EF7" w:rsidRDefault="00000000">
      <w:pPr>
        <w:jc w:val="center"/>
        <w:rPr>
          <w:b/>
          <w:bCs/>
          <w:color w:val="000000" w:themeColor="text1"/>
        </w:rPr>
      </w:pPr>
      <w:r w:rsidRPr="00347EF7">
        <w:rPr>
          <w:b/>
          <w:bCs/>
          <w:color w:val="000000" w:themeColor="text1"/>
        </w:rPr>
        <w:t xml:space="preserve">Table </w:t>
      </w:r>
      <w:r w:rsidR="00B172E0">
        <w:rPr>
          <w:b/>
          <w:bCs/>
          <w:color w:val="000000" w:themeColor="text1"/>
        </w:rPr>
        <w:t>2</w:t>
      </w:r>
      <w:r w:rsidRPr="00347EF7">
        <w:rPr>
          <w:b/>
          <w:bCs/>
          <w:color w:val="000000" w:themeColor="text1"/>
        </w:rPr>
        <w:t>: Market Segment Targeted by Coca-Cola in the UK</w:t>
      </w:r>
    </w:p>
    <w:p w14:paraId="12B87E55" w14:textId="77777777" w:rsidR="00E547F3" w:rsidRPr="00347EF7" w:rsidRDefault="00000000">
      <w:pPr>
        <w:jc w:val="center"/>
        <w:rPr>
          <w:color w:val="000000" w:themeColor="text1"/>
        </w:rPr>
      </w:pPr>
      <w:r w:rsidRPr="00347EF7">
        <w:rPr>
          <w:color w:val="000000" w:themeColor="text1"/>
        </w:rPr>
        <w:t>(Source: Self-Developed)</w:t>
      </w:r>
    </w:p>
    <w:p w14:paraId="4AD340B2" w14:textId="77777777" w:rsidR="00E547F3" w:rsidRPr="00347EF7" w:rsidRDefault="00000000">
      <w:pPr>
        <w:rPr>
          <w:color w:val="000000" w:themeColor="text1"/>
        </w:rPr>
      </w:pPr>
      <w:r w:rsidRPr="00347EF7">
        <w:rPr>
          <w:color w:val="000000" w:themeColor="text1"/>
        </w:rPr>
        <w:t xml:space="preserve">Table 3 here presents that among the different market subsets in the UK, Coca-Cola targets teens, young adults and those who are in the 40+ age range, as well as families. Moreover, these people are often either students, professionals, health-conscious people, or party-goers. There is not much geographic segmentation, but the targeted market segment includes people with a tendency to socialise or follow the trend. Moreover, health-conscious customers are also targeted using products like Diet Coke. Furthermore, these people demonstrate a consumption habit based on brand loyalty, occasional consumption or convenience-driven consumption. </w:t>
      </w:r>
    </w:p>
    <w:p w14:paraId="2565C0E3" w14:textId="77777777" w:rsidR="00E547F3" w:rsidRPr="00347EF7" w:rsidRDefault="00000000">
      <w:pPr>
        <w:rPr>
          <w:color w:val="000000" w:themeColor="text1"/>
        </w:rPr>
      </w:pPr>
      <w:r w:rsidRPr="00347EF7">
        <w:rPr>
          <w:noProof/>
          <w:color w:val="000000" w:themeColor="text1"/>
        </w:rPr>
        <w:lastRenderedPageBreak/>
        <w:drawing>
          <wp:inline distT="114300" distB="114300" distL="114300" distR="114300" wp14:anchorId="0592BA35" wp14:editId="68FE3561">
            <wp:extent cx="5943600" cy="3556000"/>
            <wp:effectExtent l="25400" t="25400" r="25400" b="25400"/>
            <wp:docPr id="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556000"/>
                    </a:xfrm>
                    <a:prstGeom prst="rect">
                      <a:avLst/>
                    </a:prstGeom>
                    <a:ln w="25400">
                      <a:solidFill>
                        <a:srgbClr val="000000"/>
                      </a:solidFill>
                      <a:prstDash val="solid"/>
                    </a:ln>
                  </pic:spPr>
                </pic:pic>
              </a:graphicData>
            </a:graphic>
          </wp:inline>
        </w:drawing>
      </w:r>
    </w:p>
    <w:p w14:paraId="4BA57E3C" w14:textId="77777777" w:rsidR="00E547F3" w:rsidRPr="00347EF7" w:rsidRDefault="00000000">
      <w:pPr>
        <w:jc w:val="center"/>
        <w:rPr>
          <w:b/>
          <w:bCs/>
          <w:color w:val="000000" w:themeColor="text1"/>
        </w:rPr>
      </w:pPr>
      <w:r w:rsidRPr="00347EF7">
        <w:rPr>
          <w:b/>
          <w:bCs/>
          <w:color w:val="000000" w:themeColor="text1"/>
        </w:rPr>
        <w:t>Figure 8: Positioning Map of Coca-Cola in the UK</w:t>
      </w:r>
    </w:p>
    <w:p w14:paraId="26E89F5C" w14:textId="77777777" w:rsidR="00E547F3" w:rsidRPr="00347EF7" w:rsidRDefault="00000000">
      <w:pPr>
        <w:jc w:val="center"/>
        <w:rPr>
          <w:color w:val="000000" w:themeColor="text1"/>
        </w:rPr>
      </w:pPr>
      <w:r w:rsidRPr="00347EF7">
        <w:rPr>
          <w:color w:val="000000" w:themeColor="text1"/>
        </w:rPr>
        <w:t>(Source: Self-developed)</w:t>
      </w:r>
    </w:p>
    <w:p w14:paraId="453664EA" w14:textId="7FFFA972" w:rsidR="00E547F3" w:rsidRPr="00347EF7" w:rsidRDefault="00000000">
      <w:pPr>
        <w:rPr>
          <w:color w:val="000000" w:themeColor="text1"/>
        </w:rPr>
      </w:pPr>
      <w:r w:rsidRPr="00347EF7">
        <w:rPr>
          <w:color w:val="000000" w:themeColor="text1"/>
        </w:rPr>
        <w:t xml:space="preserve">The above figure shows that in the </w:t>
      </w:r>
      <w:r w:rsidR="006B402D" w:rsidRPr="00347EF7">
        <w:rPr>
          <w:color w:val="000000" w:themeColor="text1"/>
        </w:rPr>
        <w:t>UK;</w:t>
      </w:r>
      <w:r w:rsidRPr="00347EF7">
        <w:rPr>
          <w:color w:val="000000" w:themeColor="text1"/>
        </w:rPr>
        <w:t xml:space="preserve"> Coca-Cola is mainly positioned as a product with the highest emotional connection and sugar content. However, in line with the new demand of health-conscious consumers, Coca-Cola in the UK has also introduced products like Diet Coke and Coke Zero Sugar, which are characterised by very low sugar content and an emotional appeal slightly lower than that of the original Coca-Cola. This presents Coca-Cola as a better brand in the perception of consumers in comparison to other alternatives in the market.</w:t>
      </w:r>
    </w:p>
    <w:p w14:paraId="52CA2C57" w14:textId="77777777" w:rsidR="00E547F3" w:rsidRPr="00347EF7" w:rsidRDefault="00000000">
      <w:pPr>
        <w:pStyle w:val="Heading2"/>
        <w:rPr>
          <w:color w:val="000000" w:themeColor="text1"/>
        </w:rPr>
      </w:pPr>
      <w:bookmarkStart w:id="11" w:name="_Toc217034816"/>
      <w:r w:rsidRPr="00347EF7">
        <w:rPr>
          <w:color w:val="000000" w:themeColor="text1"/>
        </w:rPr>
        <w:t>4.3 Similarities and Differences of Coca-Cola between India and the UK</w:t>
      </w:r>
      <w:bookmarkEnd w:id="11"/>
    </w:p>
    <w:p w14:paraId="3113DC73" w14:textId="77777777" w:rsidR="00E547F3" w:rsidRPr="00347EF7" w:rsidRDefault="00000000">
      <w:pPr>
        <w:rPr>
          <w:color w:val="000000" w:themeColor="text1"/>
        </w:rPr>
      </w:pPr>
      <w:r w:rsidRPr="00347EF7">
        <w:rPr>
          <w:color w:val="000000" w:themeColor="text1"/>
        </w:rPr>
        <w:t xml:space="preserve">STP Strategies of Coca-Cola in India and the UK are vastly different, which can be explained by the difference between the Standardisation and Adaptation approaches to marketing. In the Indian context, apart from presenting its global products, Coca-Cola not only targets both urban and rural markets but also engages in competitive pricing due to the price-sensitivity of the Indian Market. Singla (2022) here presented that Coca-Cola in the Indian market acquired its biggest local rival, </w:t>
      </w:r>
      <w:r w:rsidRPr="00347EF7">
        <w:rPr>
          <w:color w:val="000000" w:themeColor="text1"/>
        </w:rPr>
        <w:lastRenderedPageBreak/>
        <w:t>Thumbs Up from Parle, to increase its market share in the Indian market in 1993. Kim</w:t>
      </w:r>
      <w:r w:rsidRPr="00347EF7">
        <w:rPr>
          <w:i/>
          <w:iCs/>
          <w:color w:val="000000" w:themeColor="text1"/>
        </w:rPr>
        <w:t xml:space="preserve"> et al</w:t>
      </w:r>
      <w:r w:rsidRPr="00347EF7">
        <w:rPr>
          <w:color w:val="000000" w:themeColor="text1"/>
        </w:rPr>
        <w:t>. (2025) explain strategic adaptation as a process in which firms adapt to the needs and demands of the foreign markets in which they operate. Herein, the Indianisation of the Coca-Cola brand in the Indian market demonstrates that the STP approach of Coca-Cola in the market took an Adaptation approach. On the other hand, in the UK market, Coca-Cola focused on the larger UK Market, launching premium products, and differentiating its products to meet the health-conscious lifestyle of the young adults and teenager population. The product strategy of the company, however, did not focus on aligning the taste to the UK Market, but focused on packaging and product differentiation based on functional and emotional aspects. Shah</w:t>
      </w:r>
      <w:r w:rsidRPr="00347EF7">
        <w:rPr>
          <w:i/>
          <w:iCs/>
          <w:color w:val="000000" w:themeColor="text1"/>
        </w:rPr>
        <w:t xml:space="preserve"> et al.</w:t>
      </w:r>
      <w:r w:rsidRPr="00347EF7">
        <w:rPr>
          <w:color w:val="000000" w:themeColor="text1"/>
        </w:rPr>
        <w:t xml:space="preserve"> (2023), in this regard, presented that the standardisation approach is a process wherein the products are not adapted to the local market in order to enhance the marketing performance of a company in the foreign market. Herein, Coca-Cola in the UK Market, through their STP strategies, enabled the selling of its US-based products in the UK rather than adapting the product to the local tastes in the UK market. This shows the difference between Coca-Cola’s STP Strategies in the UK and in India. </w:t>
      </w:r>
    </w:p>
    <w:p w14:paraId="61FCEF42" w14:textId="77777777" w:rsidR="00E547F3" w:rsidRPr="00347EF7" w:rsidRDefault="00000000">
      <w:pPr>
        <w:pStyle w:val="Heading1"/>
        <w:rPr>
          <w:color w:val="000000" w:themeColor="text1"/>
        </w:rPr>
      </w:pPr>
      <w:bookmarkStart w:id="12" w:name="_Toc217034817"/>
      <w:r w:rsidRPr="00347EF7">
        <w:rPr>
          <w:color w:val="000000" w:themeColor="text1"/>
        </w:rPr>
        <w:t>5.0 Comparison of  Coca-Cola Marketing Mix Strategies in India and the UK</w:t>
      </w:r>
      <w:bookmarkEnd w:id="12"/>
    </w:p>
    <w:p w14:paraId="3F739BC1" w14:textId="77777777" w:rsidR="00E547F3" w:rsidRPr="00347EF7" w:rsidRDefault="00000000">
      <w:pPr>
        <w:rPr>
          <w:color w:val="000000" w:themeColor="text1"/>
        </w:rPr>
      </w:pPr>
      <w:r w:rsidRPr="00347EF7">
        <w:rPr>
          <w:b/>
          <w:bCs/>
          <w:color w:val="000000" w:themeColor="text1"/>
        </w:rPr>
        <w:t xml:space="preserve">Products: </w:t>
      </w:r>
      <w:r w:rsidRPr="00347EF7">
        <w:rPr>
          <w:color w:val="000000" w:themeColor="text1"/>
        </w:rPr>
        <w:t xml:space="preserve">Product Portfolio in the UK focuses on Product differentiation based on reformulated variants like Coke Zero Sugar and Diet Coke to meet the needs of Health-Conscious consumers, while the Limited-edition packs are used to attract trend-seeking younger consumers. Coke Zero Sugar, for instance, is being sold to the UK-based health-conscious customers by highlighting the taste of the product (Coca-Cola, 2023). In this regard, the depth of Coca-Cola in the UK includes Coca-Cola-flavoured sodas like Coke Zero Sugar and Diet Coke, as well as Fanta, Sprite, and Schweppes fizzy drinks. On the other hand, the breadth of the firm’s product portfolio in the UK includes Cappy (fruit juices &amp; nectars), Kinley, and other sparkling mixers, as well as Coca-Cola Vanilla Zero. </w:t>
      </w:r>
    </w:p>
    <w:p w14:paraId="512B20B7" w14:textId="77777777" w:rsidR="00E547F3" w:rsidRPr="00347EF7" w:rsidRDefault="00000000">
      <w:pPr>
        <w:rPr>
          <w:color w:val="000000" w:themeColor="text1"/>
        </w:rPr>
      </w:pPr>
      <w:r w:rsidRPr="00347EF7">
        <w:rPr>
          <w:color w:val="000000" w:themeColor="text1"/>
        </w:rPr>
        <w:t xml:space="preserve">However, the Product Portfolio in the Indian Market is highly localised, with growth focus on home-grown brands like Thumbs Up. Thumbs Up, for instance, is the largest product line in Coca-Cola India’s product portfolio, worth US$1 billion (Tandon, 2022). The company also invests in smaller product units and regional flavour-based variations for product differentiation and product </w:t>
      </w:r>
      <w:r w:rsidRPr="00347EF7">
        <w:rPr>
          <w:color w:val="000000" w:themeColor="text1"/>
        </w:rPr>
        <w:lastRenderedPageBreak/>
        <w:t xml:space="preserve">line expansion. In the Indian market, the depth of Coca-Cola products includes Coca-Cola, Sprite, and Fanta, while the breadth of the product includes Kinley, </w:t>
      </w:r>
      <w:proofErr w:type="spellStart"/>
      <w:r w:rsidRPr="00347EF7">
        <w:rPr>
          <w:color w:val="000000" w:themeColor="text1"/>
        </w:rPr>
        <w:t>Maaza</w:t>
      </w:r>
      <w:proofErr w:type="spellEnd"/>
      <w:r w:rsidRPr="00347EF7">
        <w:rPr>
          <w:color w:val="000000" w:themeColor="text1"/>
        </w:rPr>
        <w:t xml:space="preserve">, Limca, and Thums Up. </w:t>
      </w:r>
    </w:p>
    <w:p w14:paraId="7E92F201" w14:textId="77777777" w:rsidR="00E547F3" w:rsidRPr="00347EF7" w:rsidRDefault="00000000">
      <w:pPr>
        <w:rPr>
          <w:color w:val="000000" w:themeColor="text1"/>
        </w:rPr>
      </w:pPr>
      <w:r w:rsidRPr="00347EF7">
        <w:rPr>
          <w:b/>
          <w:bCs/>
          <w:color w:val="000000" w:themeColor="text1"/>
        </w:rPr>
        <w:t>Price:</w:t>
      </w:r>
      <w:r w:rsidRPr="00347EF7">
        <w:rPr>
          <w:color w:val="000000" w:themeColor="text1"/>
        </w:rPr>
        <w:t xml:space="preserve"> In the UK, due to the increasing inflationary risks, customers are often facing issues while trying to afford Coca-Cola products (WARC, 2022). The company is therefore focused on the introduction of Value Packs, which attract consumers due to their ability to generate value for consumers at a relatively affordable price (WARC, 2022). This shows Coca-Cola using a Value-based pricing strategy in the UK. On the contrary, in relation to Coca-Cola India, Anand (2024) reported that in order to compete with Reliance’s Campa Cola, Coca-Cola is slashing the price of its PET Bottles in India. This shows a Competitive Pricing Strategy applied by Coca-Cola in the Indian Market.</w:t>
      </w:r>
    </w:p>
    <w:p w14:paraId="665B1549" w14:textId="77777777" w:rsidR="00E547F3" w:rsidRPr="00347EF7" w:rsidRDefault="00000000">
      <w:pPr>
        <w:rPr>
          <w:color w:val="000000" w:themeColor="text1"/>
        </w:rPr>
      </w:pPr>
      <w:r w:rsidRPr="00347EF7">
        <w:rPr>
          <w:b/>
          <w:bCs/>
          <w:color w:val="000000" w:themeColor="text1"/>
        </w:rPr>
        <w:t xml:space="preserve">Place: </w:t>
      </w:r>
      <w:r w:rsidRPr="00347EF7">
        <w:rPr>
          <w:color w:val="000000" w:themeColor="text1"/>
        </w:rPr>
        <w:t xml:space="preserve">Omnichannel Marketing in the UK for Coca-Cola is ensured by CCEP, which enables the distribution of the products to supermarkets and hypermarkets in the UK, enhancing the availability of the products on the local marketplaces (CCEP, 2023).  On the other hand, in the Indian Market, Coca-Cola has an extensive distribution network, which is omnichannel, with online as well as retailer and Kirana distribution. In 2023, it was found that Coca-Cola expanded its rural distribution in India, spreading its reach to over 4 million Kirana Stores across India (Kirana Khabar, 2023). This shows that Coca-Cola in both the Indian and the UK markets employed both the direct and indirect distribution strategies. Moreover, Coca-Cola entered the UK market in the 1900s through a strategic partnership with the local bottling plants and retailers in the UK (Coca-Cola GB, 2025). Capik and </w:t>
      </w:r>
      <w:proofErr w:type="spellStart"/>
      <w:r w:rsidRPr="00347EF7">
        <w:rPr>
          <w:color w:val="000000" w:themeColor="text1"/>
        </w:rPr>
        <w:t>Brockerhoff</w:t>
      </w:r>
      <w:proofErr w:type="spellEnd"/>
      <w:r w:rsidRPr="00347EF7">
        <w:rPr>
          <w:color w:val="000000" w:themeColor="text1"/>
        </w:rPr>
        <w:t xml:space="preserve"> (2017) explained in their study that strategic partnerships play an important role in the market entry of businesses to foreign markets, as these strategic partnerships help leverage the strategic assets of the strategic partners in the foreign market to gain market share in this market. In the context of India, Coca-Cola entered the Indian market in 1993 by acquiring strategic assets of Parle, including the local cola-flavoured soda brand Thums Up (</w:t>
      </w:r>
      <w:proofErr w:type="spellStart"/>
      <w:r w:rsidRPr="00347EF7">
        <w:rPr>
          <w:color w:val="000000" w:themeColor="text1"/>
        </w:rPr>
        <w:t>FoodTalks</w:t>
      </w:r>
      <w:proofErr w:type="spellEnd"/>
      <w:r w:rsidRPr="00347EF7">
        <w:rPr>
          <w:color w:val="000000" w:themeColor="text1"/>
        </w:rPr>
        <w:t>, 2024). In this regard, it can be seen that Coca-Cola entered the market by using Acquisition as a mode of market entry, which in turn enhances the risks and control over the venture in the foreign market.</w:t>
      </w:r>
    </w:p>
    <w:p w14:paraId="4F4C7459" w14:textId="77777777" w:rsidR="00E547F3" w:rsidRPr="00347EF7" w:rsidRDefault="00000000">
      <w:pPr>
        <w:rPr>
          <w:color w:val="000000" w:themeColor="text1"/>
        </w:rPr>
      </w:pPr>
      <w:r w:rsidRPr="00347EF7">
        <w:rPr>
          <w:b/>
          <w:bCs/>
          <w:color w:val="000000" w:themeColor="text1"/>
        </w:rPr>
        <w:t xml:space="preserve">Promotion: </w:t>
      </w:r>
      <w:r w:rsidRPr="00347EF7">
        <w:rPr>
          <w:color w:val="000000" w:themeColor="text1"/>
        </w:rPr>
        <w:t xml:space="preserve">Carroll (2025) reported that in the UK, the Share a Coke Campaign was relaunched after its previous success in 2013, to attract the younger consumer groups. This shows that the </w:t>
      </w:r>
      <w:r w:rsidRPr="00347EF7">
        <w:rPr>
          <w:color w:val="000000" w:themeColor="text1"/>
        </w:rPr>
        <w:lastRenderedPageBreak/>
        <w:t>promotions of Coca-Cola in the UK Market are mainly focused on experiential marketing campaigns, aligning with the relevant trends and lifestyles of the consumers. However, in the Indian market, Coca-Cola is focusing on its product promotion based on Indian flavoured drinks like Aam Panna and Jeera flavoured drinks (Business Standard, 2022). The company utilises hard-hitting promotional campaigns surrounding Cricket-related events, festive seasons, and regional aspects.</w:t>
      </w:r>
      <w:r w:rsidRPr="00347EF7">
        <w:rPr>
          <w:b/>
          <w:bCs/>
          <w:color w:val="000000" w:themeColor="text1"/>
        </w:rPr>
        <w:t xml:space="preserve"> </w:t>
      </w:r>
      <w:r w:rsidRPr="00347EF7">
        <w:rPr>
          <w:color w:val="000000" w:themeColor="text1"/>
        </w:rPr>
        <w:t>This shows that the promotional strategy of Coca-Cola in the UK focuses on campaign-based experiential marketing, but the firm’s strategy in India focuses on product differentiation.</w:t>
      </w:r>
    </w:p>
    <w:p w14:paraId="43186A93" w14:textId="77777777" w:rsidR="00E547F3" w:rsidRPr="00347EF7" w:rsidRDefault="00000000">
      <w:pPr>
        <w:rPr>
          <w:color w:val="000000" w:themeColor="text1"/>
        </w:rPr>
      </w:pPr>
      <w:r w:rsidRPr="00347EF7">
        <w:rPr>
          <w:b/>
          <w:bCs/>
          <w:color w:val="000000" w:themeColor="text1"/>
        </w:rPr>
        <w:t xml:space="preserve">People: </w:t>
      </w:r>
      <w:r w:rsidRPr="00347EF7">
        <w:rPr>
          <w:color w:val="000000" w:themeColor="text1"/>
        </w:rPr>
        <w:t>Coca-Cola European Partners provides training and development programs for its staff, enabling their efficiency (CCEP, 2023). In the UK, Coca-Cola further invests in enhancing the productivity of its workforce. This shows the people strategy of the company in the UK Market. On the contrary, Coca-Cola India fitted the Kirana Stores in Delhi with its Coolers, supporting the retailers and the Kirana Stores with Retailer Support Programs (</w:t>
      </w:r>
      <w:proofErr w:type="spellStart"/>
      <w:r w:rsidRPr="00347EF7">
        <w:rPr>
          <w:color w:val="000000" w:themeColor="text1"/>
        </w:rPr>
        <w:t>Snackfax</w:t>
      </w:r>
      <w:proofErr w:type="spellEnd"/>
      <w:r w:rsidRPr="00347EF7">
        <w:rPr>
          <w:color w:val="000000" w:themeColor="text1"/>
        </w:rPr>
        <w:t>, 2025). This shows that added incentives and support programs for the consumer-facing staff and partners enable Coca-Cola to effectively market its product to a larger audience in the Indian market. In the Indian market, apart from the 20,00,000 retailers, Coca-Cola also employs over 5000 employees in the market (HCCB, 2025). On the other hand, in the UK, Coca-Cola employs over 3600 employees (Coca-Cola EP, 2024). In this regard, the workforce of Coca-Cola in the UK initiates workforce training programs like ‘Women in Leadership’ to improve women's participation in organisational leadership (Coca-Cola EP, 2024). In this regard, in India, the firm has partnered with the Directorate of Employment &amp; Training in Hyderabad to develop an entry-level training program for students who can be potential employees of the firm (HCCB, 2025a). This shows that Coca-Cola in India and the UK had vastly different retailer support approaches, employee training programs and the size of the workforce.</w:t>
      </w:r>
    </w:p>
    <w:p w14:paraId="1ABD66FE" w14:textId="77777777" w:rsidR="00E547F3" w:rsidRPr="00347EF7" w:rsidRDefault="00000000">
      <w:pPr>
        <w:rPr>
          <w:color w:val="000000" w:themeColor="text1"/>
        </w:rPr>
      </w:pPr>
      <w:r w:rsidRPr="00347EF7">
        <w:rPr>
          <w:b/>
          <w:bCs/>
          <w:color w:val="000000" w:themeColor="text1"/>
        </w:rPr>
        <w:t xml:space="preserve">Process: </w:t>
      </w:r>
      <w:r w:rsidRPr="00347EF7">
        <w:rPr>
          <w:color w:val="000000" w:themeColor="text1"/>
        </w:rPr>
        <w:t xml:space="preserve">Coca-Cola in the UK boasts a reliable supply chain and is enhancing sustainability initiatives within its processes (Coca-Cola Company, 2022). As seen previously, the company also focuses on price optimisation of the products through the introduction of value packs. This further contributes to the efficiency of the company’s marketing processes. On the other hand, in the Indian Market, Coca-Cola relies on local bottlers, aiming to achieve low-cost and high-reach operations, while the company enhances its process sustainability, as well as product sustainability. In this regard, it was reported that Coca-Cola launched its first 100% recycled PET 1-litre Bottles </w:t>
      </w:r>
      <w:r w:rsidRPr="00347EF7">
        <w:rPr>
          <w:color w:val="000000" w:themeColor="text1"/>
        </w:rPr>
        <w:lastRenderedPageBreak/>
        <w:t>(Lingle, 2023). This further improves the credibility of the sustainability claims within the marketing process of the firm in India.</w:t>
      </w:r>
    </w:p>
    <w:p w14:paraId="6F24CCBA" w14:textId="77777777" w:rsidR="00E547F3" w:rsidRPr="00347EF7" w:rsidRDefault="00000000">
      <w:pPr>
        <w:rPr>
          <w:color w:val="000000" w:themeColor="text1"/>
        </w:rPr>
      </w:pPr>
      <w:r w:rsidRPr="00347EF7">
        <w:rPr>
          <w:b/>
          <w:bCs/>
          <w:color w:val="000000" w:themeColor="text1"/>
        </w:rPr>
        <w:t xml:space="preserve">Physical Evidence: </w:t>
      </w:r>
      <w:r w:rsidRPr="00347EF7">
        <w:rPr>
          <w:color w:val="000000" w:themeColor="text1"/>
        </w:rPr>
        <w:t xml:space="preserve">In the UK market, the Coca-Cola Company is under media scrutiny due to its sustainable packaging claims, related to the OOH presence in the Packaging of products like limited-edition packs. Proof of these sustainable packaging claims acts as the physical evidence supporting the marketing claims of the Coca-Cola company in the UK market. On the contrary, Lingle (2023) reported that Coca-Cola India, during the Cricket World Cup, launched its first 100% recycled PET 1-litre Bottle, which proves the company’s claims regarding its sustainability. The packaging sustainability of the firm, as well as its in-store product visibility across retailers and Kirana stores, provides the physical evidence supporting the marketing claims of the firm. Moreover, in the Indian Market, Coca-Cola brand merchandise and props are displayed in Kirana Stores, Convenience Stores, Roadside Fridges and Restaurants. </w:t>
      </w:r>
      <w:proofErr w:type="gramStart"/>
      <w:r w:rsidRPr="00347EF7">
        <w:rPr>
          <w:color w:val="000000" w:themeColor="text1"/>
        </w:rPr>
        <w:t>Also</w:t>
      </w:r>
      <w:proofErr w:type="gramEnd"/>
      <w:r w:rsidRPr="00347EF7">
        <w:rPr>
          <w:color w:val="000000" w:themeColor="text1"/>
        </w:rPr>
        <w:t xml:space="preserve"> the Signage of Coca-Cola also acts as Shop Branding materials in the Retail stores within the rural and semi-urban markets in India. </w:t>
      </w:r>
      <w:proofErr w:type="gramStart"/>
      <w:r w:rsidRPr="00347EF7">
        <w:rPr>
          <w:color w:val="000000" w:themeColor="text1"/>
        </w:rPr>
        <w:t>Furthermore</w:t>
      </w:r>
      <w:proofErr w:type="gramEnd"/>
      <w:r w:rsidRPr="00347EF7">
        <w:rPr>
          <w:color w:val="000000" w:themeColor="text1"/>
        </w:rPr>
        <w:t xml:space="preserve"> in India, the point-of-sale materials can also include bright coloured materials like Posters and Banners. </w:t>
      </w:r>
      <w:proofErr w:type="gramStart"/>
      <w:r w:rsidRPr="00347EF7">
        <w:rPr>
          <w:color w:val="000000" w:themeColor="text1"/>
        </w:rPr>
        <w:t>However</w:t>
      </w:r>
      <w:proofErr w:type="gramEnd"/>
      <w:r w:rsidRPr="00347EF7">
        <w:rPr>
          <w:color w:val="000000" w:themeColor="text1"/>
        </w:rPr>
        <w:t xml:space="preserve"> in regards to the UK market, the Merchandises of Coca-Cola are mostly viewed in Supermarkets, Convenience Stores like Tesco and Sainsbury's and Gas Stations as well as Vending Machines. </w:t>
      </w:r>
      <w:proofErr w:type="gramStart"/>
      <w:r w:rsidRPr="00347EF7">
        <w:rPr>
          <w:color w:val="000000" w:themeColor="text1"/>
        </w:rPr>
        <w:t>Moreover</w:t>
      </w:r>
      <w:proofErr w:type="gramEnd"/>
      <w:r w:rsidRPr="00347EF7">
        <w:rPr>
          <w:color w:val="000000" w:themeColor="text1"/>
        </w:rPr>
        <w:t xml:space="preserve"> in the UK, the emphasis of Coca-Cola is on presenting a premium and elegant colour schemes for modern chillers and curated shelf arrangements. The signage of the firm is used as digital tools or in fridges. While this shows </w:t>
      </w:r>
      <w:proofErr w:type="gramStart"/>
      <w:r w:rsidRPr="00347EF7">
        <w:rPr>
          <w:color w:val="000000" w:themeColor="text1"/>
        </w:rPr>
        <w:t>an overall different physical evidence</w:t>
      </w:r>
      <w:proofErr w:type="gramEnd"/>
      <w:r w:rsidRPr="00347EF7">
        <w:rPr>
          <w:color w:val="000000" w:themeColor="text1"/>
        </w:rPr>
        <w:t xml:space="preserve"> of Coca-Cola across both countries, it also points to a significant similarity. The physical evidence of Coca-Cola in India and the UK based on its marketing decisions are mostly aimed at large-scale physical reach of the products and the brand through the use of strategically placed brand merchandise.</w:t>
      </w:r>
    </w:p>
    <w:p w14:paraId="71CEED15" w14:textId="77777777" w:rsidR="00E547F3" w:rsidRPr="00347EF7" w:rsidRDefault="00000000">
      <w:pPr>
        <w:rPr>
          <w:b/>
          <w:bCs/>
          <w:color w:val="000000" w:themeColor="text1"/>
        </w:rPr>
      </w:pPr>
      <w:r w:rsidRPr="00347EF7">
        <w:rPr>
          <w:b/>
          <w:bCs/>
          <w:color w:val="000000" w:themeColor="text1"/>
        </w:rPr>
        <w:t>Similarities and Differences of Coca-Cola in the UK and India for Marketing Mix</w:t>
      </w:r>
    </w:p>
    <w:p w14:paraId="2A6A4607" w14:textId="77777777" w:rsidR="00E547F3" w:rsidRPr="00347EF7" w:rsidRDefault="00000000">
      <w:pPr>
        <w:rPr>
          <w:color w:val="000000" w:themeColor="text1"/>
        </w:rPr>
      </w:pPr>
      <w:r w:rsidRPr="00347EF7">
        <w:rPr>
          <w:color w:val="000000" w:themeColor="text1"/>
        </w:rPr>
        <w:t xml:space="preserve">This is a comparative analysis between the Marketing Mix of Coca-Cola in the UK and the Indian markets, using a Marketing Mix model which includes the elements of Product, Price, Process, People, Promotion, Physical Evidence, and Place. In this regard, for the Indian Market, it was found that the product portfolio blends the global brand of Coca-Cola with powerful homegrown brands like Thumbs Up, while the novel product formats like smaller packs are also included to </w:t>
      </w:r>
      <w:r w:rsidRPr="00347EF7">
        <w:rPr>
          <w:color w:val="000000" w:themeColor="text1"/>
        </w:rPr>
        <w:lastRenderedPageBreak/>
        <w:t xml:space="preserve">meet the low-income consumption pattern in rural India. Moreover, the prices were found to focus on a competitive pricing strategy, while the expansive distribution across retailers and Kirana shops enhances the visibility and reach of the products in the Indian Market. Furthermore, it was also found that the Promotional campaigns of the company in India focus on Bollywood celebrities, festivals, cricket and regional factors, showcasing a highly adaptive marketing process. Herein, the low-cost and high-reach processes, as well as scalable sustainable solutions of the firm, as well as their environmentally sustainable packaging, support the firm’s marketing claims. </w:t>
      </w:r>
    </w:p>
    <w:p w14:paraId="4A0D36B6" w14:textId="77777777" w:rsidR="00E547F3" w:rsidRPr="00347EF7" w:rsidRDefault="00000000">
      <w:pPr>
        <w:rPr>
          <w:color w:val="000000" w:themeColor="text1"/>
        </w:rPr>
      </w:pPr>
      <w:r w:rsidRPr="00347EF7">
        <w:rPr>
          <w:color w:val="000000" w:themeColor="text1"/>
        </w:rPr>
        <w:t xml:space="preserve">On the contrary, in the UK market, it was found that the product strategy of Coca-Cola pivots around health-oriented variants and limited editions while the company engages in a value-based pricing strategy. Moreover, the company ensure omnichannel product availability across hypermarkets and supermarkets, based on CCEP’s distribution networks. Furthermore, the Promotional campaigns in the UK, like the ‘Share a Coke campaign’, focus on experiential marketing, while the people are provided with sufficient training by CCEP to support their marketing performance. On the other hand, the premium packaging and OOH presence of the firm, as well as its sustainable packaging, support its marketing claims. This shows a clear set of differences between the marketing mix strategies of Coca-Cola in the Indian and the UK markets. In terms of similarities between the marketing mix strategies of Coca-Cola in the UK and in India, it can be highlighted that both countries are similar in terms of the training process employed or the retailer's support and workforce size provided by Coca-Cola. Furthermore, in this regard another major similarity of both countries is that the process which dictates the marketing of the firm in both countries are quite similar as the firm in both countries aim to improve their supply chains towards enhancing the reach and market penetration capability of its products. </w:t>
      </w:r>
    </w:p>
    <w:p w14:paraId="77F8B87C" w14:textId="77777777" w:rsidR="00E547F3" w:rsidRPr="00347EF7" w:rsidRDefault="00000000">
      <w:pPr>
        <w:pStyle w:val="Heading1"/>
        <w:rPr>
          <w:color w:val="000000" w:themeColor="text1"/>
        </w:rPr>
      </w:pPr>
      <w:bookmarkStart w:id="13" w:name="_Toc217034818"/>
      <w:r w:rsidRPr="00347EF7">
        <w:rPr>
          <w:color w:val="000000" w:themeColor="text1"/>
        </w:rPr>
        <w:t>6.0 Evaluation of the performance of marketing strategies</w:t>
      </w:r>
      <w:bookmarkEnd w:id="13"/>
    </w:p>
    <w:p w14:paraId="1BCA5B1E" w14:textId="77777777" w:rsidR="00E547F3" w:rsidRPr="00347EF7" w:rsidRDefault="00000000">
      <w:pPr>
        <w:pStyle w:val="Heading2"/>
        <w:rPr>
          <w:color w:val="000000" w:themeColor="text1"/>
        </w:rPr>
      </w:pPr>
      <w:bookmarkStart w:id="14" w:name="_Toc217034819"/>
      <w:r w:rsidRPr="00347EF7">
        <w:rPr>
          <w:color w:val="000000" w:themeColor="text1"/>
        </w:rPr>
        <w:t>6.1 Evaluating whether Coca-Cola marketing strategies are successful in India and the UK</w:t>
      </w:r>
      <w:bookmarkEnd w:id="14"/>
    </w:p>
    <w:p w14:paraId="3D16614B" w14:textId="77777777" w:rsidR="00E547F3" w:rsidRPr="00347EF7" w:rsidRDefault="00000000">
      <w:pPr>
        <w:rPr>
          <w:color w:val="000000" w:themeColor="text1"/>
        </w:rPr>
      </w:pPr>
      <w:r w:rsidRPr="00347EF7">
        <w:rPr>
          <w:color w:val="000000" w:themeColor="text1"/>
        </w:rPr>
        <w:t xml:space="preserve">The marketing strategies of Coca-Cola in countries such as India and the UK are demonstrated to highlight massive variance and are governed by differences in consumers' preferences and cultural sensitivity. According to Tian (2025), in general, the marketing strategies of Coca-Cola highlight the presence of a multifaceted approach with an emphasis on sensory marketing, localised strategy and co-branding. This has supported the brand to foster brand awareness and perception, in </w:t>
      </w:r>
      <w:r w:rsidRPr="00347EF7">
        <w:rPr>
          <w:color w:val="000000" w:themeColor="text1"/>
        </w:rPr>
        <w:lastRenderedPageBreak/>
        <w:t xml:space="preserve">addition to opportunities to boost profitability and sales in the overseas market. The marketing strategies adopted by  Coca-Cola, such as IPL sponsorship in India, have not only sharpened connections with diverse audience segments but also fostered brand visibility with the reach of over 330 million viewers, particularly in response to its signature brand Thums Up (ET, 2018). Besides, the emphasis of Coca-Cola to reunite with Indian consumers with the adoption of culture-driven marketing strategies is supporting its volume growth, making the country the fifth largest for the brand (TOI, 2025). This has enabled the brand to witness a rise in sales by 5% in Q3 of 2025, including a 40% ownership stake through the refranchising process (ENS, 2025). In addition,  Coca-Cola is also dominating a position in the non-alcoholic beverage Indian segment, in response to products such as Sprite, Thums Up, Limca, and Fanta, in response to traditional Indian summer requirements (Minhas, 2024). In this aspect, its homegrown product, Limca, has recorded </w:t>
      </w:r>
      <w:proofErr w:type="gramStart"/>
      <w:r w:rsidRPr="00347EF7">
        <w:rPr>
          <w:color w:val="000000" w:themeColor="text1"/>
        </w:rPr>
        <w:t>an</w:t>
      </w:r>
      <w:proofErr w:type="gramEnd"/>
      <w:r w:rsidRPr="00347EF7">
        <w:rPr>
          <w:color w:val="000000" w:themeColor="text1"/>
        </w:rPr>
        <w:t xml:space="preserve"> INR 2000 crore brand value in 2024 (PRNewswire, 2025). </w:t>
      </w:r>
    </w:p>
    <w:p w14:paraId="1E9F5A75" w14:textId="77777777" w:rsidR="00E547F3" w:rsidRPr="00347EF7" w:rsidRDefault="00000000">
      <w:pPr>
        <w:rPr>
          <w:color w:val="000000" w:themeColor="text1"/>
        </w:rPr>
      </w:pPr>
      <w:r w:rsidRPr="00347EF7">
        <w:rPr>
          <w:color w:val="000000" w:themeColor="text1"/>
        </w:rPr>
        <w:t xml:space="preserve">In the UK, the Share a Coke,  Coca-Cola marketing campaign has been effective in gaining 998 million impressions on Twitter. In addition, this has also led the company to sell more than 150 million personalised bottles, including 730,000 personalised bottles that were sold through e-commerce stores (Arthur, 2024). In the zero-sugar product segment, Coke Zero has contributed to the total portfolio, where volume sales have grown by 5% in 2023. Significantly, the product in the UK has ensured to meet the unique taste preferences of consumers and is described to have a lighter taste to effectively resonate with customer requirements (Carroll, 2024). </w:t>
      </w:r>
    </w:p>
    <w:p w14:paraId="625DF6AB" w14:textId="77777777" w:rsidR="00E547F3" w:rsidRPr="00347EF7" w:rsidRDefault="00000000">
      <w:pPr>
        <w:rPr>
          <w:color w:val="000000" w:themeColor="text1"/>
        </w:rPr>
      </w:pPr>
      <w:r w:rsidRPr="00347EF7">
        <w:rPr>
          <w:color w:val="000000" w:themeColor="text1"/>
        </w:rPr>
        <w:t xml:space="preserve">Therefore, it can be evaluated that Coca-Cola marketing strategies in both the UK and India effectively comply with the requirements of consumers and are significant in delivering measurable results concerning the growth and success of the brand. </w:t>
      </w:r>
    </w:p>
    <w:p w14:paraId="49CCF8DA" w14:textId="77777777" w:rsidR="00E547F3" w:rsidRPr="00347EF7" w:rsidRDefault="00000000">
      <w:pPr>
        <w:pStyle w:val="Heading1"/>
        <w:rPr>
          <w:color w:val="000000" w:themeColor="text1"/>
        </w:rPr>
      </w:pPr>
      <w:bookmarkStart w:id="15" w:name="_Toc217034820"/>
      <w:r w:rsidRPr="00347EF7">
        <w:rPr>
          <w:color w:val="000000" w:themeColor="text1"/>
        </w:rPr>
        <w:t>7.0 Evaluation of marketing ethics practice</w:t>
      </w:r>
      <w:bookmarkEnd w:id="15"/>
    </w:p>
    <w:p w14:paraId="5773B144" w14:textId="77777777" w:rsidR="00E547F3" w:rsidRPr="00347EF7" w:rsidRDefault="00000000">
      <w:pPr>
        <w:pStyle w:val="Heading2"/>
        <w:rPr>
          <w:color w:val="000000" w:themeColor="text1"/>
        </w:rPr>
      </w:pPr>
      <w:bookmarkStart w:id="16" w:name="_Toc217034821"/>
      <w:r w:rsidRPr="00347EF7">
        <w:rPr>
          <w:color w:val="000000" w:themeColor="text1"/>
        </w:rPr>
        <w:t>7.1 Marketing ethics practices adopted by Coca-Cola in the UK</w:t>
      </w:r>
      <w:bookmarkEnd w:id="16"/>
      <w:r w:rsidRPr="00347EF7">
        <w:rPr>
          <w:color w:val="000000" w:themeColor="text1"/>
        </w:rPr>
        <w:t xml:space="preserve"> </w:t>
      </w:r>
    </w:p>
    <w:p w14:paraId="0C645107" w14:textId="77777777" w:rsidR="00E547F3" w:rsidRPr="00347EF7" w:rsidRDefault="00000000">
      <w:pPr>
        <w:rPr>
          <w:color w:val="000000" w:themeColor="text1"/>
        </w:rPr>
      </w:pPr>
      <w:r w:rsidRPr="00347EF7">
        <w:rPr>
          <w:color w:val="000000" w:themeColor="text1"/>
        </w:rPr>
        <w:t xml:space="preserve">The operation of Coca‑Cola, including the UK market, is governed by the Responsible Alcohol Marketing Policy (RAMP). Through this, the company is committed towards building of responsible brand by nurturing the taste and preferences of consumers with the demonstration of alcohol ready-to- drink beverages (ARTDs) portfolio. Moreover, the adoption of RAMP has led </w:t>
      </w:r>
      <w:r w:rsidRPr="00347EF7">
        <w:rPr>
          <w:color w:val="000000" w:themeColor="text1"/>
        </w:rPr>
        <w:lastRenderedPageBreak/>
        <w:t xml:space="preserve">the brand to ensure compliance with legal standards in the pursuit of different activities, including marketing, concerning the adoption of digital media and influencer partnerships, thereby respecting the cultural sensitivity of consumers, such as the UK, through relevant marketing strategies and campaigns (Coca‑Cola, 2025). In addition, the company is also illustrating a responsible marketing code of conduct in the UK by not targeting children under 13 to market its products. The company eliminates the marketing process, including websites, social media and others that hinder norms and guidelines concerning responsible marketing practices (Coca-Cola, 2022). The company also eliminates branded or sponsorship marketing events, with the focus on guidelines that support its responsible marketing code of conduct. </w:t>
      </w:r>
    </w:p>
    <w:p w14:paraId="7F852C6A" w14:textId="77777777" w:rsidR="00E547F3" w:rsidRPr="00347EF7" w:rsidRDefault="00000000">
      <w:pPr>
        <w:pStyle w:val="Heading2"/>
        <w:rPr>
          <w:color w:val="000000" w:themeColor="text1"/>
        </w:rPr>
      </w:pPr>
      <w:bookmarkStart w:id="17" w:name="_Toc217034822"/>
      <w:r w:rsidRPr="00347EF7">
        <w:rPr>
          <w:color w:val="000000" w:themeColor="text1"/>
        </w:rPr>
        <w:t>7.2 Marketing ethics followed by Coca-Cola in India</w:t>
      </w:r>
      <w:bookmarkEnd w:id="17"/>
    </w:p>
    <w:p w14:paraId="3305EB86" w14:textId="77777777" w:rsidR="00E547F3" w:rsidRPr="00347EF7" w:rsidRDefault="00000000">
      <w:pPr>
        <w:rPr>
          <w:color w:val="000000" w:themeColor="text1"/>
        </w:rPr>
      </w:pPr>
      <w:r w:rsidRPr="00347EF7">
        <w:rPr>
          <w:color w:val="000000" w:themeColor="text1"/>
        </w:rPr>
        <w:t xml:space="preserve">The marketing ethics of  Coca‑Cola in India's segment are governed by the Advertising Standards Council of India (ASCI). Based on this, the firm must deliver meaningful advertisements and navigate marketing practices that can mislead Indian consumers. Under ASCI, the operation of multination companies, including Coca‑Cola, highlights the adoption of responsible advertising. The company also restricts marketing of its products to children under 12 and the development of targeted ads or content for children (Biswas, 2020). </w:t>
      </w:r>
    </w:p>
    <w:p w14:paraId="052947D4" w14:textId="77777777" w:rsidR="00E547F3" w:rsidRPr="00347EF7" w:rsidRDefault="00000000">
      <w:pPr>
        <w:pStyle w:val="Heading2"/>
        <w:rPr>
          <w:color w:val="000000" w:themeColor="text1"/>
        </w:rPr>
      </w:pPr>
      <w:bookmarkStart w:id="18" w:name="_Toc217034823"/>
      <w:r w:rsidRPr="00347EF7">
        <w:rPr>
          <w:color w:val="000000" w:themeColor="text1"/>
        </w:rPr>
        <w:t>7.3 Ethical issues related to the marketing mix faced by Coca-Cola  in India and the UK</w:t>
      </w:r>
      <w:bookmarkEnd w:id="18"/>
    </w:p>
    <w:p w14:paraId="1BB542D2" w14:textId="77777777" w:rsidR="00E547F3" w:rsidRPr="00347EF7" w:rsidRDefault="00000000">
      <w:pPr>
        <w:rPr>
          <w:color w:val="000000" w:themeColor="text1"/>
        </w:rPr>
      </w:pPr>
      <w:r w:rsidRPr="00347EF7">
        <w:rPr>
          <w:color w:val="000000" w:themeColor="text1"/>
        </w:rPr>
        <w:t xml:space="preserve">The marketing strategy of Coca-Cola is significant towards the concern of greenwashing. Among several other brands and companies,  Coca-Cola is criticised for misleading consumers in response to misleading consumers in the UK through an eco-friendly product manufacturing and delivery process. It has been determined that the company is responsible for increasing marine plastic waste by  25% (Laville, 2022). Despite its emphasis on promotional campaigns concerning ambiguous environmental messaging, the company has been sued in terms of greenwashing claims as a result of its </w:t>
      </w:r>
      <w:r w:rsidRPr="00347EF7">
        <w:rPr>
          <w:color w:val="000000" w:themeColor="text1"/>
          <w:sz w:val="23"/>
          <w:szCs w:val="23"/>
          <w:highlight w:val="white"/>
        </w:rPr>
        <w:t>deceptive marketing practices</w:t>
      </w:r>
      <w:r w:rsidRPr="00347EF7">
        <w:rPr>
          <w:color w:val="000000" w:themeColor="text1"/>
        </w:rPr>
        <w:t xml:space="preserve">, which are eventually threatening public health and the environment (Peel-Yates, 2021). </w:t>
      </w:r>
    </w:p>
    <w:p w14:paraId="13D12B9D" w14:textId="77777777" w:rsidR="00E547F3" w:rsidRPr="00347EF7" w:rsidRDefault="00000000">
      <w:pPr>
        <w:rPr>
          <w:color w:val="000000" w:themeColor="text1"/>
        </w:rPr>
      </w:pPr>
      <w:r w:rsidRPr="00347EF7">
        <w:rPr>
          <w:color w:val="000000" w:themeColor="text1"/>
        </w:rPr>
        <w:t xml:space="preserve">Significantly, in India, Coca-Cola is accused of hindering the livelihood of thousands of farmers by draining the water and poisoning the land with waste. The company claims that the generated waste is fertiliser, in response to which the competencies of the multinational company are being </w:t>
      </w:r>
      <w:r w:rsidRPr="00347EF7">
        <w:rPr>
          <w:color w:val="000000" w:themeColor="text1"/>
        </w:rPr>
        <w:lastRenderedPageBreak/>
        <w:t xml:space="preserve">criticised in the rural Indian region. Upon examining the sludge sample, a higher concentration of contamination has been found, which has eventually led to the brand being accused of misleading farmers by showing waste as a fertiliser (Drew, 2021). This has raised ethical concerns about the company with its failure to promote the welfare of the Indian community by means of its operations. </w:t>
      </w:r>
    </w:p>
    <w:p w14:paraId="5A82D7C9" w14:textId="77777777" w:rsidR="00E547F3" w:rsidRPr="00347EF7" w:rsidRDefault="00000000">
      <w:pPr>
        <w:rPr>
          <w:color w:val="000000" w:themeColor="text1"/>
        </w:rPr>
      </w:pPr>
      <w:r w:rsidRPr="00347EF7">
        <w:rPr>
          <w:color w:val="000000" w:themeColor="text1"/>
        </w:rPr>
        <w:t xml:space="preserve">Therefore, it can be inferred that the marketing practices of  Coca-Cola in the overseas markets of India and the UK are perpetual with significant ethical issues concerning greenwashing and landfill allegations. This has highlighted its failure to effectively pursue marketing strategies, thereby showcasing community participation in alignment with cultural sensitivity. </w:t>
      </w:r>
    </w:p>
    <w:p w14:paraId="689D2B3C" w14:textId="77777777" w:rsidR="00E547F3" w:rsidRPr="00347EF7" w:rsidRDefault="00000000">
      <w:pPr>
        <w:pStyle w:val="Heading1"/>
        <w:rPr>
          <w:color w:val="000000" w:themeColor="text1"/>
        </w:rPr>
      </w:pPr>
      <w:bookmarkStart w:id="19" w:name="_Toc217034824"/>
      <w:r w:rsidRPr="00347EF7">
        <w:rPr>
          <w:color w:val="000000" w:themeColor="text1"/>
        </w:rPr>
        <w:t>8.0 Recommendation &amp; Conclusion</w:t>
      </w:r>
      <w:bookmarkEnd w:id="19"/>
    </w:p>
    <w:p w14:paraId="7090883E" w14:textId="77777777" w:rsidR="00E547F3" w:rsidRPr="00347EF7" w:rsidRDefault="00000000">
      <w:pPr>
        <w:pStyle w:val="Heading2"/>
        <w:rPr>
          <w:color w:val="000000" w:themeColor="text1"/>
        </w:rPr>
      </w:pPr>
      <w:bookmarkStart w:id="20" w:name="_Toc217034825"/>
      <w:r w:rsidRPr="00347EF7">
        <w:rPr>
          <w:color w:val="000000" w:themeColor="text1"/>
        </w:rPr>
        <w:t>8.1 Recommendation for Coca-Cola to enhance international marketing strategies</w:t>
      </w:r>
      <w:bookmarkEnd w:id="20"/>
    </w:p>
    <w:p w14:paraId="73C79E7E" w14:textId="77777777" w:rsidR="00E547F3" w:rsidRPr="00347EF7" w:rsidRDefault="00000000">
      <w:pPr>
        <w:rPr>
          <w:color w:val="000000" w:themeColor="text1"/>
        </w:rPr>
      </w:pPr>
      <w:r w:rsidRPr="00347EF7">
        <w:rPr>
          <w:color w:val="000000" w:themeColor="text1"/>
        </w:rPr>
        <w:t>In terms of navigating the concerns of marketing ethics and enhancing international marketing strategies, Coca-Cola is suggested to:</w:t>
      </w:r>
    </w:p>
    <w:p w14:paraId="4C183E3C" w14:textId="77777777" w:rsidR="00E547F3" w:rsidRPr="00347EF7" w:rsidRDefault="00000000">
      <w:pPr>
        <w:numPr>
          <w:ilvl w:val="0"/>
          <w:numId w:val="5"/>
        </w:numPr>
        <w:spacing w:after="0"/>
        <w:rPr>
          <w:color w:val="000000" w:themeColor="text1"/>
        </w:rPr>
      </w:pPr>
      <w:r w:rsidRPr="00347EF7">
        <w:rPr>
          <w:color w:val="000000" w:themeColor="text1"/>
        </w:rPr>
        <w:t xml:space="preserve">Embed a transparency claim into its marketing practices in the overseas markets, including the UK, with a focus on sustainability-driven advertisements and campaigns. This will enable the company to enhance measurable metrics in the support of value-based marketing practices in alignment with customer preferences and needs. </w:t>
      </w:r>
    </w:p>
    <w:p w14:paraId="59186461" w14:textId="77777777" w:rsidR="00E547F3" w:rsidRPr="00347EF7" w:rsidRDefault="00000000">
      <w:pPr>
        <w:numPr>
          <w:ilvl w:val="0"/>
          <w:numId w:val="5"/>
        </w:numPr>
        <w:spacing w:before="0" w:after="0"/>
        <w:rPr>
          <w:color w:val="000000" w:themeColor="text1"/>
        </w:rPr>
      </w:pPr>
      <w:r w:rsidRPr="00347EF7">
        <w:rPr>
          <w:color w:val="000000" w:themeColor="text1"/>
        </w:rPr>
        <w:t>Comply with labour and environmental standards in the market of India to showcase ethical responsibility concerning its marketing and distribution of products.</w:t>
      </w:r>
    </w:p>
    <w:p w14:paraId="17CFBC40" w14:textId="77777777" w:rsidR="00E547F3" w:rsidRPr="00347EF7" w:rsidRDefault="00000000">
      <w:pPr>
        <w:numPr>
          <w:ilvl w:val="0"/>
          <w:numId w:val="5"/>
        </w:numPr>
        <w:spacing w:before="0" w:after="0"/>
        <w:rPr>
          <w:color w:val="000000" w:themeColor="text1"/>
        </w:rPr>
      </w:pPr>
      <w:r w:rsidRPr="00347EF7">
        <w:rPr>
          <w:color w:val="000000" w:themeColor="text1"/>
        </w:rPr>
        <w:t xml:space="preserve">Reshape marketing credibility in both India and the UK with the assurance of digital and influence compliance. In addition, periodic algorithm audits are also essential to prevent concerns of inadvertent targeting, such as children targeting, especially across social media platforms. </w:t>
      </w:r>
    </w:p>
    <w:p w14:paraId="1775A304" w14:textId="77777777" w:rsidR="00E547F3" w:rsidRPr="00347EF7" w:rsidRDefault="00000000">
      <w:pPr>
        <w:numPr>
          <w:ilvl w:val="0"/>
          <w:numId w:val="5"/>
        </w:numPr>
        <w:spacing w:before="0"/>
        <w:rPr>
          <w:color w:val="000000" w:themeColor="text1"/>
        </w:rPr>
      </w:pPr>
      <w:r w:rsidRPr="00347EF7">
        <w:rPr>
          <w:color w:val="000000" w:themeColor="text1"/>
        </w:rPr>
        <w:t xml:space="preserve">The formation of an international ethics board can also be feasible for Coca-Cola in the promotion of consumer advocacy by means of embellished marketing practices in the UK. Moreover, this will support the venture to ensure ethical behaviour with the demonstration of proper functioning and operations and enhancement of good decisions concerning marketing principles and practices in the UK. </w:t>
      </w:r>
    </w:p>
    <w:p w14:paraId="16FB9A09" w14:textId="77777777" w:rsidR="00E547F3" w:rsidRPr="00347EF7" w:rsidRDefault="00000000">
      <w:pPr>
        <w:pStyle w:val="Heading2"/>
        <w:rPr>
          <w:color w:val="000000" w:themeColor="text1"/>
        </w:rPr>
      </w:pPr>
      <w:bookmarkStart w:id="21" w:name="_Toc217034826"/>
      <w:r w:rsidRPr="00347EF7">
        <w:rPr>
          <w:color w:val="000000" w:themeColor="text1"/>
        </w:rPr>
        <w:lastRenderedPageBreak/>
        <w:t>8.2 Conclusion</w:t>
      </w:r>
      <w:bookmarkEnd w:id="21"/>
      <w:r w:rsidRPr="00347EF7">
        <w:rPr>
          <w:color w:val="000000" w:themeColor="text1"/>
        </w:rPr>
        <w:t xml:space="preserve"> </w:t>
      </w:r>
    </w:p>
    <w:p w14:paraId="4D510CFB" w14:textId="77777777" w:rsidR="00E547F3" w:rsidRPr="00347EF7" w:rsidRDefault="00000000">
      <w:pPr>
        <w:rPr>
          <w:color w:val="000000" w:themeColor="text1"/>
        </w:rPr>
      </w:pPr>
      <w:r w:rsidRPr="00347EF7">
        <w:rPr>
          <w:color w:val="000000" w:themeColor="text1"/>
        </w:rPr>
        <w:t xml:space="preserve">The overall analysis concerning marketing principles and practices of  Coca-Cola in the overseas markets of India and the UK summarises a pursuit of varying strategies. Moreover, the company marketing strategies in both countries are governed by aspects of macroenvironment and socio-economic factors. This highlights the need for the brand to effectively target customers and demonstrate credibility in selling and delivering products. The marketing practices of Coca-Cola in both countries are governed by marketing ethics and a code of conduct. However, the company in both regions is illustrating a significant gap in response to marketing strategies as a result of criticisms and allegations pertaining to greenwashing and landfill. </w:t>
      </w:r>
    </w:p>
    <w:p w14:paraId="396BDE7D" w14:textId="77777777" w:rsidR="00E547F3" w:rsidRPr="00347EF7" w:rsidRDefault="00000000">
      <w:pPr>
        <w:pStyle w:val="Heading1"/>
        <w:rPr>
          <w:color w:val="000000" w:themeColor="text1"/>
        </w:rPr>
      </w:pPr>
      <w:bookmarkStart w:id="22" w:name="_heading=h.oa1ibysiwjml" w:colFirst="0" w:colLast="0"/>
      <w:bookmarkEnd w:id="22"/>
      <w:r w:rsidRPr="00347EF7">
        <w:rPr>
          <w:color w:val="000000" w:themeColor="text1"/>
        </w:rPr>
        <w:br w:type="page"/>
      </w:r>
    </w:p>
    <w:p w14:paraId="7A432B10" w14:textId="77777777" w:rsidR="00E547F3" w:rsidRDefault="00000000">
      <w:pPr>
        <w:pStyle w:val="Heading1"/>
        <w:rPr>
          <w:color w:val="000000"/>
        </w:rPr>
      </w:pPr>
      <w:bookmarkStart w:id="23" w:name="_Toc217034827"/>
      <w:r>
        <w:rPr>
          <w:color w:val="000000"/>
        </w:rPr>
        <w:lastRenderedPageBreak/>
        <w:t>Reference List</w:t>
      </w:r>
      <w:bookmarkEnd w:id="23"/>
      <w:r>
        <w:rPr>
          <w:color w:val="000000"/>
        </w:rPr>
        <w:t xml:space="preserve"> </w:t>
      </w:r>
    </w:p>
    <w:p w14:paraId="21298E26" w14:textId="77777777" w:rsidR="00640DAD" w:rsidRDefault="00640DAD" w:rsidP="00854F92">
      <w:r>
        <w:t xml:space="preserve">Anand, N., 2024. Coca-Cola may cut prices to face competition from Reliance's Campa Cola. Available at: </w:t>
      </w:r>
      <w:hyperlink r:id="rId17">
        <w:r>
          <w:rPr>
            <w:color w:val="1155CC"/>
            <w:u w:val="single"/>
          </w:rPr>
          <w:t>https://www.business-standard.com/companies/news/coca-cola-plans-to-slash-prices-amid-growing-competition-from-campa-cola-124103000432_1.html</w:t>
        </w:r>
      </w:hyperlink>
      <w:r>
        <w:t xml:space="preserve"> [Accessed 18 November 2025]</w:t>
      </w:r>
    </w:p>
    <w:p w14:paraId="523F02D9" w14:textId="77777777" w:rsidR="00640DAD" w:rsidRDefault="00640DAD" w:rsidP="00854F92">
      <w:pPr>
        <w:spacing w:before="0" w:after="240"/>
      </w:pPr>
      <w:r>
        <w:t xml:space="preserve">Arthur, R. (2024). </w:t>
      </w:r>
      <w:r>
        <w:rPr>
          <w:i/>
          <w:iCs/>
        </w:rPr>
        <w:t>Share a Coke campaign returns with more names and holiday destinations</w:t>
      </w:r>
      <w:r>
        <w:t xml:space="preserve">. [online] BeverageDaily.com. Available at: </w:t>
      </w:r>
      <w:hyperlink r:id="rId18">
        <w:r>
          <w:rPr>
            <w:color w:val="1155CC"/>
            <w:u w:val="single"/>
          </w:rPr>
          <w:t>https://www.beveragedaily.com/Article/2017/04/19/Coca-Cola-Share-a-Coke-campaign-with-holiday-destinations/</w:t>
        </w:r>
      </w:hyperlink>
      <w:r>
        <w:t xml:space="preserve">. </w:t>
      </w:r>
    </w:p>
    <w:p w14:paraId="565D1DC4" w14:textId="77777777" w:rsidR="00640DAD" w:rsidRDefault="00640DAD" w:rsidP="00854F92">
      <w:pPr>
        <w:spacing w:before="0" w:after="240"/>
      </w:pPr>
      <w:r>
        <w:t xml:space="preserve">Biswas, V.S. (2020). </w:t>
      </w:r>
      <w:r>
        <w:rPr>
          <w:i/>
          <w:iCs/>
        </w:rPr>
        <w:t>Financial Express</w:t>
      </w:r>
      <w:r>
        <w:t xml:space="preserve">. [online] Financialexpress.com. Available at: </w:t>
      </w:r>
      <w:hyperlink r:id="rId19">
        <w:r>
          <w:rPr>
            <w:color w:val="1155CC"/>
            <w:u w:val="single"/>
          </w:rPr>
          <w:t>https://www.financialexpress.com/business/brandwagon-how-brands-are-adopting-responsible-advertising-1885877/</w:t>
        </w:r>
      </w:hyperlink>
      <w:r>
        <w:t xml:space="preserve">. </w:t>
      </w:r>
    </w:p>
    <w:p w14:paraId="4D4BC75D" w14:textId="77777777" w:rsidR="00640DAD" w:rsidRDefault="00640DAD" w:rsidP="00854F92">
      <w:pPr>
        <w:spacing w:before="0" w:after="240"/>
      </w:pPr>
      <w:r>
        <w:t xml:space="preserve">Brand Vision (2024). </w:t>
      </w:r>
      <w:r>
        <w:rPr>
          <w:i/>
          <w:iCs/>
        </w:rPr>
        <w:t>Share a Coke: How Did Coca Cola’s Marketing Campaign Capture the World’s Heart? | Brand Vision</w:t>
      </w:r>
      <w:r>
        <w:t xml:space="preserve">. [online] Brandvm.com. Available at: </w:t>
      </w:r>
      <w:hyperlink r:id="rId20">
        <w:r>
          <w:rPr>
            <w:color w:val="1155CC"/>
            <w:u w:val="single"/>
          </w:rPr>
          <w:t>https://www.brandvm.com/post/share-a-coke-coca-colas-marketing-campaign</w:t>
        </w:r>
      </w:hyperlink>
      <w:r>
        <w:t xml:space="preserve">. </w:t>
      </w:r>
    </w:p>
    <w:p w14:paraId="6F2C087C" w14:textId="77777777" w:rsidR="00640DAD" w:rsidRDefault="00640DAD" w:rsidP="00854F92">
      <w:r>
        <w:t xml:space="preserve">Business Standard, 2022. Innovation is going to be the 'key growth engine' in India: Coca-Cola. Available at: </w:t>
      </w:r>
      <w:hyperlink r:id="rId21">
        <w:r>
          <w:rPr>
            <w:color w:val="1155CC"/>
            <w:u w:val="single"/>
          </w:rPr>
          <w:t>https://www.business-standard.com/article/companies/coca-coca-plan-premium-in-urban-affordable-in-rural-coffee-biz-pan-india-122021300354_1.html</w:t>
        </w:r>
      </w:hyperlink>
      <w:r>
        <w:t xml:space="preserve"> [Accessed 18 November 2025]</w:t>
      </w:r>
    </w:p>
    <w:p w14:paraId="074E64C0" w14:textId="77777777" w:rsidR="00640DAD" w:rsidRDefault="00640DAD" w:rsidP="00854F92">
      <w:r>
        <w:t xml:space="preserve">Capik, P. and </w:t>
      </w:r>
      <w:proofErr w:type="spellStart"/>
      <w:r>
        <w:t>Brockerhoff</w:t>
      </w:r>
      <w:proofErr w:type="spellEnd"/>
      <w:r>
        <w:t>, A., 2017. The Role of Strategic Partnerships in the Internationalisation of Small Born Global Firms. Entrepreneurial Business &amp; Economics Review, 5(3).</w:t>
      </w:r>
      <w:hyperlink r:id="rId22">
        <w:r>
          <w:rPr>
            <w:color w:val="1155CC"/>
            <w:u w:val="single"/>
          </w:rPr>
          <w:t>https://eber.uek.krakow.pl/</w:t>
        </w:r>
        <w:proofErr w:type="spellStart"/>
        <w:r>
          <w:rPr>
            <w:color w:val="1155CC"/>
            <w:u w:val="single"/>
          </w:rPr>
          <w:t>index.php</w:t>
        </w:r>
        <w:proofErr w:type="spellEnd"/>
        <w:r>
          <w:rPr>
            <w:color w:val="1155CC"/>
            <w:u w:val="single"/>
          </w:rPr>
          <w:t>/</w:t>
        </w:r>
        <w:proofErr w:type="spellStart"/>
        <w:r>
          <w:rPr>
            <w:color w:val="1155CC"/>
            <w:u w:val="single"/>
          </w:rPr>
          <w:t>eber</w:t>
        </w:r>
        <w:proofErr w:type="spellEnd"/>
        <w:r>
          <w:rPr>
            <w:color w:val="1155CC"/>
            <w:u w:val="single"/>
          </w:rPr>
          <w:t>/article/view/272</w:t>
        </w:r>
      </w:hyperlink>
      <w:r>
        <w:t xml:space="preserve"> </w:t>
      </w:r>
    </w:p>
    <w:p w14:paraId="657BDC36" w14:textId="77777777" w:rsidR="00640DAD" w:rsidRDefault="00640DAD" w:rsidP="00854F92">
      <w:pPr>
        <w:spacing w:before="0" w:after="240"/>
      </w:pPr>
      <w:r>
        <w:t xml:space="preserve">Carroll, N. (2024). </w:t>
      </w:r>
      <w:r>
        <w:rPr>
          <w:i/>
          <w:iCs/>
        </w:rPr>
        <w:t>‘A bet for the future’: Zero Sugar’s role in driving growth for Coca-Cola</w:t>
      </w:r>
      <w:r>
        <w:t xml:space="preserve">. [online] Marketing Week. Available at: </w:t>
      </w:r>
      <w:hyperlink r:id="rId23">
        <w:r>
          <w:rPr>
            <w:color w:val="1155CC"/>
            <w:u w:val="single"/>
          </w:rPr>
          <w:t>https://www.marketingweek.com/future-zero-sugar-coca-cola/</w:t>
        </w:r>
      </w:hyperlink>
      <w:r>
        <w:t xml:space="preserve">. </w:t>
      </w:r>
    </w:p>
    <w:p w14:paraId="5BBBE1E0" w14:textId="77777777" w:rsidR="00640DAD" w:rsidRDefault="00640DAD" w:rsidP="00854F92">
      <w:r>
        <w:lastRenderedPageBreak/>
        <w:t>Carroll, N., 2025. Coca-Cola brings back personalised cans with ‘Share a Coke’ campaign. Available at:</w:t>
      </w:r>
      <w:hyperlink r:id="rId24">
        <w:r>
          <w:rPr>
            <w:color w:val="1155CC"/>
            <w:u w:val="single"/>
          </w:rPr>
          <w:t>https://www.marketingweek.com/coca-cola-personalised-share-a-coke/</w:t>
        </w:r>
      </w:hyperlink>
      <w:r>
        <w:t xml:space="preserve"> [Accessed 18 November 2025]</w:t>
      </w:r>
    </w:p>
    <w:p w14:paraId="51D53B8B" w14:textId="77777777" w:rsidR="00640DAD" w:rsidRDefault="00640DAD" w:rsidP="00854F92">
      <w:r>
        <w:t xml:space="preserve">CCEP, 2023. Growing faster together. Integrated Report and Form 20-F. Available at: </w:t>
      </w:r>
      <w:hyperlink r:id="rId25">
        <w:r>
          <w:rPr>
            <w:color w:val="1155CC"/>
            <w:u w:val="single"/>
          </w:rPr>
          <w:t>https://www.cocacolaep.com/assets/Great-Britain/2023-CCEP-Integrated-Report_Web-15.03.2024_v3-Interactive-Version-1.pdf</w:t>
        </w:r>
      </w:hyperlink>
      <w:r>
        <w:t xml:space="preserve"> [Accessed 18 November 2025]</w:t>
      </w:r>
    </w:p>
    <w:p w14:paraId="7C5A3648" w14:textId="77777777" w:rsidR="00640DAD" w:rsidRDefault="00640DAD" w:rsidP="00854F92">
      <w:pPr>
        <w:spacing w:before="0" w:after="240"/>
      </w:pPr>
      <w:r>
        <w:t xml:space="preserve">Clark, D. (2025). </w:t>
      </w:r>
      <w:r>
        <w:rPr>
          <w:i/>
          <w:iCs/>
        </w:rPr>
        <w:t>Topic: The UK economy</w:t>
      </w:r>
      <w:r>
        <w:t xml:space="preserve">. [online] Statista. Available at: </w:t>
      </w:r>
      <w:hyperlink r:id="rId26" w:anchor="topicOverview">
        <w:r>
          <w:rPr>
            <w:color w:val="1155CC"/>
            <w:u w:val="single"/>
          </w:rPr>
          <w:t>https://www.statista.com/topics/6500/the-british-economy/?srsltid=AfmBOopfgi5BStEH2z8yOCWuQ6rw8OQMQNOsMg6jTHioH15iJrVb4fnU#topicOverview</w:t>
        </w:r>
      </w:hyperlink>
      <w:r>
        <w:t xml:space="preserve">  [Accessed 18 Nov. 2025].</w:t>
      </w:r>
    </w:p>
    <w:p w14:paraId="2BE172DA" w14:textId="77777777" w:rsidR="00640DAD" w:rsidRDefault="00640DAD" w:rsidP="00854F92">
      <w:pPr>
        <w:spacing w:before="0" w:after="240"/>
      </w:pPr>
      <w:r>
        <w:t xml:space="preserve">Coca-Cola (2022). </w:t>
      </w:r>
      <w:r>
        <w:rPr>
          <w:i/>
          <w:iCs/>
        </w:rPr>
        <w:t>Responsible Marketing Policy | The Coca-Cola Company</w:t>
      </w:r>
      <w:r>
        <w:t xml:space="preserve">. [online] www.coca-colacompany.com. Available at: </w:t>
      </w:r>
      <w:hyperlink r:id="rId27">
        <w:r>
          <w:rPr>
            <w:color w:val="1155CC"/>
            <w:u w:val="single"/>
          </w:rPr>
          <w:t>https://www.coca-colacompany.com/policies-and-practices/responsible-marketing-policy</w:t>
        </w:r>
      </w:hyperlink>
      <w:r>
        <w:t xml:space="preserve">. </w:t>
      </w:r>
    </w:p>
    <w:p w14:paraId="02FFD111" w14:textId="77777777" w:rsidR="00640DAD" w:rsidRDefault="00640DAD" w:rsidP="00854F92">
      <w:pPr>
        <w:spacing w:before="0" w:after="240"/>
      </w:pPr>
      <w:r>
        <w:t xml:space="preserve">Coca-Cola (2025). </w:t>
      </w:r>
      <w:r>
        <w:rPr>
          <w:i/>
          <w:iCs/>
        </w:rPr>
        <w:t xml:space="preserve">Coca-Cola India’s new festive campaign touches hearts with ‘Milke hi </w:t>
      </w:r>
      <w:proofErr w:type="spellStart"/>
      <w:r>
        <w:rPr>
          <w:i/>
          <w:iCs/>
        </w:rPr>
        <w:t>Manegi</w:t>
      </w:r>
      <w:proofErr w:type="spellEnd"/>
      <w:r>
        <w:rPr>
          <w:i/>
          <w:iCs/>
        </w:rPr>
        <w:t xml:space="preserve"> Diwali’</w:t>
      </w:r>
      <w:r>
        <w:t xml:space="preserve">. [online] www.coca-cola.com. Available at: </w:t>
      </w:r>
      <w:hyperlink r:id="rId28">
        <w:r>
          <w:rPr>
            <w:color w:val="1155CC"/>
            <w:u w:val="single"/>
          </w:rPr>
          <w:t>https://www.coca-cola.com/in/en/media-center/coca-cola-diwali</w:t>
        </w:r>
      </w:hyperlink>
      <w:r>
        <w:t xml:space="preserve">. </w:t>
      </w:r>
    </w:p>
    <w:p w14:paraId="2B0431AC" w14:textId="77777777" w:rsidR="00640DAD" w:rsidRDefault="00640DAD" w:rsidP="00854F92">
      <w:pPr>
        <w:spacing w:before="0" w:after="240"/>
      </w:pPr>
      <w:r>
        <w:t xml:space="preserve">Coca‑Cola (2025). </w:t>
      </w:r>
      <w:r>
        <w:rPr>
          <w:i/>
          <w:iCs/>
        </w:rPr>
        <w:t>Responsible Alcohol Marketing Policy</w:t>
      </w:r>
      <w:r>
        <w:t xml:space="preserve">. [online] The Coca-Cola Company. Available at: </w:t>
      </w:r>
      <w:hyperlink r:id="rId29">
        <w:r>
          <w:rPr>
            <w:color w:val="1155CC"/>
            <w:u w:val="single"/>
          </w:rPr>
          <w:t>https://www.coca-colacompany.com/policies-and-practices/responsible-alcohol-marketing-policy</w:t>
        </w:r>
      </w:hyperlink>
      <w:r>
        <w:t xml:space="preserve">. </w:t>
      </w:r>
    </w:p>
    <w:p w14:paraId="5AF26BAD" w14:textId="77777777" w:rsidR="00640DAD" w:rsidRDefault="00640DAD" w:rsidP="00854F92">
      <w:pPr>
        <w:spacing w:before="0" w:after="240"/>
      </w:pPr>
      <w:r>
        <w:t xml:space="preserve">Coca-Cola (2025). </w:t>
      </w:r>
      <w:r>
        <w:rPr>
          <w:i/>
          <w:iCs/>
        </w:rPr>
        <w:t>The Coca-Cola Company</w:t>
      </w:r>
      <w:r>
        <w:t xml:space="preserve">. [online] The Coca-Cola Company. Available at: </w:t>
      </w:r>
      <w:hyperlink r:id="rId30">
        <w:r>
          <w:rPr>
            <w:color w:val="1155CC"/>
            <w:u w:val="single"/>
          </w:rPr>
          <w:t>https://www.coca-colacompany.com/</w:t>
        </w:r>
      </w:hyperlink>
      <w:r>
        <w:t xml:space="preserve">. </w:t>
      </w:r>
    </w:p>
    <w:p w14:paraId="2119B4AD" w14:textId="77777777" w:rsidR="00640DAD" w:rsidRDefault="00640DAD" w:rsidP="00854F92">
      <w:r>
        <w:t>Coca-Cola Company, 2022. The Coca-Cola Company 2022 Business &amp; Sustainability Report. Available at:</w:t>
      </w:r>
      <w:hyperlink r:id="rId31">
        <w:r>
          <w:rPr>
            <w:color w:val="1155CC"/>
            <w:u w:val="single"/>
          </w:rPr>
          <w:t>https://www.coca-colacompany.com/content/dam/company/us/en/reports/coca-cola-business-sustainability-report-2022.pdf</w:t>
        </w:r>
      </w:hyperlink>
      <w:r>
        <w:t xml:space="preserve">  [Accessed 18 November 2025]</w:t>
      </w:r>
    </w:p>
    <w:p w14:paraId="723508BE" w14:textId="77777777" w:rsidR="00640DAD" w:rsidRDefault="00640DAD" w:rsidP="00854F92">
      <w:r>
        <w:t xml:space="preserve">Coca-Cola EP, 2024. 2024 Gender Pay Gap Report. Available at: </w:t>
      </w:r>
      <w:hyperlink r:id="rId32">
        <w:r>
          <w:rPr>
            <w:color w:val="1155CC"/>
            <w:u w:val="single"/>
          </w:rPr>
          <w:t>https://www.cocacolaep.com/assets/Great-Britain/Gender-Pay-Gap-Report-2025-FINAL.pdf</w:t>
        </w:r>
      </w:hyperlink>
      <w:r>
        <w:t xml:space="preserve"> [Accessed 11 December 2025]</w:t>
      </w:r>
    </w:p>
    <w:p w14:paraId="779D4E31" w14:textId="77777777" w:rsidR="00640DAD" w:rsidRDefault="00640DAD" w:rsidP="00854F92">
      <w:r>
        <w:lastRenderedPageBreak/>
        <w:t xml:space="preserve">Coca-Cola GB, 2025. Coca‑Cola in Great Britain. Available at: </w:t>
      </w:r>
      <w:hyperlink r:id="rId33">
        <w:r>
          <w:rPr>
            <w:color w:val="1155CC"/>
            <w:u w:val="single"/>
          </w:rPr>
          <w:t>https://www.coca-cola.com/gb/en/social/coca-cola-in-great-britain</w:t>
        </w:r>
      </w:hyperlink>
      <w:r>
        <w:t xml:space="preserve"> [Accessed 11 December 2025]</w:t>
      </w:r>
    </w:p>
    <w:p w14:paraId="68CDA0AA" w14:textId="77777777" w:rsidR="00640DAD" w:rsidRDefault="00640DAD" w:rsidP="00854F92">
      <w:r>
        <w:t>Coca-Cola, 2023. Coca‑Cola Zero Sugar Invites Fans to #TakeATaste in Newest Phase of ‘Best Coke Ever?’ Available at:</w:t>
      </w:r>
      <w:hyperlink r:id="rId34">
        <w:r>
          <w:rPr>
            <w:color w:val="1155CC"/>
            <w:u w:val="single"/>
          </w:rPr>
          <w:t>https://www.coca-colacompany.com/media-center/coca-cola-zero-sugar-invites-fans-to-take-a-taste</w:t>
        </w:r>
      </w:hyperlink>
      <w:r>
        <w:t xml:space="preserve"> [Accessed 18 November 2025]</w:t>
      </w:r>
    </w:p>
    <w:p w14:paraId="33998522" w14:textId="77777777" w:rsidR="00640DAD" w:rsidRDefault="00640DAD" w:rsidP="00854F92">
      <w:pPr>
        <w:spacing w:before="0" w:after="240"/>
      </w:pPr>
      <w:r>
        <w:t xml:space="preserve">Consultancy UK (2022). </w:t>
      </w:r>
      <w:r>
        <w:rPr>
          <w:i/>
          <w:iCs/>
        </w:rPr>
        <w:t>UK consumers embracing more sustainable behaviour</w:t>
      </w:r>
      <w:r>
        <w:t xml:space="preserve">. [online] Available at: </w:t>
      </w:r>
      <w:hyperlink r:id="rId35">
        <w:r>
          <w:rPr>
            <w:color w:val="1155CC"/>
            <w:u w:val="single"/>
          </w:rPr>
          <w:t>https://www.consultancy.uk/news/30077/uk-consumers-embracing-more-sustainable-behaviour</w:t>
        </w:r>
      </w:hyperlink>
      <w:r>
        <w:t xml:space="preserve">. </w:t>
      </w:r>
    </w:p>
    <w:p w14:paraId="239527FE" w14:textId="77777777" w:rsidR="00640DAD" w:rsidRDefault="00640DAD" w:rsidP="00854F92">
      <w:pPr>
        <w:spacing w:before="0" w:after="240"/>
      </w:pPr>
      <w:r>
        <w:t xml:space="preserve">CPCB (2025). </w:t>
      </w:r>
      <w:r>
        <w:rPr>
          <w:i/>
          <w:iCs/>
        </w:rPr>
        <w:t>CPCB | Central Pollution Control Board</w:t>
      </w:r>
      <w:r>
        <w:t xml:space="preserve">. [online] cpcb.nic.in. Available at: </w:t>
      </w:r>
      <w:hyperlink r:id="rId36">
        <w:r>
          <w:rPr>
            <w:color w:val="1155CC"/>
            <w:u w:val="single"/>
          </w:rPr>
          <w:t>https://cpcb.nic.in/env-protection-act/</w:t>
        </w:r>
      </w:hyperlink>
      <w:r>
        <w:t xml:space="preserve">. </w:t>
      </w:r>
    </w:p>
    <w:p w14:paraId="2C2C0F6B" w14:textId="77777777" w:rsidR="00640DAD" w:rsidRDefault="00640DAD" w:rsidP="00854F92">
      <w:pPr>
        <w:spacing w:before="0" w:after="240"/>
      </w:pPr>
      <w:r>
        <w:t xml:space="preserve">Davies, K. (2025). </w:t>
      </w:r>
      <w:r>
        <w:rPr>
          <w:i/>
          <w:iCs/>
        </w:rPr>
        <w:t xml:space="preserve">Topic: Consumer </w:t>
      </w:r>
      <w:proofErr w:type="spellStart"/>
      <w:r>
        <w:rPr>
          <w:i/>
          <w:iCs/>
        </w:rPr>
        <w:t>behavior</w:t>
      </w:r>
      <w:proofErr w:type="spellEnd"/>
      <w:r>
        <w:rPr>
          <w:i/>
          <w:iCs/>
        </w:rPr>
        <w:t xml:space="preserve"> in the UK</w:t>
      </w:r>
      <w:r>
        <w:t xml:space="preserve">. [online] Statista. Available at: </w:t>
      </w:r>
      <w:hyperlink r:id="rId37" w:anchor="topicOverview">
        <w:r>
          <w:rPr>
            <w:color w:val="1155CC"/>
            <w:u w:val="single"/>
          </w:rPr>
          <w:t>https://www.statista.com/topics/13175/consumer-behavior-in-the-uk/?srsltid=AfmBOorNuad8KiZlaV1pj8UWWkD_sjHtqq5U5zMxhYZTpyaEv5Cv7hCj#topicOverview</w:t>
        </w:r>
      </w:hyperlink>
      <w:r>
        <w:t xml:space="preserve">  [Accessed 18 Nov. 2025].</w:t>
      </w:r>
    </w:p>
    <w:p w14:paraId="31585509" w14:textId="77777777" w:rsidR="00640DAD" w:rsidRDefault="00640DAD" w:rsidP="00854F92">
      <w:pPr>
        <w:spacing w:before="0" w:after="240"/>
      </w:pPr>
      <w:r>
        <w:t xml:space="preserve">Drew, G. (2021). Coca-Cola and the Moral Economy of Rural Development in India. </w:t>
      </w:r>
      <w:r>
        <w:rPr>
          <w:i/>
          <w:iCs/>
        </w:rPr>
        <w:t>South Asia: Journal of South Asian Studies</w:t>
      </w:r>
      <w:r>
        <w:t xml:space="preserve">, 44(3), pp.1–21. </w:t>
      </w:r>
      <w:proofErr w:type="spellStart"/>
      <w:r>
        <w:t>doi:</w:t>
      </w:r>
      <w:hyperlink r:id="rId38">
        <w:r>
          <w:rPr>
            <w:color w:val="1155CC"/>
            <w:u w:val="single"/>
          </w:rPr>
          <w:t>https</w:t>
        </w:r>
        <w:proofErr w:type="spellEnd"/>
        <w:r>
          <w:rPr>
            <w:color w:val="1155CC"/>
            <w:u w:val="single"/>
          </w:rPr>
          <w:t>://doi.org/10.1080/00856401.2021.1899793</w:t>
        </w:r>
      </w:hyperlink>
      <w:r>
        <w:t xml:space="preserve">. </w:t>
      </w:r>
    </w:p>
    <w:p w14:paraId="24C319F4" w14:textId="77777777" w:rsidR="00640DAD" w:rsidRDefault="00640DAD" w:rsidP="00854F92">
      <w:pPr>
        <w:spacing w:before="0" w:after="240"/>
      </w:pPr>
      <w:r>
        <w:t xml:space="preserve">ECT (2022). </w:t>
      </w:r>
      <w:r>
        <w:rPr>
          <w:i/>
          <w:iCs/>
        </w:rPr>
        <w:t>Roadmap to India’s 2030 Decarbonization Target - ETC</w:t>
      </w:r>
      <w:r>
        <w:t xml:space="preserve">. [online] Energy Transitions Commission. Available at: </w:t>
      </w:r>
      <w:hyperlink r:id="rId39">
        <w:r>
          <w:rPr>
            <w:color w:val="1155CC"/>
            <w:u w:val="single"/>
          </w:rPr>
          <w:t>https://www.energy-transitions.org/publications/roadmap-to-indias-2030-decarbonization-target/</w:t>
        </w:r>
      </w:hyperlink>
      <w:r>
        <w:t xml:space="preserve">. </w:t>
      </w:r>
    </w:p>
    <w:p w14:paraId="6BC77DC1" w14:textId="77777777" w:rsidR="00640DAD" w:rsidRDefault="00640DAD" w:rsidP="00854F92">
      <w:pPr>
        <w:spacing w:before="0" w:after="240"/>
      </w:pPr>
      <w:r>
        <w:t xml:space="preserve">ENS (2025). </w:t>
      </w:r>
      <w:r>
        <w:rPr>
          <w:i/>
          <w:iCs/>
        </w:rPr>
        <w:t>Coca-Cola sees growth in India as global sales rise 5% in Q3</w:t>
      </w:r>
      <w:r>
        <w:t xml:space="preserve">. [online] The New Indian Express. Available at: </w:t>
      </w:r>
      <w:hyperlink r:id="rId40">
        <w:r>
          <w:rPr>
            <w:color w:val="1155CC"/>
            <w:u w:val="single"/>
          </w:rPr>
          <w:t>https://www.newindianexpress.com/business/2025/Oct/21/coca-cola-sees-growth-in-india-as-global-sales-rise-5-in-q3</w:t>
        </w:r>
      </w:hyperlink>
      <w:r>
        <w:t xml:space="preserve">  [Accessed 18 Nov. 2025].</w:t>
      </w:r>
    </w:p>
    <w:p w14:paraId="5F304654" w14:textId="77777777" w:rsidR="00640DAD" w:rsidRDefault="00640DAD" w:rsidP="00854F92">
      <w:pPr>
        <w:spacing w:before="0" w:after="240"/>
      </w:pPr>
      <w:r>
        <w:t xml:space="preserve">ET (2018). </w:t>
      </w:r>
      <w:r>
        <w:rPr>
          <w:i/>
          <w:iCs/>
        </w:rPr>
        <w:t>In numbers: Coca-Cola scores big this IPL season</w:t>
      </w:r>
      <w:r>
        <w:t xml:space="preserve">. [online] ETBrandEquity.com. Available at: </w:t>
      </w:r>
      <w:hyperlink r:id="rId41">
        <w:r>
          <w:rPr>
            <w:color w:val="1155CC"/>
            <w:u w:val="single"/>
          </w:rPr>
          <w:t>https://brandequity.economictimes.indiatimes.com/news/marketing/in-numbers-coca-cola-scores-big-this-ipl-season/64566847</w:t>
        </w:r>
      </w:hyperlink>
      <w:r>
        <w:t xml:space="preserve"> [Accessed 18 Nov. 2025].</w:t>
      </w:r>
    </w:p>
    <w:p w14:paraId="5A06F009" w14:textId="77777777" w:rsidR="00640DAD" w:rsidRDefault="00640DAD" w:rsidP="00854F92">
      <w:proofErr w:type="spellStart"/>
      <w:r>
        <w:lastRenderedPageBreak/>
        <w:t>FoodTalks</w:t>
      </w:r>
      <w:proofErr w:type="spellEnd"/>
      <w:r>
        <w:t xml:space="preserve">, 2024. From Retreat to Return of the King: How Coca-Cola Regained Market Dominance in India. Available at: </w:t>
      </w:r>
      <w:hyperlink r:id="rId42">
        <w:r>
          <w:rPr>
            <w:color w:val="1155CC"/>
            <w:u w:val="single"/>
          </w:rPr>
          <w:t>https://www.foodtalks.cn/en/news/54912</w:t>
        </w:r>
      </w:hyperlink>
      <w:r>
        <w:t xml:space="preserve"> [Accessed 11 December 2025]</w:t>
      </w:r>
    </w:p>
    <w:p w14:paraId="57337C35" w14:textId="77777777" w:rsidR="00640DAD" w:rsidRDefault="00640DAD" w:rsidP="00854F92">
      <w:pPr>
        <w:spacing w:before="0" w:after="240"/>
      </w:pPr>
      <w:r>
        <w:t xml:space="preserve">Global Data (2025). </w:t>
      </w:r>
      <w:r>
        <w:rPr>
          <w:i/>
          <w:iCs/>
        </w:rPr>
        <w:t>The Coca-Cola Co - Company Profile</w:t>
      </w:r>
      <w:r>
        <w:t xml:space="preserve">. [online] Market Research Reports &amp; Consulting | </w:t>
      </w:r>
      <w:proofErr w:type="spellStart"/>
      <w:r>
        <w:t>GlobalData</w:t>
      </w:r>
      <w:proofErr w:type="spellEnd"/>
      <w:r>
        <w:t xml:space="preserve"> UK Ltd. Available at: </w:t>
      </w:r>
      <w:hyperlink r:id="rId43">
        <w:r>
          <w:rPr>
            <w:color w:val="1155CC"/>
            <w:u w:val="single"/>
          </w:rPr>
          <w:t>https://www.globaldata.com/store/report/the-coca-cola-co/</w:t>
        </w:r>
      </w:hyperlink>
      <w:r>
        <w:t xml:space="preserve">. </w:t>
      </w:r>
    </w:p>
    <w:p w14:paraId="6D30EF84" w14:textId="77777777" w:rsidR="00640DAD" w:rsidRDefault="00640DAD" w:rsidP="00854F92">
      <w:pPr>
        <w:spacing w:before="0" w:after="240"/>
      </w:pPr>
      <w:r>
        <w:t xml:space="preserve">Global Economy (2024). </w:t>
      </w:r>
      <w:r>
        <w:rPr>
          <w:i/>
          <w:iCs/>
        </w:rPr>
        <w:t>India Political stability - data, chart | TheGlobalEconomy.com</w:t>
      </w:r>
      <w:r>
        <w:t xml:space="preserve">. [online] TheGlobalEconomy.com. Available at: </w:t>
      </w:r>
      <w:hyperlink r:id="rId44">
        <w:r>
          <w:rPr>
            <w:color w:val="1155CC"/>
            <w:u w:val="single"/>
          </w:rPr>
          <w:t>https://www.theglobaleconomy.com/India/wb_political_stability/</w:t>
        </w:r>
      </w:hyperlink>
      <w:r>
        <w:t xml:space="preserve">. </w:t>
      </w:r>
    </w:p>
    <w:p w14:paraId="09619B3C" w14:textId="77777777" w:rsidR="00640DAD" w:rsidRDefault="00640DAD" w:rsidP="00854F92">
      <w:pPr>
        <w:spacing w:before="0" w:after="240"/>
      </w:pPr>
      <w:r>
        <w:t xml:space="preserve">Global Economy (2025). </w:t>
      </w:r>
      <w:r>
        <w:rPr>
          <w:i/>
          <w:iCs/>
        </w:rPr>
        <w:t>United Kingdom Political stability - data, chart | TheGlobalEconomy.com</w:t>
      </w:r>
      <w:r>
        <w:t xml:space="preserve">. [online] TheGlobalEconomy.com. Available at: </w:t>
      </w:r>
      <w:hyperlink r:id="rId45">
        <w:r>
          <w:rPr>
            <w:color w:val="1155CC"/>
            <w:u w:val="single"/>
          </w:rPr>
          <w:t>https://www.theglobaleconomy.com/United-Kingdom/wb_political_stability/</w:t>
        </w:r>
      </w:hyperlink>
      <w:r>
        <w:t xml:space="preserve">. </w:t>
      </w:r>
    </w:p>
    <w:p w14:paraId="008CFF14" w14:textId="77777777" w:rsidR="00640DAD" w:rsidRDefault="00640DAD" w:rsidP="00854F92">
      <w:pPr>
        <w:spacing w:before="0" w:after="240"/>
      </w:pPr>
      <w:r>
        <w:t xml:space="preserve">GOV.in (2025). </w:t>
      </w:r>
      <w:r>
        <w:rPr>
          <w:i/>
          <w:iCs/>
        </w:rPr>
        <w:t>The Gazette of India EXTRAORDINARY PART II-Section 1 PUBLISHED BY AUTHORITY</w:t>
      </w:r>
      <w:r>
        <w:t xml:space="preserve">. [online] Available at: </w:t>
      </w:r>
      <w:hyperlink r:id="rId46">
        <w:r>
          <w:rPr>
            <w:color w:val="1155CC"/>
            <w:u w:val="single"/>
          </w:rPr>
          <w:t>https://commerce.gov.in/wp-content/uploads/2021/06/Foreign_Trade_Development__Regulation_Act_1992.pdf</w:t>
        </w:r>
      </w:hyperlink>
      <w:r>
        <w:t xml:space="preserve">. </w:t>
      </w:r>
    </w:p>
    <w:p w14:paraId="3C22512C" w14:textId="77777777" w:rsidR="00640DAD" w:rsidRDefault="00640DAD" w:rsidP="00854F92">
      <w:pPr>
        <w:spacing w:before="0" w:after="240"/>
      </w:pPr>
      <w:r>
        <w:t xml:space="preserve">GOV.UK (2021). </w:t>
      </w:r>
      <w:r>
        <w:rPr>
          <w:i/>
          <w:iCs/>
        </w:rPr>
        <w:t>Environment Act 2021</w:t>
      </w:r>
      <w:r>
        <w:t xml:space="preserve">. [online] Legislation.gov.uk. Available at: </w:t>
      </w:r>
      <w:hyperlink r:id="rId47">
        <w:r>
          <w:rPr>
            <w:color w:val="1155CC"/>
            <w:u w:val="single"/>
          </w:rPr>
          <w:t>https://www.legislation.gov.uk/ukpga/2021/30</w:t>
        </w:r>
      </w:hyperlink>
      <w:r>
        <w:t xml:space="preserve">. </w:t>
      </w:r>
    </w:p>
    <w:p w14:paraId="0B90D397" w14:textId="77777777" w:rsidR="00640DAD" w:rsidRDefault="00640DAD" w:rsidP="00854F92">
      <w:pPr>
        <w:spacing w:before="0" w:after="240"/>
      </w:pPr>
      <w:r>
        <w:t xml:space="preserve">Gov.UK (2025). </w:t>
      </w:r>
      <w:r>
        <w:rPr>
          <w:i/>
          <w:iCs/>
        </w:rPr>
        <w:t xml:space="preserve">BRIBERY ACT 2010 </w:t>
      </w:r>
      <w:r>
        <w:t xml:space="preserve">. [online] Available at: </w:t>
      </w:r>
      <w:hyperlink r:id="rId48">
        <w:r>
          <w:rPr>
            <w:color w:val="1155CC"/>
            <w:u w:val="single"/>
          </w:rPr>
          <w:t>https://www.legislation.gov.uk/ukpga/2010/23/pdfs/ukpgaen_20100023_en.pdf</w:t>
        </w:r>
      </w:hyperlink>
      <w:r>
        <w:t xml:space="preserve">. </w:t>
      </w:r>
    </w:p>
    <w:p w14:paraId="4E11F530" w14:textId="77777777" w:rsidR="00640DAD" w:rsidRDefault="00640DAD" w:rsidP="00854F92">
      <w:pPr>
        <w:spacing w:before="0" w:after="240"/>
      </w:pPr>
      <w:r>
        <w:t xml:space="preserve">Gov.UK (2025). </w:t>
      </w:r>
      <w:r>
        <w:rPr>
          <w:i/>
          <w:iCs/>
        </w:rPr>
        <w:t>The UK’s Trade Strategy</w:t>
      </w:r>
      <w:r>
        <w:t xml:space="preserve">. [online] GOV.UK. Available at: </w:t>
      </w:r>
      <w:hyperlink r:id="rId49" w:anchor="chapter-2-the-global-trading-context">
        <w:r>
          <w:rPr>
            <w:color w:val="1155CC"/>
            <w:u w:val="single"/>
          </w:rPr>
          <w:t>https://www.gov.uk/government/publications/uk-trade-strategy/the-uks-trade-strategy#chapter-2-the-global-trading-context</w:t>
        </w:r>
      </w:hyperlink>
      <w:r>
        <w:t xml:space="preserve">  [Accessed 18 Nov. 2025].</w:t>
      </w:r>
    </w:p>
    <w:p w14:paraId="21F80828" w14:textId="77777777" w:rsidR="00640DAD" w:rsidRDefault="00640DAD" w:rsidP="00854F92">
      <w:r>
        <w:t xml:space="preserve">HCCB, 2025. HCCB Stories. Available </w:t>
      </w:r>
      <w:proofErr w:type="spellStart"/>
      <w:r>
        <w:t>at:</w:t>
      </w:r>
      <w:hyperlink r:id="rId50">
        <w:r>
          <w:rPr>
            <w:color w:val="1155CC"/>
            <w:u w:val="single"/>
          </w:rPr>
          <w:t>https</w:t>
        </w:r>
        <w:proofErr w:type="spellEnd"/>
        <w:r>
          <w:rPr>
            <w:color w:val="1155CC"/>
            <w:u w:val="single"/>
          </w:rPr>
          <w:t>://www.hccb.in/</w:t>
        </w:r>
      </w:hyperlink>
      <w:r>
        <w:t xml:space="preserve"> [Accessed 11 December 2025]</w:t>
      </w:r>
    </w:p>
    <w:p w14:paraId="435DB894" w14:textId="77777777" w:rsidR="00640DAD" w:rsidRDefault="00640DAD" w:rsidP="00854F92">
      <w:r>
        <w:t xml:space="preserve">HCCB, 2025a. Hindustan Coca-Cola Beverages (HCCB) and the Directorate of Employment &amp; Training, Telangana, sign an MoU to provide technical training opportunities for ITI students. </w:t>
      </w:r>
      <w:r>
        <w:lastRenderedPageBreak/>
        <w:t>Available at:</w:t>
      </w:r>
      <w:hyperlink r:id="rId51">
        <w:r>
          <w:rPr>
            <w:color w:val="1155CC"/>
            <w:u w:val="single"/>
          </w:rPr>
          <w:t>https://www.hccb.in/media/hccb-and-the-directorate-of-employment-and-training</w:t>
        </w:r>
      </w:hyperlink>
      <w:r>
        <w:t xml:space="preserve"> [Accessed 11 December 2025]</w:t>
      </w:r>
    </w:p>
    <w:p w14:paraId="7D7EDBA1" w14:textId="77777777" w:rsidR="00640DAD" w:rsidRDefault="00640DAD" w:rsidP="00854F92">
      <w:pPr>
        <w:spacing w:before="0" w:after="240"/>
      </w:pPr>
      <w:r>
        <w:t xml:space="preserve">Hofstede Insights (2025). </w:t>
      </w:r>
      <w:r>
        <w:rPr>
          <w:i/>
          <w:iCs/>
        </w:rPr>
        <w:t>Country Comparison Tool</w:t>
      </w:r>
      <w:r>
        <w:t xml:space="preserve">. [online] Theculturefactor.com. Available at: </w:t>
      </w:r>
      <w:hyperlink r:id="rId52">
        <w:r>
          <w:rPr>
            <w:color w:val="1155CC"/>
            <w:u w:val="single"/>
          </w:rPr>
          <w:t>https://www.theculturefactor.com/country-comparison-tool?countries=india%2Cunited+kingdom</w:t>
        </w:r>
      </w:hyperlink>
      <w:r>
        <w:t xml:space="preserve"> .</w:t>
      </w:r>
    </w:p>
    <w:p w14:paraId="06BCB5D7" w14:textId="77777777" w:rsidR="00640DAD" w:rsidRDefault="00640DAD" w:rsidP="00854F92">
      <w:r>
        <w:t xml:space="preserve">Kalam, K.K. and Kalam, K.K., 2020. Market segmentation, targeting and positioning strategy adaptation for the global business of Vodafone Telecommunication Company. International Journal of Research and Innovation in Social Science, 4(6), pp.427-430. </w:t>
      </w:r>
      <w:hyperlink r:id="rId53">
        <w:r>
          <w:rPr>
            <w:color w:val="1155CC"/>
            <w:u w:val="single"/>
          </w:rPr>
          <w: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w:t>
        </w:r>
      </w:hyperlink>
      <w:r>
        <w:t xml:space="preserve"> </w:t>
      </w:r>
    </w:p>
    <w:p w14:paraId="1098A072" w14:textId="77777777" w:rsidR="00640DAD" w:rsidRDefault="00640DAD" w:rsidP="00854F92">
      <w:r>
        <w:t>Kim, J., Kim, D.K., Kim, S. and Roh, T., 2025. Entrepreneurial orientation and international performance of South Korean SMEs: the sequential mediating role of absorptive capacity and strategic adaptation. International Journal of Multinational Corporation Strategy, 4(1), pp.77-99.</w:t>
      </w:r>
      <w:hyperlink r:id="rId54">
        <w:r>
          <w:rPr>
            <w:color w:val="1155CC"/>
            <w:u w:val="single"/>
          </w:rPr>
          <w:t>https://www.researchgate.net/profile/Taewoo-Roh/publication/387966494_Entrepreneurial_orientation_and_international_performance_of_South_Korean_SMEs_the_sequential_mediating_role_of_absorptive_capacity_and_strategic_adaptation/links/68fd7fbe02d6215259bedecf/Entrepreneurial-orientation-and-international-performance-of-South-Korean-SMEs-the-sequential-mediating-role-of-absorptive-capacity-and-strategic-adaptation.pdf</w:t>
        </w:r>
      </w:hyperlink>
      <w:r>
        <w:t xml:space="preserve"> </w:t>
      </w:r>
    </w:p>
    <w:p w14:paraId="4A4FF6C0" w14:textId="77777777" w:rsidR="00640DAD" w:rsidRDefault="00640DAD" w:rsidP="00854F92">
      <w:r>
        <w:t xml:space="preserve">Kirana Khabar, 2023. Coca-Cola India expands distribution network to rural markets, </w:t>
      </w:r>
      <w:proofErr w:type="spellStart"/>
      <w:r>
        <w:t>kirana</w:t>
      </w:r>
      <w:proofErr w:type="spellEnd"/>
      <w:r>
        <w:t xml:space="preserve"> stores. Available at: </w:t>
      </w:r>
      <w:hyperlink r:id="rId55">
        <w:r>
          <w:rPr>
            <w:color w:val="1155CC"/>
            <w:u w:val="single"/>
          </w:rPr>
          <w:t>https://www.kiranakhabar.com/kirananews/coca-cola-india-expands-distribution-network-to-rural-markets-kirana-stores</w:t>
        </w:r>
      </w:hyperlink>
      <w:r>
        <w:t xml:space="preserve"> [Accessed 18 November 2025]</w:t>
      </w:r>
    </w:p>
    <w:p w14:paraId="78BA0C92" w14:textId="77777777" w:rsidR="00640DAD" w:rsidRDefault="00640DAD" w:rsidP="00854F92">
      <w:pPr>
        <w:spacing w:before="0" w:after="240"/>
      </w:pPr>
      <w:r>
        <w:t xml:space="preserve">Laville, S. (2022). </w:t>
      </w:r>
      <w:r>
        <w:rPr>
          <w:i/>
          <w:iCs/>
        </w:rPr>
        <w:t>Coca-Cola Among Brands Greenwashing Over Packaging, Report Says</w:t>
      </w:r>
      <w:r>
        <w:t xml:space="preserve">. [online] The Guardian. Available at: </w:t>
      </w:r>
      <w:hyperlink r:id="rId56">
        <w:r>
          <w:rPr>
            <w:color w:val="1155CC"/>
            <w:u w:val="single"/>
          </w:rPr>
          <w:t>https://www.theguardian.com/environment/2022/jun/30/coca-cola-among-brands-greenwashing-over-packaging-report-says</w:t>
        </w:r>
      </w:hyperlink>
      <w:r>
        <w:t xml:space="preserve">. </w:t>
      </w:r>
    </w:p>
    <w:p w14:paraId="148141AA" w14:textId="77777777" w:rsidR="00640DAD" w:rsidRDefault="00640DAD" w:rsidP="00854F92">
      <w:r>
        <w:t xml:space="preserve">Lingle, R., 2023. Coca-Cola India’s Doubleheader of </w:t>
      </w:r>
      <w:proofErr w:type="spellStart"/>
      <w:r>
        <w:t>rPET</w:t>
      </w:r>
      <w:proofErr w:type="spellEnd"/>
      <w:r>
        <w:t xml:space="preserve"> Innovations. Available at:</w:t>
      </w:r>
      <w:hyperlink r:id="rId57">
        <w:r>
          <w:rPr>
            <w:color w:val="1155CC"/>
            <w:u w:val="single"/>
          </w:rPr>
          <w:t>https://www.plasticstoday.com/packaging/coca-cola-india-s-doubleheader-of-rpet-innovations</w:t>
        </w:r>
      </w:hyperlink>
      <w:r>
        <w:t xml:space="preserve"> [Accessed 18 November 2025]</w:t>
      </w:r>
    </w:p>
    <w:p w14:paraId="3DC0DDB7" w14:textId="77777777" w:rsidR="00640DAD" w:rsidRDefault="00640DAD" w:rsidP="00854F92">
      <w:pPr>
        <w:spacing w:before="0" w:after="240"/>
      </w:pPr>
      <w:r>
        <w:t xml:space="preserve">Minhas, A. (2024). </w:t>
      </w:r>
      <w:r>
        <w:rPr>
          <w:i/>
          <w:iCs/>
        </w:rPr>
        <w:t>Topic: Non-alcoholic beverages in India</w:t>
      </w:r>
      <w:r>
        <w:t xml:space="preserve">. [online] Statista. Available at: </w:t>
      </w:r>
      <w:hyperlink r:id="rId58">
        <w:r>
          <w:rPr>
            <w:color w:val="1155CC"/>
            <w:u w:val="single"/>
          </w:rPr>
          <w:t>https://www.statista.com/topics/11258/non-alcoholic-beverages-in-india/?srsltid=AfmBOopdNxpRjRAe1vDOYP3qs110XBWqxLbPL2Yx8KmdC4kwflWzZXPl</w:t>
        </w:r>
      </w:hyperlink>
      <w:r>
        <w:t xml:space="preserve">  [Accessed 18 Nov. 2025].</w:t>
      </w:r>
    </w:p>
    <w:p w14:paraId="2B068FD8" w14:textId="77777777" w:rsidR="00640DAD" w:rsidRDefault="00640DAD" w:rsidP="00854F92">
      <w:pPr>
        <w:spacing w:before="0" w:after="240"/>
      </w:pPr>
      <w:r>
        <w:t xml:space="preserve">Minhas, A. (2025). </w:t>
      </w:r>
      <w:r>
        <w:rPr>
          <w:i/>
          <w:iCs/>
        </w:rPr>
        <w:t xml:space="preserve">Topic: Shopping </w:t>
      </w:r>
      <w:proofErr w:type="spellStart"/>
      <w:r>
        <w:rPr>
          <w:i/>
          <w:iCs/>
        </w:rPr>
        <w:t>behavior</w:t>
      </w:r>
      <w:proofErr w:type="spellEnd"/>
      <w:r>
        <w:rPr>
          <w:i/>
          <w:iCs/>
        </w:rPr>
        <w:t xml:space="preserve"> in India</w:t>
      </w:r>
      <w:r>
        <w:t xml:space="preserve">. [online] Statista. Available at: </w:t>
      </w:r>
      <w:hyperlink r:id="rId59" w:anchor="topicOverview">
        <w:r>
          <w:rPr>
            <w:color w:val="1155CC"/>
            <w:u w:val="single"/>
          </w:rPr>
          <w:t>https://www.statista.com/topics/9406/shopping-behavior-in-india/?srsltid=AfmBOop7LutXsQkfGDQ62Nwv-9XXZe0416jYD5SAeQedogtv6l2Im13-#topicOverview</w:t>
        </w:r>
      </w:hyperlink>
      <w:r>
        <w:t xml:space="preserve">  [Accessed 18 Nov. 2025].</w:t>
      </w:r>
    </w:p>
    <w:p w14:paraId="35C92D8E" w14:textId="77777777" w:rsidR="00640DAD" w:rsidRDefault="00640DAD" w:rsidP="00854F92">
      <w:pPr>
        <w:spacing w:before="0" w:after="240"/>
      </w:pPr>
      <w:r>
        <w:t xml:space="preserve">Peel-Yates, V. (2021). </w:t>
      </w:r>
      <w:r>
        <w:rPr>
          <w:i/>
          <w:iCs/>
        </w:rPr>
        <w:t>Greenwashing examples from 2020 &amp; 2021 | Worst products &amp; brands</w:t>
      </w:r>
      <w:r>
        <w:t xml:space="preserve">. [online] The Sustainable Agency. Available at: </w:t>
      </w:r>
      <w:hyperlink r:id="rId60">
        <w:r>
          <w:rPr>
            <w:color w:val="1155CC"/>
            <w:u w:val="single"/>
          </w:rPr>
          <w:t>https://thesustainableagency.com/blog/greenwashing-examples/</w:t>
        </w:r>
      </w:hyperlink>
      <w:r>
        <w:t xml:space="preserve">. </w:t>
      </w:r>
    </w:p>
    <w:p w14:paraId="01E5837F" w14:textId="77777777" w:rsidR="00640DAD" w:rsidRDefault="00640DAD" w:rsidP="00854F92">
      <w:pPr>
        <w:spacing w:before="0" w:after="240"/>
      </w:pPr>
      <w:r>
        <w:t xml:space="preserve">PIB (2018). </w:t>
      </w:r>
      <w:r>
        <w:rPr>
          <w:i/>
          <w:iCs/>
        </w:rPr>
        <w:t>Incredible India 2.0 launched to promote tourism: Sh. K. J. Alphons</w:t>
      </w:r>
      <w:r>
        <w:t xml:space="preserve">. [online] Pib.gov.in. Available at: </w:t>
      </w:r>
      <w:hyperlink r:id="rId61">
        <w:r>
          <w:rPr>
            <w:color w:val="1155CC"/>
            <w:u w:val="single"/>
          </w:rPr>
          <w:t>https://www.pib.gov.in/newsite/PrintRelease.aspx?relid=176966</w:t>
        </w:r>
      </w:hyperlink>
      <w:r>
        <w:t xml:space="preserve">. </w:t>
      </w:r>
    </w:p>
    <w:p w14:paraId="5CF2499F" w14:textId="77777777" w:rsidR="00640DAD" w:rsidRDefault="00640DAD" w:rsidP="00854F92">
      <w:pPr>
        <w:spacing w:before="0" w:after="240"/>
      </w:pPr>
      <w:r>
        <w:t xml:space="preserve">PIB (2025). </w:t>
      </w:r>
      <w:r>
        <w:rPr>
          <w:i/>
          <w:iCs/>
        </w:rPr>
        <w:t>English Releases</w:t>
      </w:r>
      <w:r>
        <w:t xml:space="preserve">. [online] Pib.gov.in. Available at: </w:t>
      </w:r>
      <w:hyperlink r:id="rId62">
        <w:r>
          <w:rPr>
            <w:color w:val="1155CC"/>
            <w:u w:val="single"/>
          </w:rPr>
          <w:t>https://www.pib.gov.in/newsite/erelcontent.aspx?relid=7097</w:t>
        </w:r>
      </w:hyperlink>
      <w:r>
        <w:t xml:space="preserve"> [Accessed 18 Nov. 2025].</w:t>
      </w:r>
    </w:p>
    <w:p w14:paraId="55FF323A" w14:textId="77777777" w:rsidR="00640DAD" w:rsidRDefault="00640DAD" w:rsidP="00854F92">
      <w:pPr>
        <w:spacing w:before="0" w:after="240"/>
      </w:pPr>
      <w:r>
        <w:t xml:space="preserve">PIB (2025). </w:t>
      </w:r>
      <w:r>
        <w:rPr>
          <w:i/>
          <w:iCs/>
        </w:rPr>
        <w:t>PIB Headquarters</w:t>
      </w:r>
      <w:r>
        <w:t xml:space="preserve">. [online] Pib.gov.in. Available at: </w:t>
      </w:r>
      <w:hyperlink r:id="rId63">
        <w:r>
          <w:rPr>
            <w:color w:val="1155CC"/>
            <w:u w:val="single"/>
          </w:rPr>
          <w:t>https://www.pib.gov.in/PressNoteDetails.aspx?NoteId=155121&amp;ModuleId=3</w:t>
        </w:r>
      </w:hyperlink>
      <w:r>
        <w:t xml:space="preserve">. </w:t>
      </w:r>
    </w:p>
    <w:p w14:paraId="3A36C744" w14:textId="77777777" w:rsidR="00640DAD" w:rsidRDefault="00640DAD" w:rsidP="00854F92">
      <w:pPr>
        <w:spacing w:before="0" w:after="240"/>
      </w:pPr>
      <w:r>
        <w:t xml:space="preserve">Poynting, M. (2021). What is net zero and is the UK on track to achieve it? </w:t>
      </w:r>
      <w:r>
        <w:rPr>
          <w:i/>
          <w:iCs/>
        </w:rPr>
        <w:t>BBC</w:t>
      </w:r>
      <w:r>
        <w:t xml:space="preserve">. [online] 18 Oct. Available at: </w:t>
      </w:r>
      <w:hyperlink r:id="rId64">
        <w:r>
          <w:rPr>
            <w:color w:val="1155CC"/>
            <w:u w:val="single"/>
          </w:rPr>
          <w:t>https://www.bbc.com/news/articles/cx238yyr40qo</w:t>
        </w:r>
      </w:hyperlink>
      <w:r>
        <w:t xml:space="preserve">. </w:t>
      </w:r>
    </w:p>
    <w:p w14:paraId="628760A1" w14:textId="77777777" w:rsidR="00640DAD" w:rsidRDefault="00640DAD" w:rsidP="00854F92">
      <w:pPr>
        <w:spacing w:before="0" w:after="240"/>
      </w:pPr>
      <w:r>
        <w:t xml:space="preserve">PRNewswire (2025). </w:t>
      </w:r>
      <w:r>
        <w:rPr>
          <w:i/>
          <w:iCs/>
        </w:rPr>
        <w:t>Limca Records ₹2800 Crore in 2024, Powers Coca-Cola India’s Sparkling Growth</w:t>
      </w:r>
      <w:r>
        <w:t xml:space="preserve">. [online] Prnewswire.com. Available at: </w:t>
      </w:r>
      <w:hyperlink r:id="rId65">
        <w:r>
          <w:rPr>
            <w:color w:val="1155CC"/>
            <w:u w:val="single"/>
          </w:rPr>
          <w:t>https://www.prnewswire.com/in/news-</w:t>
        </w:r>
        <w:r>
          <w:rPr>
            <w:color w:val="1155CC"/>
            <w:u w:val="single"/>
          </w:rPr>
          <w:lastRenderedPageBreak/>
          <w:t>releases/limca-records-2800-crore-in-2024-powers-coca-cola-indias-sparkling-growth-302466541.html</w:t>
        </w:r>
      </w:hyperlink>
      <w:r>
        <w:t xml:space="preserve">  [Accessed 18 Nov. 2025].</w:t>
      </w:r>
    </w:p>
    <w:p w14:paraId="7E92F406" w14:textId="77777777" w:rsidR="00640DAD" w:rsidRDefault="00640DAD" w:rsidP="00854F92">
      <w:pPr>
        <w:spacing w:before="0" w:after="240"/>
      </w:pPr>
      <w:r>
        <w:t xml:space="preserve">Ridder, M. (2025). </w:t>
      </w:r>
      <w:r>
        <w:rPr>
          <w:i/>
          <w:iCs/>
        </w:rPr>
        <w:t>Topic: Coca-Cola Company</w:t>
      </w:r>
      <w:r>
        <w:t xml:space="preserve">. [online] Statista. Available at: </w:t>
      </w:r>
      <w:hyperlink r:id="rId66" w:anchor="topicOverview">
        <w:r>
          <w:rPr>
            <w:color w:val="1155CC"/>
            <w:u w:val="single"/>
          </w:rPr>
          <w:t>https://www.statista.com/topics/1392/coca-cola-company/?srsltid=AfmBOooHSPyMdTWXqLtpVD4G4UgzY4EaDe1nyeX68EYqvheYwcD2a_Xc#topicOverview</w:t>
        </w:r>
      </w:hyperlink>
      <w:r>
        <w:t xml:space="preserve">  [Accessed 18 Nov. 2025].</w:t>
      </w:r>
    </w:p>
    <w:p w14:paraId="66A88DD4" w14:textId="77777777" w:rsidR="00640DAD" w:rsidRDefault="00640DAD" w:rsidP="00854F92">
      <w:pPr>
        <w:spacing w:before="0" w:after="240"/>
      </w:pPr>
      <w:r>
        <w:t xml:space="preserve">Rukam (2025). </w:t>
      </w:r>
      <w:r>
        <w:rPr>
          <w:i/>
          <w:iCs/>
        </w:rPr>
        <w:t>The Rise of Climate-Conscious Consumers in India: A VC’s Perspective</w:t>
      </w:r>
      <w:r>
        <w:t>. [online] Rukam Capital. Available at: https://rukamcapital.com/the-rise-of-climate-conscious-consumers-in-india-a-vcs-perspective/.</w:t>
      </w:r>
    </w:p>
    <w:p w14:paraId="6B55DD66" w14:textId="77777777" w:rsidR="00640DAD" w:rsidRDefault="00640DAD" w:rsidP="00854F92">
      <w:r>
        <w:t>Shah, Z., Olya, H. and Monkhouse, L.L., 2023. Developing strategies for international celebrity branding: a comparative analysis between Western and South Asian cultures. International Marketing Review, 40(1), pp.102-126.</w:t>
      </w:r>
      <w:hyperlink r:id="rId67">
        <w:r>
          <w:rPr>
            <w:color w:val="1155CC"/>
            <w:u w:val="single"/>
          </w:rPr>
          <w:t>https://eprints.whiterose.ac.uk/id/eprint/185377/3/Influencer%20marketing.pdf</w:t>
        </w:r>
      </w:hyperlink>
      <w:r>
        <w:t xml:space="preserve"> </w:t>
      </w:r>
    </w:p>
    <w:p w14:paraId="581B74A9" w14:textId="77777777" w:rsidR="00640DAD" w:rsidRDefault="00640DAD" w:rsidP="00854F92">
      <w:pPr>
        <w:spacing w:before="0" w:after="240"/>
      </w:pPr>
      <w:r>
        <w:t xml:space="preserve">Signorini, P., </w:t>
      </w:r>
      <w:proofErr w:type="spellStart"/>
      <w:r>
        <w:t>Wiesemes</w:t>
      </w:r>
      <w:proofErr w:type="spellEnd"/>
      <w:r>
        <w:t xml:space="preserve">, R. and Murphy, R. (2019). Developing Alternative Frameworks for Exploring Intercultural learning: a Critique of Hofstede’s Cultural Difference Model. </w:t>
      </w:r>
      <w:r>
        <w:rPr>
          <w:i/>
          <w:iCs/>
        </w:rPr>
        <w:t>Teaching in Higher Education</w:t>
      </w:r>
      <w:r>
        <w:t xml:space="preserve">, [online] 14(3), pp.253–264. </w:t>
      </w:r>
      <w:proofErr w:type="spellStart"/>
      <w:r>
        <w:t>doi:</w:t>
      </w:r>
      <w:hyperlink r:id="rId68">
        <w:r>
          <w:rPr>
            <w:color w:val="1155CC"/>
            <w:u w:val="single"/>
          </w:rPr>
          <w:t>https</w:t>
        </w:r>
        <w:proofErr w:type="spellEnd"/>
        <w:r>
          <w:rPr>
            <w:color w:val="1155CC"/>
            <w:u w:val="single"/>
          </w:rPr>
          <w:t>://doi.org/10.1080/13562510902898825</w:t>
        </w:r>
      </w:hyperlink>
      <w:r>
        <w:t xml:space="preserve">. </w:t>
      </w:r>
    </w:p>
    <w:p w14:paraId="305752BC" w14:textId="77777777" w:rsidR="00640DAD" w:rsidRDefault="00640DAD" w:rsidP="00854F92">
      <w:r>
        <w:t>Singla, Y., 2022. Thums Up — Legendary Indian cola that beverage giant Coca-Cola tried to ‘kill’. Available at:</w:t>
      </w:r>
      <w:hyperlink r:id="rId69">
        <w:r>
          <w:rPr>
            <w:color w:val="1155CC"/>
            <w:u w:val="single"/>
          </w:rPr>
          <w:t>https://theprint.in/feature/brandma/thums-up-legendary-indian-cola-that-beverage-giant-coca-cola-tried-to-kill/1012208/</w:t>
        </w:r>
      </w:hyperlink>
      <w:r>
        <w:t xml:space="preserve"> [Accessed 18 November 2025]</w:t>
      </w:r>
    </w:p>
    <w:p w14:paraId="210DB9E2" w14:textId="77777777" w:rsidR="00640DAD" w:rsidRDefault="00640DAD" w:rsidP="00854F92">
      <w:proofErr w:type="spellStart"/>
      <w:r>
        <w:t>Snackfax</w:t>
      </w:r>
      <w:proofErr w:type="spellEnd"/>
      <w:r>
        <w:t xml:space="preserve">, 2025. Coca-Cola India Boosts Delhi Kirana Stores with Coolers and Coke Buddy Digital Platform to Drive Sales. Available at: </w:t>
      </w:r>
      <w:hyperlink r:id="rId70">
        <w:r>
          <w:rPr>
            <w:color w:val="1155CC"/>
            <w:u w:val="single"/>
          </w:rPr>
          <w:t>https://snackfax.com/business/coca-cola-india-boosts-delhi-kirana-stores-with-coolers-and-coke-buddy-digital-platform-to-drive-sales/</w:t>
        </w:r>
      </w:hyperlink>
      <w:r>
        <w:t xml:space="preserve"> [Accessed 18 November 2025]</w:t>
      </w:r>
    </w:p>
    <w:p w14:paraId="26A0E6CC" w14:textId="77777777" w:rsidR="00640DAD" w:rsidRDefault="00640DAD" w:rsidP="00854F92">
      <w:pPr>
        <w:spacing w:before="0" w:after="240"/>
      </w:pPr>
      <w:r>
        <w:t xml:space="preserve">Sun, S. (2025). </w:t>
      </w:r>
      <w:r>
        <w:rPr>
          <w:i/>
          <w:iCs/>
        </w:rPr>
        <w:t>India: IT-BPM industry share in GDP 2025| Statista</w:t>
      </w:r>
      <w:r>
        <w:t xml:space="preserve">. [online] Statista. Available  at: </w:t>
      </w:r>
      <w:hyperlink r:id="rId71">
        <w:r>
          <w:rPr>
            <w:color w:val="1155CC"/>
            <w:u w:val="single"/>
          </w:rPr>
          <w:t>https://www.statista.com/statistics/320776/contribution-of-indian-it-industry-to-india-s-gdp/?srsltid=AfmBOoqLwgwAHU9zG_KrmfENUPprfkuqcq1akIU1WrCSKvwQc_Xy9e6w</w:t>
        </w:r>
      </w:hyperlink>
      <w:r>
        <w:t xml:space="preserve">  [Accessed 18 Nov. 2025].</w:t>
      </w:r>
    </w:p>
    <w:p w14:paraId="05C2F5D5" w14:textId="77777777" w:rsidR="00640DAD" w:rsidRDefault="00640DAD" w:rsidP="00854F92">
      <w:r>
        <w:lastRenderedPageBreak/>
        <w:t>Tandon, 2022.  Thums  Up  now a $1 bn brand. Available at:</w:t>
      </w:r>
      <w:hyperlink r:id="rId72">
        <w:r>
          <w:rPr>
            <w:color w:val="1155CC"/>
            <w:u w:val="single"/>
          </w:rPr>
          <w:t>https://www.livemint.com/industry/retail/thumps-up-now-a-1-bn-brand-11644508446066.html</w:t>
        </w:r>
      </w:hyperlink>
      <w:r>
        <w:t xml:space="preserve"> [Accessed 18 November 2025]</w:t>
      </w:r>
    </w:p>
    <w:p w14:paraId="235D9810" w14:textId="77777777" w:rsidR="00640DAD" w:rsidRDefault="00640DAD" w:rsidP="00854F92">
      <w:pPr>
        <w:spacing w:before="0" w:after="240"/>
      </w:pPr>
      <w:r>
        <w:t xml:space="preserve">Taylor, P. (2025). </w:t>
      </w:r>
      <w:r>
        <w:rPr>
          <w:i/>
          <w:iCs/>
        </w:rPr>
        <w:t>Topic: Digital economy in the UK</w:t>
      </w:r>
      <w:r>
        <w:t xml:space="preserve">. [online] Statista. Available at: </w:t>
      </w:r>
      <w:hyperlink r:id="rId73" w:anchor="topicOverview">
        <w:r>
          <w:rPr>
            <w:color w:val="1155CC"/>
            <w:u w:val="single"/>
          </w:rPr>
          <w:t>https://www.statista.com/topics/7208/digital-economy-in-the-uk/?srsltid=AfmBOorgs9kRueJ8hLkWCLgR43q_Z9TFO3en98EYy5eHavQyRe7a41t7#topicOverview</w:t>
        </w:r>
      </w:hyperlink>
      <w:r>
        <w:t xml:space="preserve">  [Accessed 18 Nov. 2025].</w:t>
      </w:r>
    </w:p>
    <w:p w14:paraId="589F73AE" w14:textId="77777777" w:rsidR="00640DAD" w:rsidRDefault="00640DAD" w:rsidP="00854F92">
      <w:pPr>
        <w:spacing w:before="0" w:after="240"/>
      </w:pPr>
      <w:r>
        <w:t xml:space="preserve">The Hindu (2025). </w:t>
      </w:r>
      <w:r>
        <w:rPr>
          <w:i/>
          <w:iCs/>
        </w:rPr>
        <w:t>Indian digital economy ranked 28th on user spending: report</w:t>
      </w:r>
      <w:r>
        <w:t xml:space="preserve">. [online] The Hindu. Available at: </w:t>
      </w:r>
      <w:hyperlink r:id="rId74">
        <w:r>
          <w:rPr>
            <w:color w:val="1155CC"/>
            <w:u w:val="single"/>
          </w:rPr>
          <w:t>https://www.thehindu.com/business/Economy/indian-digital-economy-ranked-28th-on-user-spending-report/article69274466.ece</w:t>
        </w:r>
      </w:hyperlink>
      <w:r>
        <w:t xml:space="preserve">. </w:t>
      </w:r>
    </w:p>
    <w:p w14:paraId="7825BA31" w14:textId="77777777" w:rsidR="00640DAD" w:rsidRDefault="00640DAD" w:rsidP="00854F92">
      <w:pPr>
        <w:spacing w:before="0" w:after="240"/>
      </w:pPr>
      <w:r>
        <w:t xml:space="preserve">Tian, R. (2025). Research on Marketing Strategies Adopted by Coca Cola Brand. </w:t>
      </w:r>
      <w:r>
        <w:rPr>
          <w:i/>
          <w:iCs/>
        </w:rPr>
        <w:t>Advances in Economics, Management and Political Sciences</w:t>
      </w:r>
      <w:r>
        <w:t xml:space="preserve">, [online] 152(1), pp.176–181. </w:t>
      </w:r>
      <w:proofErr w:type="spellStart"/>
      <w:r>
        <w:t>doi:</w:t>
      </w:r>
      <w:hyperlink r:id="rId75">
        <w:r>
          <w:rPr>
            <w:color w:val="1155CC"/>
            <w:u w:val="single"/>
          </w:rPr>
          <w:t>https</w:t>
        </w:r>
        <w:proofErr w:type="spellEnd"/>
        <w:r>
          <w:rPr>
            <w:color w:val="1155CC"/>
            <w:u w:val="single"/>
          </w:rPr>
          <w:t>://doi.org/10.54254/2754-1169/2024.19455</w:t>
        </w:r>
      </w:hyperlink>
      <w:r>
        <w:t xml:space="preserve">. </w:t>
      </w:r>
    </w:p>
    <w:p w14:paraId="5A64DDCA" w14:textId="77777777" w:rsidR="00640DAD" w:rsidRDefault="00640DAD" w:rsidP="00854F92">
      <w:pPr>
        <w:spacing w:before="0" w:after="240"/>
      </w:pPr>
      <w:r>
        <w:t xml:space="preserve">TOI (2025). </w:t>
      </w:r>
      <w:r>
        <w:rPr>
          <w:i/>
          <w:iCs/>
        </w:rPr>
        <w:t>Coca-Cola eyes next billion-dollar brand from India amid resilient demand, says COO Braun</w:t>
      </w:r>
      <w:r>
        <w:t xml:space="preserve">. [online] The Times of India. Available at: </w:t>
      </w:r>
      <w:hyperlink r:id="rId76">
        <w:r>
          <w:rPr>
            <w:color w:val="1155CC"/>
            <w:u w:val="single"/>
          </w:rPr>
          <w:t>https://timesofindia.indiatimes.com/business/india-business/coca-cola-eyes-next-billion-dollar-brand-from-india-amid-resilient-demand-says-coo-braun/articleshow/121495579.cms</w:t>
        </w:r>
      </w:hyperlink>
      <w:r>
        <w:t xml:space="preserve">. </w:t>
      </w:r>
    </w:p>
    <w:p w14:paraId="6A9D6F1D" w14:textId="77777777" w:rsidR="00640DAD" w:rsidRDefault="00640DAD" w:rsidP="00854F92">
      <w:pPr>
        <w:spacing w:before="0" w:after="240"/>
      </w:pPr>
      <w:r>
        <w:t xml:space="preserve">Trading Economics (2025). </w:t>
      </w:r>
      <w:r>
        <w:rPr>
          <w:i/>
          <w:iCs/>
        </w:rPr>
        <w:t>Coca-Cola | KO - Sales Revenues</w:t>
      </w:r>
      <w:r>
        <w:t xml:space="preserve">. [online] tradingeconomics.com. Available at: </w:t>
      </w:r>
      <w:hyperlink r:id="rId77">
        <w:r>
          <w:rPr>
            <w:color w:val="1155CC"/>
            <w:u w:val="single"/>
          </w:rPr>
          <w:t>https://tradingeconomics.com/ko:us:sales</w:t>
        </w:r>
      </w:hyperlink>
      <w:r>
        <w:t xml:space="preserve">. </w:t>
      </w:r>
    </w:p>
    <w:p w14:paraId="34BC987B" w14:textId="77777777" w:rsidR="00640DAD" w:rsidRDefault="00640DAD" w:rsidP="00854F92">
      <w:pPr>
        <w:spacing w:before="0" w:after="240"/>
      </w:pPr>
      <w:r>
        <w:t xml:space="preserve">Trading Economics (2025). </w:t>
      </w:r>
      <w:r>
        <w:rPr>
          <w:i/>
          <w:iCs/>
        </w:rPr>
        <w:t>India GDP Grows Less than Expected in Q4</w:t>
      </w:r>
      <w:r>
        <w:t>. [online] Tradingeconomics.com. Available at: https://tradingeconomics.com/india/gdp-growth-annual.</w:t>
      </w:r>
    </w:p>
    <w:p w14:paraId="42328492" w14:textId="77777777" w:rsidR="00640DAD" w:rsidRDefault="00640DAD" w:rsidP="00854F92">
      <w:pPr>
        <w:spacing w:before="0" w:after="240"/>
      </w:pPr>
      <w:r>
        <w:t xml:space="preserve">Trading Economics (2025). </w:t>
      </w:r>
      <w:r>
        <w:rPr>
          <w:i/>
          <w:iCs/>
        </w:rPr>
        <w:t>United Kingdom GDP Growth Rate</w:t>
      </w:r>
      <w:r>
        <w:t xml:space="preserve">. [online] Tradingeconomics.com. Available at: </w:t>
      </w:r>
      <w:hyperlink r:id="rId78">
        <w:r>
          <w:rPr>
            <w:color w:val="1155CC"/>
            <w:u w:val="single"/>
          </w:rPr>
          <w:t>https://tradingeconomics.com/united-kingdom/gdp-growth</w:t>
        </w:r>
      </w:hyperlink>
      <w:r>
        <w:t xml:space="preserve">. </w:t>
      </w:r>
    </w:p>
    <w:p w14:paraId="27149F5F" w14:textId="77777777" w:rsidR="00640DAD" w:rsidRDefault="00640DAD" w:rsidP="00854F92">
      <w:pPr>
        <w:spacing w:before="0" w:after="240"/>
      </w:pPr>
      <w:r>
        <w:t xml:space="preserve">UK.GOV (2021). </w:t>
      </w:r>
      <w:r>
        <w:rPr>
          <w:i/>
          <w:iCs/>
        </w:rPr>
        <w:t>Trade Act 2021</w:t>
      </w:r>
      <w:r>
        <w:t xml:space="preserve">. [online] Legislation.gov.uk. Available at: </w:t>
      </w:r>
      <w:hyperlink r:id="rId79">
        <w:r>
          <w:rPr>
            <w:color w:val="1155CC"/>
            <w:u w:val="single"/>
          </w:rPr>
          <w:t>https://www.legislation.gov.uk/ukpga/2021/10</w:t>
        </w:r>
      </w:hyperlink>
      <w:r>
        <w:t xml:space="preserve">. </w:t>
      </w:r>
    </w:p>
    <w:p w14:paraId="5D32BA2E" w14:textId="77777777" w:rsidR="00640DAD" w:rsidRDefault="00640DAD" w:rsidP="00854F92">
      <w:pPr>
        <w:spacing w:before="0" w:after="240"/>
      </w:pPr>
      <w:r>
        <w:lastRenderedPageBreak/>
        <w:t xml:space="preserve">Vural </w:t>
      </w:r>
      <w:proofErr w:type="spellStart"/>
      <w:r>
        <w:t>Gursel</w:t>
      </w:r>
      <w:proofErr w:type="spellEnd"/>
      <w:r>
        <w:t xml:space="preserve">, I., Moretti, C., Hamelin, L., Jakobsen, L.G., </w:t>
      </w:r>
      <w:proofErr w:type="spellStart"/>
      <w:r>
        <w:t>Steingrimsdottir</w:t>
      </w:r>
      <w:proofErr w:type="spellEnd"/>
      <w:r>
        <w:t xml:space="preserve">, M.M., Junginger, M., Høibye, L. and Shen, L. (2021). Comparative cradle-to-grave life cycle assessment of bio-based and petrochemical PET bottles. </w:t>
      </w:r>
      <w:r>
        <w:rPr>
          <w:i/>
          <w:iCs/>
        </w:rPr>
        <w:t>Science of The Total Environment</w:t>
      </w:r>
      <w:r>
        <w:t xml:space="preserve">, 793, p.148642. </w:t>
      </w:r>
      <w:proofErr w:type="spellStart"/>
      <w:r>
        <w:t>doi:</w:t>
      </w:r>
      <w:hyperlink r:id="rId80">
        <w:r>
          <w:rPr>
            <w:color w:val="1155CC"/>
            <w:u w:val="single"/>
          </w:rPr>
          <w:t>https</w:t>
        </w:r>
        <w:proofErr w:type="spellEnd"/>
        <w:r>
          <w:rPr>
            <w:color w:val="1155CC"/>
            <w:u w:val="single"/>
          </w:rPr>
          <w:t>://doi.org/10.1016/j.scitotenv.2021.148642</w:t>
        </w:r>
      </w:hyperlink>
      <w:r>
        <w:t xml:space="preserve">. </w:t>
      </w:r>
    </w:p>
    <w:p w14:paraId="7E1D592A" w14:textId="77777777" w:rsidR="00640DAD" w:rsidRDefault="00640DAD" w:rsidP="00854F92">
      <w:r>
        <w:t xml:space="preserve">WARC, 2022. Coca-Cola focuses on its “price ladder” amid high inflation. Available at: </w:t>
      </w:r>
      <w:hyperlink r:id="rId81">
        <w:r>
          <w:rPr>
            <w:color w:val="1155CC"/>
            <w:u w:val="single"/>
          </w:rPr>
          <w:t>https://www.warc.com/content/feed/coca-cola-focuses-on-its-price-ladder-amid-high-inflation/en-GB/7416</w:t>
        </w:r>
      </w:hyperlink>
      <w:r>
        <w:t xml:space="preserve"> [Accessed 18 November 2025]</w:t>
      </w:r>
    </w:p>
    <w:p w14:paraId="46F29406" w14:textId="77777777" w:rsidR="00640DAD" w:rsidRPr="00854F92" w:rsidRDefault="00640DAD" w:rsidP="00854F92">
      <w:r>
        <w:t xml:space="preserve">Yadav, 2019.  #BrandSaga: Coca Cola- The journey of the nation's official 'Thanda'. Available at: </w:t>
      </w:r>
      <w:hyperlink r:id="rId82">
        <w:r>
          <w:rPr>
            <w:color w:val="1155CC"/>
            <w:u w:val="single"/>
          </w:rPr>
          <w:t>https://www.socialsamosa.com/2019/02/brandsaga-coca-cola-india-advertising-journey/</w:t>
        </w:r>
      </w:hyperlink>
      <w:r>
        <w:t xml:space="preserve"> [Accessed 18 November 2025]</w:t>
      </w:r>
    </w:p>
    <w:p w14:paraId="23A71678" w14:textId="77777777" w:rsidR="00E547F3" w:rsidRDefault="00E547F3"/>
    <w:p w14:paraId="5C15BBD4" w14:textId="77777777" w:rsidR="00E547F3" w:rsidRDefault="00E547F3"/>
    <w:sectPr w:rsidR="00E547F3">
      <w:footerReference w:type="default" r:id="rId83"/>
      <w:footerReference w:type="first" r:id="rId8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A7EB4" w14:textId="77777777" w:rsidR="00AF2C73" w:rsidRDefault="00AF2C73">
      <w:pPr>
        <w:spacing w:before="0" w:after="0" w:line="240" w:lineRule="auto"/>
      </w:pPr>
      <w:r>
        <w:separator/>
      </w:r>
    </w:p>
  </w:endnote>
  <w:endnote w:type="continuationSeparator" w:id="0">
    <w:p w14:paraId="27EC2D7F" w14:textId="77777777" w:rsidR="00AF2C73" w:rsidRDefault="00AF2C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640B1E7-D05E-4FAE-9CA7-A39DFB16566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7B9B6415-313C-4C72-B2B0-F57B519785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C6916" w14:textId="77777777" w:rsidR="00E547F3" w:rsidRDefault="00000000">
    <w:pPr>
      <w:jc w:val="right"/>
    </w:pPr>
    <w:r>
      <w:fldChar w:fldCharType="begin"/>
    </w:r>
    <w:r>
      <w:instrText>PAGE</w:instrText>
    </w:r>
    <w:r>
      <w:fldChar w:fldCharType="separate"/>
    </w:r>
    <w:r w:rsidR="00854F9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0A046" w14:textId="77777777" w:rsidR="00E547F3" w:rsidRDefault="00E547F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00CCA" w14:textId="77777777" w:rsidR="00AF2C73" w:rsidRDefault="00AF2C73">
      <w:pPr>
        <w:spacing w:before="0" w:after="0" w:line="240" w:lineRule="auto"/>
      </w:pPr>
      <w:r>
        <w:separator/>
      </w:r>
    </w:p>
  </w:footnote>
  <w:footnote w:type="continuationSeparator" w:id="0">
    <w:p w14:paraId="3C16A1D4" w14:textId="77777777" w:rsidR="00AF2C73" w:rsidRDefault="00AF2C7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A2882"/>
    <w:multiLevelType w:val="multilevel"/>
    <w:tmpl w:val="998E490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4868D9"/>
    <w:multiLevelType w:val="multilevel"/>
    <w:tmpl w:val="5B52CE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B935E9"/>
    <w:multiLevelType w:val="multilevel"/>
    <w:tmpl w:val="38463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AA527C"/>
    <w:multiLevelType w:val="multilevel"/>
    <w:tmpl w:val="43522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A24CEE"/>
    <w:multiLevelType w:val="multilevel"/>
    <w:tmpl w:val="1A80F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BC3505"/>
    <w:multiLevelType w:val="multilevel"/>
    <w:tmpl w:val="9FF85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0A03FC"/>
    <w:multiLevelType w:val="multilevel"/>
    <w:tmpl w:val="0D606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F7421E1"/>
    <w:multiLevelType w:val="multilevel"/>
    <w:tmpl w:val="E8F0F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323AB1"/>
    <w:multiLevelType w:val="multilevel"/>
    <w:tmpl w:val="C944E6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64815DB"/>
    <w:multiLevelType w:val="multilevel"/>
    <w:tmpl w:val="641E6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9E1997"/>
    <w:multiLevelType w:val="multilevel"/>
    <w:tmpl w:val="DF902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AFC756A"/>
    <w:multiLevelType w:val="multilevel"/>
    <w:tmpl w:val="8D3A5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09364C8"/>
    <w:multiLevelType w:val="multilevel"/>
    <w:tmpl w:val="433CD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63721F9"/>
    <w:multiLevelType w:val="multilevel"/>
    <w:tmpl w:val="2E9C9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3747476"/>
    <w:multiLevelType w:val="multilevel"/>
    <w:tmpl w:val="51F69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5080011"/>
    <w:multiLevelType w:val="multilevel"/>
    <w:tmpl w:val="57024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6479712">
    <w:abstractNumId w:val="2"/>
  </w:num>
  <w:num w:numId="2" w16cid:durableId="820006709">
    <w:abstractNumId w:val="1"/>
  </w:num>
  <w:num w:numId="3" w16cid:durableId="1602909245">
    <w:abstractNumId w:val="12"/>
  </w:num>
  <w:num w:numId="4" w16cid:durableId="2132967097">
    <w:abstractNumId w:val="10"/>
  </w:num>
  <w:num w:numId="5" w16cid:durableId="1073089553">
    <w:abstractNumId w:val="5"/>
  </w:num>
  <w:num w:numId="6" w16cid:durableId="2041664944">
    <w:abstractNumId w:val="7"/>
  </w:num>
  <w:num w:numId="7" w16cid:durableId="1594313872">
    <w:abstractNumId w:val="9"/>
  </w:num>
  <w:num w:numId="8" w16cid:durableId="1017342742">
    <w:abstractNumId w:val="11"/>
  </w:num>
  <w:num w:numId="9" w16cid:durableId="1392538936">
    <w:abstractNumId w:val="3"/>
  </w:num>
  <w:num w:numId="10" w16cid:durableId="909000165">
    <w:abstractNumId w:val="14"/>
  </w:num>
  <w:num w:numId="11" w16cid:durableId="859929257">
    <w:abstractNumId w:val="8"/>
  </w:num>
  <w:num w:numId="12" w16cid:durableId="1532958767">
    <w:abstractNumId w:val="15"/>
  </w:num>
  <w:num w:numId="13" w16cid:durableId="638144766">
    <w:abstractNumId w:val="13"/>
  </w:num>
  <w:num w:numId="14" w16cid:durableId="1576354837">
    <w:abstractNumId w:val="4"/>
  </w:num>
  <w:num w:numId="15" w16cid:durableId="1011840489">
    <w:abstractNumId w:val="6"/>
  </w:num>
  <w:num w:numId="16" w16cid:durableId="559638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7F3"/>
    <w:rsid w:val="0024145F"/>
    <w:rsid w:val="00271BBC"/>
    <w:rsid w:val="00347EF7"/>
    <w:rsid w:val="003671B3"/>
    <w:rsid w:val="003F0AB2"/>
    <w:rsid w:val="004C461B"/>
    <w:rsid w:val="00634387"/>
    <w:rsid w:val="00640DAD"/>
    <w:rsid w:val="006B402D"/>
    <w:rsid w:val="00740557"/>
    <w:rsid w:val="00854F92"/>
    <w:rsid w:val="00AF2C73"/>
    <w:rsid w:val="00B172E0"/>
    <w:rsid w:val="00C71E6C"/>
    <w:rsid w:val="00E547F3"/>
    <w:rsid w:val="00EE08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78419"/>
  <w15:docId w15:val="{F9473539-4129-446C-AAF6-E7D7061B6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00">
    <w:name w:val="TableNormal0"/>
    <w:tblPr>
      <w:tblCellMar>
        <w:top w:w="100" w:type="dxa"/>
        <w:left w:w="100" w:type="dxa"/>
        <w:bottom w:w="100" w:type="dxa"/>
        <w:right w:w="100" w:type="dxa"/>
      </w:tblCellMar>
    </w:tblPr>
  </w:style>
  <w:style w:type="table" w:customStyle="1" w:styleId="TableNormal10">
    <w:name w:val="TableNormal1"/>
    <w:tblPr>
      <w:tblCellMar>
        <w:top w:w="100" w:type="dxa"/>
        <w:left w:w="100" w:type="dxa"/>
        <w:bottom w:w="100" w:type="dxa"/>
        <w:right w:w="100" w:type="dxa"/>
      </w:tblCellMar>
    </w:tblPr>
  </w:style>
  <w:style w:type="table" w:customStyle="1" w:styleId="TableNormal2">
    <w:name w:val="TableNormal2"/>
    <w:tblPr>
      <w:tblCellMar>
        <w:top w:w="100" w:type="dxa"/>
        <w:left w:w="100" w:type="dxa"/>
        <w:bottom w:w="100" w:type="dxa"/>
        <w:right w:w="100" w:type="dxa"/>
      </w:tblCellMar>
    </w:tblPr>
  </w:style>
  <w:style w:type="table" w:customStyle="1" w:styleId="TableNormal3">
    <w:name w:val="TableNormal3"/>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table" w:customStyle="1" w:styleId="a1">
    <w:basedOn w:val="TableNormal3"/>
    <w:tblPr>
      <w:tblStyleRowBandSize w:val="1"/>
      <w:tblStyleColBandSize w:val="1"/>
    </w:tblPr>
  </w:style>
  <w:style w:type="table" w:customStyle="1" w:styleId="a2">
    <w:basedOn w:val="TableNormal3"/>
    <w:tblPr>
      <w:tblStyleRowBandSize w:val="1"/>
      <w:tblStyleColBandSize w:val="1"/>
    </w:tblPr>
  </w:style>
  <w:style w:type="paragraph" w:styleId="ListParagraph">
    <w:name w:val="List Paragraph"/>
    <w:basedOn w:val="Normal"/>
    <w:uiPriority w:val="34"/>
    <w:qFormat/>
    <w:rsid w:val="000177FD"/>
    <w:pPr>
      <w:ind w:left="720"/>
      <w:contextualSpacing/>
    </w:pPr>
  </w:style>
  <w:style w:type="paragraph" w:styleId="TOCHeading">
    <w:name w:val="TOC Heading"/>
    <w:basedOn w:val="Heading1"/>
    <w:next w:val="Normal"/>
    <w:uiPriority w:val="39"/>
    <w:unhideWhenUsed/>
    <w:qFormat/>
    <w:rsid w:val="00103F9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03F96"/>
    <w:pPr>
      <w:spacing w:after="100"/>
    </w:pPr>
  </w:style>
  <w:style w:type="paragraph" w:styleId="TOC2">
    <w:name w:val="toc 2"/>
    <w:basedOn w:val="Normal"/>
    <w:next w:val="Normal"/>
    <w:autoRedefine/>
    <w:uiPriority w:val="39"/>
    <w:unhideWhenUsed/>
    <w:rsid w:val="00103F96"/>
    <w:pPr>
      <w:spacing w:after="100"/>
      <w:ind w:left="240"/>
    </w:pPr>
  </w:style>
  <w:style w:type="character" w:styleId="Hyperlink">
    <w:name w:val="Hyperlink"/>
    <w:basedOn w:val="DefaultParagraphFont"/>
    <w:uiPriority w:val="99"/>
    <w:unhideWhenUsed/>
    <w:rsid w:val="00103F96"/>
    <w:rPr>
      <w:color w:val="0000FF" w:themeColor="hyperlink"/>
      <w:u w:val="single"/>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tatista.com/topics/6500/the-british-economy/?srsltid=AfmBOopfgi5BStEH2z8yOCWuQ6rw8OQMQNOsMg6jTHioH15iJrVb4fnU" TargetMode="External"/><Relationship Id="rId21" Type="http://schemas.openxmlformats.org/officeDocument/2006/relationships/hyperlink" Target="https://www.business-standard.com/article/companies/coca-coca-plan-premium-in-urban-affordable-in-rural-coffee-biz-pan-india-122021300354_1.html" TargetMode="External"/><Relationship Id="rId42" Type="http://schemas.openxmlformats.org/officeDocument/2006/relationships/hyperlink" Target="https://www.foodtalks.cn/en/news/54912" TargetMode="External"/><Relationship Id="rId47" Type="http://schemas.openxmlformats.org/officeDocument/2006/relationships/hyperlink" Target="https://www.legislation.gov.uk/ukpga/2021/30" TargetMode="External"/><Relationship Id="rId63" Type="http://schemas.openxmlformats.org/officeDocument/2006/relationships/hyperlink" Target="https://www.pib.gov.in/PressNoteDetails.aspx?NoteId=155121&amp;ModuleId=3" TargetMode="External"/><Relationship Id="rId68" Type="http://schemas.openxmlformats.org/officeDocument/2006/relationships/hyperlink" Target="https://doi.org/10.1080/13562510902898825" TargetMode="External"/><Relationship Id="rId84" Type="http://schemas.openxmlformats.org/officeDocument/2006/relationships/footer" Target="footer2.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cocacolaep.com/assets/Great-Britain/Gender-Pay-Gap-Report-2025-FINAL.pdf" TargetMode="External"/><Relationship Id="rId37" Type="http://schemas.openxmlformats.org/officeDocument/2006/relationships/hyperlink" Target="https://www.statista.com/topics/13175/consumer-behavior-in-the-uk/?srsltid=AfmBOorNuad8KiZlaV1pj8UWWkD_sjHtqq5U5zMxhYZTpyaEv5Cv7hCj" TargetMode="External"/><Relationship Id="rId53" Type="http://schemas.openxmlformats.org/officeDocument/2006/relationships/hyperlink" Targe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 TargetMode="External"/><Relationship Id="rId58" Type="http://schemas.openxmlformats.org/officeDocument/2006/relationships/hyperlink" Target="https://www.statista.com/topics/11258/non-alcoholic-beverages-in-india/?srsltid=AfmBOopdNxpRjRAe1vDOYP3qs110XBWqxLbPL2Yx8KmdC4kwflWzZXPl" TargetMode="External"/><Relationship Id="rId74" Type="http://schemas.openxmlformats.org/officeDocument/2006/relationships/hyperlink" Target="https://www.thehindu.com/business/Economy/indian-digital-economy-ranked-28th-on-user-spending-report/article69274466.ece" TargetMode="External"/><Relationship Id="rId79" Type="http://schemas.openxmlformats.org/officeDocument/2006/relationships/hyperlink" Target="https://www.legislation.gov.uk/ukpga/2021/10" TargetMode="External"/><Relationship Id="rId5" Type="http://schemas.openxmlformats.org/officeDocument/2006/relationships/webSettings" Target="webSettings.xml"/><Relationship Id="rId19" Type="http://schemas.openxmlformats.org/officeDocument/2006/relationships/hyperlink" Target="https://www.financialexpress.com/business/brandwagon-how-brands-are-adopting-responsible-advertising-1885877/" TargetMode="External"/><Relationship Id="rId14" Type="http://schemas.openxmlformats.org/officeDocument/2006/relationships/image" Target="media/image7.png"/><Relationship Id="rId22" Type="http://schemas.openxmlformats.org/officeDocument/2006/relationships/hyperlink" Target="https://eber.uek.krakow.pl/index.php/eber/article/view/272" TargetMode="External"/><Relationship Id="rId27" Type="http://schemas.openxmlformats.org/officeDocument/2006/relationships/hyperlink" Target="https://www.coca-colacompany.com/policies-and-practices/responsible-marketing-policy" TargetMode="External"/><Relationship Id="rId30" Type="http://schemas.openxmlformats.org/officeDocument/2006/relationships/hyperlink" Target="https://www.coca-colacompany.com/" TargetMode="External"/><Relationship Id="rId35" Type="http://schemas.openxmlformats.org/officeDocument/2006/relationships/hyperlink" Target="https://www.consultancy.uk/news/30077/uk-consumers-embracing-more-sustainable-behaviour" TargetMode="External"/><Relationship Id="rId43" Type="http://schemas.openxmlformats.org/officeDocument/2006/relationships/hyperlink" Target="https://www.globaldata.com/store/report/the-coca-cola-co/" TargetMode="External"/><Relationship Id="rId48" Type="http://schemas.openxmlformats.org/officeDocument/2006/relationships/hyperlink" Target="https://www.legislation.gov.uk/ukpga/2010/23/pdfs/ukpgaen_20100023_en.pdf" TargetMode="External"/><Relationship Id="rId56" Type="http://schemas.openxmlformats.org/officeDocument/2006/relationships/hyperlink" Target="https://www.theguardian.com/environment/2022/jun/30/coca-cola-among-brands-greenwashing-over-packaging-report-says" TargetMode="External"/><Relationship Id="rId64" Type="http://schemas.openxmlformats.org/officeDocument/2006/relationships/hyperlink" Target="https://www.bbc.com/news/articles/cx238yyr40qo" TargetMode="External"/><Relationship Id="rId69" Type="http://schemas.openxmlformats.org/officeDocument/2006/relationships/hyperlink" Target="https://theprint.in/feature/brandma/thums-up-legendary-indian-cola-that-beverage-giant-coca-cola-tried-to-kill/1012208/" TargetMode="External"/><Relationship Id="rId77" Type="http://schemas.openxmlformats.org/officeDocument/2006/relationships/hyperlink" Target="https://tradingeconomics.com/ko:us:sales" TargetMode="External"/><Relationship Id="rId8" Type="http://schemas.openxmlformats.org/officeDocument/2006/relationships/image" Target="media/image1.png"/><Relationship Id="rId51" Type="http://schemas.openxmlformats.org/officeDocument/2006/relationships/hyperlink" Target="https://www.hccb.in/media/hccb-and-the-directorate-of-employment-and-training" TargetMode="External"/><Relationship Id="rId72" Type="http://schemas.openxmlformats.org/officeDocument/2006/relationships/hyperlink" Target="https://www.livemint.com/industry/retail/thumps-up-now-a-1-bn-brand-11644508446066.html" TargetMode="External"/><Relationship Id="rId80" Type="http://schemas.openxmlformats.org/officeDocument/2006/relationships/hyperlink" Target="https://doi.org/10.1016/j.scitotenv.2021.148642"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usiness-standard.com/companies/news/coca-cola-plans-to-slash-prices-amid-growing-competition-from-campa-cola-124103000432_1.html" TargetMode="External"/><Relationship Id="rId25" Type="http://schemas.openxmlformats.org/officeDocument/2006/relationships/hyperlink" Target="https://www.cocacolaep.com/assets/Great-Britain/2023-CCEP-Integrated-Report_Web-15.03.2024_v3-Interactive-Version-1.pdf" TargetMode="External"/><Relationship Id="rId33" Type="http://schemas.openxmlformats.org/officeDocument/2006/relationships/hyperlink" Target="https://www.coca-cola.com/gb/en/social/coca-cola-in-great-britain" TargetMode="External"/><Relationship Id="rId38" Type="http://schemas.openxmlformats.org/officeDocument/2006/relationships/hyperlink" Target="https://doi.org/10.1080/00856401.2021.1899793" TargetMode="External"/><Relationship Id="rId46" Type="http://schemas.openxmlformats.org/officeDocument/2006/relationships/hyperlink" Target="https://commerce.gov.in/wp-content/uploads/2021/06/Foreign_Trade_Development__Regulation_Act_1992.pdf" TargetMode="External"/><Relationship Id="rId59" Type="http://schemas.openxmlformats.org/officeDocument/2006/relationships/hyperlink" Target="https://www.statista.com/topics/9406/shopping-behavior-in-india/?srsltid=AfmBOop7LutXsQkfGDQ62Nwv-9XXZe0416jYD5SAeQedogtv6l2Im13-" TargetMode="External"/><Relationship Id="rId67" Type="http://schemas.openxmlformats.org/officeDocument/2006/relationships/hyperlink" Target="https://eprints.whiterose.ac.uk/id/eprint/185377/3/Influencer%20marketing.pdf" TargetMode="External"/><Relationship Id="rId20" Type="http://schemas.openxmlformats.org/officeDocument/2006/relationships/hyperlink" Target="https://www.brandvm.com/post/share-a-coke-coca-colas-marketing-campaign" TargetMode="External"/><Relationship Id="rId41" Type="http://schemas.openxmlformats.org/officeDocument/2006/relationships/hyperlink" Target="https://brandequity.economictimes.indiatimes.com/news/marketing/in-numbers-coca-cola-scores-big-this-ipl-season/64566847" TargetMode="External"/><Relationship Id="rId54" Type="http://schemas.openxmlformats.org/officeDocument/2006/relationships/hyperlink" Target="https://www.researchgate.net/profile/Taewoo-Roh/publication/387966494_Entrepreneurial_orientation_and_international_performance_of_South_Korean_SMEs_the_sequential_mediating_role_of_absorptive_capacity_and_strategic_adaptation/links/68fd7fbe02d6215259bedecf/Entrepreneurial-orientation-and-international-performance-of-South-Korean-SMEs-the-sequential-mediating-role-of-absorptive-capacity-and-strategic-adaptation.pdf" TargetMode="External"/><Relationship Id="rId62" Type="http://schemas.openxmlformats.org/officeDocument/2006/relationships/hyperlink" Target="https://www.pib.gov.in/newsite/erelcontent.aspx?relid=7097" TargetMode="External"/><Relationship Id="rId70" Type="http://schemas.openxmlformats.org/officeDocument/2006/relationships/hyperlink" Target="https://snackfax.com/business/coca-cola-india-boosts-delhi-kirana-stores-with-coolers-and-coke-buddy-digital-platform-to-drive-sales/" TargetMode="External"/><Relationship Id="rId75" Type="http://schemas.openxmlformats.org/officeDocument/2006/relationships/hyperlink" Target="https://doi.org/10.54254/2754-1169/2024.19455"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marketingweek.com/future-zero-sugar-coca-cola/" TargetMode="External"/><Relationship Id="rId28" Type="http://schemas.openxmlformats.org/officeDocument/2006/relationships/hyperlink" Target="https://www.coca-cola.com/in/en/media-center/coca-cola-diwali" TargetMode="External"/><Relationship Id="rId36" Type="http://schemas.openxmlformats.org/officeDocument/2006/relationships/hyperlink" Target="https://cpcb.nic.in/env-protection-act/" TargetMode="External"/><Relationship Id="rId49" Type="http://schemas.openxmlformats.org/officeDocument/2006/relationships/hyperlink" Target="https://www.gov.uk/government/publications/uk-trade-strategy/the-uks-trade-strategy" TargetMode="External"/><Relationship Id="rId57" Type="http://schemas.openxmlformats.org/officeDocument/2006/relationships/hyperlink" Target="https://www.plasticstoday.com/packaging/coca-cola-india-s-doubleheader-of-rpet-innovations" TargetMode="External"/><Relationship Id="rId10" Type="http://schemas.openxmlformats.org/officeDocument/2006/relationships/image" Target="media/image3.png"/><Relationship Id="rId31" Type="http://schemas.openxmlformats.org/officeDocument/2006/relationships/hyperlink" Target="https://www.coca-colacompany.com/content/dam/company/us/en/reports/coca-cola-business-sustainability-report-2022.pdf" TargetMode="External"/><Relationship Id="rId44" Type="http://schemas.openxmlformats.org/officeDocument/2006/relationships/hyperlink" Target="https://www.theglobaleconomy.com/India/wb_political_stability/" TargetMode="External"/><Relationship Id="rId52" Type="http://schemas.openxmlformats.org/officeDocument/2006/relationships/hyperlink" Target="https://www.theculturefactor.com/country-comparison-tool?countries=india%2Cunited+kingdom" TargetMode="External"/><Relationship Id="rId60" Type="http://schemas.openxmlformats.org/officeDocument/2006/relationships/hyperlink" Target="https://thesustainableagency.com/blog/greenwashing-examples/" TargetMode="External"/><Relationship Id="rId65" Type="http://schemas.openxmlformats.org/officeDocument/2006/relationships/hyperlink" Target="https://www.prnewswire.com/in/news-releases/limca-records-2800-crore-in-2024-powers-coca-cola-indias-sparkling-growth-302466541.html" TargetMode="External"/><Relationship Id="rId73" Type="http://schemas.openxmlformats.org/officeDocument/2006/relationships/hyperlink" Target="https://www.statista.com/topics/7208/digital-economy-in-the-uk/?srsltid=AfmBOorgs9kRueJ8hLkWCLgR43q_Z9TFO3en98EYy5eHavQyRe7a41t7" TargetMode="External"/><Relationship Id="rId78" Type="http://schemas.openxmlformats.org/officeDocument/2006/relationships/hyperlink" Target="https://tradingeconomics.com/united-kingdom/gdp-growth" TargetMode="External"/><Relationship Id="rId81" Type="http://schemas.openxmlformats.org/officeDocument/2006/relationships/hyperlink" Target="https://www.warc.com/content/feed/coca-cola-focuses-on-its-price-ladder-amid-high-inflation/en-GB/7416"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beveragedaily.com/Article/2017/04/19/Coca-Cola-Share-a-Coke-campaign-with-holiday-destinations/" TargetMode="External"/><Relationship Id="rId39" Type="http://schemas.openxmlformats.org/officeDocument/2006/relationships/hyperlink" Target="https://www.energy-transitions.org/publications/roadmap-to-indias-2030-decarbonization-target/" TargetMode="External"/><Relationship Id="rId34" Type="http://schemas.openxmlformats.org/officeDocument/2006/relationships/hyperlink" Target="https://www.coca-colacompany.com/media-center/coca-cola-zero-sugar-invites-fans-to-take-a-taste" TargetMode="External"/><Relationship Id="rId50" Type="http://schemas.openxmlformats.org/officeDocument/2006/relationships/hyperlink" Target="https://www.hccb.in/" TargetMode="External"/><Relationship Id="rId55" Type="http://schemas.openxmlformats.org/officeDocument/2006/relationships/hyperlink" Target="https://www.kiranakhabar.com/kirananews/coca-cola-india-expands-distribution-network-to-rural-markets-kirana-stores" TargetMode="External"/><Relationship Id="rId76" Type="http://schemas.openxmlformats.org/officeDocument/2006/relationships/hyperlink" Target="https://timesofindia.indiatimes.com/business/india-business/coca-cola-eyes-next-billion-dollar-brand-from-india-amid-resilient-demand-says-coo-braun/articleshow/121495579.cms" TargetMode="External"/><Relationship Id="rId7" Type="http://schemas.openxmlformats.org/officeDocument/2006/relationships/endnotes" Target="endnotes.xml"/><Relationship Id="rId71" Type="http://schemas.openxmlformats.org/officeDocument/2006/relationships/hyperlink" Target="https://www.statista.com/statistics/320776/contribution-of-indian-it-industry-to-india-s-gdp/?srsltid=AfmBOoqLwgwAHU9zG_KrmfENUPprfkuqcq1akIU1WrCSKvwQc_Xy9e6w" TargetMode="External"/><Relationship Id="rId2" Type="http://schemas.openxmlformats.org/officeDocument/2006/relationships/numbering" Target="numbering.xml"/><Relationship Id="rId29" Type="http://schemas.openxmlformats.org/officeDocument/2006/relationships/hyperlink" Target="https://www.coca-colacompany.com/policies-and-practices/responsible-alcohol-marketing-policy" TargetMode="External"/><Relationship Id="rId24" Type="http://schemas.openxmlformats.org/officeDocument/2006/relationships/hyperlink" Target="https://www.marketingweek.com/coca-cola-personalised-share-a-coke/" TargetMode="External"/><Relationship Id="rId40" Type="http://schemas.openxmlformats.org/officeDocument/2006/relationships/hyperlink" Target="https://www.newindianexpress.com/business/2025/Oct/21/coca-cola-sees-growth-in-india-as-global-sales-rise-5-in-q3" TargetMode="External"/><Relationship Id="rId45" Type="http://schemas.openxmlformats.org/officeDocument/2006/relationships/hyperlink" Target="https://www.theglobaleconomy.com/United-Kingdom/wb_political_stability/" TargetMode="External"/><Relationship Id="rId66" Type="http://schemas.openxmlformats.org/officeDocument/2006/relationships/hyperlink" Target="https://www.statista.com/topics/1392/coca-cola-company/?srsltid=AfmBOooHSPyMdTWXqLtpVD4G4UgzY4EaDe1nyeX68EYqvheYwcD2a_Xc" TargetMode="External"/><Relationship Id="rId61" Type="http://schemas.openxmlformats.org/officeDocument/2006/relationships/hyperlink" Target="https://www.pib.gov.in/newsite/PrintRelease.aspx?relid=176966" TargetMode="External"/><Relationship Id="rId82" Type="http://schemas.openxmlformats.org/officeDocument/2006/relationships/hyperlink" Target="https://www.socialsamosa.com/2019/02/brandsaga-coca-cola-india-advertising-journe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2RHICPiDST11WXx3CdxgYEUvA==">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34</Pages>
  <Words>9890</Words>
  <Characters>56377</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KRITIKA SHARMA</cp:lastModifiedBy>
  <cp:revision>12</cp:revision>
  <dcterms:created xsi:type="dcterms:W3CDTF">2025-12-09T15:25:00Z</dcterms:created>
  <dcterms:modified xsi:type="dcterms:W3CDTF">2025-12-19T05:36:00Z</dcterms:modified>
</cp:coreProperties>
</file>