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F87D8C" w14:textId="5C70BB15" w:rsidR="00A07CE7" w:rsidRPr="00A07CE7" w:rsidRDefault="00A07CE7" w:rsidP="008C04A7">
      <w:pPr>
        <w:spacing w:line="360" w:lineRule="auto"/>
        <w:jc w:val="both"/>
        <w:rPr>
          <w:rFonts w:ascii="Arial" w:hAnsi="Arial" w:cs="Arial"/>
          <w:bCs/>
          <w:color w:val="000000" w:themeColor="text1"/>
        </w:rPr>
      </w:pPr>
      <w:r w:rsidRPr="00A07CE7">
        <w:rPr>
          <w:rFonts w:ascii="Arial" w:hAnsi="Arial" w:cs="Arial"/>
          <w:b/>
          <w:color w:val="000000" w:themeColor="text1"/>
          <w:sz w:val="32"/>
          <w:szCs w:val="32"/>
          <w:lang w:val="cy-GB"/>
        </w:rPr>
        <w:t xml:space="preserve"> </w:t>
      </w:r>
      <w:r w:rsidRPr="00A07CE7">
        <w:rPr>
          <w:rFonts w:ascii="Arial" w:hAnsi="Arial" w:cs="Arial"/>
          <w:bCs/>
          <w:color w:val="000000" w:themeColor="text1"/>
          <w:lang w:val="cy-GB"/>
        </w:rPr>
        <w:t>Children’s play: principles and practice</w:t>
      </w:r>
      <w:bookmarkStart w:id="0" w:name="_GoBack"/>
      <w:bookmarkEnd w:id="0"/>
    </w:p>
    <w:p w14:paraId="110440CB" w14:textId="6BC604DE" w:rsidR="00A07CE7" w:rsidRPr="00A07CE7" w:rsidRDefault="00A07CE7" w:rsidP="008C04A7">
      <w:pPr>
        <w:spacing w:line="360" w:lineRule="auto"/>
        <w:jc w:val="both"/>
        <w:rPr>
          <w:rFonts w:ascii="Arial" w:hAnsi="Arial" w:cs="Arial"/>
          <w:color w:val="000000" w:themeColor="text1"/>
        </w:rPr>
      </w:pPr>
    </w:p>
    <w:p w14:paraId="26B5BC99" w14:textId="594BA196" w:rsidR="00A07CE7" w:rsidRPr="00CE066E" w:rsidRDefault="00A07CE7" w:rsidP="00CE066E">
      <w:pPr>
        <w:spacing w:line="360" w:lineRule="auto"/>
        <w:jc w:val="both"/>
        <w:rPr>
          <w:rFonts w:ascii="Arial" w:hAnsi="Arial" w:cs="Arial"/>
          <w:color w:val="000000" w:themeColor="text1"/>
        </w:rPr>
      </w:pPr>
      <w:r w:rsidRPr="00CE066E">
        <w:rPr>
          <w:rFonts w:ascii="Arial" w:hAnsi="Arial" w:cs="Arial"/>
          <w:color w:val="000000" w:themeColor="text1"/>
        </w:rPr>
        <w:t>Section 1:</w:t>
      </w:r>
    </w:p>
    <w:p w14:paraId="26256F06" w14:textId="06D79370" w:rsidR="00A07CE7" w:rsidRPr="00CE066E" w:rsidRDefault="008C04A7" w:rsidP="00CE066E">
      <w:pPr>
        <w:pStyle w:val="NormalWeb"/>
        <w:spacing w:line="360" w:lineRule="auto"/>
        <w:jc w:val="both"/>
        <w:rPr>
          <w:rFonts w:ascii="Arial" w:hAnsi="Arial" w:cs="Arial"/>
          <w:color w:val="000000" w:themeColor="text1"/>
        </w:rPr>
      </w:pPr>
      <w:r w:rsidRPr="00CE066E">
        <w:rPr>
          <w:rFonts w:ascii="Arial" w:hAnsi="Arial" w:cs="Arial"/>
          <w:color w:val="000000" w:themeColor="text1"/>
        </w:rPr>
        <w:t>To begin with according</w:t>
      </w:r>
      <w:r w:rsidR="005B6BDD" w:rsidRPr="00CE066E">
        <w:rPr>
          <w:rFonts w:ascii="Arial" w:hAnsi="Arial" w:cs="Arial"/>
          <w:color w:val="000000" w:themeColor="text1"/>
        </w:rPr>
        <w:t xml:space="preserve"> to (Brown and Patte, 2013) </w:t>
      </w:r>
      <w:r w:rsidR="002A0C99" w:rsidRPr="00CE066E">
        <w:rPr>
          <w:rFonts w:ascii="Arial" w:hAnsi="Arial" w:cs="Arial"/>
          <w:color w:val="000000" w:themeColor="text1"/>
        </w:rPr>
        <w:t xml:space="preserve">Play is facile to distinguish but challenging to define. </w:t>
      </w:r>
      <w:r w:rsidR="002E77F9" w:rsidRPr="00CE066E">
        <w:rPr>
          <w:rFonts w:ascii="Arial" w:hAnsi="Arial" w:cs="Arial"/>
          <w:color w:val="000000" w:themeColor="text1"/>
        </w:rPr>
        <w:t xml:space="preserve">(Play Work Therapy UK, 2017). Define play as a mental or physical recreation activity that is initiated entirely for pleasure with no </w:t>
      </w:r>
      <w:r w:rsidRPr="00CE066E">
        <w:rPr>
          <w:rFonts w:ascii="Arial" w:hAnsi="Arial" w:cs="Arial"/>
          <w:color w:val="000000" w:themeColor="text1"/>
        </w:rPr>
        <w:t>alternative</w:t>
      </w:r>
      <w:r w:rsidR="002E77F9" w:rsidRPr="00CE066E">
        <w:rPr>
          <w:rFonts w:ascii="Arial" w:hAnsi="Arial" w:cs="Arial"/>
          <w:color w:val="000000" w:themeColor="text1"/>
        </w:rPr>
        <w:t xml:space="preserve"> </w:t>
      </w:r>
      <w:r w:rsidRPr="00CE066E">
        <w:rPr>
          <w:rFonts w:ascii="Arial" w:hAnsi="Arial" w:cs="Arial"/>
          <w:color w:val="000000" w:themeColor="text1"/>
        </w:rPr>
        <w:t xml:space="preserve">intentions. </w:t>
      </w:r>
      <w:r w:rsidR="00677483" w:rsidRPr="00CE066E">
        <w:rPr>
          <w:rFonts w:ascii="Arial" w:hAnsi="Arial" w:cs="Arial"/>
          <w:color w:val="000000" w:themeColor="text1"/>
        </w:rPr>
        <w:t>(</w:t>
      </w:r>
      <w:r w:rsidR="00070806" w:rsidRPr="00CE066E">
        <w:rPr>
          <w:rFonts w:ascii="Arial" w:hAnsi="Arial" w:cs="Arial"/>
          <w:color w:val="000000" w:themeColor="text1"/>
        </w:rPr>
        <w:t xml:space="preserve">The </w:t>
      </w:r>
      <w:r w:rsidR="001314B4" w:rsidRPr="00CE066E">
        <w:rPr>
          <w:rFonts w:ascii="Arial" w:hAnsi="Arial" w:cs="Arial"/>
          <w:color w:val="000000" w:themeColor="text1"/>
        </w:rPr>
        <w:t xml:space="preserve">Play </w:t>
      </w:r>
      <w:r w:rsidR="007927C4" w:rsidRPr="00CE066E">
        <w:rPr>
          <w:rFonts w:ascii="Arial" w:hAnsi="Arial" w:cs="Arial"/>
          <w:color w:val="000000" w:themeColor="text1"/>
        </w:rPr>
        <w:t>W</w:t>
      </w:r>
      <w:r w:rsidR="001314B4" w:rsidRPr="00CE066E">
        <w:rPr>
          <w:rFonts w:ascii="Arial" w:hAnsi="Arial" w:cs="Arial"/>
          <w:color w:val="000000" w:themeColor="text1"/>
        </w:rPr>
        <w:t>ork</w:t>
      </w:r>
      <w:r w:rsidR="00A36A0A" w:rsidRPr="00CE066E">
        <w:rPr>
          <w:rFonts w:ascii="Arial" w:hAnsi="Arial" w:cs="Arial"/>
          <w:color w:val="000000" w:themeColor="text1"/>
        </w:rPr>
        <w:t xml:space="preserve"> </w:t>
      </w:r>
      <w:r w:rsidR="00680F1A" w:rsidRPr="00CE066E">
        <w:rPr>
          <w:rFonts w:ascii="Arial" w:hAnsi="Arial" w:cs="Arial"/>
          <w:color w:val="000000" w:themeColor="text1"/>
        </w:rPr>
        <w:t>P</w:t>
      </w:r>
      <w:r w:rsidR="00A36A0A" w:rsidRPr="00CE066E">
        <w:rPr>
          <w:rFonts w:ascii="Arial" w:hAnsi="Arial" w:cs="Arial"/>
          <w:color w:val="000000" w:themeColor="text1"/>
        </w:rPr>
        <w:t>rinciples scrutiny group, Cardiff 2005</w:t>
      </w:r>
      <w:r w:rsidR="00677483" w:rsidRPr="00CE066E">
        <w:rPr>
          <w:rFonts w:ascii="Arial" w:hAnsi="Arial" w:cs="Arial"/>
          <w:color w:val="000000" w:themeColor="text1"/>
        </w:rPr>
        <w:t xml:space="preserve">). </w:t>
      </w:r>
      <w:r w:rsidR="00680F1A" w:rsidRPr="00CE066E">
        <w:rPr>
          <w:rFonts w:ascii="Arial" w:hAnsi="Arial" w:cs="Arial"/>
          <w:color w:val="000000" w:themeColor="text1"/>
        </w:rPr>
        <w:t>E</w:t>
      </w:r>
      <w:r w:rsidR="001314B4" w:rsidRPr="00CE066E">
        <w:rPr>
          <w:rFonts w:ascii="Arial" w:hAnsi="Arial" w:cs="Arial"/>
          <w:color w:val="000000" w:themeColor="text1"/>
        </w:rPr>
        <w:t xml:space="preserve">xpress that </w:t>
      </w:r>
      <w:r w:rsidR="00A36A0A" w:rsidRPr="00CE066E">
        <w:rPr>
          <w:rFonts w:ascii="Arial" w:hAnsi="Arial" w:cs="Arial"/>
          <w:color w:val="000000" w:themeColor="text1"/>
        </w:rPr>
        <w:t xml:space="preserve">play </w:t>
      </w:r>
      <w:r w:rsidR="001314B4" w:rsidRPr="00CE066E">
        <w:rPr>
          <w:rFonts w:ascii="Arial" w:hAnsi="Arial" w:cs="Arial"/>
          <w:color w:val="000000" w:themeColor="text1"/>
        </w:rPr>
        <w:t>should be, intrinsically</w:t>
      </w:r>
      <w:r w:rsidR="00A36A0A" w:rsidRPr="00CE066E">
        <w:rPr>
          <w:rFonts w:ascii="Arial" w:hAnsi="Arial" w:cs="Arial"/>
          <w:color w:val="000000" w:themeColor="text1"/>
        </w:rPr>
        <w:t xml:space="preserve"> motivating, freely chosen and personally directed.</w:t>
      </w:r>
      <w:r w:rsidR="005A4765" w:rsidRPr="00CE066E">
        <w:rPr>
          <w:rFonts w:ascii="Arial" w:hAnsi="Arial" w:cs="Arial"/>
          <w:color w:val="000000" w:themeColor="text1"/>
        </w:rPr>
        <w:t xml:space="preserve"> Highlighting that</w:t>
      </w:r>
      <w:r w:rsidR="00A36A0A" w:rsidRPr="00CE066E">
        <w:rPr>
          <w:rFonts w:ascii="Arial" w:hAnsi="Arial" w:cs="Arial"/>
          <w:color w:val="000000" w:themeColor="text1"/>
        </w:rPr>
        <w:t xml:space="preserve"> Play should be </w:t>
      </w:r>
      <w:r w:rsidR="00925601" w:rsidRPr="00CE066E">
        <w:rPr>
          <w:rFonts w:ascii="Arial" w:hAnsi="Arial" w:cs="Arial"/>
          <w:color w:val="000000" w:themeColor="text1"/>
        </w:rPr>
        <w:t>spontaneous,</w:t>
      </w:r>
      <w:r w:rsidR="00A36A0A" w:rsidRPr="00CE066E">
        <w:rPr>
          <w:rFonts w:ascii="Arial" w:hAnsi="Arial" w:cs="Arial"/>
          <w:color w:val="000000" w:themeColor="text1"/>
        </w:rPr>
        <w:t xml:space="preserve"> </w:t>
      </w:r>
      <w:r w:rsidR="005A4765" w:rsidRPr="00CE066E">
        <w:rPr>
          <w:rFonts w:ascii="Arial" w:hAnsi="Arial" w:cs="Arial"/>
          <w:color w:val="000000" w:themeColor="text1"/>
        </w:rPr>
        <w:t xml:space="preserve">and children should control and arbitrate the </w:t>
      </w:r>
      <w:r w:rsidR="00925601" w:rsidRPr="00CE066E">
        <w:rPr>
          <w:rFonts w:ascii="Arial" w:hAnsi="Arial" w:cs="Arial"/>
          <w:color w:val="000000" w:themeColor="text1"/>
        </w:rPr>
        <w:t>content of which their play consists of. By doing so hindering their individual interests, instincts and ideas, of their o</w:t>
      </w:r>
      <w:r w:rsidR="006254BE" w:rsidRPr="00CE066E">
        <w:rPr>
          <w:rFonts w:ascii="Arial" w:hAnsi="Arial" w:cs="Arial"/>
          <w:color w:val="000000" w:themeColor="text1"/>
        </w:rPr>
        <w:t>w</w:t>
      </w:r>
      <w:r w:rsidR="00925601" w:rsidRPr="00CE066E">
        <w:rPr>
          <w:rFonts w:ascii="Arial" w:hAnsi="Arial" w:cs="Arial"/>
          <w:color w:val="000000" w:themeColor="text1"/>
        </w:rPr>
        <w:t>n accord for</w:t>
      </w:r>
      <w:r w:rsidR="006254BE" w:rsidRPr="00CE066E">
        <w:rPr>
          <w:rFonts w:ascii="Arial" w:hAnsi="Arial" w:cs="Arial"/>
          <w:color w:val="000000" w:themeColor="text1"/>
        </w:rPr>
        <w:t xml:space="preserve"> each </w:t>
      </w:r>
      <w:r w:rsidR="002E77F9" w:rsidRPr="00CE066E">
        <w:rPr>
          <w:rFonts w:ascii="Arial" w:hAnsi="Arial" w:cs="Arial"/>
          <w:color w:val="000000" w:themeColor="text1"/>
        </w:rPr>
        <w:t>child’s</w:t>
      </w:r>
      <w:r w:rsidR="006254BE" w:rsidRPr="00CE066E">
        <w:rPr>
          <w:rFonts w:ascii="Arial" w:hAnsi="Arial" w:cs="Arial"/>
          <w:color w:val="000000" w:themeColor="text1"/>
        </w:rPr>
        <w:t xml:space="preserve"> individual reason</w:t>
      </w:r>
      <w:r w:rsidR="002E77F9" w:rsidRPr="00CE066E">
        <w:rPr>
          <w:rFonts w:ascii="Arial" w:hAnsi="Arial" w:cs="Arial"/>
          <w:color w:val="000000" w:themeColor="text1"/>
        </w:rPr>
        <w:t xml:space="preserve">s. </w:t>
      </w:r>
    </w:p>
    <w:p w14:paraId="0A172721" w14:textId="3A4CA710" w:rsidR="007927C4" w:rsidRPr="00CE066E" w:rsidRDefault="009D3449" w:rsidP="00CE066E">
      <w:pPr>
        <w:spacing w:line="360" w:lineRule="auto"/>
        <w:jc w:val="both"/>
        <w:rPr>
          <w:rFonts w:ascii="Arial" w:hAnsi="Arial" w:cs="Arial"/>
          <w:color w:val="000000" w:themeColor="text1"/>
        </w:rPr>
      </w:pPr>
      <w:r w:rsidRPr="00CE066E">
        <w:rPr>
          <w:rFonts w:ascii="Arial" w:hAnsi="Arial" w:cs="Arial"/>
          <w:color w:val="000000" w:themeColor="text1"/>
        </w:rPr>
        <w:t xml:space="preserve">Moving </w:t>
      </w:r>
      <w:r w:rsidR="00D82AE6" w:rsidRPr="00CE066E">
        <w:rPr>
          <w:rFonts w:ascii="Arial" w:hAnsi="Arial" w:cs="Arial"/>
          <w:color w:val="000000" w:themeColor="text1"/>
        </w:rPr>
        <w:t xml:space="preserve">on </w:t>
      </w:r>
      <w:r w:rsidRPr="00CE066E">
        <w:rPr>
          <w:rFonts w:ascii="Arial" w:hAnsi="Arial" w:cs="Arial"/>
          <w:color w:val="000000" w:themeColor="text1"/>
        </w:rPr>
        <w:t xml:space="preserve">there are many arguments as to why play is important for children and young people. The UNCRC </w:t>
      </w:r>
      <w:r w:rsidR="00307663" w:rsidRPr="00CE066E">
        <w:rPr>
          <w:rFonts w:ascii="Arial" w:hAnsi="Arial" w:cs="Arial"/>
          <w:color w:val="000000" w:themeColor="text1"/>
        </w:rPr>
        <w:t xml:space="preserve">highlights the significance of play as article 31 </w:t>
      </w:r>
      <w:r w:rsidR="00DF6534" w:rsidRPr="00CE066E">
        <w:rPr>
          <w:rFonts w:ascii="Arial" w:hAnsi="Arial" w:cs="Arial"/>
          <w:color w:val="000000" w:themeColor="text1"/>
        </w:rPr>
        <w:t xml:space="preserve">states </w:t>
      </w:r>
      <w:r w:rsidR="003723EC" w:rsidRPr="00CE066E">
        <w:rPr>
          <w:rFonts w:ascii="Arial" w:hAnsi="Arial" w:cs="Arial"/>
          <w:color w:val="000000" w:themeColor="text1"/>
        </w:rPr>
        <w:t>that “</w:t>
      </w:r>
      <w:r w:rsidR="00307663" w:rsidRPr="00CE066E">
        <w:rPr>
          <w:rFonts w:ascii="Arial" w:hAnsi="Arial" w:cs="Arial"/>
          <w:color w:val="000000" w:themeColor="text1"/>
        </w:rPr>
        <w:t xml:space="preserve">Every child has the right to relax, play and take part in a wide range of cultural and artistic activities. </w:t>
      </w:r>
      <w:r w:rsidR="00907193" w:rsidRPr="00CE066E">
        <w:rPr>
          <w:rFonts w:ascii="Arial" w:hAnsi="Arial" w:cs="Arial"/>
          <w:color w:val="000000" w:themeColor="text1"/>
        </w:rPr>
        <w:t xml:space="preserve">“. </w:t>
      </w:r>
      <w:r w:rsidR="00DF6534" w:rsidRPr="00CE066E">
        <w:rPr>
          <w:rFonts w:ascii="Arial" w:hAnsi="Arial" w:cs="Arial"/>
          <w:color w:val="000000" w:themeColor="text1"/>
        </w:rPr>
        <w:t xml:space="preserve"> (</w:t>
      </w:r>
      <w:proofErr w:type="spellStart"/>
      <w:r w:rsidR="00DF6534" w:rsidRPr="00CE066E">
        <w:rPr>
          <w:rFonts w:ascii="Arial" w:hAnsi="Arial" w:cs="Arial"/>
          <w:color w:val="000000" w:themeColor="text1"/>
        </w:rPr>
        <w:t>Unicef</w:t>
      </w:r>
      <w:proofErr w:type="spellEnd"/>
      <w:r w:rsidR="00DF6534" w:rsidRPr="00CE066E">
        <w:rPr>
          <w:rFonts w:ascii="Arial" w:hAnsi="Arial" w:cs="Arial"/>
          <w:color w:val="000000" w:themeColor="text1"/>
        </w:rPr>
        <w:t xml:space="preserve"> United Kingdom, 1992</w:t>
      </w:r>
      <w:r w:rsidR="003723EC" w:rsidRPr="00CE066E">
        <w:rPr>
          <w:rFonts w:ascii="Arial" w:hAnsi="Arial" w:cs="Arial"/>
          <w:color w:val="000000" w:themeColor="text1"/>
        </w:rPr>
        <w:t xml:space="preserve">, </w:t>
      </w:r>
      <w:hyperlink r:id="rId7" w:history="1">
        <w:r w:rsidR="003723EC" w:rsidRPr="00CE066E">
          <w:rPr>
            <w:rStyle w:val="Hyperlink"/>
            <w:rFonts w:ascii="Arial" w:hAnsi="Arial" w:cs="Arial"/>
            <w:color w:val="000000" w:themeColor="text1"/>
          </w:rPr>
          <w:t>https://downloads.unicef.org.uk/wp-content/uploads/2019/10/UNCRC_summary-1_1.pdf?_ga=2.93193882.646604014.1579123626-1208417638.1579123626</w:t>
        </w:r>
      </w:hyperlink>
      <w:r w:rsidR="003723EC" w:rsidRPr="00CE066E">
        <w:rPr>
          <w:rFonts w:ascii="Arial" w:hAnsi="Arial" w:cs="Arial"/>
          <w:color w:val="000000" w:themeColor="text1"/>
        </w:rPr>
        <w:t xml:space="preserve">). </w:t>
      </w:r>
      <w:r w:rsidR="007A1B29" w:rsidRPr="00CE066E">
        <w:rPr>
          <w:rFonts w:ascii="Arial" w:hAnsi="Arial" w:cs="Arial"/>
          <w:color w:val="000000" w:themeColor="text1"/>
        </w:rPr>
        <w:t xml:space="preserve"> </w:t>
      </w:r>
      <w:r w:rsidR="0072509B" w:rsidRPr="00CE066E">
        <w:rPr>
          <w:rFonts w:ascii="Arial" w:hAnsi="Arial" w:cs="Arial"/>
          <w:color w:val="000000" w:themeColor="text1"/>
        </w:rPr>
        <w:t xml:space="preserve">According to </w:t>
      </w:r>
      <w:r w:rsidR="00825291" w:rsidRPr="00CE066E">
        <w:rPr>
          <w:rFonts w:ascii="Arial" w:hAnsi="Arial" w:cs="Arial"/>
          <w:color w:val="000000" w:themeColor="text1"/>
        </w:rPr>
        <w:t xml:space="preserve">(Brown and Patte, 2013) </w:t>
      </w:r>
      <w:r w:rsidR="006B5CA3" w:rsidRPr="00CE066E">
        <w:rPr>
          <w:rFonts w:ascii="Arial" w:hAnsi="Arial" w:cs="Arial"/>
          <w:color w:val="000000" w:themeColor="text1"/>
        </w:rPr>
        <w:t xml:space="preserve">Recent research </w:t>
      </w:r>
      <w:r w:rsidR="000575F7" w:rsidRPr="00CE066E">
        <w:rPr>
          <w:rFonts w:ascii="Arial" w:hAnsi="Arial" w:cs="Arial"/>
          <w:color w:val="000000" w:themeColor="text1"/>
        </w:rPr>
        <w:t>implies</w:t>
      </w:r>
      <w:r w:rsidR="006B5CA3" w:rsidRPr="00CE066E">
        <w:rPr>
          <w:rFonts w:ascii="Arial" w:hAnsi="Arial" w:cs="Arial"/>
          <w:color w:val="000000" w:themeColor="text1"/>
        </w:rPr>
        <w:t xml:space="preserve"> that </w:t>
      </w:r>
      <w:r w:rsidR="00C10E49" w:rsidRPr="00CE066E">
        <w:rPr>
          <w:rFonts w:ascii="Arial" w:hAnsi="Arial" w:cs="Arial"/>
          <w:color w:val="000000" w:themeColor="text1"/>
        </w:rPr>
        <w:t xml:space="preserve">play is </w:t>
      </w:r>
      <w:r w:rsidR="00FF26DD" w:rsidRPr="00CE066E">
        <w:rPr>
          <w:rFonts w:ascii="Arial" w:hAnsi="Arial" w:cs="Arial"/>
          <w:color w:val="000000" w:themeColor="text1"/>
        </w:rPr>
        <w:t xml:space="preserve">critical for </w:t>
      </w:r>
      <w:r w:rsidR="000575F7" w:rsidRPr="00CE066E">
        <w:rPr>
          <w:rFonts w:ascii="Arial" w:hAnsi="Arial" w:cs="Arial"/>
          <w:color w:val="000000" w:themeColor="text1"/>
        </w:rPr>
        <w:t>children’s</w:t>
      </w:r>
      <w:r w:rsidR="00FF26DD" w:rsidRPr="00CE066E">
        <w:rPr>
          <w:rFonts w:ascii="Arial" w:hAnsi="Arial" w:cs="Arial"/>
          <w:color w:val="000000" w:themeColor="text1"/>
        </w:rPr>
        <w:t xml:space="preserve"> development in several areas including, </w:t>
      </w:r>
      <w:r w:rsidR="00CF0E4E" w:rsidRPr="00CE066E">
        <w:rPr>
          <w:rFonts w:ascii="Arial" w:hAnsi="Arial" w:cs="Arial"/>
          <w:color w:val="000000" w:themeColor="text1"/>
        </w:rPr>
        <w:t xml:space="preserve">emotional, creative, cognitive, </w:t>
      </w:r>
      <w:r w:rsidR="006D6929" w:rsidRPr="00CE066E">
        <w:rPr>
          <w:rFonts w:ascii="Arial" w:hAnsi="Arial" w:cs="Arial"/>
          <w:color w:val="000000" w:themeColor="text1"/>
        </w:rPr>
        <w:t xml:space="preserve">social and physical development. Implying that those developmental </w:t>
      </w:r>
      <w:r w:rsidR="00A804ED" w:rsidRPr="00CE066E">
        <w:rPr>
          <w:rFonts w:ascii="Arial" w:hAnsi="Arial" w:cs="Arial"/>
          <w:color w:val="000000" w:themeColor="text1"/>
        </w:rPr>
        <w:t xml:space="preserve">assets </w:t>
      </w:r>
      <w:r w:rsidR="000575F7" w:rsidRPr="00CE066E">
        <w:rPr>
          <w:rFonts w:ascii="Arial" w:hAnsi="Arial" w:cs="Arial"/>
          <w:color w:val="000000" w:themeColor="text1"/>
        </w:rPr>
        <w:t>help shape them and follow them into adulthood.</w:t>
      </w:r>
      <w:r w:rsidR="003223C9" w:rsidRPr="00CE066E">
        <w:rPr>
          <w:rFonts w:ascii="Arial" w:hAnsi="Arial" w:cs="Arial"/>
          <w:color w:val="000000" w:themeColor="text1"/>
        </w:rPr>
        <w:t xml:space="preserve"> Many </w:t>
      </w:r>
      <w:r w:rsidR="003760A6" w:rsidRPr="00CE066E">
        <w:rPr>
          <w:rFonts w:ascii="Arial" w:hAnsi="Arial" w:cs="Arial"/>
          <w:color w:val="000000" w:themeColor="text1"/>
        </w:rPr>
        <w:t xml:space="preserve">organisations are now on board and appreciate the importance of play </w:t>
      </w:r>
      <w:r w:rsidR="00C0745D" w:rsidRPr="00CE066E">
        <w:rPr>
          <w:rFonts w:ascii="Arial" w:hAnsi="Arial" w:cs="Arial"/>
          <w:color w:val="000000" w:themeColor="text1"/>
        </w:rPr>
        <w:t>as (National Health Service UK, 2018). S</w:t>
      </w:r>
      <w:r w:rsidR="003760A6" w:rsidRPr="00CE066E">
        <w:rPr>
          <w:rFonts w:ascii="Arial" w:hAnsi="Arial" w:cs="Arial"/>
          <w:color w:val="000000" w:themeColor="text1"/>
        </w:rPr>
        <w:t>tate that play isn’t just enjoyable for children</w:t>
      </w:r>
      <w:r w:rsidR="00137440" w:rsidRPr="00CE066E">
        <w:rPr>
          <w:rFonts w:ascii="Arial" w:hAnsi="Arial" w:cs="Arial"/>
          <w:color w:val="000000" w:themeColor="text1"/>
        </w:rPr>
        <w:t xml:space="preserve">. When children </w:t>
      </w:r>
      <w:r w:rsidR="00124B9C" w:rsidRPr="00CE066E">
        <w:rPr>
          <w:rFonts w:ascii="Arial" w:hAnsi="Arial" w:cs="Arial"/>
          <w:color w:val="000000" w:themeColor="text1"/>
        </w:rPr>
        <w:t>play,</w:t>
      </w:r>
      <w:r w:rsidR="00137440" w:rsidRPr="00CE066E">
        <w:rPr>
          <w:rFonts w:ascii="Arial" w:hAnsi="Arial" w:cs="Arial"/>
          <w:color w:val="000000" w:themeColor="text1"/>
        </w:rPr>
        <w:t xml:space="preserve"> they </w:t>
      </w:r>
      <w:r w:rsidR="00DB7CED" w:rsidRPr="00CE066E">
        <w:rPr>
          <w:rFonts w:ascii="Arial" w:hAnsi="Arial" w:cs="Arial"/>
          <w:color w:val="000000" w:themeColor="text1"/>
        </w:rPr>
        <w:t xml:space="preserve">revise </w:t>
      </w:r>
      <w:r w:rsidR="002A2EAB" w:rsidRPr="00CE066E">
        <w:rPr>
          <w:rFonts w:ascii="Arial" w:hAnsi="Arial" w:cs="Arial"/>
          <w:color w:val="000000" w:themeColor="text1"/>
        </w:rPr>
        <w:t>the many skills that</w:t>
      </w:r>
      <w:r w:rsidR="00F40C3C" w:rsidRPr="00CE066E">
        <w:rPr>
          <w:rFonts w:ascii="Arial" w:hAnsi="Arial" w:cs="Arial"/>
          <w:color w:val="000000" w:themeColor="text1"/>
        </w:rPr>
        <w:t xml:space="preserve"> are essential for </w:t>
      </w:r>
      <w:r w:rsidR="00124B9C" w:rsidRPr="00CE066E">
        <w:rPr>
          <w:rFonts w:ascii="Arial" w:hAnsi="Arial" w:cs="Arial"/>
          <w:color w:val="000000" w:themeColor="text1"/>
        </w:rPr>
        <w:t>children’s</w:t>
      </w:r>
      <w:r w:rsidR="00F40C3C" w:rsidRPr="00CE066E">
        <w:rPr>
          <w:rFonts w:ascii="Arial" w:hAnsi="Arial" w:cs="Arial"/>
          <w:color w:val="000000" w:themeColor="text1"/>
        </w:rPr>
        <w:t xml:space="preserve"> development as they</w:t>
      </w:r>
      <w:r w:rsidR="0090594B" w:rsidRPr="00CE066E">
        <w:rPr>
          <w:rFonts w:ascii="Arial" w:hAnsi="Arial" w:cs="Arial"/>
          <w:color w:val="000000" w:themeColor="text1"/>
        </w:rPr>
        <w:t xml:space="preserve"> grow up. </w:t>
      </w:r>
      <w:r w:rsidR="00FA0154" w:rsidRPr="00CE066E">
        <w:rPr>
          <w:rFonts w:ascii="Arial" w:hAnsi="Arial" w:cs="Arial"/>
          <w:color w:val="000000" w:themeColor="text1"/>
        </w:rPr>
        <w:t xml:space="preserve">Wales is the first country to </w:t>
      </w:r>
      <w:r w:rsidR="00214EA6" w:rsidRPr="00CE066E">
        <w:rPr>
          <w:rFonts w:ascii="Arial" w:hAnsi="Arial" w:cs="Arial"/>
          <w:color w:val="000000" w:themeColor="text1"/>
        </w:rPr>
        <w:t xml:space="preserve">appreciate the </w:t>
      </w:r>
      <w:r w:rsidR="001F765C" w:rsidRPr="00CE066E">
        <w:rPr>
          <w:rFonts w:ascii="Arial" w:hAnsi="Arial" w:cs="Arial"/>
          <w:color w:val="000000" w:themeColor="text1"/>
        </w:rPr>
        <w:t xml:space="preserve">relevance </w:t>
      </w:r>
      <w:r w:rsidR="00214EA6" w:rsidRPr="00CE066E">
        <w:rPr>
          <w:rFonts w:ascii="Arial" w:hAnsi="Arial" w:cs="Arial"/>
          <w:color w:val="000000" w:themeColor="text1"/>
        </w:rPr>
        <w:t xml:space="preserve">of play during </w:t>
      </w:r>
      <w:r w:rsidR="00133DBE" w:rsidRPr="00CE066E">
        <w:rPr>
          <w:rFonts w:ascii="Arial" w:hAnsi="Arial" w:cs="Arial"/>
          <w:color w:val="000000" w:themeColor="text1"/>
        </w:rPr>
        <w:t>children’s</w:t>
      </w:r>
      <w:r w:rsidR="00214EA6" w:rsidRPr="00CE066E">
        <w:rPr>
          <w:rFonts w:ascii="Arial" w:hAnsi="Arial" w:cs="Arial"/>
          <w:color w:val="000000" w:themeColor="text1"/>
        </w:rPr>
        <w:t xml:space="preserve"> childhood and is the first </w:t>
      </w:r>
      <w:r w:rsidR="000012B4" w:rsidRPr="00CE066E">
        <w:rPr>
          <w:rFonts w:ascii="Arial" w:hAnsi="Arial" w:cs="Arial"/>
          <w:color w:val="000000" w:themeColor="text1"/>
        </w:rPr>
        <w:t xml:space="preserve">government in the </w:t>
      </w:r>
      <w:r w:rsidR="005A5421" w:rsidRPr="00CE066E">
        <w:rPr>
          <w:rFonts w:ascii="Arial" w:hAnsi="Arial" w:cs="Arial"/>
          <w:color w:val="000000" w:themeColor="text1"/>
        </w:rPr>
        <w:t>world to</w:t>
      </w:r>
      <w:r w:rsidR="00214EA6" w:rsidRPr="00CE066E">
        <w:rPr>
          <w:rFonts w:ascii="Arial" w:hAnsi="Arial" w:cs="Arial"/>
          <w:color w:val="000000" w:themeColor="text1"/>
        </w:rPr>
        <w:t xml:space="preserve"> have </w:t>
      </w:r>
      <w:r w:rsidR="00133DBE" w:rsidRPr="00CE066E">
        <w:rPr>
          <w:rFonts w:ascii="Arial" w:hAnsi="Arial" w:cs="Arial"/>
          <w:color w:val="000000" w:themeColor="text1"/>
        </w:rPr>
        <w:t>legislations</w:t>
      </w:r>
      <w:r w:rsidR="000012B4" w:rsidRPr="00CE066E">
        <w:rPr>
          <w:rFonts w:ascii="Arial" w:hAnsi="Arial" w:cs="Arial"/>
          <w:color w:val="000000" w:themeColor="text1"/>
        </w:rPr>
        <w:t xml:space="preserve"> in place</w:t>
      </w:r>
      <w:r w:rsidR="00133DBE" w:rsidRPr="00CE066E">
        <w:rPr>
          <w:rFonts w:ascii="Arial" w:hAnsi="Arial" w:cs="Arial"/>
          <w:color w:val="000000" w:themeColor="text1"/>
        </w:rPr>
        <w:t xml:space="preserve"> on play. </w:t>
      </w:r>
      <w:r w:rsidR="00AD227F" w:rsidRPr="00CE066E">
        <w:rPr>
          <w:rFonts w:ascii="Arial" w:hAnsi="Arial" w:cs="Arial"/>
          <w:color w:val="000000" w:themeColor="text1"/>
        </w:rPr>
        <w:t xml:space="preserve">Vaughn Gething the </w:t>
      </w:r>
      <w:r w:rsidR="001B3296" w:rsidRPr="00CE066E">
        <w:rPr>
          <w:rFonts w:ascii="Arial" w:hAnsi="Arial" w:cs="Arial"/>
          <w:color w:val="000000" w:themeColor="text1"/>
        </w:rPr>
        <w:t>D</w:t>
      </w:r>
      <w:r w:rsidR="00AD227F" w:rsidRPr="00CE066E">
        <w:rPr>
          <w:rFonts w:ascii="Arial" w:hAnsi="Arial" w:cs="Arial"/>
          <w:color w:val="000000" w:themeColor="text1"/>
        </w:rPr>
        <w:t xml:space="preserve">eputy </w:t>
      </w:r>
      <w:r w:rsidR="005A5421" w:rsidRPr="00CE066E">
        <w:rPr>
          <w:rFonts w:ascii="Arial" w:hAnsi="Arial" w:cs="Arial"/>
          <w:color w:val="000000" w:themeColor="text1"/>
        </w:rPr>
        <w:t>Minister</w:t>
      </w:r>
      <w:r w:rsidR="00AD227F" w:rsidRPr="00CE066E">
        <w:rPr>
          <w:rFonts w:ascii="Arial" w:hAnsi="Arial" w:cs="Arial"/>
          <w:color w:val="000000" w:themeColor="text1"/>
        </w:rPr>
        <w:t xml:space="preserve"> for tackling poverty in </w:t>
      </w:r>
      <w:r w:rsidR="001B3296" w:rsidRPr="00CE066E">
        <w:rPr>
          <w:rFonts w:ascii="Arial" w:hAnsi="Arial" w:cs="Arial"/>
          <w:color w:val="000000" w:themeColor="text1"/>
        </w:rPr>
        <w:t>W</w:t>
      </w:r>
      <w:r w:rsidR="00AD227F" w:rsidRPr="00CE066E">
        <w:rPr>
          <w:rFonts w:ascii="Arial" w:hAnsi="Arial" w:cs="Arial"/>
          <w:color w:val="000000" w:themeColor="text1"/>
        </w:rPr>
        <w:t xml:space="preserve">ales states that the </w:t>
      </w:r>
      <w:r w:rsidR="001B3296" w:rsidRPr="00CE066E">
        <w:rPr>
          <w:rFonts w:ascii="Arial" w:hAnsi="Arial" w:cs="Arial"/>
          <w:color w:val="000000" w:themeColor="text1"/>
        </w:rPr>
        <w:t>W</w:t>
      </w:r>
      <w:r w:rsidR="00AD227F" w:rsidRPr="00CE066E">
        <w:rPr>
          <w:rFonts w:ascii="Arial" w:hAnsi="Arial" w:cs="Arial"/>
          <w:color w:val="000000" w:themeColor="text1"/>
        </w:rPr>
        <w:t xml:space="preserve">elsh </w:t>
      </w:r>
      <w:r w:rsidR="001B3296" w:rsidRPr="00CE066E">
        <w:rPr>
          <w:rFonts w:ascii="Arial" w:hAnsi="Arial" w:cs="Arial"/>
          <w:color w:val="000000" w:themeColor="text1"/>
        </w:rPr>
        <w:t>G</w:t>
      </w:r>
      <w:r w:rsidR="00AD227F" w:rsidRPr="00CE066E">
        <w:rPr>
          <w:rFonts w:ascii="Arial" w:hAnsi="Arial" w:cs="Arial"/>
          <w:color w:val="000000" w:themeColor="text1"/>
        </w:rPr>
        <w:t xml:space="preserve">overnment </w:t>
      </w:r>
      <w:r w:rsidR="00DF3A8F" w:rsidRPr="00CE066E">
        <w:rPr>
          <w:rFonts w:ascii="Arial" w:hAnsi="Arial" w:cs="Arial"/>
          <w:color w:val="000000" w:themeColor="text1"/>
        </w:rPr>
        <w:t xml:space="preserve">firmly </w:t>
      </w:r>
      <w:r w:rsidR="00791756" w:rsidRPr="00CE066E">
        <w:rPr>
          <w:rFonts w:ascii="Arial" w:hAnsi="Arial" w:cs="Arial"/>
          <w:color w:val="000000" w:themeColor="text1"/>
        </w:rPr>
        <w:t xml:space="preserve">understand </w:t>
      </w:r>
      <w:r w:rsidR="00660CFC" w:rsidRPr="00CE066E">
        <w:rPr>
          <w:rFonts w:ascii="Arial" w:hAnsi="Arial" w:cs="Arial"/>
          <w:color w:val="000000" w:themeColor="text1"/>
        </w:rPr>
        <w:t xml:space="preserve">the </w:t>
      </w:r>
      <w:r w:rsidR="009D5C46" w:rsidRPr="00CE066E">
        <w:rPr>
          <w:rFonts w:ascii="Arial" w:hAnsi="Arial" w:cs="Arial"/>
          <w:color w:val="000000" w:themeColor="text1"/>
        </w:rPr>
        <w:t>value</w:t>
      </w:r>
      <w:r w:rsidR="00D37A9E" w:rsidRPr="00CE066E">
        <w:rPr>
          <w:rFonts w:ascii="Arial" w:hAnsi="Arial" w:cs="Arial"/>
          <w:color w:val="000000" w:themeColor="text1"/>
        </w:rPr>
        <w:t xml:space="preserve"> of play </w:t>
      </w:r>
      <w:r w:rsidR="005A5421" w:rsidRPr="00CE066E">
        <w:rPr>
          <w:rFonts w:ascii="Arial" w:hAnsi="Arial" w:cs="Arial"/>
          <w:color w:val="000000" w:themeColor="text1"/>
        </w:rPr>
        <w:t>throughout</w:t>
      </w:r>
      <w:r w:rsidR="00D37A9E" w:rsidRPr="00CE066E">
        <w:rPr>
          <w:rFonts w:ascii="Arial" w:hAnsi="Arial" w:cs="Arial"/>
          <w:color w:val="000000" w:themeColor="text1"/>
        </w:rPr>
        <w:t xml:space="preserve"> </w:t>
      </w:r>
      <w:r w:rsidR="005A5421" w:rsidRPr="00CE066E">
        <w:rPr>
          <w:rFonts w:ascii="Arial" w:hAnsi="Arial" w:cs="Arial"/>
          <w:color w:val="000000" w:themeColor="text1"/>
        </w:rPr>
        <w:t>children’s</w:t>
      </w:r>
      <w:r w:rsidR="00D37A9E" w:rsidRPr="00CE066E">
        <w:rPr>
          <w:rFonts w:ascii="Arial" w:hAnsi="Arial" w:cs="Arial"/>
          <w:color w:val="000000" w:themeColor="text1"/>
        </w:rPr>
        <w:t xml:space="preserve"> childhood </w:t>
      </w:r>
      <w:r w:rsidR="00FD62C4" w:rsidRPr="00CE066E">
        <w:rPr>
          <w:rFonts w:ascii="Arial" w:hAnsi="Arial" w:cs="Arial"/>
          <w:color w:val="000000" w:themeColor="text1"/>
        </w:rPr>
        <w:t xml:space="preserve">and acknowledge the </w:t>
      </w:r>
      <w:r w:rsidR="005A5421" w:rsidRPr="00CE066E">
        <w:rPr>
          <w:rFonts w:ascii="Arial" w:hAnsi="Arial" w:cs="Arial"/>
          <w:color w:val="000000" w:themeColor="text1"/>
        </w:rPr>
        <w:t xml:space="preserve">profits it gives to children’s well- being, health and happiness. </w:t>
      </w:r>
      <w:r w:rsidR="007927C4" w:rsidRPr="00CE066E">
        <w:rPr>
          <w:rFonts w:ascii="Arial" w:hAnsi="Arial" w:cs="Arial"/>
          <w:color w:val="000000" w:themeColor="text1"/>
        </w:rPr>
        <w:t>(</w:t>
      </w:r>
      <w:r w:rsidR="00541624" w:rsidRPr="00CE066E">
        <w:rPr>
          <w:rFonts w:ascii="Arial" w:hAnsi="Arial" w:cs="Arial"/>
          <w:color w:val="000000" w:themeColor="text1"/>
        </w:rPr>
        <w:t xml:space="preserve">Welsh government, 2014). </w:t>
      </w:r>
      <w:r w:rsidR="00014291">
        <w:rPr>
          <w:rFonts w:ascii="Arial" w:hAnsi="Arial" w:cs="Arial"/>
          <w:color w:val="000000" w:themeColor="text1"/>
        </w:rPr>
        <w:t>(a)</w:t>
      </w:r>
    </w:p>
    <w:p w14:paraId="5E6BFAA0" w14:textId="77777777" w:rsidR="007927C4" w:rsidRPr="00CE066E" w:rsidRDefault="007927C4" w:rsidP="00CE066E">
      <w:pPr>
        <w:spacing w:line="360" w:lineRule="auto"/>
        <w:jc w:val="both"/>
        <w:rPr>
          <w:rFonts w:ascii="Arial" w:hAnsi="Arial" w:cs="Arial"/>
          <w:color w:val="000000" w:themeColor="text1"/>
        </w:rPr>
      </w:pPr>
    </w:p>
    <w:p w14:paraId="3C822C1C" w14:textId="5C916DAE" w:rsidR="00EF1D40" w:rsidRPr="00CE066E" w:rsidRDefault="00762F19" w:rsidP="00CE066E">
      <w:pPr>
        <w:spacing w:line="360" w:lineRule="auto"/>
        <w:jc w:val="both"/>
        <w:rPr>
          <w:rFonts w:ascii="Arial" w:hAnsi="Arial" w:cs="Arial"/>
          <w:color w:val="000000" w:themeColor="text1"/>
        </w:rPr>
      </w:pPr>
      <w:r w:rsidRPr="00CE066E">
        <w:rPr>
          <w:rFonts w:ascii="Arial" w:hAnsi="Arial" w:cs="Arial"/>
          <w:color w:val="000000" w:themeColor="text1"/>
        </w:rPr>
        <w:lastRenderedPageBreak/>
        <w:t xml:space="preserve"> </w:t>
      </w:r>
      <w:r w:rsidR="00C32879" w:rsidRPr="00CE066E">
        <w:rPr>
          <w:rFonts w:ascii="Arial" w:hAnsi="Arial" w:cs="Arial"/>
          <w:color w:val="000000" w:themeColor="text1"/>
        </w:rPr>
        <w:t>(Bruce,2011)</w:t>
      </w:r>
      <w:r w:rsidR="00823E37" w:rsidRPr="00CE066E">
        <w:rPr>
          <w:rFonts w:ascii="Arial" w:hAnsi="Arial" w:cs="Arial"/>
          <w:color w:val="000000" w:themeColor="text1"/>
        </w:rPr>
        <w:t xml:space="preserve"> </w:t>
      </w:r>
      <w:r w:rsidR="00336BA7" w:rsidRPr="00CE066E">
        <w:rPr>
          <w:rFonts w:ascii="Arial" w:hAnsi="Arial" w:cs="Arial"/>
          <w:color w:val="000000" w:themeColor="text1"/>
        </w:rPr>
        <w:t>E</w:t>
      </w:r>
      <w:r w:rsidR="00823E37" w:rsidRPr="00CE066E">
        <w:rPr>
          <w:rFonts w:ascii="Arial" w:hAnsi="Arial" w:cs="Arial"/>
          <w:color w:val="000000" w:themeColor="text1"/>
        </w:rPr>
        <w:t xml:space="preserve">xpress that play is the </w:t>
      </w:r>
      <w:r w:rsidR="000A55DD" w:rsidRPr="00CE066E">
        <w:rPr>
          <w:rFonts w:ascii="Arial" w:hAnsi="Arial" w:cs="Arial"/>
          <w:color w:val="000000" w:themeColor="text1"/>
        </w:rPr>
        <w:t xml:space="preserve">greatest </w:t>
      </w:r>
      <w:r w:rsidR="003F5888" w:rsidRPr="00CE066E">
        <w:rPr>
          <w:rFonts w:ascii="Arial" w:hAnsi="Arial" w:cs="Arial"/>
          <w:color w:val="000000" w:themeColor="text1"/>
        </w:rPr>
        <w:t xml:space="preserve">style of learning in </w:t>
      </w:r>
      <w:r w:rsidR="00EF1D40" w:rsidRPr="00CE066E">
        <w:rPr>
          <w:rFonts w:ascii="Arial" w:hAnsi="Arial" w:cs="Arial"/>
          <w:color w:val="000000" w:themeColor="text1"/>
        </w:rPr>
        <w:t xml:space="preserve">infant development. </w:t>
      </w:r>
      <w:r w:rsidR="003F0AB9" w:rsidRPr="00CE066E">
        <w:rPr>
          <w:rFonts w:ascii="Arial" w:hAnsi="Arial" w:cs="Arial"/>
          <w:color w:val="000000" w:themeColor="text1"/>
        </w:rPr>
        <w:t>Therefore,</w:t>
      </w:r>
      <w:r w:rsidR="00306C7F" w:rsidRPr="00CE066E">
        <w:rPr>
          <w:rFonts w:ascii="Arial" w:hAnsi="Arial" w:cs="Arial"/>
          <w:color w:val="000000" w:themeColor="text1"/>
        </w:rPr>
        <w:t xml:space="preserve"> supporting that play is important for children</w:t>
      </w:r>
      <w:r w:rsidR="00721085" w:rsidRPr="00CE066E">
        <w:rPr>
          <w:rFonts w:ascii="Arial" w:hAnsi="Arial" w:cs="Arial"/>
          <w:color w:val="000000" w:themeColor="text1"/>
        </w:rPr>
        <w:t xml:space="preserve">. </w:t>
      </w:r>
    </w:p>
    <w:p w14:paraId="1B468335" w14:textId="4AD18B2F" w:rsidR="00E07EBE" w:rsidRPr="00CE066E" w:rsidRDefault="00E07EBE" w:rsidP="00CE066E">
      <w:pPr>
        <w:spacing w:line="360" w:lineRule="auto"/>
        <w:jc w:val="both"/>
        <w:rPr>
          <w:rFonts w:ascii="Arial" w:hAnsi="Arial" w:cs="Arial"/>
          <w:b/>
          <w:bCs/>
          <w:color w:val="000000" w:themeColor="text1"/>
        </w:rPr>
      </w:pPr>
      <w:r w:rsidRPr="00CE066E">
        <w:rPr>
          <w:rFonts w:ascii="Arial" w:hAnsi="Arial" w:cs="Arial"/>
          <w:b/>
          <w:bCs/>
          <w:color w:val="000000" w:themeColor="text1"/>
        </w:rPr>
        <w:t> </w:t>
      </w:r>
    </w:p>
    <w:p w14:paraId="4CABE420" w14:textId="638BC28C" w:rsidR="00E74DE0" w:rsidRPr="00CE066E" w:rsidRDefault="00F44E0B" w:rsidP="00CE066E">
      <w:pPr>
        <w:spacing w:line="360" w:lineRule="auto"/>
        <w:jc w:val="both"/>
        <w:rPr>
          <w:rFonts w:ascii="Arial" w:hAnsi="Arial" w:cs="Arial"/>
          <w:color w:val="000000" w:themeColor="text1"/>
        </w:rPr>
      </w:pPr>
      <w:r w:rsidRPr="00CE066E">
        <w:rPr>
          <w:rFonts w:ascii="Arial" w:hAnsi="Arial" w:cs="Arial"/>
          <w:color w:val="000000" w:themeColor="text1"/>
        </w:rPr>
        <w:t>Research</w:t>
      </w:r>
      <w:r w:rsidR="00F35F46" w:rsidRPr="00CE066E">
        <w:rPr>
          <w:rFonts w:ascii="Arial" w:hAnsi="Arial" w:cs="Arial"/>
          <w:color w:val="000000" w:themeColor="text1"/>
        </w:rPr>
        <w:t xml:space="preserve"> proves that </w:t>
      </w:r>
      <w:r w:rsidRPr="00CE066E">
        <w:rPr>
          <w:rFonts w:ascii="Arial" w:hAnsi="Arial" w:cs="Arial"/>
          <w:color w:val="000000" w:themeColor="text1"/>
        </w:rPr>
        <w:t>child-initiated</w:t>
      </w:r>
      <w:r w:rsidR="00F35F46" w:rsidRPr="00CE066E">
        <w:rPr>
          <w:rFonts w:ascii="Arial" w:hAnsi="Arial" w:cs="Arial"/>
          <w:color w:val="000000" w:themeColor="text1"/>
        </w:rPr>
        <w:t xml:space="preserve"> play </w:t>
      </w:r>
      <w:r w:rsidR="004B6660" w:rsidRPr="00CE066E">
        <w:rPr>
          <w:rFonts w:ascii="Arial" w:hAnsi="Arial" w:cs="Arial"/>
          <w:color w:val="000000" w:themeColor="text1"/>
        </w:rPr>
        <w:t>adopts</w:t>
      </w:r>
      <w:r w:rsidR="007D56D3" w:rsidRPr="00CE066E">
        <w:rPr>
          <w:rFonts w:ascii="Arial" w:hAnsi="Arial" w:cs="Arial"/>
          <w:color w:val="000000" w:themeColor="text1"/>
        </w:rPr>
        <w:t xml:space="preserve"> the </w:t>
      </w:r>
      <w:r w:rsidRPr="00CE066E">
        <w:rPr>
          <w:rFonts w:ascii="Arial" w:hAnsi="Arial" w:cs="Arial"/>
          <w:color w:val="000000" w:themeColor="text1"/>
        </w:rPr>
        <w:t>entirety</w:t>
      </w:r>
      <w:r w:rsidR="007D56D3" w:rsidRPr="00CE066E">
        <w:rPr>
          <w:rFonts w:ascii="Arial" w:hAnsi="Arial" w:cs="Arial"/>
          <w:color w:val="000000" w:themeColor="text1"/>
        </w:rPr>
        <w:t xml:space="preserve"> </w:t>
      </w:r>
      <w:r w:rsidR="001A1709" w:rsidRPr="00CE066E">
        <w:rPr>
          <w:rFonts w:ascii="Arial" w:hAnsi="Arial" w:cs="Arial"/>
          <w:color w:val="000000" w:themeColor="text1"/>
        </w:rPr>
        <w:t>development of the child</w:t>
      </w:r>
      <w:r w:rsidRPr="00CE066E">
        <w:rPr>
          <w:rFonts w:ascii="Arial" w:hAnsi="Arial" w:cs="Arial"/>
          <w:color w:val="000000" w:themeColor="text1"/>
        </w:rPr>
        <w:t>. S</w:t>
      </w:r>
      <w:r w:rsidR="002C51A3" w:rsidRPr="00CE066E">
        <w:rPr>
          <w:rFonts w:ascii="Arial" w:hAnsi="Arial" w:cs="Arial"/>
          <w:color w:val="000000" w:themeColor="text1"/>
        </w:rPr>
        <w:t>upporting their holistic development</w:t>
      </w:r>
      <w:r w:rsidR="00361D96" w:rsidRPr="00CE066E">
        <w:rPr>
          <w:rFonts w:ascii="Arial" w:hAnsi="Arial" w:cs="Arial"/>
          <w:color w:val="000000" w:themeColor="text1"/>
        </w:rPr>
        <w:t xml:space="preserve"> including </w:t>
      </w:r>
      <w:r w:rsidRPr="00CE066E">
        <w:rPr>
          <w:rFonts w:ascii="Arial" w:hAnsi="Arial" w:cs="Arial"/>
          <w:color w:val="000000" w:themeColor="text1"/>
        </w:rPr>
        <w:t>emotional, social</w:t>
      </w:r>
      <w:r w:rsidR="00361D96" w:rsidRPr="00CE066E">
        <w:rPr>
          <w:rFonts w:ascii="Arial" w:hAnsi="Arial" w:cs="Arial"/>
          <w:color w:val="000000" w:themeColor="text1"/>
        </w:rPr>
        <w:t xml:space="preserve">, </w:t>
      </w:r>
      <w:r w:rsidRPr="00CE066E">
        <w:rPr>
          <w:rFonts w:ascii="Arial" w:hAnsi="Arial" w:cs="Arial"/>
          <w:color w:val="000000" w:themeColor="text1"/>
        </w:rPr>
        <w:t xml:space="preserve">physical and cognitive skills. </w:t>
      </w:r>
      <w:r w:rsidR="004755B3" w:rsidRPr="00CE066E">
        <w:rPr>
          <w:rFonts w:ascii="Arial" w:hAnsi="Arial" w:cs="Arial"/>
          <w:color w:val="000000" w:themeColor="text1"/>
        </w:rPr>
        <w:t>(Pop up Adventure Play</w:t>
      </w:r>
      <w:r w:rsidR="0051550A" w:rsidRPr="00CE066E">
        <w:rPr>
          <w:rFonts w:ascii="Arial" w:hAnsi="Arial" w:cs="Arial"/>
          <w:color w:val="000000" w:themeColor="text1"/>
        </w:rPr>
        <w:t xml:space="preserve">, 2015).  </w:t>
      </w:r>
    </w:p>
    <w:p w14:paraId="35A7160C" w14:textId="77777777" w:rsidR="002F4C44" w:rsidRPr="00CE066E" w:rsidRDefault="009C5A39" w:rsidP="00CE066E">
      <w:pPr>
        <w:spacing w:line="360" w:lineRule="auto"/>
        <w:jc w:val="both"/>
        <w:rPr>
          <w:rFonts w:ascii="Arial" w:hAnsi="Arial" w:cs="Arial"/>
          <w:color w:val="000000" w:themeColor="text1"/>
        </w:rPr>
      </w:pPr>
      <w:r w:rsidRPr="00CE066E">
        <w:rPr>
          <w:rFonts w:ascii="Arial" w:hAnsi="Arial" w:cs="Arial"/>
          <w:color w:val="000000" w:themeColor="text1"/>
        </w:rPr>
        <w:t>(</w:t>
      </w:r>
      <w:r w:rsidR="0088249D" w:rsidRPr="00CE066E">
        <w:rPr>
          <w:rFonts w:ascii="Arial" w:hAnsi="Arial" w:cs="Arial"/>
          <w:color w:val="000000" w:themeColor="text1"/>
        </w:rPr>
        <w:t>Bruce</w:t>
      </w:r>
      <w:r w:rsidRPr="00CE066E">
        <w:rPr>
          <w:rFonts w:ascii="Arial" w:hAnsi="Arial" w:cs="Arial"/>
          <w:color w:val="000000" w:themeColor="text1"/>
        </w:rPr>
        <w:t xml:space="preserve">, 2011). Point out that </w:t>
      </w:r>
      <w:r w:rsidR="00245317" w:rsidRPr="00CE066E">
        <w:rPr>
          <w:rFonts w:ascii="Arial" w:hAnsi="Arial" w:cs="Arial"/>
          <w:color w:val="000000" w:themeColor="text1"/>
        </w:rPr>
        <w:t>children who lead play are</w:t>
      </w:r>
      <w:r w:rsidR="00405874" w:rsidRPr="00CE066E">
        <w:rPr>
          <w:rFonts w:ascii="Arial" w:hAnsi="Arial" w:cs="Arial"/>
          <w:color w:val="000000" w:themeColor="text1"/>
        </w:rPr>
        <w:t xml:space="preserve"> in full bloom of their </w:t>
      </w:r>
      <w:r w:rsidR="007B7523" w:rsidRPr="00CE066E">
        <w:rPr>
          <w:rFonts w:ascii="Arial" w:hAnsi="Arial" w:cs="Arial"/>
          <w:color w:val="000000" w:themeColor="text1"/>
        </w:rPr>
        <w:t xml:space="preserve">understanding and </w:t>
      </w:r>
      <w:r w:rsidR="006A7F3B" w:rsidRPr="00CE066E">
        <w:rPr>
          <w:rFonts w:ascii="Arial" w:hAnsi="Arial" w:cs="Arial"/>
          <w:color w:val="000000" w:themeColor="text1"/>
        </w:rPr>
        <w:t xml:space="preserve">consciousness of other children </w:t>
      </w:r>
      <w:r w:rsidR="0067268B" w:rsidRPr="00CE066E">
        <w:rPr>
          <w:rFonts w:ascii="Arial" w:hAnsi="Arial" w:cs="Arial"/>
          <w:color w:val="000000" w:themeColor="text1"/>
        </w:rPr>
        <w:t>around</w:t>
      </w:r>
      <w:r w:rsidR="006A7F3B" w:rsidRPr="00CE066E">
        <w:rPr>
          <w:rFonts w:ascii="Arial" w:hAnsi="Arial" w:cs="Arial"/>
          <w:color w:val="000000" w:themeColor="text1"/>
        </w:rPr>
        <w:t xml:space="preserve"> them. </w:t>
      </w:r>
    </w:p>
    <w:p w14:paraId="03B364CE" w14:textId="0C90C570" w:rsidR="0088249D" w:rsidRPr="00CE066E" w:rsidRDefault="007447F8" w:rsidP="00CE066E">
      <w:pPr>
        <w:spacing w:line="360" w:lineRule="auto"/>
        <w:jc w:val="both"/>
        <w:rPr>
          <w:rFonts w:ascii="Arial" w:hAnsi="Arial" w:cs="Arial"/>
          <w:color w:val="000000" w:themeColor="text1"/>
        </w:rPr>
      </w:pPr>
      <w:r w:rsidRPr="00CE066E">
        <w:rPr>
          <w:rFonts w:ascii="Arial" w:hAnsi="Arial" w:cs="Arial"/>
          <w:color w:val="000000" w:themeColor="text1"/>
        </w:rPr>
        <w:t xml:space="preserve">The role of </w:t>
      </w:r>
      <w:r w:rsidR="00F666F3" w:rsidRPr="00CE066E">
        <w:rPr>
          <w:rFonts w:ascii="Arial" w:hAnsi="Arial" w:cs="Arial"/>
          <w:color w:val="000000" w:themeColor="text1"/>
        </w:rPr>
        <w:t>self-directed</w:t>
      </w:r>
      <w:r w:rsidRPr="00CE066E">
        <w:rPr>
          <w:rFonts w:ascii="Arial" w:hAnsi="Arial" w:cs="Arial"/>
          <w:color w:val="000000" w:themeColor="text1"/>
        </w:rPr>
        <w:t xml:space="preserve"> play is for it to be </w:t>
      </w:r>
      <w:r w:rsidR="00B7110C" w:rsidRPr="00CE066E">
        <w:rPr>
          <w:rFonts w:ascii="Arial" w:hAnsi="Arial" w:cs="Arial"/>
          <w:color w:val="000000" w:themeColor="text1"/>
        </w:rPr>
        <w:t xml:space="preserve">intrinsically motivating to each individual child </w:t>
      </w:r>
      <w:r w:rsidR="003B2C18" w:rsidRPr="00CE066E">
        <w:rPr>
          <w:rFonts w:ascii="Arial" w:hAnsi="Arial" w:cs="Arial"/>
          <w:color w:val="000000" w:themeColor="text1"/>
        </w:rPr>
        <w:t xml:space="preserve">highlighting that </w:t>
      </w:r>
      <w:r w:rsidR="00EA4578" w:rsidRPr="00CE066E">
        <w:rPr>
          <w:rFonts w:ascii="Arial" w:hAnsi="Arial" w:cs="Arial"/>
          <w:color w:val="000000" w:themeColor="text1"/>
        </w:rPr>
        <w:t xml:space="preserve">children should have the </w:t>
      </w:r>
      <w:r w:rsidR="00F666F3" w:rsidRPr="00CE066E">
        <w:rPr>
          <w:rFonts w:ascii="Arial" w:hAnsi="Arial" w:cs="Arial"/>
          <w:color w:val="000000" w:themeColor="text1"/>
        </w:rPr>
        <w:t>opportunity</w:t>
      </w:r>
      <w:r w:rsidR="00EA4578" w:rsidRPr="00CE066E">
        <w:rPr>
          <w:rFonts w:ascii="Arial" w:hAnsi="Arial" w:cs="Arial"/>
          <w:color w:val="000000" w:themeColor="text1"/>
        </w:rPr>
        <w:t xml:space="preserve"> to </w:t>
      </w:r>
      <w:r w:rsidR="000565A4" w:rsidRPr="00CE066E">
        <w:rPr>
          <w:rFonts w:ascii="Arial" w:hAnsi="Arial" w:cs="Arial"/>
          <w:color w:val="000000" w:themeColor="text1"/>
        </w:rPr>
        <w:t>express themselves</w:t>
      </w:r>
      <w:r w:rsidR="001A4ADD" w:rsidRPr="00CE066E">
        <w:rPr>
          <w:rFonts w:ascii="Arial" w:hAnsi="Arial" w:cs="Arial"/>
          <w:color w:val="000000" w:themeColor="text1"/>
        </w:rPr>
        <w:t xml:space="preserve"> </w:t>
      </w:r>
      <w:r w:rsidR="00976E06" w:rsidRPr="00CE066E">
        <w:rPr>
          <w:rFonts w:ascii="Arial" w:hAnsi="Arial" w:cs="Arial"/>
          <w:color w:val="000000" w:themeColor="text1"/>
        </w:rPr>
        <w:t xml:space="preserve">through </w:t>
      </w:r>
      <w:r w:rsidR="00F666F3" w:rsidRPr="00CE066E">
        <w:rPr>
          <w:rFonts w:ascii="Arial" w:hAnsi="Arial" w:cs="Arial"/>
          <w:color w:val="000000" w:themeColor="text1"/>
        </w:rPr>
        <w:t>self-directed</w:t>
      </w:r>
      <w:r w:rsidR="00976E06" w:rsidRPr="00CE066E">
        <w:rPr>
          <w:rFonts w:ascii="Arial" w:hAnsi="Arial" w:cs="Arial"/>
          <w:color w:val="000000" w:themeColor="text1"/>
        </w:rPr>
        <w:t xml:space="preserve"> play establishing their own </w:t>
      </w:r>
      <w:r w:rsidR="005641D6" w:rsidRPr="00CE066E">
        <w:rPr>
          <w:rFonts w:ascii="Arial" w:hAnsi="Arial" w:cs="Arial"/>
          <w:color w:val="000000" w:themeColor="text1"/>
        </w:rPr>
        <w:t xml:space="preserve">individually led </w:t>
      </w:r>
      <w:r w:rsidR="00845A74" w:rsidRPr="00CE066E">
        <w:rPr>
          <w:rFonts w:ascii="Arial" w:hAnsi="Arial" w:cs="Arial"/>
          <w:color w:val="000000" w:themeColor="text1"/>
        </w:rPr>
        <w:t>interests that are intrinsically motivating to them</w:t>
      </w:r>
      <w:r w:rsidR="00B100A1" w:rsidRPr="00CE066E">
        <w:rPr>
          <w:rFonts w:ascii="Arial" w:hAnsi="Arial" w:cs="Arial"/>
          <w:color w:val="000000" w:themeColor="text1"/>
        </w:rPr>
        <w:t xml:space="preserve">. </w:t>
      </w:r>
      <w:r w:rsidR="00CE445D" w:rsidRPr="00CE066E">
        <w:rPr>
          <w:rFonts w:ascii="Arial" w:hAnsi="Arial" w:cs="Arial"/>
          <w:color w:val="000000" w:themeColor="text1"/>
        </w:rPr>
        <w:t xml:space="preserve">For the </w:t>
      </w:r>
      <w:r w:rsidR="00F666F3" w:rsidRPr="00CE066E">
        <w:rPr>
          <w:rFonts w:ascii="Arial" w:hAnsi="Arial" w:cs="Arial"/>
          <w:color w:val="000000" w:themeColor="text1"/>
        </w:rPr>
        <w:t>child’s</w:t>
      </w:r>
      <w:r w:rsidR="00CE445D" w:rsidRPr="00CE066E">
        <w:rPr>
          <w:rFonts w:ascii="Arial" w:hAnsi="Arial" w:cs="Arial"/>
          <w:color w:val="000000" w:themeColor="text1"/>
        </w:rPr>
        <w:t xml:space="preserve"> </w:t>
      </w:r>
      <w:r w:rsidR="00BD164D" w:rsidRPr="00CE066E">
        <w:rPr>
          <w:rFonts w:ascii="Arial" w:hAnsi="Arial" w:cs="Arial"/>
          <w:color w:val="000000" w:themeColor="text1"/>
        </w:rPr>
        <w:t xml:space="preserve">exclusive </w:t>
      </w:r>
      <w:r w:rsidR="00466081" w:rsidRPr="00CE066E">
        <w:rPr>
          <w:rFonts w:ascii="Arial" w:hAnsi="Arial" w:cs="Arial"/>
          <w:color w:val="000000" w:themeColor="text1"/>
        </w:rPr>
        <w:t xml:space="preserve">amusement </w:t>
      </w:r>
      <w:r w:rsidR="00F666F3" w:rsidRPr="00CE066E">
        <w:rPr>
          <w:rFonts w:ascii="Arial" w:hAnsi="Arial" w:cs="Arial"/>
          <w:color w:val="000000" w:themeColor="text1"/>
        </w:rPr>
        <w:t>comparatively</w:t>
      </w:r>
      <w:r w:rsidR="002B0707" w:rsidRPr="00CE066E">
        <w:rPr>
          <w:rFonts w:ascii="Arial" w:hAnsi="Arial" w:cs="Arial"/>
          <w:color w:val="000000" w:themeColor="text1"/>
        </w:rPr>
        <w:t xml:space="preserve"> to </w:t>
      </w:r>
      <w:r w:rsidR="0016702F" w:rsidRPr="00CE066E">
        <w:rPr>
          <w:rFonts w:ascii="Arial" w:hAnsi="Arial" w:cs="Arial"/>
          <w:color w:val="000000" w:themeColor="text1"/>
        </w:rPr>
        <w:t>a</w:t>
      </w:r>
      <w:r w:rsidR="00F666F3" w:rsidRPr="00CE066E">
        <w:rPr>
          <w:rFonts w:ascii="Arial" w:hAnsi="Arial" w:cs="Arial"/>
          <w:color w:val="000000" w:themeColor="text1"/>
        </w:rPr>
        <w:t xml:space="preserve">n adult led activity specifying the agender of the play. </w:t>
      </w:r>
      <w:r w:rsidR="002F4C44" w:rsidRPr="00CE066E">
        <w:rPr>
          <w:rFonts w:ascii="Arial" w:hAnsi="Arial" w:cs="Arial"/>
          <w:color w:val="000000" w:themeColor="text1"/>
        </w:rPr>
        <w:t>Self-directed</w:t>
      </w:r>
      <w:r w:rsidR="002E06FD" w:rsidRPr="00CE066E">
        <w:rPr>
          <w:rFonts w:ascii="Arial" w:hAnsi="Arial" w:cs="Arial"/>
          <w:color w:val="000000" w:themeColor="text1"/>
        </w:rPr>
        <w:t xml:space="preserve"> play should also be </w:t>
      </w:r>
      <w:r w:rsidR="008806D0" w:rsidRPr="00CE066E">
        <w:rPr>
          <w:rFonts w:ascii="Arial" w:hAnsi="Arial" w:cs="Arial"/>
          <w:color w:val="000000" w:themeColor="text1"/>
        </w:rPr>
        <w:t>freely</w:t>
      </w:r>
      <w:r w:rsidR="002E06FD" w:rsidRPr="00CE066E">
        <w:rPr>
          <w:rFonts w:ascii="Arial" w:hAnsi="Arial" w:cs="Arial"/>
          <w:color w:val="000000" w:themeColor="text1"/>
        </w:rPr>
        <w:t xml:space="preserve"> chosen </w:t>
      </w:r>
      <w:r w:rsidR="00380DD3" w:rsidRPr="00CE066E">
        <w:rPr>
          <w:rFonts w:ascii="Arial" w:hAnsi="Arial" w:cs="Arial"/>
          <w:color w:val="000000" w:themeColor="text1"/>
        </w:rPr>
        <w:t>suggesting that children are able to choose who they play with, where they play, and who they play with</w:t>
      </w:r>
      <w:r w:rsidR="00C67711" w:rsidRPr="00CE066E">
        <w:rPr>
          <w:rFonts w:ascii="Arial" w:hAnsi="Arial" w:cs="Arial"/>
          <w:color w:val="000000" w:themeColor="text1"/>
        </w:rPr>
        <w:t xml:space="preserve">. </w:t>
      </w:r>
      <w:r w:rsidR="00DA3DC1" w:rsidRPr="00CE066E">
        <w:rPr>
          <w:rFonts w:ascii="Arial" w:hAnsi="Arial" w:cs="Arial"/>
          <w:color w:val="000000" w:themeColor="text1"/>
        </w:rPr>
        <w:t>Finally,</w:t>
      </w:r>
      <w:r w:rsidR="00C67711" w:rsidRPr="00CE066E">
        <w:rPr>
          <w:rFonts w:ascii="Arial" w:hAnsi="Arial" w:cs="Arial"/>
          <w:color w:val="000000" w:themeColor="text1"/>
        </w:rPr>
        <w:t xml:space="preserve"> </w:t>
      </w:r>
      <w:r w:rsidR="000D78BE" w:rsidRPr="00CE066E">
        <w:rPr>
          <w:rFonts w:ascii="Arial" w:hAnsi="Arial" w:cs="Arial"/>
          <w:color w:val="000000" w:themeColor="text1"/>
        </w:rPr>
        <w:t>self-directed</w:t>
      </w:r>
      <w:r w:rsidR="00C67711" w:rsidRPr="00CE066E">
        <w:rPr>
          <w:rFonts w:ascii="Arial" w:hAnsi="Arial" w:cs="Arial"/>
          <w:color w:val="000000" w:themeColor="text1"/>
        </w:rPr>
        <w:t xml:space="preserve"> play should also be freely chosen children should be allowed to </w:t>
      </w:r>
      <w:r w:rsidR="00B573AC" w:rsidRPr="00CE066E">
        <w:rPr>
          <w:rFonts w:ascii="Arial" w:hAnsi="Arial" w:cs="Arial"/>
          <w:color w:val="000000" w:themeColor="text1"/>
        </w:rPr>
        <w:t xml:space="preserve">play freely without adult intervention and pursue their own </w:t>
      </w:r>
      <w:r w:rsidR="00E30615" w:rsidRPr="00CE066E">
        <w:rPr>
          <w:rFonts w:ascii="Arial" w:hAnsi="Arial" w:cs="Arial"/>
          <w:color w:val="000000" w:themeColor="text1"/>
        </w:rPr>
        <w:t xml:space="preserve">rules and decisions in their play and </w:t>
      </w:r>
      <w:r w:rsidR="000D78BE" w:rsidRPr="00CE066E">
        <w:rPr>
          <w:rFonts w:ascii="Arial" w:hAnsi="Arial" w:cs="Arial"/>
          <w:color w:val="000000" w:themeColor="text1"/>
        </w:rPr>
        <w:t xml:space="preserve">express their </w:t>
      </w:r>
      <w:r w:rsidR="002E466B" w:rsidRPr="00CE066E">
        <w:rPr>
          <w:rFonts w:ascii="Arial" w:hAnsi="Arial" w:cs="Arial"/>
          <w:color w:val="000000" w:themeColor="text1"/>
        </w:rPr>
        <w:t xml:space="preserve">inventive ideas, learning to figure things out for themselves. </w:t>
      </w:r>
      <w:r w:rsidR="00196365" w:rsidRPr="00CE066E">
        <w:rPr>
          <w:rFonts w:ascii="Arial" w:hAnsi="Arial" w:cs="Arial"/>
          <w:color w:val="000000" w:themeColor="text1"/>
        </w:rPr>
        <w:t xml:space="preserve">(Pop up Adventure Play,2015). </w:t>
      </w:r>
      <w:r w:rsidR="00A978E1" w:rsidRPr="00CE066E">
        <w:rPr>
          <w:rFonts w:ascii="Arial" w:hAnsi="Arial" w:cs="Arial"/>
          <w:color w:val="000000" w:themeColor="text1"/>
        </w:rPr>
        <w:t>(Learning through Landscapes,2013).</w:t>
      </w:r>
    </w:p>
    <w:p w14:paraId="4D9CAD91" w14:textId="6B1D4C73" w:rsidR="004F5B06" w:rsidRDefault="008C6B42" w:rsidP="00371B20">
      <w:pPr>
        <w:pStyle w:val="NormalWeb"/>
        <w:spacing w:line="360" w:lineRule="auto"/>
        <w:jc w:val="both"/>
        <w:rPr>
          <w:rFonts w:ascii="Arial" w:hAnsi="Arial" w:cs="Arial"/>
          <w:color w:val="000000" w:themeColor="text1"/>
        </w:rPr>
      </w:pPr>
      <w:r w:rsidRPr="00371B20">
        <w:rPr>
          <w:rFonts w:ascii="Arial" w:hAnsi="Arial" w:cs="Arial"/>
          <w:color w:val="212B32"/>
        </w:rPr>
        <w:t>There are many types of play</w:t>
      </w:r>
      <w:r w:rsidR="00CD7BD9" w:rsidRPr="00371B20">
        <w:rPr>
          <w:rFonts w:ascii="Arial" w:hAnsi="Arial" w:cs="Arial"/>
          <w:color w:val="212B32"/>
        </w:rPr>
        <w:t xml:space="preserve"> </w:t>
      </w:r>
      <w:r w:rsidR="00335619" w:rsidRPr="00371B20">
        <w:rPr>
          <w:rFonts w:ascii="Arial" w:hAnsi="Arial" w:cs="Arial"/>
          <w:color w:val="212B32"/>
        </w:rPr>
        <w:t xml:space="preserve">that children can engage in such as messy play, </w:t>
      </w:r>
      <w:r w:rsidR="001E7E6E" w:rsidRPr="00371B20">
        <w:rPr>
          <w:rFonts w:ascii="Arial" w:hAnsi="Arial" w:cs="Arial"/>
          <w:color w:val="212B32"/>
        </w:rPr>
        <w:t xml:space="preserve">in which children </w:t>
      </w:r>
      <w:r w:rsidR="009A38D4" w:rsidRPr="00371B20">
        <w:rPr>
          <w:rFonts w:ascii="Arial" w:hAnsi="Arial" w:cs="Arial"/>
          <w:color w:val="212B32"/>
        </w:rPr>
        <w:t xml:space="preserve">can explore materials such as </w:t>
      </w:r>
      <w:r w:rsidR="001E7E6E" w:rsidRPr="00371B20">
        <w:rPr>
          <w:rFonts w:ascii="Arial" w:hAnsi="Arial" w:cs="Arial"/>
          <w:color w:val="212B32"/>
        </w:rPr>
        <w:t>water,</w:t>
      </w:r>
      <w:r w:rsidR="0060672F" w:rsidRPr="00371B20">
        <w:rPr>
          <w:rFonts w:ascii="Arial" w:hAnsi="Arial" w:cs="Arial"/>
          <w:color w:val="212B32"/>
        </w:rPr>
        <w:t xml:space="preserve"> shaving</w:t>
      </w:r>
      <w:r w:rsidR="001E7E6E" w:rsidRPr="00371B20">
        <w:rPr>
          <w:rFonts w:ascii="Arial" w:hAnsi="Arial" w:cs="Arial"/>
          <w:color w:val="212B32"/>
        </w:rPr>
        <w:t xml:space="preserve"> </w:t>
      </w:r>
      <w:r w:rsidR="0060672F" w:rsidRPr="00371B20">
        <w:rPr>
          <w:rFonts w:ascii="Arial" w:hAnsi="Arial" w:cs="Arial"/>
          <w:color w:val="212B32"/>
        </w:rPr>
        <w:t>foam</w:t>
      </w:r>
      <w:r w:rsidR="001E7E6E" w:rsidRPr="00371B20">
        <w:rPr>
          <w:rFonts w:ascii="Arial" w:hAnsi="Arial" w:cs="Arial"/>
          <w:color w:val="212B32"/>
        </w:rPr>
        <w:t>,</w:t>
      </w:r>
      <w:r w:rsidR="007E7C4A" w:rsidRPr="00371B20">
        <w:rPr>
          <w:rFonts w:ascii="Arial" w:hAnsi="Arial" w:cs="Arial"/>
          <w:color w:val="212B32"/>
        </w:rPr>
        <w:t xml:space="preserve"> </w:t>
      </w:r>
      <w:r w:rsidR="001E7E6E" w:rsidRPr="00371B20">
        <w:rPr>
          <w:rFonts w:ascii="Arial" w:hAnsi="Arial" w:cs="Arial"/>
          <w:color w:val="212B32"/>
        </w:rPr>
        <w:t>sand, playdough and paint.</w:t>
      </w:r>
      <w:r w:rsidR="00EE5060" w:rsidRPr="00371B20">
        <w:rPr>
          <w:rFonts w:ascii="Arial" w:hAnsi="Arial" w:cs="Arial"/>
          <w:color w:val="212B32"/>
        </w:rPr>
        <w:t xml:space="preserve"> When children engage in messy play </w:t>
      </w:r>
      <w:r w:rsidR="00662A6E" w:rsidRPr="00371B20">
        <w:rPr>
          <w:rFonts w:ascii="Arial" w:hAnsi="Arial" w:cs="Arial"/>
          <w:color w:val="212B32"/>
        </w:rPr>
        <w:t xml:space="preserve">it can often be used as a </w:t>
      </w:r>
      <w:r w:rsidR="000C563A" w:rsidRPr="00371B20">
        <w:rPr>
          <w:rFonts w:ascii="Arial" w:hAnsi="Arial" w:cs="Arial"/>
          <w:color w:val="212B32"/>
        </w:rPr>
        <w:t>conductor for communication</w:t>
      </w:r>
      <w:r w:rsidR="00742AAB" w:rsidRPr="00371B20">
        <w:rPr>
          <w:rFonts w:ascii="Arial" w:hAnsi="Arial" w:cs="Arial"/>
          <w:color w:val="212B32"/>
        </w:rPr>
        <w:t xml:space="preserve">. Messy plays transformational </w:t>
      </w:r>
      <w:r w:rsidR="001743DD" w:rsidRPr="00371B20">
        <w:rPr>
          <w:rFonts w:ascii="Arial" w:hAnsi="Arial" w:cs="Arial"/>
          <w:color w:val="212B32"/>
        </w:rPr>
        <w:t>elements</w:t>
      </w:r>
      <w:r w:rsidR="005C7170" w:rsidRPr="00371B20">
        <w:rPr>
          <w:rFonts w:ascii="Arial" w:hAnsi="Arial" w:cs="Arial"/>
          <w:color w:val="212B32"/>
        </w:rPr>
        <w:t xml:space="preserve"> can </w:t>
      </w:r>
      <w:r w:rsidR="00493605" w:rsidRPr="00371B20">
        <w:rPr>
          <w:rFonts w:ascii="Arial" w:hAnsi="Arial" w:cs="Arial"/>
          <w:color w:val="212B32"/>
        </w:rPr>
        <w:t xml:space="preserve">uphold </w:t>
      </w:r>
      <w:r w:rsidR="007E7C4A" w:rsidRPr="00371B20">
        <w:rPr>
          <w:rFonts w:ascii="Arial" w:hAnsi="Arial" w:cs="Arial"/>
          <w:color w:val="212B32"/>
        </w:rPr>
        <w:t>children’s</w:t>
      </w:r>
      <w:r w:rsidR="007417E6" w:rsidRPr="00371B20">
        <w:rPr>
          <w:rFonts w:ascii="Arial" w:hAnsi="Arial" w:cs="Arial"/>
          <w:color w:val="212B32"/>
        </w:rPr>
        <w:t xml:space="preserve"> needs</w:t>
      </w:r>
      <w:r w:rsidR="00247251" w:rsidRPr="00371B20">
        <w:rPr>
          <w:rFonts w:ascii="Arial" w:hAnsi="Arial" w:cs="Arial"/>
          <w:color w:val="212B32"/>
        </w:rPr>
        <w:t xml:space="preserve"> to </w:t>
      </w:r>
      <w:r w:rsidR="00712FA2" w:rsidRPr="00371B20">
        <w:rPr>
          <w:rFonts w:ascii="Arial" w:hAnsi="Arial" w:cs="Arial"/>
          <w:color w:val="212B32"/>
        </w:rPr>
        <w:t xml:space="preserve">convey and </w:t>
      </w:r>
      <w:r w:rsidR="0079154E" w:rsidRPr="00371B20">
        <w:rPr>
          <w:rFonts w:ascii="Arial" w:hAnsi="Arial" w:cs="Arial"/>
          <w:color w:val="212B32"/>
        </w:rPr>
        <w:t xml:space="preserve">conduct </w:t>
      </w:r>
      <w:r w:rsidR="005A1215" w:rsidRPr="00371B20">
        <w:rPr>
          <w:rFonts w:ascii="Arial" w:hAnsi="Arial" w:cs="Arial"/>
          <w:color w:val="212B32"/>
        </w:rPr>
        <w:t>chaos and bring it into order</w:t>
      </w:r>
      <w:r w:rsidR="008C7E85" w:rsidRPr="00371B20">
        <w:rPr>
          <w:rFonts w:ascii="Arial" w:hAnsi="Arial" w:cs="Arial"/>
          <w:color w:val="212B32"/>
        </w:rPr>
        <w:t xml:space="preserve"> and </w:t>
      </w:r>
      <w:r w:rsidR="00060D39" w:rsidRPr="00371B20">
        <w:rPr>
          <w:rFonts w:ascii="Arial" w:hAnsi="Arial" w:cs="Arial"/>
          <w:color w:val="212B32"/>
        </w:rPr>
        <w:t>apply control</w:t>
      </w:r>
      <w:r w:rsidR="0091560B" w:rsidRPr="00371B20">
        <w:rPr>
          <w:rFonts w:ascii="Arial" w:hAnsi="Arial" w:cs="Arial"/>
          <w:color w:val="212B32"/>
        </w:rPr>
        <w:t xml:space="preserve">. </w:t>
      </w:r>
      <w:r w:rsidR="004F399F" w:rsidRPr="00371B20">
        <w:rPr>
          <w:rFonts w:ascii="Arial" w:hAnsi="Arial" w:cs="Arial"/>
          <w:color w:val="212B32"/>
        </w:rPr>
        <w:t xml:space="preserve">Messy play </w:t>
      </w:r>
      <w:r w:rsidR="007E7C4A" w:rsidRPr="00371B20">
        <w:rPr>
          <w:rFonts w:ascii="Arial" w:hAnsi="Arial" w:cs="Arial"/>
          <w:color w:val="212B32"/>
        </w:rPr>
        <w:t xml:space="preserve">can </w:t>
      </w:r>
      <w:r w:rsidR="00E03263" w:rsidRPr="00371B20">
        <w:rPr>
          <w:rFonts w:ascii="Arial" w:hAnsi="Arial" w:cs="Arial"/>
          <w:color w:val="212B32"/>
        </w:rPr>
        <w:t xml:space="preserve">assist </w:t>
      </w:r>
      <w:r w:rsidR="00AE1F95" w:rsidRPr="00371B20">
        <w:rPr>
          <w:rFonts w:ascii="Arial" w:hAnsi="Arial" w:cs="Arial"/>
          <w:color w:val="212B32"/>
        </w:rPr>
        <w:t xml:space="preserve">children when learning to </w:t>
      </w:r>
      <w:r w:rsidR="00D97434" w:rsidRPr="00371B20">
        <w:rPr>
          <w:rFonts w:ascii="Arial" w:hAnsi="Arial" w:cs="Arial"/>
          <w:color w:val="212B32"/>
        </w:rPr>
        <w:t>deliberate and control their emotions.</w:t>
      </w:r>
      <w:r w:rsidR="008D3F71" w:rsidRPr="00371B20">
        <w:rPr>
          <w:rFonts w:ascii="Arial" w:hAnsi="Arial" w:cs="Arial"/>
          <w:color w:val="212B32"/>
        </w:rPr>
        <w:t xml:space="preserve"> Children </w:t>
      </w:r>
      <w:r w:rsidR="009E5166" w:rsidRPr="00371B20">
        <w:rPr>
          <w:rFonts w:ascii="Arial" w:hAnsi="Arial" w:cs="Arial"/>
          <w:color w:val="212B32"/>
        </w:rPr>
        <w:t xml:space="preserve">need to be </w:t>
      </w:r>
      <w:r w:rsidR="00C5131C" w:rsidRPr="00371B20">
        <w:rPr>
          <w:rFonts w:ascii="Arial" w:hAnsi="Arial" w:cs="Arial"/>
          <w:color w:val="212B32"/>
        </w:rPr>
        <w:t xml:space="preserve">able to use their </w:t>
      </w:r>
      <w:r w:rsidR="008C7E85" w:rsidRPr="00371B20">
        <w:rPr>
          <w:rFonts w:ascii="Arial" w:hAnsi="Arial" w:cs="Arial"/>
          <w:color w:val="212B32"/>
        </w:rPr>
        <w:t>senses to</w:t>
      </w:r>
      <w:r w:rsidR="009E5166" w:rsidRPr="00371B20">
        <w:rPr>
          <w:rFonts w:ascii="Arial" w:hAnsi="Arial" w:cs="Arial"/>
          <w:color w:val="212B32"/>
        </w:rPr>
        <w:t xml:space="preserve"> </w:t>
      </w:r>
      <w:r w:rsidR="0033708F" w:rsidRPr="00371B20">
        <w:rPr>
          <w:rFonts w:ascii="Arial" w:hAnsi="Arial" w:cs="Arial"/>
          <w:color w:val="212B32"/>
        </w:rPr>
        <w:t xml:space="preserve">explore </w:t>
      </w:r>
      <w:r w:rsidR="00732EDA" w:rsidRPr="00371B20">
        <w:rPr>
          <w:rFonts w:ascii="Arial" w:hAnsi="Arial" w:cs="Arial"/>
          <w:color w:val="212B32"/>
        </w:rPr>
        <w:t xml:space="preserve">various materials </w:t>
      </w:r>
      <w:r w:rsidR="0033708F" w:rsidRPr="00371B20">
        <w:rPr>
          <w:rFonts w:ascii="Arial" w:hAnsi="Arial" w:cs="Arial"/>
          <w:color w:val="212B32"/>
        </w:rPr>
        <w:t xml:space="preserve">for </w:t>
      </w:r>
      <w:r w:rsidR="007D5889" w:rsidRPr="00371B20">
        <w:rPr>
          <w:rFonts w:ascii="Arial" w:hAnsi="Arial" w:cs="Arial"/>
          <w:color w:val="212B32"/>
        </w:rPr>
        <w:t xml:space="preserve">experiments that are creative </w:t>
      </w:r>
      <w:r w:rsidR="00220E5A" w:rsidRPr="00371B20">
        <w:rPr>
          <w:rFonts w:ascii="Arial" w:hAnsi="Arial" w:cs="Arial"/>
          <w:color w:val="212B32"/>
        </w:rPr>
        <w:t xml:space="preserve">which will aid their ability to learn through </w:t>
      </w:r>
      <w:r w:rsidR="0097142E" w:rsidRPr="00371B20">
        <w:rPr>
          <w:rFonts w:ascii="Arial" w:hAnsi="Arial" w:cs="Arial"/>
          <w:color w:val="212B32"/>
        </w:rPr>
        <w:t xml:space="preserve">chaos. </w:t>
      </w:r>
      <w:r w:rsidR="00214D56" w:rsidRPr="00371B20">
        <w:rPr>
          <w:rFonts w:ascii="Arial" w:hAnsi="Arial" w:cs="Arial"/>
          <w:color w:val="212B32"/>
        </w:rPr>
        <w:t xml:space="preserve">Messy play </w:t>
      </w:r>
      <w:r w:rsidR="00766821" w:rsidRPr="00371B20">
        <w:rPr>
          <w:rFonts w:ascii="Arial" w:hAnsi="Arial" w:cs="Arial"/>
          <w:color w:val="212B32"/>
        </w:rPr>
        <w:t xml:space="preserve">can provide </w:t>
      </w:r>
      <w:r w:rsidR="004C741E" w:rsidRPr="00371B20">
        <w:rPr>
          <w:rFonts w:ascii="Arial" w:hAnsi="Arial" w:cs="Arial"/>
          <w:color w:val="212B32"/>
        </w:rPr>
        <w:t xml:space="preserve">children </w:t>
      </w:r>
      <w:r w:rsidR="00766821" w:rsidRPr="00371B20">
        <w:rPr>
          <w:rFonts w:ascii="Arial" w:hAnsi="Arial" w:cs="Arial"/>
          <w:color w:val="212B32"/>
        </w:rPr>
        <w:t xml:space="preserve">with </w:t>
      </w:r>
      <w:r w:rsidR="009D1F68" w:rsidRPr="00371B20">
        <w:rPr>
          <w:rFonts w:ascii="Arial" w:hAnsi="Arial" w:cs="Arial"/>
          <w:color w:val="212B32"/>
        </w:rPr>
        <w:t>a great wealth</w:t>
      </w:r>
      <w:r w:rsidR="004C741E" w:rsidRPr="00371B20">
        <w:rPr>
          <w:rFonts w:ascii="Arial" w:hAnsi="Arial" w:cs="Arial"/>
          <w:color w:val="212B32"/>
        </w:rPr>
        <w:t xml:space="preserve"> of opportunities to </w:t>
      </w:r>
      <w:r w:rsidR="00A019C4" w:rsidRPr="00371B20">
        <w:rPr>
          <w:rFonts w:ascii="Arial" w:hAnsi="Arial" w:cs="Arial"/>
          <w:color w:val="212B32"/>
        </w:rPr>
        <w:t>manipulate</w:t>
      </w:r>
      <w:r w:rsidR="004C741E" w:rsidRPr="00371B20">
        <w:rPr>
          <w:rFonts w:ascii="Arial" w:hAnsi="Arial" w:cs="Arial"/>
          <w:color w:val="212B32"/>
        </w:rPr>
        <w:t xml:space="preserve"> and </w:t>
      </w:r>
      <w:r w:rsidR="00A019C4" w:rsidRPr="00371B20">
        <w:rPr>
          <w:rFonts w:ascii="Arial" w:hAnsi="Arial" w:cs="Arial"/>
          <w:color w:val="212B32"/>
        </w:rPr>
        <w:t>mould</w:t>
      </w:r>
      <w:r w:rsidR="004C741E" w:rsidRPr="00371B20">
        <w:rPr>
          <w:rFonts w:ascii="Arial" w:hAnsi="Arial" w:cs="Arial"/>
          <w:color w:val="212B32"/>
        </w:rPr>
        <w:t xml:space="preserve"> </w:t>
      </w:r>
      <w:r w:rsidR="007607A3" w:rsidRPr="00371B20">
        <w:rPr>
          <w:rFonts w:ascii="Arial" w:hAnsi="Arial" w:cs="Arial"/>
          <w:color w:val="212B32"/>
        </w:rPr>
        <w:t xml:space="preserve">components without having the pressure of </w:t>
      </w:r>
      <w:r w:rsidR="004547BD" w:rsidRPr="00371B20">
        <w:rPr>
          <w:rFonts w:ascii="Arial" w:hAnsi="Arial" w:cs="Arial"/>
          <w:color w:val="212B32"/>
        </w:rPr>
        <w:t xml:space="preserve">creating a specific item. </w:t>
      </w:r>
      <w:r w:rsidR="004F5B06" w:rsidRPr="00371B20">
        <w:rPr>
          <w:rFonts w:ascii="Arial" w:hAnsi="Arial" w:cs="Arial"/>
          <w:color w:val="000000" w:themeColor="text1"/>
        </w:rPr>
        <w:t>Sue Gascoyne (2017)</w:t>
      </w:r>
      <w:r w:rsidR="00371B20">
        <w:rPr>
          <w:rFonts w:ascii="Arial" w:hAnsi="Arial" w:cs="Arial"/>
          <w:color w:val="000000" w:themeColor="text1"/>
        </w:rPr>
        <w:t>.</w:t>
      </w:r>
    </w:p>
    <w:p w14:paraId="72960E20" w14:textId="1840F49C" w:rsidR="00B81ACF" w:rsidRPr="00A42F82" w:rsidRDefault="00731B07" w:rsidP="00A42F82">
      <w:pPr>
        <w:pStyle w:val="NormalWeb"/>
        <w:spacing w:line="360" w:lineRule="auto"/>
        <w:jc w:val="both"/>
      </w:pPr>
      <w:r w:rsidRPr="00A42F82">
        <w:rPr>
          <w:rFonts w:ascii="Arial" w:hAnsi="Arial" w:cs="Arial"/>
          <w:color w:val="000000" w:themeColor="text1"/>
        </w:rPr>
        <w:t xml:space="preserve">There is a </w:t>
      </w:r>
      <w:r w:rsidR="000A2A9D" w:rsidRPr="00A42F82">
        <w:rPr>
          <w:rFonts w:ascii="Arial" w:hAnsi="Arial" w:cs="Arial"/>
          <w:color w:val="000000" w:themeColor="text1"/>
        </w:rPr>
        <w:t>substantial</w:t>
      </w:r>
      <w:r w:rsidR="00B950A2" w:rsidRPr="00A42F82">
        <w:rPr>
          <w:rFonts w:ascii="Arial" w:hAnsi="Arial" w:cs="Arial"/>
          <w:color w:val="000000" w:themeColor="text1"/>
        </w:rPr>
        <w:t xml:space="preserve"> </w:t>
      </w:r>
      <w:r w:rsidRPr="00A42F82">
        <w:rPr>
          <w:rFonts w:ascii="Arial" w:hAnsi="Arial" w:cs="Arial"/>
          <w:color w:val="000000" w:themeColor="text1"/>
        </w:rPr>
        <w:t xml:space="preserve">link between messy play and </w:t>
      </w:r>
      <w:proofErr w:type="spellStart"/>
      <w:r w:rsidR="00510FBC" w:rsidRPr="00A42F82">
        <w:rPr>
          <w:rFonts w:ascii="Arial" w:hAnsi="Arial" w:cs="Arial"/>
          <w:color w:val="000000" w:themeColor="text1"/>
        </w:rPr>
        <w:t>P</w:t>
      </w:r>
      <w:r w:rsidRPr="00A42F82">
        <w:rPr>
          <w:rFonts w:ascii="Arial" w:hAnsi="Arial" w:cs="Arial"/>
          <w:color w:val="000000" w:themeColor="text1"/>
        </w:rPr>
        <w:t>i</w:t>
      </w:r>
      <w:r w:rsidR="006437F4" w:rsidRPr="00A42F82">
        <w:rPr>
          <w:rFonts w:ascii="Arial" w:hAnsi="Arial" w:cs="Arial"/>
          <w:color w:val="000000" w:themeColor="text1"/>
        </w:rPr>
        <w:t>a</w:t>
      </w:r>
      <w:r w:rsidR="00510FBC" w:rsidRPr="00A42F82">
        <w:rPr>
          <w:rFonts w:ascii="Arial" w:hAnsi="Arial" w:cs="Arial"/>
          <w:color w:val="000000" w:themeColor="text1"/>
        </w:rPr>
        <w:t>gets</w:t>
      </w:r>
      <w:proofErr w:type="spellEnd"/>
      <w:r w:rsidR="00510FBC" w:rsidRPr="00A42F82">
        <w:rPr>
          <w:rFonts w:ascii="Arial" w:hAnsi="Arial" w:cs="Arial"/>
          <w:color w:val="000000" w:themeColor="text1"/>
        </w:rPr>
        <w:t xml:space="preserve"> </w:t>
      </w:r>
      <w:r w:rsidR="005D37AD" w:rsidRPr="00A42F82">
        <w:rPr>
          <w:rFonts w:ascii="Arial" w:hAnsi="Arial" w:cs="Arial"/>
          <w:color w:val="000000" w:themeColor="text1"/>
        </w:rPr>
        <w:t>concept of cognitive disequilibrium</w:t>
      </w:r>
      <w:r w:rsidR="00B97317" w:rsidRPr="00A42F82">
        <w:rPr>
          <w:rFonts w:ascii="Arial" w:hAnsi="Arial" w:cs="Arial"/>
          <w:color w:val="000000" w:themeColor="text1"/>
        </w:rPr>
        <w:t xml:space="preserve">. </w:t>
      </w:r>
      <w:r w:rsidR="006437F4" w:rsidRPr="00A42F82">
        <w:rPr>
          <w:rFonts w:ascii="Arial" w:hAnsi="Arial" w:cs="Arial"/>
          <w:color w:val="000000" w:themeColor="text1"/>
        </w:rPr>
        <w:t xml:space="preserve">Messy play can support holistic development by developing various areas through one type of play. Such as sensory, Personal social and emotional </w:t>
      </w:r>
      <w:r w:rsidR="006437F4" w:rsidRPr="00A42F82">
        <w:rPr>
          <w:rFonts w:ascii="Arial" w:hAnsi="Arial" w:cs="Arial"/>
          <w:color w:val="000000" w:themeColor="text1"/>
        </w:rPr>
        <w:lastRenderedPageBreak/>
        <w:t>development, cognitive and creative growth and develop children’s concentration, problem solving and fine motor skills</w:t>
      </w:r>
      <w:r w:rsidR="00510FBC" w:rsidRPr="00A42F82">
        <w:rPr>
          <w:rFonts w:ascii="Arial" w:hAnsi="Arial" w:cs="Arial"/>
          <w:color w:val="000000" w:themeColor="text1"/>
        </w:rPr>
        <w:t>.</w:t>
      </w:r>
      <w:r w:rsidR="000A2A9D" w:rsidRPr="00A42F82">
        <w:rPr>
          <w:rFonts w:ascii="Arial" w:hAnsi="Arial" w:cs="Arial"/>
          <w:color w:val="000000" w:themeColor="text1"/>
        </w:rPr>
        <w:t xml:space="preserve"> </w:t>
      </w:r>
      <w:r w:rsidR="00A42F82" w:rsidRPr="00A42F82">
        <w:rPr>
          <w:rFonts w:ascii="Arial" w:hAnsi="Arial" w:cs="Arial"/>
          <w:color w:val="000000" w:themeColor="text1"/>
        </w:rPr>
        <w:t>(</w:t>
      </w:r>
      <w:r w:rsidR="00B81ACF" w:rsidRPr="00A42F82">
        <w:rPr>
          <w:rFonts w:ascii="Helvetica55Roman" w:hAnsi="Helvetica55Roman"/>
        </w:rPr>
        <w:t xml:space="preserve">Bernadette Duffy, </w:t>
      </w:r>
      <w:r w:rsidR="00A42F82" w:rsidRPr="00A42F82">
        <w:rPr>
          <w:rFonts w:ascii="Helvetica55Roman" w:hAnsi="Helvetica55Roman"/>
        </w:rPr>
        <w:t>2007).</w:t>
      </w:r>
    </w:p>
    <w:p w14:paraId="3053BC6C" w14:textId="700DF2BC" w:rsidR="002664D4" w:rsidRDefault="00752AF2" w:rsidP="00371B20">
      <w:pPr>
        <w:pStyle w:val="NormalWeb"/>
        <w:spacing w:line="360" w:lineRule="auto"/>
        <w:jc w:val="both"/>
        <w:rPr>
          <w:rFonts w:ascii="Arial" w:hAnsi="Arial" w:cs="Arial"/>
          <w:color w:val="000000" w:themeColor="text1"/>
        </w:rPr>
      </w:pPr>
      <w:r>
        <w:rPr>
          <w:rFonts w:ascii="Arial" w:hAnsi="Arial" w:cs="Arial"/>
          <w:color w:val="000000" w:themeColor="text1"/>
        </w:rPr>
        <w:t>(Bruce,20</w:t>
      </w:r>
      <w:r w:rsidR="00C03454">
        <w:rPr>
          <w:rFonts w:ascii="Arial" w:hAnsi="Arial" w:cs="Arial"/>
          <w:color w:val="000000" w:themeColor="text1"/>
        </w:rPr>
        <w:t xml:space="preserve">11). Suggests that adults can support </w:t>
      </w:r>
      <w:r w:rsidR="00776AC8">
        <w:rPr>
          <w:rFonts w:ascii="Arial" w:hAnsi="Arial" w:cs="Arial"/>
          <w:color w:val="000000" w:themeColor="text1"/>
        </w:rPr>
        <w:t>self-directed</w:t>
      </w:r>
      <w:r w:rsidR="00C03454">
        <w:rPr>
          <w:rFonts w:ascii="Arial" w:hAnsi="Arial" w:cs="Arial"/>
          <w:color w:val="000000" w:themeColor="text1"/>
        </w:rPr>
        <w:t xml:space="preserve"> play by </w:t>
      </w:r>
      <w:r w:rsidR="00454F91">
        <w:rPr>
          <w:rFonts w:ascii="Arial" w:hAnsi="Arial" w:cs="Arial"/>
          <w:color w:val="000000" w:themeColor="text1"/>
        </w:rPr>
        <w:t>admiring</w:t>
      </w:r>
      <w:r w:rsidR="006A113E">
        <w:rPr>
          <w:rFonts w:ascii="Arial" w:hAnsi="Arial" w:cs="Arial"/>
          <w:color w:val="000000" w:themeColor="text1"/>
        </w:rPr>
        <w:t xml:space="preserve"> </w:t>
      </w:r>
      <w:r w:rsidR="00776AC8">
        <w:rPr>
          <w:rFonts w:ascii="Arial" w:hAnsi="Arial" w:cs="Arial"/>
          <w:color w:val="000000" w:themeColor="text1"/>
        </w:rPr>
        <w:t>the children’s</w:t>
      </w:r>
      <w:r w:rsidR="006A113E">
        <w:rPr>
          <w:rFonts w:ascii="Arial" w:hAnsi="Arial" w:cs="Arial"/>
          <w:color w:val="000000" w:themeColor="text1"/>
        </w:rPr>
        <w:t xml:space="preserve"> suggestions and </w:t>
      </w:r>
      <w:r w:rsidR="00776AC8">
        <w:rPr>
          <w:rFonts w:ascii="Arial" w:hAnsi="Arial" w:cs="Arial"/>
          <w:color w:val="000000" w:themeColor="text1"/>
        </w:rPr>
        <w:t xml:space="preserve">speculations that they have </w:t>
      </w:r>
      <w:r w:rsidR="00EF6D1E">
        <w:rPr>
          <w:rFonts w:ascii="Arial" w:hAnsi="Arial" w:cs="Arial"/>
          <w:color w:val="000000" w:themeColor="text1"/>
        </w:rPr>
        <w:t xml:space="preserve">and </w:t>
      </w:r>
      <w:r w:rsidR="009F419B">
        <w:rPr>
          <w:rFonts w:ascii="Arial" w:hAnsi="Arial" w:cs="Arial"/>
          <w:color w:val="000000" w:themeColor="text1"/>
        </w:rPr>
        <w:t>in cooperate</w:t>
      </w:r>
      <w:r w:rsidR="007754D1">
        <w:rPr>
          <w:rFonts w:ascii="Arial" w:hAnsi="Arial" w:cs="Arial"/>
          <w:color w:val="000000" w:themeColor="text1"/>
        </w:rPr>
        <w:t xml:space="preserve"> enough time for the children to play throughout the day. </w:t>
      </w:r>
      <w:r w:rsidR="009F419B">
        <w:rPr>
          <w:rFonts w:ascii="Arial" w:hAnsi="Arial" w:cs="Arial"/>
          <w:color w:val="000000" w:themeColor="text1"/>
        </w:rPr>
        <w:t>Also,</w:t>
      </w:r>
      <w:r w:rsidR="005667C4">
        <w:rPr>
          <w:rFonts w:ascii="Arial" w:hAnsi="Arial" w:cs="Arial"/>
          <w:color w:val="000000" w:themeColor="text1"/>
        </w:rPr>
        <w:t xml:space="preserve"> by joining in with </w:t>
      </w:r>
      <w:r w:rsidR="009F419B">
        <w:rPr>
          <w:rFonts w:ascii="Arial" w:hAnsi="Arial" w:cs="Arial"/>
          <w:color w:val="000000" w:themeColor="text1"/>
        </w:rPr>
        <w:t>children’s</w:t>
      </w:r>
      <w:r w:rsidR="005667C4">
        <w:rPr>
          <w:rFonts w:ascii="Arial" w:hAnsi="Arial" w:cs="Arial"/>
          <w:color w:val="000000" w:themeColor="text1"/>
        </w:rPr>
        <w:t xml:space="preserve"> play if asked to but ensuring that </w:t>
      </w:r>
      <w:r w:rsidR="009F419B">
        <w:rPr>
          <w:rFonts w:ascii="Arial" w:hAnsi="Arial" w:cs="Arial"/>
          <w:color w:val="000000" w:themeColor="text1"/>
        </w:rPr>
        <w:t xml:space="preserve">they don’t then dominate the play and </w:t>
      </w:r>
      <w:r w:rsidR="00671789">
        <w:rPr>
          <w:rFonts w:ascii="Arial" w:hAnsi="Arial" w:cs="Arial"/>
          <w:color w:val="000000" w:themeColor="text1"/>
        </w:rPr>
        <w:t>acknowledge</w:t>
      </w:r>
      <w:r w:rsidR="00D961C7">
        <w:rPr>
          <w:rFonts w:ascii="Arial" w:hAnsi="Arial" w:cs="Arial"/>
          <w:color w:val="000000" w:themeColor="text1"/>
        </w:rPr>
        <w:t xml:space="preserve"> </w:t>
      </w:r>
      <w:r w:rsidR="006D7DF9">
        <w:rPr>
          <w:rFonts w:ascii="Arial" w:hAnsi="Arial" w:cs="Arial"/>
          <w:color w:val="000000" w:themeColor="text1"/>
        </w:rPr>
        <w:t xml:space="preserve">when to </w:t>
      </w:r>
      <w:r w:rsidR="00B37896">
        <w:rPr>
          <w:rFonts w:ascii="Arial" w:hAnsi="Arial" w:cs="Arial"/>
          <w:color w:val="000000" w:themeColor="text1"/>
        </w:rPr>
        <w:t xml:space="preserve">exit </w:t>
      </w:r>
      <w:r w:rsidR="002924A7">
        <w:rPr>
          <w:rFonts w:ascii="Arial" w:hAnsi="Arial" w:cs="Arial"/>
          <w:color w:val="000000" w:themeColor="text1"/>
        </w:rPr>
        <w:t xml:space="preserve">and </w:t>
      </w:r>
      <w:r w:rsidR="00B80C1A">
        <w:rPr>
          <w:rFonts w:ascii="Arial" w:hAnsi="Arial" w:cs="Arial"/>
          <w:color w:val="000000" w:themeColor="text1"/>
        </w:rPr>
        <w:t xml:space="preserve">let the children </w:t>
      </w:r>
      <w:r w:rsidR="0099652A">
        <w:rPr>
          <w:rFonts w:ascii="Arial" w:hAnsi="Arial" w:cs="Arial"/>
          <w:color w:val="000000" w:themeColor="text1"/>
        </w:rPr>
        <w:t xml:space="preserve">establish their own play. </w:t>
      </w:r>
      <w:r w:rsidR="006D61DE">
        <w:rPr>
          <w:rFonts w:ascii="Arial" w:hAnsi="Arial" w:cs="Arial"/>
          <w:color w:val="000000" w:themeColor="text1"/>
        </w:rPr>
        <w:t>(</w:t>
      </w:r>
      <w:r w:rsidR="00094FAE">
        <w:rPr>
          <w:rFonts w:ascii="Arial" w:hAnsi="Arial" w:cs="Arial"/>
          <w:color w:val="000000" w:themeColor="text1"/>
        </w:rPr>
        <w:t>Learning through landscapes</w:t>
      </w:r>
      <w:r w:rsidR="006D61DE">
        <w:rPr>
          <w:rFonts w:ascii="Arial" w:hAnsi="Arial" w:cs="Arial"/>
          <w:color w:val="000000" w:themeColor="text1"/>
        </w:rPr>
        <w:t xml:space="preserve">, 2013). </w:t>
      </w:r>
      <w:r w:rsidR="001912C9">
        <w:rPr>
          <w:rFonts w:ascii="Arial" w:hAnsi="Arial" w:cs="Arial"/>
          <w:color w:val="000000" w:themeColor="text1"/>
        </w:rPr>
        <w:t xml:space="preserve">Say that in order for practitioners to support </w:t>
      </w:r>
      <w:r w:rsidR="00E217D8">
        <w:rPr>
          <w:rFonts w:ascii="Arial" w:hAnsi="Arial" w:cs="Arial"/>
          <w:color w:val="000000" w:themeColor="text1"/>
        </w:rPr>
        <w:t>self-directed</w:t>
      </w:r>
      <w:r w:rsidR="001912C9">
        <w:rPr>
          <w:rFonts w:ascii="Arial" w:hAnsi="Arial" w:cs="Arial"/>
          <w:color w:val="000000" w:themeColor="text1"/>
        </w:rPr>
        <w:t xml:space="preserve"> play they should provide an</w:t>
      </w:r>
      <w:r w:rsidR="00E217D8">
        <w:rPr>
          <w:rFonts w:ascii="Arial" w:hAnsi="Arial" w:cs="Arial"/>
          <w:color w:val="000000" w:themeColor="text1"/>
        </w:rPr>
        <w:t xml:space="preserve"> enriching</w:t>
      </w:r>
      <w:r w:rsidR="001912C9">
        <w:rPr>
          <w:rFonts w:ascii="Arial" w:hAnsi="Arial" w:cs="Arial"/>
          <w:color w:val="000000" w:themeColor="text1"/>
        </w:rPr>
        <w:t xml:space="preserve"> environment that ha</w:t>
      </w:r>
      <w:r w:rsidR="00E217D8">
        <w:rPr>
          <w:rFonts w:ascii="Arial" w:hAnsi="Arial" w:cs="Arial"/>
          <w:color w:val="000000" w:themeColor="text1"/>
        </w:rPr>
        <w:t xml:space="preserve">s </w:t>
      </w:r>
      <w:r w:rsidR="001912C9">
        <w:rPr>
          <w:rFonts w:ascii="Arial" w:hAnsi="Arial" w:cs="Arial"/>
          <w:color w:val="000000" w:themeColor="text1"/>
        </w:rPr>
        <w:t xml:space="preserve">many </w:t>
      </w:r>
      <w:r w:rsidR="00E217D8">
        <w:rPr>
          <w:rFonts w:ascii="Arial" w:hAnsi="Arial" w:cs="Arial"/>
          <w:color w:val="000000" w:themeColor="text1"/>
        </w:rPr>
        <w:t>opportunities</w:t>
      </w:r>
      <w:r w:rsidR="001912C9">
        <w:rPr>
          <w:rFonts w:ascii="Arial" w:hAnsi="Arial" w:cs="Arial"/>
          <w:color w:val="000000" w:themeColor="text1"/>
        </w:rPr>
        <w:t xml:space="preserve"> for play </w:t>
      </w:r>
      <w:r w:rsidR="00E217D8">
        <w:rPr>
          <w:rFonts w:ascii="Arial" w:hAnsi="Arial" w:cs="Arial"/>
          <w:color w:val="000000" w:themeColor="text1"/>
        </w:rPr>
        <w:t xml:space="preserve">and only intervene when it is paramount for the safety and welfare of the children. </w:t>
      </w:r>
      <w:r w:rsidR="00DB66F2">
        <w:rPr>
          <w:rFonts w:ascii="Arial" w:hAnsi="Arial" w:cs="Arial"/>
          <w:color w:val="000000" w:themeColor="text1"/>
        </w:rPr>
        <w:t xml:space="preserve"> Adults can support </w:t>
      </w:r>
      <w:r w:rsidR="00DD2DE6">
        <w:rPr>
          <w:rFonts w:ascii="Arial" w:hAnsi="Arial" w:cs="Arial"/>
          <w:color w:val="000000" w:themeColor="text1"/>
        </w:rPr>
        <w:t>self-directed</w:t>
      </w:r>
      <w:r w:rsidR="00DB66F2">
        <w:rPr>
          <w:rFonts w:ascii="Arial" w:hAnsi="Arial" w:cs="Arial"/>
          <w:color w:val="000000" w:themeColor="text1"/>
        </w:rPr>
        <w:t xml:space="preserve"> play by </w:t>
      </w:r>
      <w:r w:rsidR="008256C0">
        <w:rPr>
          <w:rFonts w:ascii="Arial" w:hAnsi="Arial" w:cs="Arial"/>
          <w:color w:val="000000" w:themeColor="text1"/>
        </w:rPr>
        <w:t>in cooperating</w:t>
      </w:r>
      <w:r w:rsidR="002E1AD2">
        <w:rPr>
          <w:rFonts w:ascii="Arial" w:hAnsi="Arial" w:cs="Arial"/>
          <w:color w:val="000000" w:themeColor="text1"/>
        </w:rPr>
        <w:t xml:space="preserve"> the foundation phase curriculum </w:t>
      </w:r>
      <w:r w:rsidR="00CF0EC8">
        <w:rPr>
          <w:rFonts w:ascii="Arial" w:hAnsi="Arial" w:cs="Arial"/>
          <w:color w:val="000000" w:themeColor="text1"/>
        </w:rPr>
        <w:t xml:space="preserve">and considering the areas of learning when setting up indoor and outdoor provisions for children to engage in their </w:t>
      </w:r>
      <w:r w:rsidR="00DD2DE6">
        <w:rPr>
          <w:rFonts w:ascii="Arial" w:hAnsi="Arial" w:cs="Arial"/>
          <w:color w:val="000000" w:themeColor="text1"/>
        </w:rPr>
        <w:t>self-initiated</w:t>
      </w:r>
      <w:r w:rsidR="00CF0EC8">
        <w:rPr>
          <w:rFonts w:ascii="Arial" w:hAnsi="Arial" w:cs="Arial"/>
          <w:color w:val="000000" w:themeColor="text1"/>
        </w:rPr>
        <w:t xml:space="preserve"> play</w:t>
      </w:r>
      <w:r w:rsidR="00602595">
        <w:rPr>
          <w:rFonts w:ascii="Arial" w:hAnsi="Arial" w:cs="Arial"/>
          <w:color w:val="000000" w:themeColor="text1"/>
        </w:rPr>
        <w:t xml:space="preserve">. </w:t>
      </w:r>
      <w:r w:rsidR="000A1FDD">
        <w:rPr>
          <w:rFonts w:ascii="Arial" w:hAnsi="Arial" w:cs="Arial"/>
          <w:color w:val="000000" w:themeColor="text1"/>
        </w:rPr>
        <w:t>(Welsh Government, 2015). (B)</w:t>
      </w:r>
    </w:p>
    <w:p w14:paraId="62260843" w14:textId="4DCA7537" w:rsidR="000A1FDD" w:rsidRDefault="00DF046B" w:rsidP="00371B20">
      <w:pPr>
        <w:pStyle w:val="NormalWeb"/>
        <w:spacing w:line="360" w:lineRule="auto"/>
        <w:jc w:val="both"/>
        <w:rPr>
          <w:rFonts w:ascii="Arial" w:hAnsi="Arial" w:cs="Arial"/>
          <w:color w:val="000000" w:themeColor="text1"/>
        </w:rPr>
      </w:pPr>
      <w:r>
        <w:rPr>
          <w:rFonts w:ascii="Arial" w:hAnsi="Arial" w:cs="Arial"/>
          <w:color w:val="000000" w:themeColor="text1"/>
        </w:rPr>
        <w:t xml:space="preserve">Section 2 </w:t>
      </w:r>
    </w:p>
    <w:p w14:paraId="1DC087DB" w14:textId="77777777" w:rsidR="005D3F62" w:rsidRPr="007D20E3" w:rsidRDefault="005D3F62" w:rsidP="005D3F62">
      <w:pPr>
        <w:spacing w:line="360" w:lineRule="auto"/>
        <w:jc w:val="both"/>
        <w:rPr>
          <w:rFonts w:ascii="Arial" w:hAnsi="Arial" w:cs="Arial"/>
        </w:rPr>
      </w:pPr>
      <w:r w:rsidRPr="007D20E3">
        <w:rPr>
          <w:rFonts w:ascii="Arial" w:hAnsi="Arial" w:cs="Arial"/>
        </w:rPr>
        <w:t xml:space="preserve">The first aspect to note is that It is crucial for children to be exposed to risk through play throughout their childhood. (Knight, 2011). Claim that children will learn to display awareness of the demand for safety when undertaking unfamiliar challenges. And bypass areas and equipment that appear to have hazards. It is considered that introducing risk to children through their play is important as risk is a part of life and through play children can establish faults and take risks. And by doing so encouraging children to develop into self-resilient learners with increasing confidence through composing their own judgments and captivating risks. (Estyn Gov Wales, 2019).  Risk is important for children to encounter through childhood as depriving children from risk can result in inhibiting the child’s orderly development. (Kilvington and Wood, 2010). Expresses that by depriving children from opportunities of risk through play, children will not receive opportunity to capture risk in an elemental and rich environment and as a result of this children will then lack ability to evolve and adapt naturally and that successively will threaten the durability of humankind. Ann </w:t>
      </w:r>
      <w:proofErr w:type="spellStart"/>
      <w:r w:rsidRPr="007D20E3">
        <w:rPr>
          <w:rFonts w:ascii="Arial" w:hAnsi="Arial" w:cs="Arial"/>
        </w:rPr>
        <w:t>Lavrysen</w:t>
      </w:r>
      <w:proofErr w:type="spellEnd"/>
      <w:r w:rsidRPr="007D20E3">
        <w:rPr>
          <w:rFonts w:ascii="Arial" w:hAnsi="Arial" w:cs="Arial"/>
        </w:rPr>
        <w:t xml:space="preserve">, Els </w:t>
      </w:r>
      <w:proofErr w:type="spellStart"/>
      <w:r w:rsidRPr="007D20E3">
        <w:rPr>
          <w:rFonts w:ascii="Arial" w:hAnsi="Arial" w:cs="Arial"/>
        </w:rPr>
        <w:t>Bertrands</w:t>
      </w:r>
      <w:proofErr w:type="spellEnd"/>
      <w:r w:rsidRPr="007D20E3">
        <w:rPr>
          <w:rFonts w:ascii="Arial" w:hAnsi="Arial" w:cs="Arial"/>
        </w:rPr>
        <w:t xml:space="preserve">, </w:t>
      </w:r>
      <w:proofErr w:type="spellStart"/>
      <w:r w:rsidRPr="007D20E3">
        <w:rPr>
          <w:rFonts w:ascii="Arial" w:hAnsi="Arial" w:cs="Arial"/>
        </w:rPr>
        <w:t>Leene</w:t>
      </w:r>
      <w:proofErr w:type="spellEnd"/>
      <w:r w:rsidRPr="007D20E3">
        <w:rPr>
          <w:rFonts w:ascii="Arial" w:hAnsi="Arial" w:cs="Arial"/>
        </w:rPr>
        <w:t xml:space="preserve"> </w:t>
      </w:r>
      <w:proofErr w:type="spellStart"/>
      <w:r w:rsidRPr="007D20E3">
        <w:rPr>
          <w:rFonts w:ascii="Arial" w:hAnsi="Arial" w:cs="Arial"/>
        </w:rPr>
        <w:t>Leyssen</w:t>
      </w:r>
      <w:proofErr w:type="spellEnd"/>
      <w:r w:rsidRPr="007D20E3">
        <w:rPr>
          <w:rFonts w:ascii="Arial" w:hAnsi="Arial" w:cs="Arial"/>
        </w:rPr>
        <w:t xml:space="preserve">, </w:t>
      </w:r>
      <w:proofErr w:type="spellStart"/>
      <w:r w:rsidRPr="007D20E3">
        <w:rPr>
          <w:rFonts w:ascii="Arial" w:hAnsi="Arial" w:cs="Arial"/>
        </w:rPr>
        <w:t>Lieve</w:t>
      </w:r>
      <w:proofErr w:type="spellEnd"/>
      <w:r w:rsidRPr="007D20E3">
        <w:rPr>
          <w:rFonts w:ascii="Arial" w:hAnsi="Arial" w:cs="Arial"/>
        </w:rPr>
        <w:t xml:space="preserve"> </w:t>
      </w:r>
      <w:proofErr w:type="spellStart"/>
      <w:r w:rsidRPr="007D20E3">
        <w:rPr>
          <w:rFonts w:ascii="Arial" w:hAnsi="Arial" w:cs="Arial"/>
        </w:rPr>
        <w:t>Smets</w:t>
      </w:r>
      <w:proofErr w:type="spellEnd"/>
      <w:r w:rsidRPr="007D20E3">
        <w:rPr>
          <w:rFonts w:ascii="Arial" w:hAnsi="Arial" w:cs="Arial"/>
        </w:rPr>
        <w:t xml:space="preserve">, Anja </w:t>
      </w:r>
      <w:proofErr w:type="spellStart"/>
      <w:r w:rsidRPr="007D20E3">
        <w:rPr>
          <w:rFonts w:ascii="Arial" w:hAnsi="Arial" w:cs="Arial"/>
        </w:rPr>
        <w:t>Vanderspikken</w:t>
      </w:r>
      <w:proofErr w:type="spellEnd"/>
      <w:r w:rsidRPr="007D20E3">
        <w:rPr>
          <w:rFonts w:ascii="Arial" w:hAnsi="Arial" w:cs="Arial"/>
        </w:rPr>
        <w:t xml:space="preserve"> &amp; Peter De </w:t>
      </w:r>
      <w:proofErr w:type="spellStart"/>
      <w:r w:rsidRPr="007D20E3">
        <w:rPr>
          <w:rFonts w:ascii="Arial" w:hAnsi="Arial" w:cs="Arial"/>
        </w:rPr>
        <w:t>Graef</w:t>
      </w:r>
      <w:proofErr w:type="spellEnd"/>
      <w:r w:rsidRPr="007D20E3">
        <w:rPr>
          <w:rFonts w:ascii="Arial" w:hAnsi="Arial" w:cs="Arial"/>
        </w:rPr>
        <w:t xml:space="preserve"> (2017) </w:t>
      </w:r>
    </w:p>
    <w:p w14:paraId="7E28A0F7" w14:textId="77777777" w:rsidR="005D3F62" w:rsidRPr="007D20E3" w:rsidRDefault="005D3F62" w:rsidP="005D3F62">
      <w:pPr>
        <w:spacing w:line="360" w:lineRule="auto"/>
        <w:jc w:val="both"/>
        <w:rPr>
          <w:rFonts w:ascii="Arial" w:hAnsi="Arial" w:cs="Arial"/>
        </w:rPr>
      </w:pPr>
    </w:p>
    <w:p w14:paraId="77B41DB6" w14:textId="77777777" w:rsidR="005D3F62" w:rsidRPr="007D20E3" w:rsidRDefault="005D3F62" w:rsidP="005D3F62">
      <w:pPr>
        <w:spacing w:line="360" w:lineRule="auto"/>
        <w:jc w:val="both"/>
        <w:rPr>
          <w:rFonts w:ascii="Arial" w:hAnsi="Arial" w:cs="Arial"/>
        </w:rPr>
      </w:pPr>
      <w:r w:rsidRPr="007D20E3">
        <w:rPr>
          <w:rFonts w:ascii="Arial" w:hAnsi="Arial" w:cs="Arial"/>
        </w:rPr>
        <w:t xml:space="preserve">According to (knight,2011) learning to manage risk and adventure has important cognitive benefits not just increasing knowledge but also in developing personality </w:t>
      </w:r>
      <w:r w:rsidRPr="007D20E3">
        <w:rPr>
          <w:rFonts w:ascii="Arial" w:hAnsi="Arial" w:cs="Arial"/>
        </w:rPr>
        <w:lastRenderedPageBreak/>
        <w:t xml:space="preserve">traits such as team working skills, motivation, concentration and perspective of the surroundings.  Developing self-resilience.  (Kilvington and wood, 2010). Point out Erikson (1950) introduced the perception of psychosocial developmental stages, where children are encouraged to identify the difference within the opposing predicament at various ages.  (Kilvington and Wood,2010). Highlight that the benefits of a range of different types of risky play can include trying out adult culture, Test of children’s own abilities, their risk assessment skills, Greater independence, increase of confidence, social skills and physical development. (Play Wales,2020). claim that there are various benefits to children that are exposed to risk through play. Such as developing emotional and physical capabilities, continuing skills, children develop skills to challenge themselves in alternative ways in doing so obtaining direct experiences and gaining an understanding of potential consequences for their actions. Children develop a sense of bravery and learn to conquer any fears. This is seen as essential for children and an acknowledgment of growth. </w:t>
      </w:r>
    </w:p>
    <w:p w14:paraId="53E4C43B" w14:textId="77777777" w:rsidR="005D3F62" w:rsidRPr="007D20E3" w:rsidRDefault="005D3F62" w:rsidP="005D3F62">
      <w:pPr>
        <w:spacing w:line="360" w:lineRule="auto"/>
        <w:jc w:val="both"/>
        <w:rPr>
          <w:rFonts w:ascii="Arial" w:hAnsi="Arial" w:cs="Arial"/>
        </w:rPr>
      </w:pPr>
    </w:p>
    <w:p w14:paraId="0A48E1AE" w14:textId="523D39BA" w:rsidR="005D3F62" w:rsidRPr="007D20E3" w:rsidRDefault="005D3F62" w:rsidP="005D3F62">
      <w:pPr>
        <w:spacing w:line="360" w:lineRule="auto"/>
        <w:jc w:val="both"/>
        <w:rPr>
          <w:rFonts w:ascii="Arial" w:hAnsi="Arial" w:cs="Arial"/>
        </w:rPr>
      </w:pPr>
      <w:r w:rsidRPr="007D20E3">
        <w:rPr>
          <w:rFonts w:ascii="Arial" w:hAnsi="Arial" w:cs="Arial"/>
        </w:rPr>
        <w:t xml:space="preserve">In order to balance risk and safety when planning risk through play for children the early years foundation stage points out that reasonable risk taking should be considered. This involves ensuring the practitioner in the setting has acknowledged the risk, inspected the hazards and weighed up the possibility of an incident taking place against the seriousness of the damage that could potentially happen. And then ensuring appropriate measures are taken. Therefore, examining whether the risk is appropriate for the stage and age of the children participating in the activity. </w:t>
      </w:r>
      <w:r w:rsidR="00116ADA" w:rsidRPr="00E7116E">
        <w:rPr>
          <w:rFonts w:ascii="Arial" w:hAnsi="Arial" w:cs="Arial"/>
        </w:rPr>
        <w:t>(Kilvington and Wood,2010).</w:t>
      </w:r>
    </w:p>
    <w:p w14:paraId="29068650" w14:textId="77777777" w:rsidR="005D3F62" w:rsidRPr="007D20E3" w:rsidRDefault="005D3F62" w:rsidP="005D3F62">
      <w:pPr>
        <w:spacing w:line="360" w:lineRule="auto"/>
        <w:jc w:val="both"/>
        <w:rPr>
          <w:rFonts w:ascii="Arial" w:hAnsi="Arial" w:cs="Arial"/>
        </w:rPr>
      </w:pPr>
    </w:p>
    <w:p w14:paraId="7A5B6414" w14:textId="77777777" w:rsidR="005D3F62" w:rsidRPr="007D20E3" w:rsidRDefault="005D3F62" w:rsidP="005D3F62">
      <w:pPr>
        <w:spacing w:line="360" w:lineRule="auto"/>
        <w:jc w:val="both"/>
        <w:rPr>
          <w:rFonts w:ascii="Arial" w:hAnsi="Arial" w:cs="Arial"/>
        </w:rPr>
      </w:pPr>
      <w:r w:rsidRPr="007D20E3">
        <w:rPr>
          <w:rFonts w:ascii="Arial" w:hAnsi="Arial" w:cs="Arial"/>
        </w:rPr>
        <w:t xml:space="preserve">By analysing governmental framework such as Estyn, Health and safety executive and any health and safety or safeguarding policies and procedures settings may have. Responsible adults can adopt a more in-depth knowledge of what is essential to have in place to carry out safe exercises. By undertaking risk assessments for each activity this entails considering potential hazards, evaluate who may be at risk and why, Consider the risks and come to a decision on practitioners’ precautions or actions. Document the findings and put them in to place (. Risk assessments should be reviewed and amended regularly. (knight,2011). </w:t>
      </w:r>
    </w:p>
    <w:p w14:paraId="1F1B5C3D" w14:textId="77777777" w:rsidR="005D3F62" w:rsidRPr="007D20E3" w:rsidRDefault="005D3F62" w:rsidP="005D3F62">
      <w:pPr>
        <w:spacing w:line="360" w:lineRule="auto"/>
        <w:jc w:val="both"/>
        <w:rPr>
          <w:rFonts w:ascii="Arial" w:hAnsi="Arial" w:cs="Arial"/>
        </w:rPr>
      </w:pPr>
    </w:p>
    <w:p w14:paraId="77AE4522" w14:textId="3FFA86FC" w:rsidR="005D3F62" w:rsidRPr="007D20E3" w:rsidRDefault="005D3F62" w:rsidP="005D3F62">
      <w:pPr>
        <w:spacing w:line="360" w:lineRule="auto"/>
        <w:jc w:val="both"/>
        <w:rPr>
          <w:rFonts w:ascii="Arial" w:hAnsi="Arial" w:cs="Arial"/>
        </w:rPr>
      </w:pPr>
      <w:r w:rsidRPr="007D20E3">
        <w:rPr>
          <w:rFonts w:ascii="Arial" w:hAnsi="Arial" w:cs="Arial"/>
        </w:rPr>
        <w:lastRenderedPageBreak/>
        <w:t xml:space="preserve">Risk through play has many characteristics which involve presenting opportunities for children to test and </w:t>
      </w:r>
      <w:r w:rsidR="00116ADA" w:rsidRPr="007D20E3">
        <w:rPr>
          <w:rFonts w:ascii="Arial" w:hAnsi="Arial" w:cs="Arial"/>
        </w:rPr>
        <w:t>explore to</w:t>
      </w:r>
      <w:r w:rsidRPr="007D20E3">
        <w:rPr>
          <w:rFonts w:ascii="Arial" w:hAnsi="Arial" w:cs="Arial"/>
        </w:rPr>
        <w:t xml:space="preserve"> the best their own capabilities. In order to continue to grow and develop different resources and become resilient through their growth through childhood to adolescent. (Swansea University, no date). Risk according to (Knight,2011). Consists of practitioners being knowledgeable when planning to introduce risky activities using their common sense while arranging activities that aren’t </w:t>
      </w:r>
      <w:proofErr w:type="spellStart"/>
      <w:r w:rsidRPr="007D20E3">
        <w:rPr>
          <w:rFonts w:ascii="Arial" w:hAnsi="Arial" w:cs="Arial"/>
        </w:rPr>
        <w:t>to</w:t>
      </w:r>
      <w:proofErr w:type="spellEnd"/>
      <w:r w:rsidRPr="007D20E3">
        <w:rPr>
          <w:rFonts w:ascii="Arial" w:hAnsi="Arial" w:cs="Arial"/>
        </w:rPr>
        <w:t xml:space="preserve"> </w:t>
      </w:r>
      <w:r>
        <w:rPr>
          <w:rFonts w:ascii="Arial" w:hAnsi="Arial" w:cs="Arial"/>
        </w:rPr>
        <w:t>much of a hazard</w:t>
      </w:r>
      <w:r w:rsidRPr="007D20E3">
        <w:rPr>
          <w:rFonts w:ascii="Arial" w:hAnsi="Arial" w:cs="Arial"/>
        </w:rPr>
        <w:t xml:space="preserve">. Must enable not disable risk and adventure in practise. </w:t>
      </w:r>
    </w:p>
    <w:p w14:paraId="739F134C" w14:textId="38AA5714" w:rsidR="005D3F62" w:rsidRDefault="005D3F62" w:rsidP="005D3F62">
      <w:pPr>
        <w:spacing w:line="360" w:lineRule="auto"/>
        <w:jc w:val="both"/>
        <w:rPr>
          <w:rFonts w:ascii="Arial" w:hAnsi="Arial" w:cs="Arial"/>
        </w:rPr>
      </w:pPr>
      <w:r w:rsidRPr="007D20E3">
        <w:rPr>
          <w:rFonts w:ascii="Arial" w:hAnsi="Arial" w:cs="Arial"/>
        </w:rPr>
        <w:t xml:space="preserve">Ann </w:t>
      </w:r>
      <w:proofErr w:type="spellStart"/>
      <w:r w:rsidRPr="007D20E3">
        <w:rPr>
          <w:rFonts w:ascii="Arial" w:hAnsi="Arial" w:cs="Arial"/>
        </w:rPr>
        <w:t>Lavrysen</w:t>
      </w:r>
      <w:proofErr w:type="spellEnd"/>
      <w:r w:rsidRPr="007D20E3">
        <w:rPr>
          <w:rFonts w:ascii="Arial" w:hAnsi="Arial" w:cs="Arial"/>
        </w:rPr>
        <w:t xml:space="preserve">, Els </w:t>
      </w:r>
      <w:proofErr w:type="spellStart"/>
      <w:r w:rsidRPr="007D20E3">
        <w:rPr>
          <w:rFonts w:ascii="Arial" w:hAnsi="Arial" w:cs="Arial"/>
        </w:rPr>
        <w:t>Bertrands</w:t>
      </w:r>
      <w:proofErr w:type="spellEnd"/>
      <w:r w:rsidRPr="007D20E3">
        <w:rPr>
          <w:rFonts w:ascii="Arial" w:hAnsi="Arial" w:cs="Arial"/>
        </w:rPr>
        <w:t xml:space="preserve">, </w:t>
      </w:r>
      <w:proofErr w:type="spellStart"/>
      <w:r w:rsidRPr="007D20E3">
        <w:rPr>
          <w:rFonts w:ascii="Arial" w:hAnsi="Arial" w:cs="Arial"/>
        </w:rPr>
        <w:t>Leene</w:t>
      </w:r>
      <w:proofErr w:type="spellEnd"/>
      <w:r w:rsidRPr="007D20E3">
        <w:rPr>
          <w:rFonts w:ascii="Arial" w:hAnsi="Arial" w:cs="Arial"/>
        </w:rPr>
        <w:t xml:space="preserve"> </w:t>
      </w:r>
      <w:proofErr w:type="spellStart"/>
      <w:r w:rsidRPr="007D20E3">
        <w:rPr>
          <w:rFonts w:ascii="Arial" w:hAnsi="Arial" w:cs="Arial"/>
        </w:rPr>
        <w:t>Leyssen</w:t>
      </w:r>
      <w:proofErr w:type="spellEnd"/>
      <w:r w:rsidRPr="007D20E3">
        <w:rPr>
          <w:rFonts w:ascii="Arial" w:hAnsi="Arial" w:cs="Arial"/>
        </w:rPr>
        <w:t xml:space="preserve">, </w:t>
      </w:r>
      <w:proofErr w:type="spellStart"/>
      <w:r w:rsidRPr="007D20E3">
        <w:rPr>
          <w:rFonts w:ascii="Arial" w:hAnsi="Arial" w:cs="Arial"/>
        </w:rPr>
        <w:t>Lieve</w:t>
      </w:r>
      <w:proofErr w:type="spellEnd"/>
      <w:r w:rsidRPr="007D20E3">
        <w:rPr>
          <w:rFonts w:ascii="Arial" w:hAnsi="Arial" w:cs="Arial"/>
        </w:rPr>
        <w:t xml:space="preserve"> </w:t>
      </w:r>
      <w:proofErr w:type="spellStart"/>
      <w:r w:rsidRPr="007D20E3">
        <w:rPr>
          <w:rFonts w:ascii="Arial" w:hAnsi="Arial" w:cs="Arial"/>
        </w:rPr>
        <w:t>Smets</w:t>
      </w:r>
      <w:proofErr w:type="spellEnd"/>
      <w:r w:rsidRPr="007D20E3">
        <w:rPr>
          <w:rFonts w:ascii="Arial" w:hAnsi="Arial" w:cs="Arial"/>
        </w:rPr>
        <w:t xml:space="preserve">, Anja </w:t>
      </w:r>
      <w:proofErr w:type="spellStart"/>
      <w:r w:rsidRPr="007D20E3">
        <w:rPr>
          <w:rFonts w:ascii="Arial" w:hAnsi="Arial" w:cs="Arial"/>
        </w:rPr>
        <w:t>Vanderspikken</w:t>
      </w:r>
      <w:proofErr w:type="spellEnd"/>
      <w:r w:rsidRPr="007D20E3">
        <w:rPr>
          <w:rFonts w:ascii="Arial" w:hAnsi="Arial" w:cs="Arial"/>
        </w:rPr>
        <w:t xml:space="preserve"> &amp; Peter De </w:t>
      </w:r>
      <w:proofErr w:type="spellStart"/>
      <w:r w:rsidRPr="007D20E3">
        <w:rPr>
          <w:rFonts w:ascii="Arial" w:hAnsi="Arial" w:cs="Arial"/>
        </w:rPr>
        <w:t>Graef</w:t>
      </w:r>
      <w:proofErr w:type="spellEnd"/>
      <w:r w:rsidRPr="007D20E3">
        <w:rPr>
          <w:rFonts w:ascii="Arial" w:hAnsi="Arial" w:cs="Arial"/>
        </w:rPr>
        <w:t xml:space="preserve"> (2017) believe examples of risk through play </w:t>
      </w:r>
      <w:r w:rsidR="00116ADA" w:rsidRPr="007D20E3">
        <w:rPr>
          <w:rFonts w:ascii="Arial" w:hAnsi="Arial" w:cs="Arial"/>
        </w:rPr>
        <w:t>are,</w:t>
      </w:r>
      <w:r w:rsidRPr="007D20E3">
        <w:rPr>
          <w:rFonts w:ascii="Arial" w:hAnsi="Arial" w:cs="Arial"/>
        </w:rPr>
        <w:t xml:space="preserve"> playing with harmful tools, near dangerous elements, play with great heights, rough an</w:t>
      </w:r>
      <w:r>
        <w:rPr>
          <w:rFonts w:ascii="Arial" w:hAnsi="Arial" w:cs="Arial"/>
        </w:rPr>
        <w:t>d t</w:t>
      </w:r>
      <w:r w:rsidRPr="007D20E3">
        <w:rPr>
          <w:rFonts w:ascii="Arial" w:hAnsi="Arial" w:cs="Arial"/>
        </w:rPr>
        <w:t xml:space="preserve">umble play, </w:t>
      </w:r>
      <w:r w:rsidR="00116ADA" w:rsidRPr="007D20E3">
        <w:rPr>
          <w:rFonts w:ascii="Arial" w:hAnsi="Arial" w:cs="Arial"/>
        </w:rPr>
        <w:t>engaging</w:t>
      </w:r>
      <w:r w:rsidRPr="007D20E3">
        <w:rPr>
          <w:rFonts w:ascii="Arial" w:hAnsi="Arial" w:cs="Arial"/>
        </w:rPr>
        <w:t xml:space="preserve"> in play that is new to the children and unpredictable. </w:t>
      </w:r>
    </w:p>
    <w:p w14:paraId="3C691BB8" w14:textId="275934F1" w:rsidR="00386992" w:rsidRDefault="00386992" w:rsidP="005D3F62">
      <w:pPr>
        <w:spacing w:line="360" w:lineRule="auto"/>
        <w:jc w:val="both"/>
        <w:rPr>
          <w:rFonts w:ascii="Arial" w:hAnsi="Arial" w:cs="Arial"/>
        </w:rPr>
      </w:pPr>
    </w:p>
    <w:p w14:paraId="2450C5E3" w14:textId="500EB1E4" w:rsidR="00386992" w:rsidRDefault="00386992" w:rsidP="005D3F62">
      <w:pPr>
        <w:spacing w:line="360" w:lineRule="auto"/>
        <w:jc w:val="both"/>
        <w:rPr>
          <w:rFonts w:ascii="Arial" w:hAnsi="Arial" w:cs="Arial"/>
        </w:rPr>
      </w:pPr>
      <w:r>
        <w:rPr>
          <w:rFonts w:ascii="Arial" w:hAnsi="Arial" w:cs="Arial"/>
        </w:rPr>
        <w:t>Section 3</w:t>
      </w:r>
    </w:p>
    <w:p w14:paraId="163D5F07" w14:textId="77777777" w:rsidR="002D1F9D" w:rsidRDefault="00B51D95" w:rsidP="00B51D95">
      <w:pPr>
        <w:pStyle w:val="NormalWeb"/>
        <w:spacing w:line="360" w:lineRule="auto"/>
        <w:jc w:val="both"/>
        <w:rPr>
          <w:rFonts w:ascii="Arial" w:hAnsi="Arial" w:cs="Arial"/>
        </w:rPr>
      </w:pPr>
      <w:r w:rsidRPr="002269D9">
        <w:rPr>
          <w:rFonts w:ascii="Arial" w:hAnsi="Arial" w:cs="Arial"/>
        </w:rPr>
        <w:t xml:space="preserve">Let us begin by considering there are a number of different observation types that can be used when assessing children. For instance, The foundation Phase Profile. The Foundation phase profile is a document that outlines the requirements of the Welsh Government alongside the Early Years Development and Assessment Framework (EYDAF) and reinforces assessment of children’s development and learning for the duration of their years spent in foundation phase. </w:t>
      </w:r>
      <w:r>
        <w:rPr>
          <w:rFonts w:ascii="Arial" w:hAnsi="Arial" w:cs="Arial"/>
        </w:rPr>
        <w:t xml:space="preserve">Secondly the benefits of using the foundation phase profile are as followed. The foundation phase profile is a requirement of the Welsh government which is used across the nation this enables all schools to follow the same guidance making it possible to contrast and compare data. It also is used as a tool to support practitioners in helping them to deliver a more holistic curriculum that will meet all children’s development needs. The foundation phase profile has been tailored to match the same criteria that health professionals use within their assessments. Therefore, enabling practitioners to identify any special educational needs, developmental delay or any other additional learning needs early. and enabling practitioners to offer early intervention and put support in place for those who need it. Data produced from the assessments that build up the profile will deliver effective information for professionals engaged in the child’s development therefore aiding positive transitions between schools and other settings. In using the Foundation phase profile allows parents and carers to gain knowledge of developmental level their children </w:t>
      </w:r>
      <w:proofErr w:type="gramStart"/>
      <w:r>
        <w:rPr>
          <w:rFonts w:ascii="Arial" w:hAnsi="Arial" w:cs="Arial"/>
        </w:rPr>
        <w:t>is</w:t>
      </w:r>
      <w:proofErr w:type="gramEnd"/>
      <w:r>
        <w:rPr>
          <w:rFonts w:ascii="Arial" w:hAnsi="Arial" w:cs="Arial"/>
        </w:rPr>
        <w:t xml:space="preserve"> currently at. This particular observation type adopts the national framework </w:t>
      </w:r>
      <w:r>
        <w:rPr>
          <w:rFonts w:ascii="Arial" w:hAnsi="Arial" w:cs="Arial"/>
        </w:rPr>
        <w:lastRenderedPageBreak/>
        <w:t xml:space="preserve">within the profile. (Welsh Government, Foundation phase framework,2015). According to (Hwb.Gov Wales, No Date). Skills have been carefully selected which practitioners are to observe and record their findings within the first 6 weeks of the child starting school environment. One cannot ignore the fact that this point can be seen as a limitation for the use of the foundation phase profile as some children take longer to settle into a new environment than others and the expectation for them to display these qualities so soon can be ambitious. </w:t>
      </w:r>
    </w:p>
    <w:p w14:paraId="134432C1" w14:textId="1E877944" w:rsidR="00B51D95" w:rsidRDefault="00B51D95" w:rsidP="00B51D95">
      <w:pPr>
        <w:pStyle w:val="NormalWeb"/>
        <w:spacing w:line="360" w:lineRule="auto"/>
        <w:jc w:val="both"/>
        <w:rPr>
          <w:rFonts w:ascii="Arial" w:hAnsi="Arial" w:cs="Arial"/>
        </w:rPr>
      </w:pPr>
      <w:r>
        <w:rPr>
          <w:rFonts w:ascii="Arial" w:hAnsi="Arial" w:cs="Arial"/>
        </w:rPr>
        <w:t xml:space="preserve">The foundation phase profile supports the holistic development of children as it contains assessment data that has been gathered through observations and alternative assessments. This is accumulated through holistic exercises throughout the 7 foundation phase areas which include physical development, Mathematical development, language literacy and communication skills, Personal and social development. Children are provided with an opportunity to learn through focused and enhanced continuous provision. </w:t>
      </w:r>
      <w:r w:rsidR="002D1F9D">
        <w:rPr>
          <w:rFonts w:ascii="Arial" w:hAnsi="Arial" w:cs="Arial"/>
        </w:rPr>
        <w:t>(Hwb.Gov Wales, No Date).</w:t>
      </w:r>
      <w:r w:rsidR="002D1F9D">
        <w:rPr>
          <w:rFonts w:ascii="Arial" w:hAnsi="Arial" w:cs="Arial"/>
        </w:rPr>
        <w:t xml:space="preserve"> </w:t>
      </w:r>
    </w:p>
    <w:p w14:paraId="0FDBA5C1" w14:textId="77777777" w:rsidR="00514C41" w:rsidRPr="00E7116E" w:rsidRDefault="00514C41" w:rsidP="00514C41">
      <w:pPr>
        <w:spacing w:line="360" w:lineRule="auto"/>
        <w:jc w:val="both"/>
        <w:rPr>
          <w:rFonts w:ascii="Arial" w:hAnsi="Arial" w:cs="Arial"/>
        </w:rPr>
      </w:pPr>
      <w:r w:rsidRPr="00E7116E">
        <w:rPr>
          <w:rFonts w:ascii="Arial" w:hAnsi="Arial" w:cs="Arial"/>
        </w:rPr>
        <w:t xml:space="preserve">The difference on a child’s approach to the activity on whether they are asked to join in or weather they chose to do it themselves are as followed. Children will gain the impression that a task that is set out on a table and has an adult present and if the child has been specifically asked to join in is less likely to be interpreted as play. Research conducted by (Howard and </w:t>
      </w:r>
      <w:proofErr w:type="spellStart"/>
      <w:r w:rsidRPr="00E7116E">
        <w:rPr>
          <w:rFonts w:ascii="Arial" w:hAnsi="Arial" w:cs="Arial"/>
        </w:rPr>
        <w:t>Mclnnes</w:t>
      </w:r>
      <w:proofErr w:type="spellEnd"/>
      <w:r w:rsidRPr="00E7116E">
        <w:rPr>
          <w:rFonts w:ascii="Arial" w:hAnsi="Arial" w:cs="Arial"/>
        </w:rPr>
        <w:t xml:space="preserve">, 2012). Proves that when a child participates in a task that they considered to be play the child’s performance was greatly improved. The characteristics of play from a children’s perspective would include the activity to be set out on the floor with no adult present it will appear more inviting and children will be driven to go over and participate. If a child associates an activity with play the child is more likely to engage and be less distracted and be more eager to join in be more drawn to the activity and will naturally be happier to get involved. Nonetheless children who identify a task as not play will result in them to have a negative approach and display traits including, appearing less engaged, easily distracted. More likely to fidget and not naturally gravitate to the activity displayed. Children will feel more positive in an environment where they feel they can control and direct their play this leads to greater development as they explore a range of different emotions and behaviours. And don’t feel the pressure that they will fail. In doing so this results in a child gaining more independence which can greatly boost their </w:t>
      </w:r>
      <w:r w:rsidRPr="00E7116E">
        <w:rPr>
          <w:rFonts w:ascii="Arial" w:hAnsi="Arial" w:cs="Arial"/>
        </w:rPr>
        <w:lastRenderedPageBreak/>
        <w:t xml:space="preserve">confidence and self-esteem. When observing children in play it is crucial for practitioners to bear in mind the importance of play </w:t>
      </w:r>
    </w:p>
    <w:p w14:paraId="78728B7E" w14:textId="77777777" w:rsidR="00514C41" w:rsidRPr="00E7116E" w:rsidRDefault="00514C41" w:rsidP="00514C41">
      <w:pPr>
        <w:spacing w:line="360" w:lineRule="auto"/>
        <w:jc w:val="both"/>
        <w:rPr>
          <w:rFonts w:ascii="Arial" w:hAnsi="Arial" w:cs="Arial"/>
        </w:rPr>
      </w:pPr>
      <w:r w:rsidRPr="00E7116E">
        <w:rPr>
          <w:rFonts w:ascii="Arial" w:hAnsi="Arial" w:cs="Arial"/>
        </w:rPr>
        <w:t xml:space="preserve"> “</w:t>
      </w:r>
      <w:proofErr w:type="spellStart"/>
      <w:r w:rsidRPr="00E7116E">
        <w:rPr>
          <w:rFonts w:ascii="Arial" w:hAnsi="Arial" w:cs="Arial"/>
        </w:rPr>
        <w:t>Piagets</w:t>
      </w:r>
      <w:proofErr w:type="spellEnd"/>
      <w:r w:rsidRPr="00E7116E">
        <w:rPr>
          <w:rFonts w:ascii="Arial" w:hAnsi="Arial" w:cs="Arial"/>
        </w:rPr>
        <w:t xml:space="preserve"> developmental phycologist observed children playing and discovered that different types of play appeared, and different stages and ages and his theories dominated thought on the nature of children’s thinking and learning.”</w:t>
      </w:r>
    </w:p>
    <w:p w14:paraId="5D5E4B52" w14:textId="77777777" w:rsidR="00514C41" w:rsidRPr="00E7116E" w:rsidRDefault="00514C41" w:rsidP="00514C41">
      <w:pPr>
        <w:pStyle w:val="NormalWeb"/>
        <w:spacing w:line="360" w:lineRule="auto"/>
        <w:jc w:val="both"/>
        <w:rPr>
          <w:rFonts w:ascii="Arial" w:hAnsi="Arial" w:cs="Arial"/>
        </w:rPr>
      </w:pPr>
      <w:r w:rsidRPr="00E7116E">
        <w:rPr>
          <w:rFonts w:ascii="Arial" w:hAnsi="Arial" w:cs="Arial"/>
        </w:rPr>
        <w:t xml:space="preserve">Through observing children in play, it can give practitioners an accurate reflection of where the child appears to be in their development as (Kilvington and Wood,2010). Highlight that most theories involving children’s play and how it associates with their development, health and education. Are as a result of observation. </w:t>
      </w:r>
    </w:p>
    <w:p w14:paraId="057C6E05" w14:textId="3043CB17" w:rsidR="00514C41" w:rsidRPr="00E7116E" w:rsidRDefault="00514C41" w:rsidP="00514C41">
      <w:pPr>
        <w:spacing w:line="360" w:lineRule="auto"/>
        <w:jc w:val="both"/>
        <w:rPr>
          <w:rFonts w:ascii="Arial" w:hAnsi="Arial" w:cs="Arial"/>
        </w:rPr>
      </w:pPr>
      <w:r w:rsidRPr="00E7116E">
        <w:rPr>
          <w:rFonts w:ascii="Arial" w:hAnsi="Arial" w:cs="Arial"/>
        </w:rPr>
        <w:t xml:space="preserve">Adults can support observation through play by supporting children’s well-being and intensify development across all areas. By supplying an enhanced and continuous provision, warm environment that will incise children to play more naturally and gravitate to such activities in learning areas.  (Howard and </w:t>
      </w:r>
      <w:proofErr w:type="spellStart"/>
      <w:r w:rsidRPr="00E7116E">
        <w:rPr>
          <w:rFonts w:ascii="Arial" w:hAnsi="Arial" w:cs="Arial"/>
        </w:rPr>
        <w:t>Mclnnes</w:t>
      </w:r>
      <w:proofErr w:type="spellEnd"/>
      <w:r w:rsidRPr="00E7116E">
        <w:rPr>
          <w:rFonts w:ascii="Arial" w:hAnsi="Arial" w:cs="Arial"/>
        </w:rPr>
        <w:t xml:space="preserve">, 2012).  Additionally, practitioners can support observation through play by making time to take a step back and observe the children and have more of an open mind. (Kilvington and Wood,2011). </w:t>
      </w:r>
      <w:r w:rsidR="001E53B4">
        <w:rPr>
          <w:rFonts w:ascii="Arial" w:hAnsi="Arial" w:cs="Arial"/>
        </w:rPr>
        <w:t xml:space="preserve"> </w:t>
      </w:r>
    </w:p>
    <w:p w14:paraId="11957881" w14:textId="77777777" w:rsidR="00514C41" w:rsidRPr="00E7116E" w:rsidRDefault="00514C41" w:rsidP="00514C41">
      <w:pPr>
        <w:spacing w:line="360" w:lineRule="auto"/>
        <w:jc w:val="both"/>
        <w:rPr>
          <w:rFonts w:ascii="Arial" w:hAnsi="Arial" w:cs="Arial"/>
        </w:rPr>
      </w:pPr>
    </w:p>
    <w:p w14:paraId="2E3CB9AB" w14:textId="77777777" w:rsidR="00514C41" w:rsidRPr="00E7116E" w:rsidRDefault="00514C41" w:rsidP="00514C41">
      <w:pPr>
        <w:spacing w:line="360" w:lineRule="auto"/>
        <w:jc w:val="both"/>
        <w:rPr>
          <w:rFonts w:ascii="Arial" w:hAnsi="Arial" w:cs="Arial"/>
        </w:rPr>
      </w:pPr>
      <w:r w:rsidRPr="00E7116E">
        <w:rPr>
          <w:rFonts w:ascii="Arial" w:hAnsi="Arial" w:cs="Arial"/>
        </w:rPr>
        <w:t xml:space="preserve">In the final analysis play is considered as important </w:t>
      </w:r>
    </w:p>
    <w:p w14:paraId="6AAB8F90" w14:textId="3902703F" w:rsidR="00514C41" w:rsidRDefault="00514C41" w:rsidP="00514C41">
      <w:pPr>
        <w:spacing w:line="360" w:lineRule="auto"/>
        <w:jc w:val="both"/>
        <w:rPr>
          <w:rFonts w:ascii="Arial" w:hAnsi="Arial" w:cs="Arial"/>
        </w:rPr>
      </w:pPr>
      <w:r w:rsidRPr="00E7116E">
        <w:rPr>
          <w:rFonts w:ascii="Arial" w:hAnsi="Arial" w:cs="Arial"/>
        </w:rPr>
        <w:t xml:space="preserve">As Play wales </w:t>
      </w:r>
      <w:r w:rsidR="00EB12F2">
        <w:rPr>
          <w:rFonts w:ascii="Arial" w:hAnsi="Arial" w:cs="Arial"/>
        </w:rPr>
        <w:t xml:space="preserve">suggest </w:t>
      </w:r>
      <w:r w:rsidR="00E92BEF">
        <w:rPr>
          <w:rFonts w:ascii="Arial" w:hAnsi="Arial" w:cs="Arial"/>
        </w:rPr>
        <w:t xml:space="preserve">that </w:t>
      </w:r>
      <w:r w:rsidR="00E92BEF" w:rsidRPr="00E7116E">
        <w:rPr>
          <w:rFonts w:ascii="Arial" w:hAnsi="Arial" w:cs="Arial"/>
        </w:rPr>
        <w:t>play</w:t>
      </w:r>
      <w:r w:rsidRPr="00E7116E">
        <w:rPr>
          <w:rFonts w:ascii="Arial" w:hAnsi="Arial" w:cs="Arial"/>
        </w:rPr>
        <w:t xml:space="preserve"> </w:t>
      </w:r>
      <w:r w:rsidR="00EB12F2">
        <w:rPr>
          <w:rFonts w:ascii="Arial" w:hAnsi="Arial" w:cs="Arial"/>
        </w:rPr>
        <w:t>has</w:t>
      </w:r>
      <w:r w:rsidRPr="00E7116E">
        <w:rPr>
          <w:rFonts w:ascii="Arial" w:hAnsi="Arial" w:cs="Arial"/>
        </w:rPr>
        <w:t xml:space="preserve"> characteristics </w:t>
      </w:r>
      <w:r w:rsidR="00EB12F2">
        <w:rPr>
          <w:rFonts w:ascii="Arial" w:hAnsi="Arial" w:cs="Arial"/>
        </w:rPr>
        <w:t xml:space="preserve">of </w:t>
      </w:r>
      <w:r w:rsidRPr="00E7116E">
        <w:rPr>
          <w:rFonts w:ascii="Arial" w:hAnsi="Arial" w:cs="Arial"/>
        </w:rPr>
        <w:t xml:space="preserve">being </w:t>
      </w:r>
      <w:proofErr w:type="gramStart"/>
      <w:r w:rsidRPr="00E7116E">
        <w:rPr>
          <w:rFonts w:ascii="Arial" w:hAnsi="Arial" w:cs="Arial"/>
        </w:rPr>
        <w:t>a</w:t>
      </w:r>
      <w:proofErr w:type="gramEnd"/>
      <w:r w:rsidRPr="00E7116E">
        <w:rPr>
          <w:rFonts w:ascii="Arial" w:hAnsi="Arial" w:cs="Arial"/>
        </w:rPr>
        <w:t xml:space="preserve"> </w:t>
      </w:r>
      <w:r w:rsidR="00E92BEF">
        <w:rPr>
          <w:rFonts w:ascii="Arial" w:hAnsi="Arial" w:cs="Arial"/>
        </w:rPr>
        <w:t>integral</w:t>
      </w:r>
      <w:r w:rsidR="00142796">
        <w:rPr>
          <w:rFonts w:ascii="Arial" w:hAnsi="Arial" w:cs="Arial"/>
        </w:rPr>
        <w:t xml:space="preserve"> and fundamental aspect </w:t>
      </w:r>
      <w:r w:rsidRPr="00E7116E">
        <w:rPr>
          <w:rFonts w:ascii="Arial" w:hAnsi="Arial" w:cs="Arial"/>
        </w:rPr>
        <w:t xml:space="preserve">of </w:t>
      </w:r>
      <w:r w:rsidR="00142796">
        <w:rPr>
          <w:rFonts w:ascii="Arial" w:hAnsi="Arial" w:cs="Arial"/>
        </w:rPr>
        <w:t>developing he</w:t>
      </w:r>
      <w:r w:rsidR="001F1092">
        <w:rPr>
          <w:rFonts w:ascii="Arial" w:hAnsi="Arial" w:cs="Arial"/>
        </w:rPr>
        <w:t xml:space="preserve">althy. </w:t>
      </w:r>
      <w:r w:rsidR="004814D7">
        <w:rPr>
          <w:rFonts w:ascii="Arial" w:hAnsi="Arial" w:cs="Arial"/>
        </w:rPr>
        <w:t>(Brown and Patte</w:t>
      </w:r>
      <w:r w:rsidR="001F1092">
        <w:rPr>
          <w:rFonts w:ascii="Arial" w:hAnsi="Arial" w:cs="Arial"/>
        </w:rPr>
        <w:t>,2013</w:t>
      </w:r>
      <w:r w:rsidR="004814D7">
        <w:rPr>
          <w:rFonts w:ascii="Arial" w:hAnsi="Arial" w:cs="Arial"/>
        </w:rPr>
        <w:t xml:space="preserve">). </w:t>
      </w:r>
    </w:p>
    <w:p w14:paraId="3DC1E345" w14:textId="0B8820B5" w:rsidR="001F1092" w:rsidRDefault="002902DE" w:rsidP="00514C41">
      <w:pPr>
        <w:spacing w:line="360" w:lineRule="auto"/>
        <w:jc w:val="both"/>
        <w:rPr>
          <w:rFonts w:ascii="Arial" w:hAnsi="Arial" w:cs="Arial"/>
        </w:rPr>
      </w:pPr>
      <w:r>
        <w:rPr>
          <w:rFonts w:ascii="Arial" w:hAnsi="Arial" w:cs="Arial"/>
        </w:rPr>
        <w:t xml:space="preserve">Play </w:t>
      </w:r>
      <w:r w:rsidR="00BD460B">
        <w:rPr>
          <w:rFonts w:ascii="Arial" w:hAnsi="Arial" w:cs="Arial"/>
        </w:rPr>
        <w:t xml:space="preserve">offers fresh </w:t>
      </w:r>
      <w:r w:rsidR="0022184C">
        <w:rPr>
          <w:rFonts w:ascii="Arial" w:hAnsi="Arial" w:cs="Arial"/>
        </w:rPr>
        <w:t>capabilities</w:t>
      </w:r>
      <w:r>
        <w:rPr>
          <w:rFonts w:ascii="Arial" w:hAnsi="Arial" w:cs="Arial"/>
        </w:rPr>
        <w:t xml:space="preserve"> in thinking</w:t>
      </w:r>
      <w:r w:rsidR="0022184C">
        <w:rPr>
          <w:rFonts w:ascii="Arial" w:hAnsi="Arial" w:cs="Arial"/>
        </w:rPr>
        <w:t xml:space="preserve"> </w:t>
      </w:r>
      <w:r w:rsidR="00546D99">
        <w:rPr>
          <w:rFonts w:ascii="Arial" w:hAnsi="Arial" w:cs="Arial"/>
        </w:rPr>
        <w:t xml:space="preserve">and </w:t>
      </w:r>
      <w:r w:rsidR="00141962">
        <w:rPr>
          <w:rFonts w:ascii="Arial" w:hAnsi="Arial" w:cs="Arial"/>
        </w:rPr>
        <w:t>establishes</w:t>
      </w:r>
      <w:r w:rsidR="00546D99">
        <w:rPr>
          <w:rFonts w:ascii="Arial" w:hAnsi="Arial" w:cs="Arial"/>
        </w:rPr>
        <w:t xml:space="preserve"> the emotional intelligence that </w:t>
      </w:r>
      <w:r w:rsidR="00141962">
        <w:rPr>
          <w:rFonts w:ascii="Arial" w:hAnsi="Arial" w:cs="Arial"/>
        </w:rPr>
        <w:t xml:space="preserve">enables </w:t>
      </w:r>
      <w:r w:rsidR="00E92BEF">
        <w:rPr>
          <w:rFonts w:ascii="Arial" w:hAnsi="Arial" w:cs="Arial"/>
        </w:rPr>
        <w:t>feelings to</w:t>
      </w:r>
      <w:r w:rsidR="00141962">
        <w:rPr>
          <w:rFonts w:ascii="Arial" w:hAnsi="Arial" w:cs="Arial"/>
        </w:rPr>
        <w:t xml:space="preserve"> become more</w:t>
      </w:r>
      <w:r w:rsidR="00546D99">
        <w:rPr>
          <w:rFonts w:ascii="Arial" w:hAnsi="Arial" w:cs="Arial"/>
        </w:rPr>
        <w:t xml:space="preserve"> manageable. It </w:t>
      </w:r>
      <w:r w:rsidR="00E92BEF">
        <w:rPr>
          <w:rFonts w:ascii="Arial" w:hAnsi="Arial" w:cs="Arial"/>
        </w:rPr>
        <w:t>enables</w:t>
      </w:r>
      <w:r w:rsidR="00546D99">
        <w:rPr>
          <w:rFonts w:ascii="Arial" w:hAnsi="Arial" w:cs="Arial"/>
        </w:rPr>
        <w:t xml:space="preserve"> relationships with others to </w:t>
      </w:r>
      <w:r w:rsidR="0018037E">
        <w:rPr>
          <w:rFonts w:ascii="Arial" w:hAnsi="Arial" w:cs="Arial"/>
        </w:rPr>
        <w:t>expand</w:t>
      </w:r>
      <w:r w:rsidR="00BD460B">
        <w:rPr>
          <w:rFonts w:ascii="Arial" w:hAnsi="Arial" w:cs="Arial"/>
        </w:rPr>
        <w:t>.</w:t>
      </w:r>
      <w:r w:rsidR="00546D99">
        <w:rPr>
          <w:rFonts w:ascii="Arial" w:hAnsi="Arial" w:cs="Arial"/>
        </w:rPr>
        <w:t xml:space="preserve"> </w:t>
      </w:r>
      <w:r w:rsidR="005B7C19">
        <w:rPr>
          <w:rFonts w:ascii="Arial" w:hAnsi="Arial" w:cs="Arial"/>
        </w:rPr>
        <w:t>Froebel an educational pioneer highlighted th</w:t>
      </w:r>
      <w:r w:rsidR="007A558F">
        <w:rPr>
          <w:rFonts w:ascii="Arial" w:hAnsi="Arial" w:cs="Arial"/>
        </w:rPr>
        <w:t xml:space="preserve">at </w:t>
      </w:r>
      <w:r w:rsidR="001D0C05">
        <w:rPr>
          <w:rFonts w:ascii="Arial" w:hAnsi="Arial" w:cs="Arial"/>
        </w:rPr>
        <w:t>play is essential</w:t>
      </w:r>
      <w:r w:rsidR="005B7C19">
        <w:rPr>
          <w:rFonts w:ascii="Arial" w:hAnsi="Arial" w:cs="Arial"/>
        </w:rPr>
        <w:t xml:space="preserve"> in early childhood</w:t>
      </w:r>
      <w:r w:rsidR="001970F5">
        <w:rPr>
          <w:rFonts w:ascii="Arial" w:hAnsi="Arial" w:cs="Arial"/>
        </w:rPr>
        <w:t xml:space="preserve"> education. </w:t>
      </w:r>
      <w:r w:rsidR="003A5B31">
        <w:rPr>
          <w:rFonts w:ascii="Arial" w:hAnsi="Arial" w:cs="Arial"/>
        </w:rPr>
        <w:t xml:space="preserve">(Bruce,2011). </w:t>
      </w:r>
    </w:p>
    <w:p w14:paraId="04530125" w14:textId="77777777" w:rsidR="003A5B31" w:rsidRDefault="007A558F" w:rsidP="00514C41">
      <w:pPr>
        <w:spacing w:line="360" w:lineRule="auto"/>
        <w:jc w:val="both"/>
        <w:rPr>
          <w:rFonts w:ascii="Arial" w:hAnsi="Arial" w:cs="Arial"/>
        </w:rPr>
      </w:pPr>
      <w:r>
        <w:rPr>
          <w:rFonts w:ascii="Arial" w:hAnsi="Arial" w:cs="Arial"/>
        </w:rPr>
        <w:t>“</w:t>
      </w:r>
      <w:r w:rsidR="00E93C05" w:rsidRPr="00E93C05">
        <w:rPr>
          <w:rFonts w:ascii="Arial" w:hAnsi="Arial" w:cs="Arial"/>
        </w:rPr>
        <w:t>Childhood play becomes a resource that remains deep inside the maturing person to be used later in adult life.</w:t>
      </w:r>
      <w:r>
        <w:rPr>
          <w:rFonts w:ascii="Arial" w:hAnsi="Arial" w:cs="Arial"/>
        </w:rPr>
        <w:t>”</w:t>
      </w:r>
      <w:r w:rsidR="00E93C05" w:rsidRPr="00E93C05">
        <w:rPr>
          <w:rFonts w:ascii="Arial" w:hAnsi="Arial" w:cs="Arial"/>
        </w:rPr>
        <w:t xml:space="preserve">   </w:t>
      </w:r>
      <w:r w:rsidR="003A5B31">
        <w:rPr>
          <w:rFonts w:ascii="Arial" w:hAnsi="Arial" w:cs="Arial"/>
        </w:rPr>
        <w:t>(Bruce,2011).</w:t>
      </w:r>
      <w:r w:rsidR="00E93C05" w:rsidRPr="00E93C05">
        <w:rPr>
          <w:rFonts w:ascii="Arial" w:hAnsi="Arial" w:cs="Arial"/>
        </w:rPr>
        <w:t xml:space="preserve">                                     </w:t>
      </w:r>
    </w:p>
    <w:p w14:paraId="0F77D45E" w14:textId="77777777" w:rsidR="003A5B31" w:rsidRDefault="003A5B31" w:rsidP="00514C41">
      <w:pPr>
        <w:spacing w:line="360" w:lineRule="auto"/>
        <w:jc w:val="both"/>
        <w:rPr>
          <w:rFonts w:ascii="Arial" w:hAnsi="Arial" w:cs="Arial"/>
        </w:rPr>
      </w:pPr>
    </w:p>
    <w:p w14:paraId="1F84A99F" w14:textId="7F5F8B81" w:rsidR="002902DE" w:rsidRPr="00E7116E" w:rsidRDefault="00E93C05" w:rsidP="00514C41">
      <w:pPr>
        <w:spacing w:line="360" w:lineRule="auto"/>
        <w:jc w:val="both"/>
        <w:rPr>
          <w:rFonts w:ascii="Arial" w:hAnsi="Arial" w:cs="Arial"/>
        </w:rPr>
      </w:pPr>
      <w:r w:rsidRPr="00E93C05">
        <w:rPr>
          <w:rFonts w:ascii="Arial" w:hAnsi="Arial" w:cs="Arial"/>
        </w:rPr>
        <w:t xml:space="preserve">             </w:t>
      </w:r>
      <w:r>
        <w:rPr>
          <w:rFonts w:ascii="Arial" w:hAnsi="Arial" w:cs="Arial"/>
        </w:rPr>
        <w:t xml:space="preserve"> </w:t>
      </w:r>
    </w:p>
    <w:p w14:paraId="4E43F9EC" w14:textId="77777777" w:rsidR="006B0C8B" w:rsidRDefault="006B0C8B" w:rsidP="00B51D95">
      <w:pPr>
        <w:pStyle w:val="NormalWeb"/>
        <w:spacing w:line="360" w:lineRule="auto"/>
        <w:jc w:val="both"/>
        <w:rPr>
          <w:rFonts w:ascii="Arial" w:hAnsi="Arial" w:cs="Arial"/>
        </w:rPr>
      </w:pPr>
    </w:p>
    <w:p w14:paraId="6AFFAC4C" w14:textId="77777777" w:rsidR="00DF046B" w:rsidRDefault="00DF046B" w:rsidP="00371B20">
      <w:pPr>
        <w:pStyle w:val="NormalWeb"/>
        <w:spacing w:line="360" w:lineRule="auto"/>
        <w:jc w:val="both"/>
        <w:rPr>
          <w:rFonts w:ascii="Arial" w:hAnsi="Arial" w:cs="Arial"/>
          <w:color w:val="000000" w:themeColor="text1"/>
        </w:rPr>
      </w:pPr>
    </w:p>
    <w:p w14:paraId="7CA23440" w14:textId="74B1930C" w:rsidR="008D3F71" w:rsidRDefault="008D3F71" w:rsidP="00124B9C">
      <w:pPr>
        <w:spacing w:line="360" w:lineRule="auto"/>
        <w:jc w:val="both"/>
        <w:rPr>
          <w:rFonts w:ascii="Arial" w:hAnsi="Arial" w:cs="Arial"/>
          <w:color w:val="212B32"/>
        </w:rPr>
      </w:pPr>
    </w:p>
    <w:p w14:paraId="2ABD4806" w14:textId="77777777" w:rsidR="00E03263" w:rsidRDefault="00E03263" w:rsidP="00124B9C">
      <w:pPr>
        <w:spacing w:line="360" w:lineRule="auto"/>
        <w:jc w:val="both"/>
        <w:rPr>
          <w:rFonts w:ascii="Arial" w:hAnsi="Arial" w:cs="Arial"/>
          <w:color w:val="212B32"/>
        </w:rPr>
      </w:pPr>
    </w:p>
    <w:p w14:paraId="4FE33EBB" w14:textId="77777777" w:rsidR="004A2D67" w:rsidRDefault="004A2D67" w:rsidP="00307663">
      <w:pPr>
        <w:pStyle w:val="NormalWeb"/>
      </w:pPr>
    </w:p>
    <w:p w14:paraId="1A7311F5" w14:textId="6B7C42A4" w:rsidR="009D3449" w:rsidRDefault="009D3449" w:rsidP="008C04A7">
      <w:pPr>
        <w:pStyle w:val="NormalWeb"/>
        <w:jc w:val="both"/>
        <w:rPr>
          <w:rFonts w:ascii="Arial" w:hAnsi="Arial" w:cs="Arial"/>
          <w:color w:val="000000" w:themeColor="text1"/>
        </w:rPr>
      </w:pPr>
    </w:p>
    <w:p w14:paraId="370DAE00" w14:textId="4329E6A5" w:rsidR="002E77F9" w:rsidRPr="002E77F9" w:rsidRDefault="002E77F9" w:rsidP="002E77F9"/>
    <w:p w14:paraId="3B9C7B1F" w14:textId="77777777" w:rsidR="002E77F9" w:rsidRPr="00070806" w:rsidRDefault="002E77F9" w:rsidP="00070806">
      <w:pPr>
        <w:pStyle w:val="NormalWeb"/>
      </w:pPr>
    </w:p>
    <w:p w14:paraId="2F5E5A9F" w14:textId="51C764C5" w:rsidR="00070806" w:rsidRDefault="00070806" w:rsidP="002A0C99">
      <w:pPr>
        <w:spacing w:line="360" w:lineRule="auto"/>
        <w:jc w:val="both"/>
        <w:rPr>
          <w:rFonts w:ascii="Arial" w:hAnsi="Arial" w:cs="Arial"/>
          <w:color w:val="000000" w:themeColor="text1"/>
        </w:rPr>
      </w:pPr>
    </w:p>
    <w:p w14:paraId="0F06D01E" w14:textId="136AD15D" w:rsidR="007A1B29" w:rsidRDefault="007A1B29" w:rsidP="002E77F9">
      <w:pPr>
        <w:spacing w:before="100" w:beforeAutospacing="1" w:after="100" w:afterAutospacing="1" w:line="360" w:lineRule="atLeast"/>
        <w:ind w:left="360"/>
        <w:rPr>
          <w:rFonts w:ascii="Arial" w:hAnsi="Arial" w:cs="Arial"/>
          <w:color w:val="1D1D1D"/>
          <w:lang w:val="en"/>
        </w:rPr>
      </w:pPr>
    </w:p>
    <w:p w14:paraId="126963C7" w14:textId="36814E10" w:rsidR="00056542" w:rsidRPr="002A0C99" w:rsidRDefault="00F540F0" w:rsidP="002A0C99">
      <w:pPr>
        <w:spacing w:line="360" w:lineRule="auto"/>
        <w:jc w:val="both"/>
        <w:rPr>
          <w:rFonts w:ascii="Arial" w:hAnsi="Arial" w:cs="Arial"/>
          <w:color w:val="000000" w:themeColor="text1"/>
        </w:rPr>
      </w:pPr>
      <w:r>
        <w:rPr>
          <w:rFonts w:ascii="Arial" w:hAnsi="Arial" w:cs="Arial"/>
          <w:color w:val="000000" w:themeColor="text1"/>
        </w:rPr>
        <w:t xml:space="preserve"> </w:t>
      </w:r>
    </w:p>
    <w:sectPr w:rsidR="00056542" w:rsidRPr="002A0C99" w:rsidSect="00456FFB">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10BF80" w14:textId="77777777" w:rsidR="00E24198" w:rsidRDefault="00E24198" w:rsidP="00A07CE7">
      <w:r>
        <w:separator/>
      </w:r>
    </w:p>
  </w:endnote>
  <w:endnote w:type="continuationSeparator" w:id="0">
    <w:p w14:paraId="4C834C62" w14:textId="77777777" w:rsidR="00E24198" w:rsidRDefault="00E24198" w:rsidP="00A07C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55Roman">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58030924"/>
      <w:docPartObj>
        <w:docPartGallery w:val="Page Numbers (Bottom of Page)"/>
        <w:docPartUnique/>
      </w:docPartObj>
    </w:sdtPr>
    <w:sdtEndPr>
      <w:rPr>
        <w:rStyle w:val="PageNumber"/>
      </w:rPr>
    </w:sdtEndPr>
    <w:sdtContent>
      <w:p w14:paraId="2FDD74AC" w14:textId="540C2E53" w:rsidR="00A07CE7" w:rsidRDefault="00A07CE7" w:rsidP="00BC2D6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DF3ABF" w14:textId="77777777" w:rsidR="00A07CE7" w:rsidRDefault="00A07C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82509191"/>
      <w:docPartObj>
        <w:docPartGallery w:val="Page Numbers (Bottom of Page)"/>
        <w:docPartUnique/>
      </w:docPartObj>
    </w:sdtPr>
    <w:sdtEndPr>
      <w:rPr>
        <w:rStyle w:val="PageNumber"/>
      </w:rPr>
    </w:sdtEndPr>
    <w:sdtContent>
      <w:p w14:paraId="27320F7B" w14:textId="477DFCB8" w:rsidR="00A07CE7" w:rsidRDefault="00A07CE7" w:rsidP="00BC2D6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56922A" w14:textId="77777777" w:rsidR="00A07CE7" w:rsidRDefault="00A07C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C03EE0" w14:textId="77777777" w:rsidR="00E24198" w:rsidRDefault="00E24198" w:rsidP="00A07CE7">
      <w:r>
        <w:separator/>
      </w:r>
    </w:p>
  </w:footnote>
  <w:footnote w:type="continuationSeparator" w:id="0">
    <w:p w14:paraId="5334B78D" w14:textId="77777777" w:rsidR="00E24198" w:rsidRDefault="00E24198" w:rsidP="00A07C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9B66F1" w14:textId="5F3DA1C3" w:rsidR="00A07CE7" w:rsidRDefault="00A07CE7">
    <w:pPr>
      <w:pStyle w:val="Header"/>
    </w:pPr>
    <w:r>
      <w:t>1904061</w:t>
    </w:r>
    <w:r>
      <w:ptab w:relativeTo="margin" w:alignment="center" w:leader="none"/>
    </w:r>
    <w:r>
      <w:t>EAEE4004</w:t>
    </w:r>
    <w:r>
      <w:ptab w:relativeTo="margin" w:alignment="right" w:leader="none"/>
    </w:r>
    <w:r w:rsidR="004A2D67">
      <w:t>2499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19426A"/>
    <w:multiLevelType w:val="hybridMultilevel"/>
    <w:tmpl w:val="59D49D4E"/>
    <w:lvl w:ilvl="0" w:tplc="0809000F">
      <w:start w:val="1"/>
      <w:numFmt w:val="decimal"/>
      <w:lvlText w:val="%1."/>
      <w:lvlJc w:val="left"/>
      <w:pPr>
        <w:tabs>
          <w:tab w:val="num" w:pos="360"/>
        </w:tabs>
        <w:ind w:left="360" w:hanging="360"/>
      </w:pPr>
      <w:rPr>
        <w:rFont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CE7"/>
    <w:rsid w:val="000012B4"/>
    <w:rsid w:val="00014291"/>
    <w:rsid w:val="000408A7"/>
    <w:rsid w:val="000442A2"/>
    <w:rsid w:val="000504C7"/>
    <w:rsid w:val="00056542"/>
    <w:rsid w:val="000565A4"/>
    <w:rsid w:val="000575F7"/>
    <w:rsid w:val="00060D39"/>
    <w:rsid w:val="00070806"/>
    <w:rsid w:val="00073E84"/>
    <w:rsid w:val="00083F56"/>
    <w:rsid w:val="00094FAE"/>
    <w:rsid w:val="000A1FDD"/>
    <w:rsid w:val="000A2A9D"/>
    <w:rsid w:val="000A55DD"/>
    <w:rsid w:val="000A6A8E"/>
    <w:rsid w:val="000C563A"/>
    <w:rsid w:val="000D78BE"/>
    <w:rsid w:val="000E66D7"/>
    <w:rsid w:val="000F08F6"/>
    <w:rsid w:val="00103B6E"/>
    <w:rsid w:val="0011078E"/>
    <w:rsid w:val="00116ADA"/>
    <w:rsid w:val="00124B9C"/>
    <w:rsid w:val="001314B4"/>
    <w:rsid w:val="00133DBE"/>
    <w:rsid w:val="00137440"/>
    <w:rsid w:val="00141962"/>
    <w:rsid w:val="00142796"/>
    <w:rsid w:val="00155409"/>
    <w:rsid w:val="0016702F"/>
    <w:rsid w:val="001743DD"/>
    <w:rsid w:val="0018037E"/>
    <w:rsid w:val="001859ED"/>
    <w:rsid w:val="001912C9"/>
    <w:rsid w:val="00196365"/>
    <w:rsid w:val="001970F5"/>
    <w:rsid w:val="001A1709"/>
    <w:rsid w:val="001A4ADD"/>
    <w:rsid w:val="001B3296"/>
    <w:rsid w:val="001D0C05"/>
    <w:rsid w:val="001E53B4"/>
    <w:rsid w:val="001E7E6E"/>
    <w:rsid w:val="001F1092"/>
    <w:rsid w:val="001F474A"/>
    <w:rsid w:val="001F765C"/>
    <w:rsid w:val="001F7F48"/>
    <w:rsid w:val="00214D56"/>
    <w:rsid w:val="00214EA6"/>
    <w:rsid w:val="00220E5A"/>
    <w:rsid w:val="0022184C"/>
    <w:rsid w:val="0024465E"/>
    <w:rsid w:val="00245317"/>
    <w:rsid w:val="00247251"/>
    <w:rsid w:val="002664D4"/>
    <w:rsid w:val="00283334"/>
    <w:rsid w:val="002902DE"/>
    <w:rsid w:val="002924A7"/>
    <w:rsid w:val="002A0C99"/>
    <w:rsid w:val="002A2EAB"/>
    <w:rsid w:val="002B0707"/>
    <w:rsid w:val="002C0A82"/>
    <w:rsid w:val="002C51A3"/>
    <w:rsid w:val="002D1F9D"/>
    <w:rsid w:val="002E06FD"/>
    <w:rsid w:val="002E1AD2"/>
    <w:rsid w:val="002E466B"/>
    <w:rsid w:val="002E77F9"/>
    <w:rsid w:val="002F4C44"/>
    <w:rsid w:val="0030057B"/>
    <w:rsid w:val="00306C7F"/>
    <w:rsid w:val="00307663"/>
    <w:rsid w:val="00313094"/>
    <w:rsid w:val="003223C9"/>
    <w:rsid w:val="00335619"/>
    <w:rsid w:val="00336BA7"/>
    <w:rsid w:val="0033708F"/>
    <w:rsid w:val="00342525"/>
    <w:rsid w:val="00353FCA"/>
    <w:rsid w:val="00361D96"/>
    <w:rsid w:val="00371B20"/>
    <w:rsid w:val="003723EC"/>
    <w:rsid w:val="003760A6"/>
    <w:rsid w:val="00380DD3"/>
    <w:rsid w:val="00386992"/>
    <w:rsid w:val="003A5B31"/>
    <w:rsid w:val="003B2C18"/>
    <w:rsid w:val="003B592D"/>
    <w:rsid w:val="003F0AB9"/>
    <w:rsid w:val="003F5888"/>
    <w:rsid w:val="004011EA"/>
    <w:rsid w:val="00405874"/>
    <w:rsid w:val="00426306"/>
    <w:rsid w:val="00447E8E"/>
    <w:rsid w:val="004547BD"/>
    <w:rsid w:val="00454F91"/>
    <w:rsid w:val="00456FFB"/>
    <w:rsid w:val="00457C39"/>
    <w:rsid w:val="00466081"/>
    <w:rsid w:val="004755B3"/>
    <w:rsid w:val="004814D7"/>
    <w:rsid w:val="00493605"/>
    <w:rsid w:val="004A2D67"/>
    <w:rsid w:val="004A781C"/>
    <w:rsid w:val="004B6660"/>
    <w:rsid w:val="004C741E"/>
    <w:rsid w:val="004F399F"/>
    <w:rsid w:val="004F3CC5"/>
    <w:rsid w:val="004F5B06"/>
    <w:rsid w:val="004F7742"/>
    <w:rsid w:val="00510FBC"/>
    <w:rsid w:val="00514C41"/>
    <w:rsid w:val="0051550A"/>
    <w:rsid w:val="00541624"/>
    <w:rsid w:val="00543D3F"/>
    <w:rsid w:val="00546D99"/>
    <w:rsid w:val="005535A2"/>
    <w:rsid w:val="005641D6"/>
    <w:rsid w:val="005667C4"/>
    <w:rsid w:val="005A1215"/>
    <w:rsid w:val="005A29FA"/>
    <w:rsid w:val="005A4765"/>
    <w:rsid w:val="005A5421"/>
    <w:rsid w:val="005B6BDD"/>
    <w:rsid w:val="005B7C19"/>
    <w:rsid w:val="005C7170"/>
    <w:rsid w:val="005D37AD"/>
    <w:rsid w:val="005D3F62"/>
    <w:rsid w:val="005E2748"/>
    <w:rsid w:val="005F00DB"/>
    <w:rsid w:val="00602489"/>
    <w:rsid w:val="00602595"/>
    <w:rsid w:val="0060672F"/>
    <w:rsid w:val="00615166"/>
    <w:rsid w:val="006254BE"/>
    <w:rsid w:val="006437F4"/>
    <w:rsid w:val="00660CFC"/>
    <w:rsid w:val="00662A6E"/>
    <w:rsid w:val="00671789"/>
    <w:rsid w:val="0067268B"/>
    <w:rsid w:val="00677483"/>
    <w:rsid w:val="00680F1A"/>
    <w:rsid w:val="006A113E"/>
    <w:rsid w:val="006A3C69"/>
    <w:rsid w:val="006A7F3B"/>
    <w:rsid w:val="006B0C8B"/>
    <w:rsid w:val="006B5CA3"/>
    <w:rsid w:val="006D61DE"/>
    <w:rsid w:val="006D6929"/>
    <w:rsid w:val="006D7DF9"/>
    <w:rsid w:val="00712FA2"/>
    <w:rsid w:val="00721085"/>
    <w:rsid w:val="0072509B"/>
    <w:rsid w:val="00731B07"/>
    <w:rsid w:val="00732EDA"/>
    <w:rsid w:val="007417E6"/>
    <w:rsid w:val="00742AAB"/>
    <w:rsid w:val="007447F8"/>
    <w:rsid w:val="00744BF6"/>
    <w:rsid w:val="00752AF2"/>
    <w:rsid w:val="007607A3"/>
    <w:rsid w:val="00762F19"/>
    <w:rsid w:val="00766821"/>
    <w:rsid w:val="007754D1"/>
    <w:rsid w:val="00776AC8"/>
    <w:rsid w:val="0079154E"/>
    <w:rsid w:val="00791756"/>
    <w:rsid w:val="007927C4"/>
    <w:rsid w:val="00793622"/>
    <w:rsid w:val="007A1B29"/>
    <w:rsid w:val="007A558F"/>
    <w:rsid w:val="007B7523"/>
    <w:rsid w:val="007D56D3"/>
    <w:rsid w:val="007D5889"/>
    <w:rsid w:val="007E7C4A"/>
    <w:rsid w:val="00823E37"/>
    <w:rsid w:val="00825291"/>
    <w:rsid w:val="008256C0"/>
    <w:rsid w:val="00845A4A"/>
    <w:rsid w:val="00845A74"/>
    <w:rsid w:val="008806D0"/>
    <w:rsid w:val="0088249D"/>
    <w:rsid w:val="0088375E"/>
    <w:rsid w:val="008C04A7"/>
    <w:rsid w:val="008C05A7"/>
    <w:rsid w:val="008C6B42"/>
    <w:rsid w:val="008C7E85"/>
    <w:rsid w:val="008D3F71"/>
    <w:rsid w:val="0090594B"/>
    <w:rsid w:val="00907193"/>
    <w:rsid w:val="0091560B"/>
    <w:rsid w:val="00923519"/>
    <w:rsid w:val="00925601"/>
    <w:rsid w:val="0097142E"/>
    <w:rsid w:val="00976E06"/>
    <w:rsid w:val="00977DBF"/>
    <w:rsid w:val="00981D79"/>
    <w:rsid w:val="0099652A"/>
    <w:rsid w:val="009A38D4"/>
    <w:rsid w:val="009B7625"/>
    <w:rsid w:val="009C5A39"/>
    <w:rsid w:val="009D1F68"/>
    <w:rsid w:val="009D3449"/>
    <w:rsid w:val="009D5C46"/>
    <w:rsid w:val="009E5166"/>
    <w:rsid w:val="009E6FEE"/>
    <w:rsid w:val="009F419B"/>
    <w:rsid w:val="00A019C4"/>
    <w:rsid w:val="00A0222F"/>
    <w:rsid w:val="00A025D2"/>
    <w:rsid w:val="00A07CE7"/>
    <w:rsid w:val="00A36A0A"/>
    <w:rsid w:val="00A42F82"/>
    <w:rsid w:val="00A804ED"/>
    <w:rsid w:val="00A978E1"/>
    <w:rsid w:val="00AD227F"/>
    <w:rsid w:val="00AD2FB0"/>
    <w:rsid w:val="00AE1F95"/>
    <w:rsid w:val="00AF7EA8"/>
    <w:rsid w:val="00B100A1"/>
    <w:rsid w:val="00B37896"/>
    <w:rsid w:val="00B51D95"/>
    <w:rsid w:val="00B573AC"/>
    <w:rsid w:val="00B7110C"/>
    <w:rsid w:val="00B80185"/>
    <w:rsid w:val="00B80C1A"/>
    <w:rsid w:val="00B81ACF"/>
    <w:rsid w:val="00B950A2"/>
    <w:rsid w:val="00B97317"/>
    <w:rsid w:val="00BD164D"/>
    <w:rsid w:val="00BD460B"/>
    <w:rsid w:val="00BF299A"/>
    <w:rsid w:val="00C03454"/>
    <w:rsid w:val="00C0745D"/>
    <w:rsid w:val="00C10E49"/>
    <w:rsid w:val="00C32879"/>
    <w:rsid w:val="00C5131C"/>
    <w:rsid w:val="00C67711"/>
    <w:rsid w:val="00CB1463"/>
    <w:rsid w:val="00CB6CB4"/>
    <w:rsid w:val="00CD4A84"/>
    <w:rsid w:val="00CD7BD9"/>
    <w:rsid w:val="00CE066E"/>
    <w:rsid w:val="00CE445D"/>
    <w:rsid w:val="00CE7B16"/>
    <w:rsid w:val="00CF0E4E"/>
    <w:rsid w:val="00CF0EC8"/>
    <w:rsid w:val="00D37A9E"/>
    <w:rsid w:val="00D410EF"/>
    <w:rsid w:val="00D82AE6"/>
    <w:rsid w:val="00D961C7"/>
    <w:rsid w:val="00D97434"/>
    <w:rsid w:val="00DA3DC1"/>
    <w:rsid w:val="00DB66F2"/>
    <w:rsid w:val="00DB7CED"/>
    <w:rsid w:val="00DD2DE6"/>
    <w:rsid w:val="00DF046B"/>
    <w:rsid w:val="00DF3A8F"/>
    <w:rsid w:val="00DF6534"/>
    <w:rsid w:val="00DF75C8"/>
    <w:rsid w:val="00E03263"/>
    <w:rsid w:val="00E07EBE"/>
    <w:rsid w:val="00E217D8"/>
    <w:rsid w:val="00E24198"/>
    <w:rsid w:val="00E30615"/>
    <w:rsid w:val="00E54EE9"/>
    <w:rsid w:val="00E74DE0"/>
    <w:rsid w:val="00E92BEF"/>
    <w:rsid w:val="00E93C05"/>
    <w:rsid w:val="00EA4578"/>
    <w:rsid w:val="00EA7773"/>
    <w:rsid w:val="00EB12F2"/>
    <w:rsid w:val="00EC7AF8"/>
    <w:rsid w:val="00EE5060"/>
    <w:rsid w:val="00EF1D40"/>
    <w:rsid w:val="00EF5FA1"/>
    <w:rsid w:val="00EF6D1E"/>
    <w:rsid w:val="00F12215"/>
    <w:rsid w:val="00F35F46"/>
    <w:rsid w:val="00F37E84"/>
    <w:rsid w:val="00F40C3C"/>
    <w:rsid w:val="00F44E0B"/>
    <w:rsid w:val="00F540F0"/>
    <w:rsid w:val="00F666F3"/>
    <w:rsid w:val="00F90574"/>
    <w:rsid w:val="00FA0154"/>
    <w:rsid w:val="00FC679D"/>
    <w:rsid w:val="00FD62C4"/>
    <w:rsid w:val="00FF26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3AD02"/>
  <w15:chartTrackingRefBased/>
  <w15:docId w15:val="{4B333F55-9A33-EE44-9496-6FD75A9AF1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07CE7"/>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7CE7"/>
    <w:pPr>
      <w:tabs>
        <w:tab w:val="center" w:pos="4513"/>
        <w:tab w:val="right" w:pos="9026"/>
      </w:tabs>
    </w:pPr>
  </w:style>
  <w:style w:type="character" w:customStyle="1" w:styleId="HeaderChar">
    <w:name w:val="Header Char"/>
    <w:basedOn w:val="DefaultParagraphFont"/>
    <w:link w:val="Header"/>
    <w:uiPriority w:val="99"/>
    <w:rsid w:val="00A07CE7"/>
  </w:style>
  <w:style w:type="paragraph" w:styleId="Footer">
    <w:name w:val="footer"/>
    <w:basedOn w:val="Normal"/>
    <w:link w:val="FooterChar"/>
    <w:uiPriority w:val="99"/>
    <w:unhideWhenUsed/>
    <w:rsid w:val="00A07CE7"/>
    <w:pPr>
      <w:tabs>
        <w:tab w:val="center" w:pos="4513"/>
        <w:tab w:val="right" w:pos="9026"/>
      </w:tabs>
    </w:pPr>
  </w:style>
  <w:style w:type="character" w:customStyle="1" w:styleId="FooterChar">
    <w:name w:val="Footer Char"/>
    <w:basedOn w:val="DefaultParagraphFont"/>
    <w:link w:val="Footer"/>
    <w:uiPriority w:val="99"/>
    <w:rsid w:val="00A07CE7"/>
  </w:style>
  <w:style w:type="character" w:styleId="PageNumber">
    <w:name w:val="page number"/>
    <w:basedOn w:val="DefaultParagraphFont"/>
    <w:uiPriority w:val="99"/>
    <w:semiHidden/>
    <w:unhideWhenUsed/>
    <w:rsid w:val="00A07CE7"/>
  </w:style>
  <w:style w:type="paragraph" w:styleId="NormalWeb">
    <w:name w:val="Normal (Web)"/>
    <w:basedOn w:val="Normal"/>
    <w:uiPriority w:val="99"/>
    <w:unhideWhenUsed/>
    <w:rsid w:val="00070806"/>
    <w:pPr>
      <w:spacing w:before="100" w:beforeAutospacing="1" w:after="100" w:afterAutospacing="1"/>
    </w:pPr>
  </w:style>
  <w:style w:type="character" w:styleId="Hyperlink">
    <w:name w:val="Hyperlink"/>
    <w:basedOn w:val="DefaultParagraphFont"/>
    <w:uiPriority w:val="99"/>
    <w:unhideWhenUsed/>
    <w:rsid w:val="002E77F9"/>
    <w:rPr>
      <w:color w:val="0563C1" w:themeColor="hyperlink"/>
      <w:u w:val="single"/>
    </w:rPr>
  </w:style>
  <w:style w:type="character" w:styleId="UnresolvedMention">
    <w:name w:val="Unresolved Mention"/>
    <w:basedOn w:val="DefaultParagraphFont"/>
    <w:uiPriority w:val="99"/>
    <w:semiHidden/>
    <w:unhideWhenUsed/>
    <w:rsid w:val="002E77F9"/>
    <w:rPr>
      <w:color w:val="605E5C"/>
      <w:shd w:val="clear" w:color="auto" w:fill="E1DFDD"/>
    </w:rPr>
  </w:style>
  <w:style w:type="character" w:customStyle="1" w:styleId="apple-converted-space">
    <w:name w:val="apple-converted-space"/>
    <w:basedOn w:val="DefaultParagraphFont"/>
    <w:rsid w:val="002E77F9"/>
  </w:style>
  <w:style w:type="character" w:styleId="FollowedHyperlink">
    <w:name w:val="FollowedHyperlink"/>
    <w:basedOn w:val="DefaultParagraphFont"/>
    <w:uiPriority w:val="99"/>
    <w:semiHidden/>
    <w:unhideWhenUsed/>
    <w:rsid w:val="007A1B29"/>
    <w:rPr>
      <w:color w:val="954F72" w:themeColor="followedHyperlink"/>
      <w:u w:val="single"/>
    </w:rPr>
  </w:style>
  <w:style w:type="character" w:styleId="Strong">
    <w:name w:val="Strong"/>
    <w:basedOn w:val="DefaultParagraphFont"/>
    <w:uiPriority w:val="22"/>
    <w:qFormat/>
    <w:rsid w:val="00E07EB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874954">
      <w:bodyDiv w:val="1"/>
      <w:marLeft w:val="0"/>
      <w:marRight w:val="0"/>
      <w:marTop w:val="0"/>
      <w:marBottom w:val="0"/>
      <w:divBdr>
        <w:top w:val="none" w:sz="0" w:space="0" w:color="auto"/>
        <w:left w:val="none" w:sz="0" w:space="0" w:color="auto"/>
        <w:bottom w:val="none" w:sz="0" w:space="0" w:color="auto"/>
        <w:right w:val="none" w:sz="0" w:space="0" w:color="auto"/>
      </w:divBdr>
      <w:divsChild>
        <w:div w:id="1028457672">
          <w:marLeft w:val="0"/>
          <w:marRight w:val="0"/>
          <w:marTop w:val="0"/>
          <w:marBottom w:val="0"/>
          <w:divBdr>
            <w:top w:val="none" w:sz="0" w:space="0" w:color="auto"/>
            <w:left w:val="none" w:sz="0" w:space="0" w:color="auto"/>
            <w:bottom w:val="none" w:sz="0" w:space="0" w:color="auto"/>
            <w:right w:val="none" w:sz="0" w:space="0" w:color="auto"/>
          </w:divBdr>
          <w:divsChild>
            <w:div w:id="484055056">
              <w:marLeft w:val="0"/>
              <w:marRight w:val="0"/>
              <w:marTop w:val="0"/>
              <w:marBottom w:val="0"/>
              <w:divBdr>
                <w:top w:val="none" w:sz="0" w:space="0" w:color="auto"/>
                <w:left w:val="none" w:sz="0" w:space="0" w:color="auto"/>
                <w:bottom w:val="none" w:sz="0" w:space="0" w:color="auto"/>
                <w:right w:val="none" w:sz="0" w:space="0" w:color="auto"/>
              </w:divBdr>
              <w:divsChild>
                <w:div w:id="1965118804">
                  <w:marLeft w:val="0"/>
                  <w:marRight w:val="0"/>
                  <w:marTop w:val="0"/>
                  <w:marBottom w:val="0"/>
                  <w:divBdr>
                    <w:top w:val="none" w:sz="0" w:space="0" w:color="auto"/>
                    <w:left w:val="none" w:sz="0" w:space="0" w:color="auto"/>
                    <w:bottom w:val="none" w:sz="0" w:space="0" w:color="auto"/>
                    <w:right w:val="none" w:sz="0" w:space="0" w:color="auto"/>
                  </w:divBdr>
                  <w:divsChild>
                    <w:div w:id="1565028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1406614">
      <w:bodyDiv w:val="1"/>
      <w:marLeft w:val="0"/>
      <w:marRight w:val="0"/>
      <w:marTop w:val="0"/>
      <w:marBottom w:val="0"/>
      <w:divBdr>
        <w:top w:val="none" w:sz="0" w:space="0" w:color="auto"/>
        <w:left w:val="none" w:sz="0" w:space="0" w:color="auto"/>
        <w:bottom w:val="none" w:sz="0" w:space="0" w:color="auto"/>
        <w:right w:val="none" w:sz="0" w:space="0" w:color="auto"/>
      </w:divBdr>
    </w:div>
    <w:div w:id="263803892">
      <w:bodyDiv w:val="1"/>
      <w:marLeft w:val="0"/>
      <w:marRight w:val="0"/>
      <w:marTop w:val="0"/>
      <w:marBottom w:val="0"/>
      <w:divBdr>
        <w:top w:val="none" w:sz="0" w:space="0" w:color="auto"/>
        <w:left w:val="none" w:sz="0" w:space="0" w:color="auto"/>
        <w:bottom w:val="none" w:sz="0" w:space="0" w:color="auto"/>
        <w:right w:val="none" w:sz="0" w:space="0" w:color="auto"/>
      </w:divBdr>
      <w:divsChild>
        <w:div w:id="201406982">
          <w:marLeft w:val="0"/>
          <w:marRight w:val="0"/>
          <w:marTop w:val="0"/>
          <w:marBottom w:val="0"/>
          <w:divBdr>
            <w:top w:val="none" w:sz="0" w:space="0" w:color="auto"/>
            <w:left w:val="none" w:sz="0" w:space="0" w:color="auto"/>
            <w:bottom w:val="none" w:sz="0" w:space="0" w:color="auto"/>
            <w:right w:val="none" w:sz="0" w:space="0" w:color="auto"/>
          </w:divBdr>
          <w:divsChild>
            <w:div w:id="1778409385">
              <w:marLeft w:val="0"/>
              <w:marRight w:val="0"/>
              <w:marTop w:val="0"/>
              <w:marBottom w:val="0"/>
              <w:divBdr>
                <w:top w:val="none" w:sz="0" w:space="0" w:color="auto"/>
                <w:left w:val="none" w:sz="0" w:space="0" w:color="auto"/>
                <w:bottom w:val="none" w:sz="0" w:space="0" w:color="auto"/>
                <w:right w:val="none" w:sz="0" w:space="0" w:color="auto"/>
              </w:divBdr>
              <w:divsChild>
                <w:div w:id="490176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4236052">
      <w:bodyDiv w:val="1"/>
      <w:marLeft w:val="0"/>
      <w:marRight w:val="0"/>
      <w:marTop w:val="0"/>
      <w:marBottom w:val="0"/>
      <w:divBdr>
        <w:top w:val="none" w:sz="0" w:space="0" w:color="auto"/>
        <w:left w:val="none" w:sz="0" w:space="0" w:color="auto"/>
        <w:bottom w:val="none" w:sz="0" w:space="0" w:color="auto"/>
        <w:right w:val="none" w:sz="0" w:space="0" w:color="auto"/>
      </w:divBdr>
      <w:divsChild>
        <w:div w:id="809249405">
          <w:marLeft w:val="0"/>
          <w:marRight w:val="0"/>
          <w:marTop w:val="0"/>
          <w:marBottom w:val="0"/>
          <w:divBdr>
            <w:top w:val="none" w:sz="0" w:space="0" w:color="auto"/>
            <w:left w:val="none" w:sz="0" w:space="0" w:color="auto"/>
            <w:bottom w:val="none" w:sz="0" w:space="0" w:color="auto"/>
            <w:right w:val="none" w:sz="0" w:space="0" w:color="auto"/>
          </w:divBdr>
          <w:divsChild>
            <w:div w:id="420486984">
              <w:marLeft w:val="0"/>
              <w:marRight w:val="0"/>
              <w:marTop w:val="0"/>
              <w:marBottom w:val="0"/>
              <w:divBdr>
                <w:top w:val="none" w:sz="0" w:space="0" w:color="auto"/>
                <w:left w:val="none" w:sz="0" w:space="0" w:color="auto"/>
                <w:bottom w:val="none" w:sz="0" w:space="0" w:color="auto"/>
                <w:right w:val="none" w:sz="0" w:space="0" w:color="auto"/>
              </w:divBdr>
              <w:divsChild>
                <w:div w:id="433407488">
                  <w:marLeft w:val="0"/>
                  <w:marRight w:val="0"/>
                  <w:marTop w:val="0"/>
                  <w:marBottom w:val="0"/>
                  <w:divBdr>
                    <w:top w:val="none" w:sz="0" w:space="0" w:color="auto"/>
                    <w:left w:val="none" w:sz="0" w:space="0" w:color="auto"/>
                    <w:bottom w:val="none" w:sz="0" w:space="0" w:color="auto"/>
                    <w:right w:val="none" w:sz="0" w:space="0" w:color="auto"/>
                  </w:divBdr>
                  <w:divsChild>
                    <w:div w:id="812061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8486560">
      <w:bodyDiv w:val="1"/>
      <w:marLeft w:val="0"/>
      <w:marRight w:val="0"/>
      <w:marTop w:val="0"/>
      <w:marBottom w:val="0"/>
      <w:divBdr>
        <w:top w:val="none" w:sz="0" w:space="0" w:color="auto"/>
        <w:left w:val="none" w:sz="0" w:space="0" w:color="auto"/>
        <w:bottom w:val="none" w:sz="0" w:space="0" w:color="auto"/>
        <w:right w:val="none" w:sz="0" w:space="0" w:color="auto"/>
      </w:divBdr>
      <w:divsChild>
        <w:div w:id="1204174446">
          <w:marLeft w:val="0"/>
          <w:marRight w:val="0"/>
          <w:marTop w:val="0"/>
          <w:marBottom w:val="0"/>
          <w:divBdr>
            <w:top w:val="none" w:sz="0" w:space="0" w:color="auto"/>
            <w:left w:val="none" w:sz="0" w:space="0" w:color="auto"/>
            <w:bottom w:val="none" w:sz="0" w:space="0" w:color="auto"/>
            <w:right w:val="none" w:sz="0" w:space="0" w:color="auto"/>
          </w:divBdr>
          <w:divsChild>
            <w:div w:id="1497457049">
              <w:marLeft w:val="0"/>
              <w:marRight w:val="0"/>
              <w:marTop w:val="0"/>
              <w:marBottom w:val="0"/>
              <w:divBdr>
                <w:top w:val="none" w:sz="0" w:space="0" w:color="auto"/>
                <w:left w:val="none" w:sz="0" w:space="0" w:color="auto"/>
                <w:bottom w:val="none" w:sz="0" w:space="0" w:color="auto"/>
                <w:right w:val="none" w:sz="0" w:space="0" w:color="auto"/>
              </w:divBdr>
              <w:divsChild>
                <w:div w:id="196705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739856">
      <w:bodyDiv w:val="1"/>
      <w:marLeft w:val="0"/>
      <w:marRight w:val="0"/>
      <w:marTop w:val="0"/>
      <w:marBottom w:val="0"/>
      <w:divBdr>
        <w:top w:val="none" w:sz="0" w:space="0" w:color="auto"/>
        <w:left w:val="none" w:sz="0" w:space="0" w:color="auto"/>
        <w:bottom w:val="none" w:sz="0" w:space="0" w:color="auto"/>
        <w:right w:val="none" w:sz="0" w:space="0" w:color="auto"/>
      </w:divBdr>
      <w:divsChild>
        <w:div w:id="979073541">
          <w:marLeft w:val="0"/>
          <w:marRight w:val="0"/>
          <w:marTop w:val="0"/>
          <w:marBottom w:val="0"/>
          <w:divBdr>
            <w:top w:val="none" w:sz="0" w:space="0" w:color="auto"/>
            <w:left w:val="none" w:sz="0" w:space="0" w:color="auto"/>
            <w:bottom w:val="none" w:sz="0" w:space="0" w:color="auto"/>
            <w:right w:val="none" w:sz="0" w:space="0" w:color="auto"/>
          </w:divBdr>
          <w:divsChild>
            <w:div w:id="1269433522">
              <w:marLeft w:val="0"/>
              <w:marRight w:val="0"/>
              <w:marTop w:val="0"/>
              <w:marBottom w:val="0"/>
              <w:divBdr>
                <w:top w:val="none" w:sz="0" w:space="0" w:color="auto"/>
                <w:left w:val="none" w:sz="0" w:space="0" w:color="auto"/>
                <w:bottom w:val="none" w:sz="0" w:space="0" w:color="auto"/>
                <w:right w:val="none" w:sz="0" w:space="0" w:color="auto"/>
              </w:divBdr>
              <w:divsChild>
                <w:div w:id="950668748">
                  <w:marLeft w:val="0"/>
                  <w:marRight w:val="0"/>
                  <w:marTop w:val="0"/>
                  <w:marBottom w:val="0"/>
                  <w:divBdr>
                    <w:top w:val="none" w:sz="0" w:space="0" w:color="auto"/>
                    <w:left w:val="none" w:sz="0" w:space="0" w:color="auto"/>
                    <w:bottom w:val="none" w:sz="0" w:space="0" w:color="auto"/>
                    <w:right w:val="none" w:sz="0" w:space="0" w:color="auto"/>
                  </w:divBdr>
                  <w:divsChild>
                    <w:div w:id="55970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48018">
      <w:bodyDiv w:val="1"/>
      <w:marLeft w:val="0"/>
      <w:marRight w:val="0"/>
      <w:marTop w:val="0"/>
      <w:marBottom w:val="0"/>
      <w:divBdr>
        <w:top w:val="none" w:sz="0" w:space="0" w:color="auto"/>
        <w:left w:val="none" w:sz="0" w:space="0" w:color="auto"/>
        <w:bottom w:val="none" w:sz="0" w:space="0" w:color="auto"/>
        <w:right w:val="none" w:sz="0" w:space="0" w:color="auto"/>
      </w:divBdr>
    </w:div>
    <w:div w:id="1107387418">
      <w:bodyDiv w:val="1"/>
      <w:marLeft w:val="0"/>
      <w:marRight w:val="0"/>
      <w:marTop w:val="0"/>
      <w:marBottom w:val="0"/>
      <w:divBdr>
        <w:top w:val="none" w:sz="0" w:space="0" w:color="auto"/>
        <w:left w:val="none" w:sz="0" w:space="0" w:color="auto"/>
        <w:bottom w:val="none" w:sz="0" w:space="0" w:color="auto"/>
        <w:right w:val="none" w:sz="0" w:space="0" w:color="auto"/>
      </w:divBdr>
      <w:divsChild>
        <w:div w:id="1660573554">
          <w:marLeft w:val="0"/>
          <w:marRight w:val="0"/>
          <w:marTop w:val="0"/>
          <w:marBottom w:val="0"/>
          <w:divBdr>
            <w:top w:val="none" w:sz="0" w:space="0" w:color="auto"/>
            <w:left w:val="none" w:sz="0" w:space="0" w:color="auto"/>
            <w:bottom w:val="none" w:sz="0" w:space="0" w:color="auto"/>
            <w:right w:val="none" w:sz="0" w:space="0" w:color="auto"/>
          </w:divBdr>
          <w:divsChild>
            <w:div w:id="1356268653">
              <w:marLeft w:val="0"/>
              <w:marRight w:val="0"/>
              <w:marTop w:val="0"/>
              <w:marBottom w:val="0"/>
              <w:divBdr>
                <w:top w:val="none" w:sz="0" w:space="0" w:color="auto"/>
                <w:left w:val="none" w:sz="0" w:space="0" w:color="auto"/>
                <w:bottom w:val="none" w:sz="0" w:space="0" w:color="auto"/>
                <w:right w:val="none" w:sz="0" w:space="0" w:color="auto"/>
              </w:divBdr>
              <w:divsChild>
                <w:div w:id="1682782127">
                  <w:marLeft w:val="0"/>
                  <w:marRight w:val="0"/>
                  <w:marTop w:val="0"/>
                  <w:marBottom w:val="0"/>
                  <w:divBdr>
                    <w:top w:val="none" w:sz="0" w:space="0" w:color="auto"/>
                    <w:left w:val="none" w:sz="0" w:space="0" w:color="auto"/>
                    <w:bottom w:val="none" w:sz="0" w:space="0" w:color="auto"/>
                    <w:right w:val="none" w:sz="0" w:space="0" w:color="auto"/>
                  </w:divBdr>
                  <w:divsChild>
                    <w:div w:id="1432362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4680245">
      <w:bodyDiv w:val="1"/>
      <w:marLeft w:val="0"/>
      <w:marRight w:val="0"/>
      <w:marTop w:val="0"/>
      <w:marBottom w:val="0"/>
      <w:divBdr>
        <w:top w:val="none" w:sz="0" w:space="0" w:color="auto"/>
        <w:left w:val="none" w:sz="0" w:space="0" w:color="auto"/>
        <w:bottom w:val="none" w:sz="0" w:space="0" w:color="auto"/>
        <w:right w:val="none" w:sz="0" w:space="0" w:color="auto"/>
      </w:divBdr>
      <w:divsChild>
        <w:div w:id="1414935474">
          <w:marLeft w:val="0"/>
          <w:marRight w:val="0"/>
          <w:marTop w:val="0"/>
          <w:marBottom w:val="0"/>
          <w:divBdr>
            <w:top w:val="none" w:sz="0" w:space="0" w:color="auto"/>
            <w:left w:val="none" w:sz="0" w:space="0" w:color="auto"/>
            <w:bottom w:val="none" w:sz="0" w:space="0" w:color="auto"/>
            <w:right w:val="none" w:sz="0" w:space="0" w:color="auto"/>
          </w:divBdr>
          <w:divsChild>
            <w:div w:id="1731925726">
              <w:marLeft w:val="0"/>
              <w:marRight w:val="0"/>
              <w:marTop w:val="0"/>
              <w:marBottom w:val="0"/>
              <w:divBdr>
                <w:top w:val="none" w:sz="0" w:space="0" w:color="auto"/>
                <w:left w:val="none" w:sz="0" w:space="0" w:color="auto"/>
                <w:bottom w:val="none" w:sz="0" w:space="0" w:color="auto"/>
                <w:right w:val="none" w:sz="0" w:space="0" w:color="auto"/>
              </w:divBdr>
              <w:divsChild>
                <w:div w:id="1799644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0396106">
      <w:bodyDiv w:val="1"/>
      <w:marLeft w:val="0"/>
      <w:marRight w:val="0"/>
      <w:marTop w:val="0"/>
      <w:marBottom w:val="0"/>
      <w:divBdr>
        <w:top w:val="none" w:sz="0" w:space="0" w:color="auto"/>
        <w:left w:val="none" w:sz="0" w:space="0" w:color="auto"/>
        <w:bottom w:val="none" w:sz="0" w:space="0" w:color="auto"/>
        <w:right w:val="none" w:sz="0" w:space="0" w:color="auto"/>
      </w:divBdr>
      <w:divsChild>
        <w:div w:id="1975795208">
          <w:marLeft w:val="0"/>
          <w:marRight w:val="0"/>
          <w:marTop w:val="0"/>
          <w:marBottom w:val="0"/>
          <w:divBdr>
            <w:top w:val="none" w:sz="0" w:space="0" w:color="auto"/>
            <w:left w:val="none" w:sz="0" w:space="0" w:color="auto"/>
            <w:bottom w:val="none" w:sz="0" w:space="0" w:color="auto"/>
            <w:right w:val="none" w:sz="0" w:space="0" w:color="auto"/>
          </w:divBdr>
          <w:divsChild>
            <w:div w:id="1327510124">
              <w:marLeft w:val="0"/>
              <w:marRight w:val="0"/>
              <w:marTop w:val="0"/>
              <w:marBottom w:val="0"/>
              <w:divBdr>
                <w:top w:val="none" w:sz="0" w:space="0" w:color="auto"/>
                <w:left w:val="none" w:sz="0" w:space="0" w:color="auto"/>
                <w:bottom w:val="none" w:sz="0" w:space="0" w:color="auto"/>
                <w:right w:val="none" w:sz="0" w:space="0" w:color="auto"/>
              </w:divBdr>
              <w:divsChild>
                <w:div w:id="1163618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114524">
      <w:bodyDiv w:val="1"/>
      <w:marLeft w:val="0"/>
      <w:marRight w:val="0"/>
      <w:marTop w:val="0"/>
      <w:marBottom w:val="0"/>
      <w:divBdr>
        <w:top w:val="none" w:sz="0" w:space="0" w:color="auto"/>
        <w:left w:val="none" w:sz="0" w:space="0" w:color="auto"/>
        <w:bottom w:val="none" w:sz="0" w:space="0" w:color="auto"/>
        <w:right w:val="none" w:sz="0" w:space="0" w:color="auto"/>
      </w:divBdr>
      <w:divsChild>
        <w:div w:id="1426537208">
          <w:marLeft w:val="0"/>
          <w:marRight w:val="0"/>
          <w:marTop w:val="0"/>
          <w:marBottom w:val="0"/>
          <w:divBdr>
            <w:top w:val="none" w:sz="0" w:space="0" w:color="auto"/>
            <w:left w:val="none" w:sz="0" w:space="0" w:color="auto"/>
            <w:bottom w:val="none" w:sz="0" w:space="0" w:color="auto"/>
            <w:right w:val="none" w:sz="0" w:space="0" w:color="auto"/>
          </w:divBdr>
          <w:divsChild>
            <w:div w:id="2080445227">
              <w:marLeft w:val="0"/>
              <w:marRight w:val="0"/>
              <w:marTop w:val="0"/>
              <w:marBottom w:val="0"/>
              <w:divBdr>
                <w:top w:val="none" w:sz="0" w:space="0" w:color="auto"/>
                <w:left w:val="none" w:sz="0" w:space="0" w:color="auto"/>
                <w:bottom w:val="none" w:sz="0" w:space="0" w:color="auto"/>
                <w:right w:val="none" w:sz="0" w:space="0" w:color="auto"/>
              </w:divBdr>
              <w:divsChild>
                <w:div w:id="1765343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9507041">
      <w:bodyDiv w:val="1"/>
      <w:marLeft w:val="0"/>
      <w:marRight w:val="0"/>
      <w:marTop w:val="0"/>
      <w:marBottom w:val="0"/>
      <w:divBdr>
        <w:top w:val="none" w:sz="0" w:space="0" w:color="auto"/>
        <w:left w:val="none" w:sz="0" w:space="0" w:color="auto"/>
        <w:bottom w:val="none" w:sz="0" w:space="0" w:color="auto"/>
        <w:right w:val="none" w:sz="0" w:space="0" w:color="auto"/>
      </w:divBdr>
      <w:divsChild>
        <w:div w:id="27294774">
          <w:marLeft w:val="0"/>
          <w:marRight w:val="0"/>
          <w:marTop w:val="0"/>
          <w:marBottom w:val="0"/>
          <w:divBdr>
            <w:top w:val="none" w:sz="0" w:space="0" w:color="auto"/>
            <w:left w:val="none" w:sz="0" w:space="0" w:color="auto"/>
            <w:bottom w:val="none" w:sz="0" w:space="0" w:color="auto"/>
            <w:right w:val="none" w:sz="0" w:space="0" w:color="auto"/>
          </w:divBdr>
          <w:divsChild>
            <w:div w:id="1817525446">
              <w:marLeft w:val="0"/>
              <w:marRight w:val="0"/>
              <w:marTop w:val="0"/>
              <w:marBottom w:val="0"/>
              <w:divBdr>
                <w:top w:val="none" w:sz="0" w:space="0" w:color="auto"/>
                <w:left w:val="none" w:sz="0" w:space="0" w:color="auto"/>
                <w:bottom w:val="none" w:sz="0" w:space="0" w:color="auto"/>
                <w:right w:val="none" w:sz="0" w:space="0" w:color="auto"/>
              </w:divBdr>
              <w:divsChild>
                <w:div w:id="959336873">
                  <w:marLeft w:val="0"/>
                  <w:marRight w:val="0"/>
                  <w:marTop w:val="0"/>
                  <w:marBottom w:val="0"/>
                  <w:divBdr>
                    <w:top w:val="none" w:sz="0" w:space="0" w:color="auto"/>
                    <w:left w:val="none" w:sz="0" w:space="0" w:color="auto"/>
                    <w:bottom w:val="none" w:sz="0" w:space="0" w:color="auto"/>
                    <w:right w:val="none" w:sz="0" w:space="0" w:color="auto"/>
                  </w:divBdr>
                  <w:divsChild>
                    <w:div w:id="166603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3003643">
      <w:bodyDiv w:val="1"/>
      <w:marLeft w:val="0"/>
      <w:marRight w:val="0"/>
      <w:marTop w:val="0"/>
      <w:marBottom w:val="0"/>
      <w:divBdr>
        <w:top w:val="none" w:sz="0" w:space="0" w:color="auto"/>
        <w:left w:val="none" w:sz="0" w:space="0" w:color="auto"/>
        <w:bottom w:val="none" w:sz="0" w:space="0" w:color="auto"/>
        <w:right w:val="none" w:sz="0" w:space="0" w:color="auto"/>
      </w:divBdr>
      <w:divsChild>
        <w:div w:id="1247499663">
          <w:marLeft w:val="0"/>
          <w:marRight w:val="0"/>
          <w:marTop w:val="0"/>
          <w:marBottom w:val="0"/>
          <w:divBdr>
            <w:top w:val="none" w:sz="0" w:space="0" w:color="auto"/>
            <w:left w:val="none" w:sz="0" w:space="0" w:color="auto"/>
            <w:bottom w:val="none" w:sz="0" w:space="0" w:color="auto"/>
            <w:right w:val="none" w:sz="0" w:space="0" w:color="auto"/>
          </w:divBdr>
          <w:divsChild>
            <w:div w:id="384644101">
              <w:marLeft w:val="0"/>
              <w:marRight w:val="0"/>
              <w:marTop w:val="0"/>
              <w:marBottom w:val="0"/>
              <w:divBdr>
                <w:top w:val="none" w:sz="0" w:space="0" w:color="auto"/>
                <w:left w:val="none" w:sz="0" w:space="0" w:color="auto"/>
                <w:bottom w:val="none" w:sz="0" w:space="0" w:color="auto"/>
                <w:right w:val="none" w:sz="0" w:space="0" w:color="auto"/>
              </w:divBdr>
              <w:divsChild>
                <w:div w:id="1634603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wnloads.unicef.org.uk/wp-content/uploads/2019/10/UNCRC_summary-1_1.pdf?_ga=2.93193882.646604014.1579123626-1208417638.1579123626"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2513</Words>
  <Characters>14327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carpenter</dc:creator>
  <cp:keywords/>
  <dc:description/>
  <cp:lastModifiedBy>caitlyn carpenter</cp:lastModifiedBy>
  <cp:revision>2</cp:revision>
  <dcterms:created xsi:type="dcterms:W3CDTF">2020-01-19T23:54:00Z</dcterms:created>
  <dcterms:modified xsi:type="dcterms:W3CDTF">2020-01-19T23:54:00Z</dcterms:modified>
</cp:coreProperties>
</file>