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479D2B" w14:textId="77777777" w:rsidR="00CC45DE" w:rsidRPr="004012F8" w:rsidRDefault="00CC45DE" w:rsidP="004012F8">
      <w:pPr>
        <w:rPr>
          <w:rFonts w:cs="Arial"/>
        </w:rPr>
      </w:pPr>
      <w:r w:rsidRPr="004012F8">
        <w:rPr>
          <w:rFonts w:cs="Arial"/>
          <w:noProof/>
        </w:rPr>
        <w:drawing>
          <wp:anchor distT="0" distB="0" distL="114300" distR="114300" simplePos="0" relativeHeight="251659264" behindDoc="0" locked="0" layoutInCell="1" allowOverlap="1" wp14:anchorId="1C87DAB9" wp14:editId="2AAFE888">
            <wp:simplePos x="0" y="0"/>
            <wp:positionH relativeFrom="margin">
              <wp:align>center</wp:align>
            </wp:positionH>
            <wp:positionV relativeFrom="paragraph">
              <wp:posOffset>423</wp:posOffset>
            </wp:positionV>
            <wp:extent cx="2636520" cy="1151255"/>
            <wp:effectExtent l="0" t="0" r="0" b="0"/>
            <wp:wrapTopAndBottom/>
            <wp:docPr id="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36520" cy="1151255"/>
                    </a:xfrm>
                    <a:prstGeom prst="rect">
                      <a:avLst/>
                    </a:prstGeom>
                    <a:noFill/>
                  </pic:spPr>
                </pic:pic>
              </a:graphicData>
            </a:graphic>
            <wp14:sizeRelH relativeFrom="margin">
              <wp14:pctWidth>0</wp14:pctWidth>
            </wp14:sizeRelH>
            <wp14:sizeRelV relativeFrom="margin">
              <wp14:pctHeight>0</wp14:pctHeight>
            </wp14:sizeRelV>
          </wp:anchor>
        </w:drawing>
      </w:r>
    </w:p>
    <w:p w14:paraId="13655C41" w14:textId="77777777" w:rsidR="00CC45DE" w:rsidRPr="004012F8" w:rsidRDefault="00CC45DE" w:rsidP="004012F8">
      <w:pPr>
        <w:spacing w:after="160"/>
        <w:jc w:val="center"/>
        <w:rPr>
          <w:rFonts w:cs="Arial"/>
        </w:rPr>
      </w:pPr>
    </w:p>
    <w:p w14:paraId="29F7BDB1" w14:textId="77777777" w:rsidR="00D84D54" w:rsidRPr="004012F8" w:rsidRDefault="00D84D54" w:rsidP="004012F8">
      <w:pPr>
        <w:spacing w:after="160"/>
        <w:jc w:val="center"/>
        <w:rPr>
          <w:rFonts w:cs="Arial"/>
        </w:rPr>
      </w:pPr>
    </w:p>
    <w:p w14:paraId="7E640026" w14:textId="77777777" w:rsidR="00CC45DE" w:rsidRPr="004012F8" w:rsidRDefault="00CC45DE" w:rsidP="004012F8">
      <w:pPr>
        <w:spacing w:after="160"/>
        <w:jc w:val="center"/>
        <w:rPr>
          <w:rFonts w:cs="Arial"/>
          <w:b/>
          <w:bCs/>
        </w:rPr>
      </w:pPr>
    </w:p>
    <w:p w14:paraId="5D66A6FE" w14:textId="77777777" w:rsidR="00CC45DE" w:rsidRPr="004012F8" w:rsidRDefault="00CC45DE" w:rsidP="004012F8">
      <w:pPr>
        <w:spacing w:after="160"/>
        <w:jc w:val="center"/>
        <w:rPr>
          <w:rFonts w:cs="Arial"/>
          <w:b/>
          <w:bCs/>
        </w:rPr>
      </w:pPr>
    </w:p>
    <w:p w14:paraId="46213B69" w14:textId="77777777" w:rsidR="00CC45DE" w:rsidRPr="004012F8" w:rsidRDefault="00CC45DE" w:rsidP="004012F8">
      <w:pPr>
        <w:spacing w:after="160"/>
        <w:jc w:val="center"/>
        <w:rPr>
          <w:rFonts w:cs="Arial"/>
          <w:b/>
          <w:bCs/>
        </w:rPr>
      </w:pPr>
    </w:p>
    <w:p w14:paraId="4F1437D5" w14:textId="25D95203" w:rsidR="00CC45DE" w:rsidRPr="00B4559E" w:rsidRDefault="00CC45DE" w:rsidP="004012F8">
      <w:pPr>
        <w:pStyle w:val="Title"/>
        <w:spacing w:line="360" w:lineRule="auto"/>
        <w:jc w:val="center"/>
        <w:rPr>
          <w:rFonts w:ascii="Arial" w:hAnsi="Arial" w:cs="Arial"/>
          <w:i/>
          <w:iCs/>
          <w:sz w:val="44"/>
          <w:szCs w:val="44"/>
        </w:rPr>
      </w:pPr>
      <w:r w:rsidRPr="00B4559E">
        <w:rPr>
          <w:rFonts w:ascii="Arial" w:hAnsi="Arial" w:cs="Arial"/>
          <w:i/>
          <w:iCs/>
          <w:sz w:val="44"/>
          <w:szCs w:val="44"/>
        </w:rPr>
        <w:t>Management Economics</w:t>
      </w:r>
    </w:p>
    <w:p w14:paraId="55AEC516" w14:textId="1D2C144F" w:rsidR="00CC45DE" w:rsidRPr="00B4559E" w:rsidRDefault="00CC45DE" w:rsidP="004012F8">
      <w:pPr>
        <w:pStyle w:val="Title"/>
        <w:spacing w:line="360" w:lineRule="auto"/>
        <w:jc w:val="center"/>
        <w:rPr>
          <w:rFonts w:ascii="Arial" w:hAnsi="Arial" w:cs="Arial"/>
          <w:i/>
          <w:iCs/>
          <w:sz w:val="44"/>
          <w:szCs w:val="44"/>
        </w:rPr>
      </w:pPr>
      <w:r w:rsidRPr="00B4559E">
        <w:rPr>
          <w:rFonts w:ascii="Arial" w:hAnsi="Arial" w:cs="Arial"/>
          <w:i/>
          <w:iCs/>
          <w:sz w:val="44"/>
          <w:szCs w:val="44"/>
        </w:rPr>
        <w:t>LCBB5008</w:t>
      </w:r>
    </w:p>
    <w:p w14:paraId="03DBA9EC" w14:textId="77777777" w:rsidR="004012F8" w:rsidRPr="00B4559E" w:rsidRDefault="004012F8" w:rsidP="004012F8">
      <w:pPr>
        <w:pStyle w:val="Title"/>
        <w:spacing w:line="360" w:lineRule="auto"/>
        <w:jc w:val="center"/>
        <w:rPr>
          <w:rFonts w:ascii="Arial" w:hAnsi="Arial" w:cs="Arial"/>
          <w:i/>
          <w:iCs/>
          <w:sz w:val="44"/>
          <w:szCs w:val="44"/>
        </w:rPr>
      </w:pPr>
      <w:r w:rsidRPr="00B4559E">
        <w:rPr>
          <w:rFonts w:ascii="Arial" w:hAnsi="Arial" w:cs="Arial"/>
          <w:i/>
          <w:iCs/>
          <w:sz w:val="44"/>
          <w:szCs w:val="44"/>
        </w:rPr>
        <w:t>Assessment Component 1: Individual Report</w:t>
      </w:r>
    </w:p>
    <w:p w14:paraId="5DCFB18F" w14:textId="77777777" w:rsidR="004012F8" w:rsidRPr="004012F8" w:rsidRDefault="004012F8" w:rsidP="004012F8">
      <w:pPr>
        <w:spacing w:after="160"/>
        <w:jc w:val="center"/>
        <w:rPr>
          <w:rFonts w:cs="Arial"/>
          <w:b/>
          <w:bCs/>
        </w:rPr>
      </w:pPr>
    </w:p>
    <w:p w14:paraId="0D35F2D8" w14:textId="77777777" w:rsidR="00A37D1E" w:rsidRDefault="00A37D1E" w:rsidP="004012F8">
      <w:pPr>
        <w:spacing w:after="160"/>
        <w:jc w:val="left"/>
        <w:rPr>
          <w:rStyle w:val="Hyperlink"/>
          <w:rFonts w:cs="Arial"/>
          <w:noProof/>
          <w:color w:val="auto"/>
          <w:u w:val="none"/>
        </w:rPr>
      </w:pPr>
    </w:p>
    <w:p w14:paraId="6E124DF4" w14:textId="77777777" w:rsidR="00A37D1E" w:rsidRDefault="00A37D1E" w:rsidP="004012F8">
      <w:pPr>
        <w:spacing w:after="160"/>
        <w:jc w:val="left"/>
        <w:rPr>
          <w:rStyle w:val="Hyperlink"/>
          <w:rFonts w:cs="Arial"/>
          <w:noProof/>
          <w:color w:val="auto"/>
          <w:u w:val="none"/>
        </w:rPr>
      </w:pPr>
    </w:p>
    <w:p w14:paraId="351D0AD0" w14:textId="77777777" w:rsidR="00A37D1E" w:rsidRDefault="00A37D1E" w:rsidP="004012F8">
      <w:pPr>
        <w:spacing w:after="160"/>
        <w:jc w:val="left"/>
        <w:rPr>
          <w:rStyle w:val="Hyperlink"/>
          <w:rFonts w:cs="Arial"/>
          <w:noProof/>
          <w:color w:val="auto"/>
          <w:u w:val="none"/>
        </w:rPr>
      </w:pPr>
    </w:p>
    <w:p w14:paraId="1A8BA8AC" w14:textId="77777777" w:rsidR="00A37D1E" w:rsidRDefault="00A37D1E" w:rsidP="004012F8">
      <w:pPr>
        <w:spacing w:after="160"/>
        <w:jc w:val="left"/>
        <w:rPr>
          <w:rStyle w:val="Hyperlink"/>
          <w:rFonts w:cs="Arial"/>
          <w:noProof/>
          <w:color w:val="auto"/>
          <w:u w:val="none"/>
        </w:rPr>
      </w:pPr>
    </w:p>
    <w:p w14:paraId="7D00BBCC" w14:textId="77777777" w:rsidR="00A37D1E" w:rsidRDefault="00A37D1E" w:rsidP="004012F8">
      <w:pPr>
        <w:spacing w:after="160"/>
        <w:jc w:val="left"/>
        <w:rPr>
          <w:rStyle w:val="Hyperlink"/>
          <w:rFonts w:cs="Arial"/>
          <w:noProof/>
          <w:color w:val="auto"/>
          <w:u w:val="none"/>
        </w:rPr>
      </w:pPr>
    </w:p>
    <w:p w14:paraId="219BB3BD" w14:textId="7AD29DE8" w:rsidR="00CC45DE" w:rsidRPr="00DD03C7" w:rsidRDefault="00DD03C7" w:rsidP="004012F8">
      <w:pPr>
        <w:spacing w:after="160"/>
        <w:jc w:val="left"/>
        <w:rPr>
          <w:rStyle w:val="Hyperlink"/>
          <w:rFonts w:cs="Arial"/>
          <w:noProof/>
          <w:color w:val="auto"/>
          <w:u w:val="none"/>
        </w:rPr>
      </w:pPr>
      <w:r w:rsidRPr="00DD03C7">
        <w:rPr>
          <w:rStyle w:val="Hyperlink"/>
          <w:rFonts w:cs="Arial"/>
          <w:noProof/>
          <w:color w:val="auto"/>
          <w:u w:val="none"/>
        </w:rPr>
        <w:t>Lecturer: Muno Zuwirai</w:t>
      </w:r>
    </w:p>
    <w:p w14:paraId="107AF36E" w14:textId="7AD66EEA" w:rsidR="00DD03C7" w:rsidRPr="00DD03C7" w:rsidRDefault="00DD03C7" w:rsidP="004012F8">
      <w:pPr>
        <w:spacing w:after="160"/>
        <w:jc w:val="left"/>
        <w:rPr>
          <w:rStyle w:val="Hyperlink"/>
          <w:rFonts w:cs="Arial"/>
          <w:noProof/>
          <w:color w:val="auto"/>
          <w:u w:val="none"/>
        </w:rPr>
      </w:pPr>
      <w:r w:rsidRPr="00DD03C7">
        <w:rPr>
          <w:rStyle w:val="Hyperlink"/>
          <w:rFonts w:cs="Arial"/>
          <w:noProof/>
          <w:color w:val="auto"/>
          <w:u w:val="none"/>
        </w:rPr>
        <w:t>Student: Daniel Catrina 2123271</w:t>
      </w:r>
    </w:p>
    <w:p w14:paraId="5E41A5B7" w14:textId="1C1B9448" w:rsidR="004012F8" w:rsidRPr="004012F8" w:rsidRDefault="00CC45DE" w:rsidP="004012F8">
      <w:pPr>
        <w:spacing w:after="160"/>
        <w:jc w:val="left"/>
        <w:rPr>
          <w:rFonts w:cs="Arial"/>
        </w:rPr>
      </w:pPr>
      <w:r w:rsidRPr="004012F8">
        <w:rPr>
          <w:rFonts w:cs="Arial"/>
        </w:rPr>
        <w:br w:type="page"/>
      </w:r>
    </w:p>
    <w:sdt>
      <w:sdtPr>
        <w:rPr>
          <w:rFonts w:ascii="Arial" w:eastAsia="Calibri" w:hAnsi="Arial" w:cs="Arial"/>
          <w:color w:val="000000"/>
          <w:kern w:val="2"/>
          <w:sz w:val="22"/>
          <w:szCs w:val="22"/>
          <w14:ligatures w14:val="standardContextual"/>
        </w:rPr>
        <w:id w:val="2071541860"/>
        <w:docPartObj>
          <w:docPartGallery w:val="Table of Contents"/>
          <w:docPartUnique/>
        </w:docPartObj>
      </w:sdtPr>
      <w:sdtEndPr>
        <w:rPr>
          <w:b/>
          <w:bCs/>
          <w:noProof/>
        </w:rPr>
      </w:sdtEndPr>
      <w:sdtContent>
        <w:p w14:paraId="2938338B" w14:textId="7D90F969" w:rsidR="00E10EBC" w:rsidRPr="004012F8" w:rsidRDefault="00E10EBC" w:rsidP="004012F8">
          <w:pPr>
            <w:pStyle w:val="TOCHeading"/>
            <w:spacing w:line="360" w:lineRule="auto"/>
            <w:rPr>
              <w:rFonts w:ascii="Arial" w:hAnsi="Arial" w:cs="Arial"/>
              <w:sz w:val="22"/>
              <w:szCs w:val="22"/>
            </w:rPr>
          </w:pPr>
          <w:r w:rsidRPr="004012F8">
            <w:rPr>
              <w:rFonts w:ascii="Arial" w:hAnsi="Arial" w:cs="Arial"/>
              <w:sz w:val="22"/>
              <w:szCs w:val="22"/>
            </w:rPr>
            <w:t>Table of Contents</w:t>
          </w:r>
        </w:p>
        <w:p w14:paraId="3E8595AD" w14:textId="598BD688" w:rsidR="00750C19" w:rsidRDefault="00E10EBC">
          <w:pPr>
            <w:pStyle w:val="TOC1"/>
            <w:tabs>
              <w:tab w:val="right" w:leader="dot" w:pos="9350"/>
            </w:tabs>
            <w:rPr>
              <w:rFonts w:asciiTheme="minorHAnsi" w:eastAsiaTheme="minorEastAsia" w:hAnsiTheme="minorHAnsi" w:cstheme="minorBidi"/>
              <w:noProof/>
              <w:color w:val="auto"/>
              <w:lang w:val="en-GB" w:eastAsia="en-GB"/>
            </w:rPr>
          </w:pPr>
          <w:r w:rsidRPr="004012F8">
            <w:rPr>
              <w:rFonts w:cs="Arial"/>
            </w:rPr>
            <w:fldChar w:fldCharType="begin"/>
          </w:r>
          <w:r w:rsidRPr="004012F8">
            <w:rPr>
              <w:rFonts w:cs="Arial"/>
            </w:rPr>
            <w:instrText xml:space="preserve"> TOC \o "1-3" \h \z \u </w:instrText>
          </w:r>
          <w:r w:rsidRPr="004012F8">
            <w:rPr>
              <w:rFonts w:cs="Arial"/>
            </w:rPr>
            <w:fldChar w:fldCharType="separate"/>
          </w:r>
          <w:hyperlink w:anchor="_Toc148617922" w:history="1"/>
          <w:hyperlink w:anchor="_Toc148617923" w:history="1">
            <w:r w:rsidR="00750C19" w:rsidRPr="00636A5D">
              <w:rPr>
                <w:rStyle w:val="Hyperlink"/>
                <w:noProof/>
              </w:rPr>
              <w:t>Introduction</w:t>
            </w:r>
            <w:r w:rsidR="00750C19">
              <w:rPr>
                <w:noProof/>
                <w:webHidden/>
              </w:rPr>
              <w:tab/>
            </w:r>
            <w:r w:rsidR="00750C19">
              <w:rPr>
                <w:noProof/>
                <w:webHidden/>
              </w:rPr>
              <w:fldChar w:fldCharType="begin"/>
            </w:r>
            <w:r w:rsidR="00750C19">
              <w:rPr>
                <w:noProof/>
                <w:webHidden/>
              </w:rPr>
              <w:instrText xml:space="preserve"> PAGEREF _Toc148617923 \h </w:instrText>
            </w:r>
            <w:r w:rsidR="00750C19">
              <w:rPr>
                <w:noProof/>
                <w:webHidden/>
              </w:rPr>
            </w:r>
            <w:r w:rsidR="00750C19">
              <w:rPr>
                <w:noProof/>
                <w:webHidden/>
              </w:rPr>
              <w:fldChar w:fldCharType="separate"/>
            </w:r>
            <w:r w:rsidR="00750C19">
              <w:rPr>
                <w:noProof/>
                <w:webHidden/>
              </w:rPr>
              <w:t>1</w:t>
            </w:r>
            <w:r w:rsidR="00750C19">
              <w:rPr>
                <w:noProof/>
                <w:webHidden/>
              </w:rPr>
              <w:fldChar w:fldCharType="end"/>
            </w:r>
          </w:hyperlink>
        </w:p>
        <w:p w14:paraId="25CBE60A" w14:textId="1AA55835" w:rsidR="00750C19" w:rsidRDefault="00000000">
          <w:pPr>
            <w:pStyle w:val="TOC1"/>
            <w:tabs>
              <w:tab w:val="right" w:leader="dot" w:pos="9350"/>
            </w:tabs>
            <w:rPr>
              <w:rFonts w:asciiTheme="minorHAnsi" w:eastAsiaTheme="minorEastAsia" w:hAnsiTheme="minorHAnsi" w:cstheme="minorBidi"/>
              <w:noProof/>
              <w:color w:val="auto"/>
              <w:lang w:val="en-GB" w:eastAsia="en-GB"/>
            </w:rPr>
          </w:pPr>
          <w:hyperlink w:anchor="_Toc148617924" w:history="1">
            <w:r w:rsidR="00750C19" w:rsidRPr="00636A5D">
              <w:rPr>
                <w:rStyle w:val="Hyperlink"/>
                <w:noProof/>
              </w:rPr>
              <w:t>Implementing the Profit Maximization Theory in TESCO</w:t>
            </w:r>
            <w:r w:rsidR="00750C19">
              <w:rPr>
                <w:noProof/>
                <w:webHidden/>
              </w:rPr>
              <w:tab/>
              <w:t>2</w:t>
            </w:r>
          </w:hyperlink>
        </w:p>
        <w:p w14:paraId="1A44DF75" w14:textId="4270FBCD" w:rsidR="00750C19" w:rsidRDefault="00000000">
          <w:pPr>
            <w:pStyle w:val="TOC1"/>
            <w:tabs>
              <w:tab w:val="right" w:leader="dot" w:pos="9350"/>
            </w:tabs>
            <w:rPr>
              <w:rFonts w:asciiTheme="minorHAnsi" w:eastAsiaTheme="minorEastAsia" w:hAnsiTheme="minorHAnsi" w:cstheme="minorBidi"/>
              <w:noProof/>
              <w:color w:val="auto"/>
              <w:lang w:val="en-GB" w:eastAsia="en-GB"/>
            </w:rPr>
          </w:pPr>
          <w:hyperlink w:anchor="_Toc148617925" w:history="1">
            <w:r w:rsidR="00750C19" w:rsidRPr="00636A5D">
              <w:rPr>
                <w:rStyle w:val="Hyperlink"/>
                <w:noProof/>
              </w:rPr>
              <w:t>Applying the Economic Theories in TESCO</w:t>
            </w:r>
            <w:r w:rsidR="00750C19">
              <w:rPr>
                <w:noProof/>
                <w:webHidden/>
              </w:rPr>
              <w:tab/>
            </w:r>
            <w:r w:rsidR="00750C19">
              <w:rPr>
                <w:noProof/>
                <w:webHidden/>
              </w:rPr>
              <w:fldChar w:fldCharType="begin"/>
            </w:r>
            <w:r w:rsidR="00750C19">
              <w:rPr>
                <w:noProof/>
                <w:webHidden/>
              </w:rPr>
              <w:instrText xml:space="preserve"> PAGEREF _Toc148617925 \h </w:instrText>
            </w:r>
            <w:r w:rsidR="00750C19">
              <w:rPr>
                <w:noProof/>
                <w:webHidden/>
              </w:rPr>
            </w:r>
            <w:r w:rsidR="00750C19">
              <w:rPr>
                <w:noProof/>
                <w:webHidden/>
              </w:rPr>
              <w:fldChar w:fldCharType="separate"/>
            </w:r>
            <w:r w:rsidR="00750C19">
              <w:rPr>
                <w:noProof/>
                <w:webHidden/>
              </w:rPr>
              <w:t>3</w:t>
            </w:r>
            <w:r w:rsidR="00750C19">
              <w:rPr>
                <w:noProof/>
                <w:webHidden/>
              </w:rPr>
              <w:fldChar w:fldCharType="end"/>
            </w:r>
          </w:hyperlink>
        </w:p>
        <w:p w14:paraId="5F3D4C77" w14:textId="1674A5D2" w:rsidR="00750C19" w:rsidRDefault="00000000">
          <w:pPr>
            <w:pStyle w:val="TOC2"/>
            <w:tabs>
              <w:tab w:val="right" w:leader="dot" w:pos="9350"/>
            </w:tabs>
            <w:rPr>
              <w:rFonts w:asciiTheme="minorHAnsi" w:eastAsiaTheme="minorEastAsia" w:hAnsiTheme="minorHAnsi" w:cstheme="minorBidi"/>
              <w:noProof/>
              <w:color w:val="auto"/>
              <w:lang w:val="en-GB" w:eastAsia="en-GB"/>
            </w:rPr>
          </w:pPr>
          <w:hyperlink w:anchor="_Toc148617926" w:history="1">
            <w:r w:rsidR="00750C19" w:rsidRPr="00636A5D">
              <w:rPr>
                <w:rStyle w:val="Hyperlink"/>
                <w:noProof/>
              </w:rPr>
              <w:t>Roles of Demand Theory</w:t>
            </w:r>
            <w:r w:rsidR="00750C19">
              <w:rPr>
                <w:noProof/>
                <w:webHidden/>
              </w:rPr>
              <w:tab/>
            </w:r>
            <w:r w:rsidR="00750C19">
              <w:rPr>
                <w:noProof/>
                <w:webHidden/>
              </w:rPr>
              <w:fldChar w:fldCharType="begin"/>
            </w:r>
            <w:r w:rsidR="00750C19">
              <w:rPr>
                <w:noProof/>
                <w:webHidden/>
              </w:rPr>
              <w:instrText xml:space="preserve"> PAGEREF _Toc148617926 \h </w:instrText>
            </w:r>
            <w:r w:rsidR="00750C19">
              <w:rPr>
                <w:noProof/>
                <w:webHidden/>
              </w:rPr>
            </w:r>
            <w:r w:rsidR="00750C19">
              <w:rPr>
                <w:noProof/>
                <w:webHidden/>
              </w:rPr>
              <w:fldChar w:fldCharType="separate"/>
            </w:r>
            <w:r w:rsidR="00750C19">
              <w:rPr>
                <w:noProof/>
                <w:webHidden/>
              </w:rPr>
              <w:t>3</w:t>
            </w:r>
            <w:r w:rsidR="00750C19">
              <w:rPr>
                <w:noProof/>
                <w:webHidden/>
              </w:rPr>
              <w:fldChar w:fldCharType="end"/>
            </w:r>
          </w:hyperlink>
        </w:p>
        <w:p w14:paraId="4DAB5D94" w14:textId="6CD13757" w:rsidR="00750C19" w:rsidRDefault="00000000">
          <w:pPr>
            <w:pStyle w:val="TOC1"/>
            <w:tabs>
              <w:tab w:val="right" w:leader="dot" w:pos="9350"/>
            </w:tabs>
            <w:rPr>
              <w:rFonts w:asciiTheme="minorHAnsi" w:eastAsiaTheme="minorEastAsia" w:hAnsiTheme="minorHAnsi" w:cstheme="minorBidi"/>
              <w:noProof/>
              <w:color w:val="auto"/>
              <w:lang w:val="en-GB" w:eastAsia="en-GB"/>
            </w:rPr>
          </w:pPr>
          <w:hyperlink w:anchor="_Toc148617927" w:history="1">
            <w:r w:rsidR="00750C19" w:rsidRPr="00636A5D">
              <w:rPr>
                <w:rStyle w:val="Hyperlink"/>
                <w:noProof/>
              </w:rPr>
              <w:t>Functions of Supply Theory</w:t>
            </w:r>
            <w:r w:rsidR="00750C19">
              <w:rPr>
                <w:noProof/>
                <w:webHidden/>
              </w:rPr>
              <w:tab/>
            </w:r>
            <w:r w:rsidR="00750C19">
              <w:rPr>
                <w:noProof/>
                <w:webHidden/>
              </w:rPr>
              <w:fldChar w:fldCharType="begin"/>
            </w:r>
            <w:r w:rsidR="00750C19">
              <w:rPr>
                <w:noProof/>
                <w:webHidden/>
              </w:rPr>
              <w:instrText xml:space="preserve"> PAGEREF _Toc148617927 \h </w:instrText>
            </w:r>
            <w:r w:rsidR="00750C19">
              <w:rPr>
                <w:noProof/>
                <w:webHidden/>
              </w:rPr>
            </w:r>
            <w:r w:rsidR="00750C19">
              <w:rPr>
                <w:noProof/>
                <w:webHidden/>
              </w:rPr>
              <w:fldChar w:fldCharType="separate"/>
            </w:r>
            <w:r w:rsidR="00750C19">
              <w:rPr>
                <w:noProof/>
                <w:webHidden/>
              </w:rPr>
              <w:t>4</w:t>
            </w:r>
            <w:r w:rsidR="00750C19">
              <w:rPr>
                <w:noProof/>
                <w:webHidden/>
              </w:rPr>
              <w:fldChar w:fldCharType="end"/>
            </w:r>
          </w:hyperlink>
        </w:p>
        <w:p w14:paraId="4231C345" w14:textId="5644CC1C" w:rsidR="00750C19" w:rsidRDefault="00000000">
          <w:pPr>
            <w:pStyle w:val="TOC2"/>
            <w:tabs>
              <w:tab w:val="right" w:leader="dot" w:pos="9350"/>
            </w:tabs>
            <w:rPr>
              <w:rFonts w:asciiTheme="minorHAnsi" w:eastAsiaTheme="minorEastAsia" w:hAnsiTheme="minorHAnsi" w:cstheme="minorBidi"/>
              <w:noProof/>
              <w:color w:val="auto"/>
              <w:lang w:val="en-GB" w:eastAsia="en-GB"/>
            </w:rPr>
          </w:pPr>
          <w:hyperlink w:anchor="_Toc148617928" w:history="1">
            <w:r w:rsidR="00750C19" w:rsidRPr="00636A5D">
              <w:rPr>
                <w:rStyle w:val="Hyperlink"/>
                <w:noProof/>
              </w:rPr>
              <w:t>TESCO’s Demands and Growth in Recent Years</w:t>
            </w:r>
            <w:r w:rsidR="00750C19">
              <w:rPr>
                <w:noProof/>
                <w:webHidden/>
              </w:rPr>
              <w:tab/>
            </w:r>
            <w:r w:rsidR="00750C19">
              <w:rPr>
                <w:noProof/>
                <w:webHidden/>
              </w:rPr>
              <w:fldChar w:fldCharType="begin"/>
            </w:r>
            <w:r w:rsidR="00750C19">
              <w:rPr>
                <w:noProof/>
                <w:webHidden/>
              </w:rPr>
              <w:instrText xml:space="preserve"> PAGEREF _Toc148617928 \h </w:instrText>
            </w:r>
            <w:r w:rsidR="00750C19">
              <w:rPr>
                <w:noProof/>
                <w:webHidden/>
              </w:rPr>
            </w:r>
            <w:r w:rsidR="00750C19">
              <w:rPr>
                <w:noProof/>
                <w:webHidden/>
              </w:rPr>
              <w:fldChar w:fldCharType="separate"/>
            </w:r>
            <w:r w:rsidR="00750C19">
              <w:rPr>
                <w:noProof/>
                <w:webHidden/>
              </w:rPr>
              <w:t>5</w:t>
            </w:r>
            <w:r w:rsidR="00750C19">
              <w:rPr>
                <w:noProof/>
                <w:webHidden/>
              </w:rPr>
              <w:fldChar w:fldCharType="end"/>
            </w:r>
          </w:hyperlink>
        </w:p>
        <w:p w14:paraId="0A1CF301" w14:textId="1028BE6F" w:rsidR="00750C19" w:rsidRDefault="00000000">
          <w:pPr>
            <w:pStyle w:val="TOC1"/>
            <w:tabs>
              <w:tab w:val="right" w:leader="dot" w:pos="9350"/>
            </w:tabs>
            <w:rPr>
              <w:rFonts w:asciiTheme="minorHAnsi" w:eastAsiaTheme="minorEastAsia" w:hAnsiTheme="minorHAnsi" w:cstheme="minorBidi"/>
              <w:noProof/>
              <w:color w:val="auto"/>
              <w:lang w:val="en-GB" w:eastAsia="en-GB"/>
            </w:rPr>
          </w:pPr>
          <w:hyperlink w:anchor="_Toc148617929" w:history="1">
            <w:r w:rsidR="00750C19" w:rsidRPr="00636A5D">
              <w:rPr>
                <w:rStyle w:val="Hyperlink"/>
                <w:noProof/>
              </w:rPr>
              <w:t>Business Environment and Objectives</w:t>
            </w:r>
            <w:r w:rsidR="00750C19">
              <w:rPr>
                <w:noProof/>
                <w:webHidden/>
              </w:rPr>
              <w:tab/>
            </w:r>
            <w:r w:rsidR="00750C19">
              <w:rPr>
                <w:noProof/>
                <w:webHidden/>
              </w:rPr>
              <w:fldChar w:fldCharType="begin"/>
            </w:r>
            <w:r w:rsidR="00750C19">
              <w:rPr>
                <w:noProof/>
                <w:webHidden/>
              </w:rPr>
              <w:instrText xml:space="preserve"> PAGEREF _Toc148617929 \h </w:instrText>
            </w:r>
            <w:r w:rsidR="00750C19">
              <w:rPr>
                <w:noProof/>
                <w:webHidden/>
              </w:rPr>
            </w:r>
            <w:r w:rsidR="00750C19">
              <w:rPr>
                <w:noProof/>
                <w:webHidden/>
              </w:rPr>
              <w:fldChar w:fldCharType="separate"/>
            </w:r>
            <w:r w:rsidR="00750C19">
              <w:rPr>
                <w:noProof/>
                <w:webHidden/>
              </w:rPr>
              <w:t>6</w:t>
            </w:r>
            <w:r w:rsidR="00750C19">
              <w:rPr>
                <w:noProof/>
                <w:webHidden/>
              </w:rPr>
              <w:fldChar w:fldCharType="end"/>
            </w:r>
          </w:hyperlink>
        </w:p>
        <w:p w14:paraId="13A3250A" w14:textId="1DDF55BB" w:rsidR="00750C19" w:rsidRDefault="00000000">
          <w:pPr>
            <w:pStyle w:val="TOC2"/>
            <w:tabs>
              <w:tab w:val="right" w:leader="dot" w:pos="9350"/>
            </w:tabs>
            <w:rPr>
              <w:rFonts w:asciiTheme="minorHAnsi" w:eastAsiaTheme="minorEastAsia" w:hAnsiTheme="minorHAnsi" w:cstheme="minorBidi"/>
              <w:noProof/>
              <w:color w:val="auto"/>
              <w:lang w:val="en-GB" w:eastAsia="en-GB"/>
            </w:rPr>
          </w:pPr>
          <w:hyperlink w:anchor="_Toc148617930" w:history="1">
            <w:r w:rsidR="00750C19" w:rsidRPr="00636A5D">
              <w:rPr>
                <w:rStyle w:val="Hyperlink"/>
                <w:noProof/>
              </w:rPr>
              <w:t>Business Environment</w:t>
            </w:r>
            <w:r w:rsidR="00750C19">
              <w:rPr>
                <w:noProof/>
                <w:webHidden/>
              </w:rPr>
              <w:tab/>
            </w:r>
            <w:r w:rsidR="00750C19">
              <w:rPr>
                <w:noProof/>
                <w:webHidden/>
              </w:rPr>
              <w:fldChar w:fldCharType="begin"/>
            </w:r>
            <w:r w:rsidR="00750C19">
              <w:rPr>
                <w:noProof/>
                <w:webHidden/>
              </w:rPr>
              <w:instrText xml:space="preserve"> PAGEREF _Toc148617930 \h </w:instrText>
            </w:r>
            <w:r w:rsidR="00750C19">
              <w:rPr>
                <w:noProof/>
                <w:webHidden/>
              </w:rPr>
            </w:r>
            <w:r w:rsidR="00750C19">
              <w:rPr>
                <w:noProof/>
                <w:webHidden/>
              </w:rPr>
              <w:fldChar w:fldCharType="separate"/>
            </w:r>
            <w:r w:rsidR="00750C19">
              <w:rPr>
                <w:noProof/>
                <w:webHidden/>
              </w:rPr>
              <w:t>6</w:t>
            </w:r>
            <w:r w:rsidR="00750C19">
              <w:rPr>
                <w:noProof/>
                <w:webHidden/>
              </w:rPr>
              <w:fldChar w:fldCharType="end"/>
            </w:r>
          </w:hyperlink>
        </w:p>
        <w:p w14:paraId="74D0A288" w14:textId="40BF34B9" w:rsidR="00750C19" w:rsidRDefault="00000000">
          <w:pPr>
            <w:pStyle w:val="TOC1"/>
            <w:tabs>
              <w:tab w:val="right" w:leader="dot" w:pos="9350"/>
            </w:tabs>
            <w:rPr>
              <w:rFonts w:asciiTheme="minorHAnsi" w:eastAsiaTheme="minorEastAsia" w:hAnsiTheme="minorHAnsi" w:cstheme="minorBidi"/>
              <w:noProof/>
              <w:color w:val="auto"/>
              <w:lang w:val="en-GB" w:eastAsia="en-GB"/>
            </w:rPr>
          </w:pPr>
          <w:hyperlink w:anchor="_Toc148617931" w:history="1">
            <w:r w:rsidR="00750C19" w:rsidRPr="00636A5D">
              <w:rPr>
                <w:rStyle w:val="Hyperlink"/>
                <w:noProof/>
              </w:rPr>
              <w:t>Competition and Market Structure</w:t>
            </w:r>
            <w:r w:rsidR="00750C19">
              <w:rPr>
                <w:noProof/>
                <w:webHidden/>
              </w:rPr>
              <w:tab/>
            </w:r>
            <w:r w:rsidR="00750C19">
              <w:rPr>
                <w:noProof/>
                <w:webHidden/>
              </w:rPr>
              <w:fldChar w:fldCharType="begin"/>
            </w:r>
            <w:r w:rsidR="00750C19">
              <w:rPr>
                <w:noProof/>
                <w:webHidden/>
              </w:rPr>
              <w:instrText xml:space="preserve"> PAGEREF _Toc148617931 \h </w:instrText>
            </w:r>
            <w:r w:rsidR="00750C19">
              <w:rPr>
                <w:noProof/>
                <w:webHidden/>
              </w:rPr>
            </w:r>
            <w:r w:rsidR="00750C19">
              <w:rPr>
                <w:noProof/>
                <w:webHidden/>
              </w:rPr>
              <w:fldChar w:fldCharType="separate"/>
            </w:r>
            <w:r w:rsidR="00750C19">
              <w:rPr>
                <w:noProof/>
                <w:webHidden/>
              </w:rPr>
              <w:t>7</w:t>
            </w:r>
            <w:r w:rsidR="00750C19">
              <w:rPr>
                <w:noProof/>
                <w:webHidden/>
              </w:rPr>
              <w:fldChar w:fldCharType="end"/>
            </w:r>
          </w:hyperlink>
        </w:p>
        <w:p w14:paraId="02F83A90" w14:textId="68AC4445" w:rsidR="00750C19" w:rsidRDefault="00000000">
          <w:pPr>
            <w:pStyle w:val="TOC1"/>
            <w:tabs>
              <w:tab w:val="right" w:leader="dot" w:pos="9350"/>
            </w:tabs>
            <w:rPr>
              <w:rFonts w:asciiTheme="minorHAnsi" w:eastAsiaTheme="minorEastAsia" w:hAnsiTheme="minorHAnsi" w:cstheme="minorBidi"/>
              <w:noProof/>
              <w:color w:val="auto"/>
              <w:lang w:val="en-GB" w:eastAsia="en-GB"/>
            </w:rPr>
          </w:pPr>
          <w:hyperlink w:anchor="_Toc148617932" w:history="1">
            <w:r w:rsidR="00750C19" w:rsidRPr="00636A5D">
              <w:rPr>
                <w:rStyle w:val="Hyperlink"/>
                <w:noProof/>
              </w:rPr>
              <w:t>Stakeholders Issues</w:t>
            </w:r>
            <w:r w:rsidR="00750C19">
              <w:rPr>
                <w:noProof/>
                <w:webHidden/>
              </w:rPr>
              <w:tab/>
            </w:r>
            <w:r w:rsidR="00750C19">
              <w:rPr>
                <w:noProof/>
                <w:webHidden/>
              </w:rPr>
              <w:fldChar w:fldCharType="begin"/>
            </w:r>
            <w:r w:rsidR="00750C19">
              <w:rPr>
                <w:noProof/>
                <w:webHidden/>
              </w:rPr>
              <w:instrText xml:space="preserve"> PAGEREF _Toc148617932 \h </w:instrText>
            </w:r>
            <w:r w:rsidR="00750C19">
              <w:rPr>
                <w:noProof/>
                <w:webHidden/>
              </w:rPr>
            </w:r>
            <w:r w:rsidR="00750C19">
              <w:rPr>
                <w:noProof/>
                <w:webHidden/>
              </w:rPr>
              <w:fldChar w:fldCharType="separate"/>
            </w:r>
            <w:r w:rsidR="00750C19">
              <w:rPr>
                <w:noProof/>
                <w:webHidden/>
              </w:rPr>
              <w:t>8</w:t>
            </w:r>
            <w:r w:rsidR="00750C19">
              <w:rPr>
                <w:noProof/>
                <w:webHidden/>
              </w:rPr>
              <w:fldChar w:fldCharType="end"/>
            </w:r>
          </w:hyperlink>
        </w:p>
        <w:p w14:paraId="07EB633C" w14:textId="4992B557" w:rsidR="00750C19" w:rsidRDefault="00000000">
          <w:pPr>
            <w:pStyle w:val="TOC1"/>
            <w:tabs>
              <w:tab w:val="right" w:leader="dot" w:pos="9350"/>
            </w:tabs>
            <w:rPr>
              <w:rFonts w:asciiTheme="minorHAnsi" w:eastAsiaTheme="minorEastAsia" w:hAnsiTheme="minorHAnsi" w:cstheme="minorBidi"/>
              <w:noProof/>
              <w:color w:val="auto"/>
              <w:lang w:val="en-GB" w:eastAsia="en-GB"/>
            </w:rPr>
          </w:pPr>
          <w:hyperlink w:anchor="_Toc148617933" w:history="1">
            <w:r w:rsidR="00750C19" w:rsidRPr="00636A5D">
              <w:rPr>
                <w:rStyle w:val="Hyperlink"/>
                <w:noProof/>
              </w:rPr>
              <w:t>Issues to be considered by TESCO management in decision-making</w:t>
            </w:r>
            <w:r w:rsidR="00750C19">
              <w:rPr>
                <w:noProof/>
                <w:webHidden/>
              </w:rPr>
              <w:tab/>
            </w:r>
            <w:r w:rsidR="00750C19">
              <w:rPr>
                <w:noProof/>
                <w:webHidden/>
              </w:rPr>
              <w:fldChar w:fldCharType="begin"/>
            </w:r>
            <w:r w:rsidR="00750C19">
              <w:rPr>
                <w:noProof/>
                <w:webHidden/>
              </w:rPr>
              <w:instrText xml:space="preserve"> PAGEREF _Toc148617933 \h </w:instrText>
            </w:r>
            <w:r w:rsidR="00750C19">
              <w:rPr>
                <w:noProof/>
                <w:webHidden/>
              </w:rPr>
            </w:r>
            <w:r w:rsidR="00750C19">
              <w:rPr>
                <w:noProof/>
                <w:webHidden/>
              </w:rPr>
              <w:fldChar w:fldCharType="separate"/>
            </w:r>
            <w:r w:rsidR="00750C19">
              <w:rPr>
                <w:noProof/>
                <w:webHidden/>
              </w:rPr>
              <w:t>9</w:t>
            </w:r>
            <w:r w:rsidR="00750C19">
              <w:rPr>
                <w:noProof/>
                <w:webHidden/>
              </w:rPr>
              <w:fldChar w:fldCharType="end"/>
            </w:r>
          </w:hyperlink>
        </w:p>
        <w:p w14:paraId="6C4A9BC2" w14:textId="4E39EB09" w:rsidR="00750C19" w:rsidRDefault="00000000">
          <w:pPr>
            <w:pStyle w:val="TOC1"/>
            <w:tabs>
              <w:tab w:val="right" w:leader="dot" w:pos="9350"/>
            </w:tabs>
            <w:rPr>
              <w:rFonts w:asciiTheme="minorHAnsi" w:eastAsiaTheme="minorEastAsia" w:hAnsiTheme="minorHAnsi" w:cstheme="minorBidi"/>
              <w:noProof/>
              <w:color w:val="auto"/>
              <w:lang w:val="en-GB" w:eastAsia="en-GB"/>
            </w:rPr>
          </w:pPr>
          <w:hyperlink w:anchor="_Toc148617934" w:history="1">
            <w:r w:rsidR="00750C19" w:rsidRPr="00636A5D">
              <w:rPr>
                <w:rStyle w:val="Hyperlink"/>
                <w:noProof/>
              </w:rPr>
              <w:t>Recommendations</w:t>
            </w:r>
            <w:r w:rsidR="00750C19">
              <w:rPr>
                <w:noProof/>
                <w:webHidden/>
              </w:rPr>
              <w:tab/>
            </w:r>
            <w:r w:rsidR="00750C19">
              <w:rPr>
                <w:noProof/>
                <w:webHidden/>
              </w:rPr>
              <w:fldChar w:fldCharType="begin"/>
            </w:r>
            <w:r w:rsidR="00750C19">
              <w:rPr>
                <w:noProof/>
                <w:webHidden/>
              </w:rPr>
              <w:instrText xml:space="preserve"> PAGEREF _Toc148617934 \h </w:instrText>
            </w:r>
            <w:r w:rsidR="00750C19">
              <w:rPr>
                <w:noProof/>
                <w:webHidden/>
              </w:rPr>
            </w:r>
            <w:r w:rsidR="00750C19">
              <w:rPr>
                <w:noProof/>
                <w:webHidden/>
              </w:rPr>
              <w:fldChar w:fldCharType="separate"/>
            </w:r>
            <w:r w:rsidR="00750C19">
              <w:rPr>
                <w:noProof/>
                <w:webHidden/>
              </w:rPr>
              <w:t>10</w:t>
            </w:r>
            <w:r w:rsidR="00750C19">
              <w:rPr>
                <w:noProof/>
                <w:webHidden/>
              </w:rPr>
              <w:fldChar w:fldCharType="end"/>
            </w:r>
          </w:hyperlink>
        </w:p>
        <w:p w14:paraId="054663B2" w14:textId="5070DE2E" w:rsidR="00750C19" w:rsidRDefault="00000000">
          <w:pPr>
            <w:pStyle w:val="TOC1"/>
            <w:tabs>
              <w:tab w:val="right" w:leader="dot" w:pos="9350"/>
            </w:tabs>
            <w:rPr>
              <w:rFonts w:asciiTheme="minorHAnsi" w:eastAsiaTheme="minorEastAsia" w:hAnsiTheme="minorHAnsi" w:cstheme="minorBidi"/>
              <w:noProof/>
              <w:color w:val="auto"/>
              <w:lang w:val="en-GB" w:eastAsia="en-GB"/>
            </w:rPr>
          </w:pPr>
          <w:hyperlink w:anchor="_Toc148617935" w:history="1">
            <w:r w:rsidR="00750C19" w:rsidRPr="00636A5D">
              <w:rPr>
                <w:rStyle w:val="Hyperlink"/>
                <w:noProof/>
              </w:rPr>
              <w:t>Conclusion</w:t>
            </w:r>
            <w:r w:rsidR="00750C19">
              <w:rPr>
                <w:noProof/>
                <w:webHidden/>
              </w:rPr>
              <w:tab/>
            </w:r>
            <w:r w:rsidR="00750C19">
              <w:rPr>
                <w:noProof/>
                <w:webHidden/>
              </w:rPr>
              <w:fldChar w:fldCharType="begin"/>
            </w:r>
            <w:r w:rsidR="00750C19">
              <w:rPr>
                <w:noProof/>
                <w:webHidden/>
              </w:rPr>
              <w:instrText xml:space="preserve"> PAGEREF _Toc148617935 \h </w:instrText>
            </w:r>
            <w:r w:rsidR="00750C19">
              <w:rPr>
                <w:noProof/>
                <w:webHidden/>
              </w:rPr>
            </w:r>
            <w:r w:rsidR="00750C19">
              <w:rPr>
                <w:noProof/>
                <w:webHidden/>
              </w:rPr>
              <w:fldChar w:fldCharType="separate"/>
            </w:r>
            <w:r w:rsidR="00750C19">
              <w:rPr>
                <w:noProof/>
                <w:webHidden/>
              </w:rPr>
              <w:t>11</w:t>
            </w:r>
            <w:r w:rsidR="00750C19">
              <w:rPr>
                <w:noProof/>
                <w:webHidden/>
              </w:rPr>
              <w:fldChar w:fldCharType="end"/>
            </w:r>
          </w:hyperlink>
        </w:p>
        <w:p w14:paraId="786B6287" w14:textId="7B218E18" w:rsidR="00750C19" w:rsidRDefault="00000000">
          <w:pPr>
            <w:pStyle w:val="TOC1"/>
            <w:tabs>
              <w:tab w:val="right" w:leader="dot" w:pos="9350"/>
            </w:tabs>
            <w:rPr>
              <w:rFonts w:asciiTheme="minorHAnsi" w:eastAsiaTheme="minorEastAsia" w:hAnsiTheme="minorHAnsi" w:cstheme="minorBidi"/>
              <w:noProof/>
              <w:color w:val="auto"/>
              <w:lang w:val="en-GB" w:eastAsia="en-GB"/>
            </w:rPr>
          </w:pPr>
          <w:hyperlink w:anchor="_Toc148617936" w:history="1">
            <w:r w:rsidR="00750C19" w:rsidRPr="00636A5D">
              <w:rPr>
                <w:rStyle w:val="Hyperlink"/>
                <w:noProof/>
              </w:rPr>
              <w:t>References</w:t>
            </w:r>
            <w:r w:rsidR="00750C19">
              <w:rPr>
                <w:noProof/>
                <w:webHidden/>
              </w:rPr>
              <w:tab/>
            </w:r>
            <w:r w:rsidR="00750C19">
              <w:rPr>
                <w:noProof/>
                <w:webHidden/>
              </w:rPr>
              <w:fldChar w:fldCharType="begin"/>
            </w:r>
            <w:r w:rsidR="00750C19">
              <w:rPr>
                <w:noProof/>
                <w:webHidden/>
              </w:rPr>
              <w:instrText xml:space="preserve"> PAGEREF _Toc148617936 \h </w:instrText>
            </w:r>
            <w:r w:rsidR="00750C19">
              <w:rPr>
                <w:noProof/>
                <w:webHidden/>
              </w:rPr>
            </w:r>
            <w:r w:rsidR="00750C19">
              <w:rPr>
                <w:noProof/>
                <w:webHidden/>
              </w:rPr>
              <w:fldChar w:fldCharType="separate"/>
            </w:r>
            <w:r w:rsidR="00750C19">
              <w:rPr>
                <w:noProof/>
                <w:webHidden/>
              </w:rPr>
              <w:t>12</w:t>
            </w:r>
            <w:r w:rsidR="00750C19">
              <w:rPr>
                <w:noProof/>
                <w:webHidden/>
              </w:rPr>
              <w:fldChar w:fldCharType="end"/>
            </w:r>
          </w:hyperlink>
        </w:p>
        <w:p w14:paraId="4AAFBE18" w14:textId="19BF025C" w:rsidR="00750C19" w:rsidRDefault="00000000">
          <w:pPr>
            <w:pStyle w:val="TOC1"/>
            <w:tabs>
              <w:tab w:val="right" w:leader="dot" w:pos="9350"/>
            </w:tabs>
            <w:rPr>
              <w:rFonts w:asciiTheme="minorHAnsi" w:eastAsiaTheme="minorEastAsia" w:hAnsiTheme="minorHAnsi" w:cstheme="minorBidi"/>
              <w:noProof/>
              <w:color w:val="auto"/>
              <w:lang w:val="en-GB" w:eastAsia="en-GB"/>
            </w:rPr>
          </w:pPr>
          <w:hyperlink w:anchor="_Toc148617937" w:history="1">
            <w:r w:rsidR="00750C19" w:rsidRPr="00636A5D">
              <w:rPr>
                <w:rStyle w:val="Hyperlink"/>
                <w:noProof/>
              </w:rPr>
              <w:t>Appendix</w:t>
            </w:r>
            <w:r w:rsidR="00750C19">
              <w:rPr>
                <w:noProof/>
                <w:webHidden/>
              </w:rPr>
              <w:tab/>
            </w:r>
            <w:r w:rsidR="00750C19">
              <w:rPr>
                <w:noProof/>
                <w:webHidden/>
              </w:rPr>
              <w:fldChar w:fldCharType="begin"/>
            </w:r>
            <w:r w:rsidR="00750C19">
              <w:rPr>
                <w:noProof/>
                <w:webHidden/>
              </w:rPr>
              <w:instrText xml:space="preserve"> PAGEREF _Toc148617937 \h </w:instrText>
            </w:r>
            <w:r w:rsidR="00750C19">
              <w:rPr>
                <w:noProof/>
                <w:webHidden/>
              </w:rPr>
            </w:r>
            <w:r w:rsidR="00750C19">
              <w:rPr>
                <w:noProof/>
                <w:webHidden/>
              </w:rPr>
              <w:fldChar w:fldCharType="separate"/>
            </w:r>
            <w:r w:rsidR="00750C19">
              <w:rPr>
                <w:noProof/>
                <w:webHidden/>
              </w:rPr>
              <w:t>14</w:t>
            </w:r>
            <w:r w:rsidR="00750C19">
              <w:rPr>
                <w:noProof/>
                <w:webHidden/>
              </w:rPr>
              <w:fldChar w:fldCharType="end"/>
            </w:r>
          </w:hyperlink>
        </w:p>
        <w:p w14:paraId="6C1E3422" w14:textId="531C6BAB" w:rsidR="00E10EBC" w:rsidRPr="004012F8" w:rsidRDefault="00E10EBC" w:rsidP="004012F8">
          <w:pPr>
            <w:rPr>
              <w:rFonts w:cs="Arial"/>
            </w:rPr>
          </w:pPr>
          <w:r w:rsidRPr="004012F8">
            <w:rPr>
              <w:rFonts w:cs="Arial"/>
              <w:b/>
              <w:bCs/>
              <w:noProof/>
            </w:rPr>
            <w:fldChar w:fldCharType="end"/>
          </w:r>
        </w:p>
      </w:sdtContent>
    </w:sdt>
    <w:p w14:paraId="44D52327" w14:textId="77777777" w:rsidR="00750C19" w:rsidRDefault="00750C19" w:rsidP="004012F8">
      <w:pPr>
        <w:spacing w:after="160"/>
        <w:jc w:val="left"/>
        <w:rPr>
          <w:rFonts w:cs="Arial"/>
        </w:rPr>
        <w:sectPr w:rsidR="00750C19" w:rsidSect="00C739EE">
          <w:footerReference w:type="default" r:id="rId9"/>
          <w:footerReference w:type="first" r:id="rId10"/>
          <w:pgSz w:w="12240" w:h="15840"/>
          <w:pgMar w:top="1440" w:right="1440" w:bottom="1440" w:left="1440" w:header="720" w:footer="720" w:gutter="0"/>
          <w:pgNumType w:start="1"/>
          <w:cols w:space="720"/>
          <w:titlePg/>
          <w:docGrid w:linePitch="360"/>
        </w:sectPr>
      </w:pPr>
    </w:p>
    <w:p w14:paraId="437C4E29" w14:textId="44E249A9" w:rsidR="00E10EBC" w:rsidRPr="004012F8" w:rsidRDefault="00E10EBC" w:rsidP="004012F8">
      <w:pPr>
        <w:spacing w:after="160"/>
        <w:jc w:val="left"/>
        <w:rPr>
          <w:rFonts w:eastAsiaTheme="majorEastAsia" w:cs="Arial"/>
          <w:b/>
          <w:bCs/>
          <w:color w:val="2F5496" w:themeColor="accent1" w:themeShade="BF"/>
        </w:rPr>
      </w:pPr>
    </w:p>
    <w:p w14:paraId="4489F9A4" w14:textId="324B1239" w:rsidR="009078C6" w:rsidRPr="00005546" w:rsidRDefault="009078C6" w:rsidP="00005546">
      <w:pPr>
        <w:rPr>
          <w:b/>
          <w:bCs/>
        </w:rPr>
      </w:pPr>
      <w:bookmarkStart w:id="0" w:name="_Toc148617922"/>
      <w:r w:rsidRPr="00005546">
        <w:rPr>
          <w:b/>
          <w:bCs/>
        </w:rPr>
        <w:t>To: TESCO Executive Committee</w:t>
      </w:r>
      <w:bookmarkEnd w:id="0"/>
    </w:p>
    <w:p w14:paraId="379A7834" w14:textId="77777777" w:rsidR="009078C6" w:rsidRPr="009078C6" w:rsidRDefault="009078C6" w:rsidP="009078C6">
      <w:pPr>
        <w:rPr>
          <w:b/>
          <w:bCs/>
        </w:rPr>
      </w:pPr>
    </w:p>
    <w:p w14:paraId="74F1CE6D" w14:textId="76F953BF" w:rsidR="009078C6" w:rsidRPr="009078C6" w:rsidRDefault="009078C6" w:rsidP="009078C6">
      <w:pPr>
        <w:rPr>
          <w:b/>
          <w:bCs/>
        </w:rPr>
      </w:pPr>
      <w:r w:rsidRPr="009078C6">
        <w:rPr>
          <w:b/>
          <w:bCs/>
        </w:rPr>
        <w:t>From: TESCO’s Business Planning Director</w:t>
      </w:r>
    </w:p>
    <w:p w14:paraId="3979AACB" w14:textId="77777777" w:rsidR="009078C6" w:rsidRPr="009078C6" w:rsidRDefault="009078C6" w:rsidP="009078C6">
      <w:pPr>
        <w:rPr>
          <w:b/>
          <w:bCs/>
        </w:rPr>
      </w:pPr>
    </w:p>
    <w:p w14:paraId="11389158" w14:textId="4477E259" w:rsidR="009078C6" w:rsidRPr="009078C6" w:rsidRDefault="009078C6" w:rsidP="009078C6">
      <w:pPr>
        <w:rPr>
          <w:b/>
          <w:bCs/>
        </w:rPr>
      </w:pPr>
      <w:r w:rsidRPr="009078C6">
        <w:rPr>
          <w:b/>
          <w:bCs/>
        </w:rPr>
        <w:t>Date: 20/10/2023</w:t>
      </w:r>
    </w:p>
    <w:p w14:paraId="2C7895D1" w14:textId="77777777" w:rsidR="009078C6" w:rsidRPr="009078C6" w:rsidRDefault="009078C6" w:rsidP="009078C6">
      <w:pPr>
        <w:rPr>
          <w:b/>
          <w:bCs/>
        </w:rPr>
      </w:pPr>
    </w:p>
    <w:p w14:paraId="31A91A4E" w14:textId="318B613F" w:rsidR="009078C6" w:rsidRPr="009078C6" w:rsidRDefault="009078C6" w:rsidP="009078C6">
      <w:pPr>
        <w:rPr>
          <w:b/>
          <w:bCs/>
        </w:rPr>
      </w:pPr>
      <w:r w:rsidRPr="009078C6">
        <w:rPr>
          <w:b/>
          <w:bCs/>
        </w:rPr>
        <w:t xml:space="preserve">Subject: Business Report and recommendations </w:t>
      </w:r>
    </w:p>
    <w:p w14:paraId="698306A0" w14:textId="77777777" w:rsidR="002D458C" w:rsidRDefault="002D458C" w:rsidP="00781462">
      <w:pPr>
        <w:pStyle w:val="Heading1"/>
      </w:pPr>
      <w:bookmarkStart w:id="1" w:name="_Toc148617923"/>
    </w:p>
    <w:p w14:paraId="220F31CE" w14:textId="167D8C7B" w:rsidR="00781462" w:rsidRPr="00781462" w:rsidRDefault="000223D3" w:rsidP="00781462">
      <w:pPr>
        <w:pStyle w:val="Heading1"/>
      </w:pPr>
      <w:r w:rsidRPr="004012F8">
        <w:t>Introduction</w:t>
      </w:r>
      <w:bookmarkEnd w:id="1"/>
    </w:p>
    <w:p w14:paraId="455405C4" w14:textId="17789F14" w:rsidR="000223D3" w:rsidRPr="004012F8" w:rsidRDefault="002666D3" w:rsidP="004012F8">
      <w:pPr>
        <w:spacing w:after="160"/>
        <w:rPr>
          <w:rFonts w:cs="Arial"/>
        </w:rPr>
      </w:pPr>
      <w:r w:rsidRPr="004012F8">
        <w:rPr>
          <w:rFonts w:cs="Arial"/>
        </w:rPr>
        <w:t xml:space="preserve">Over time, the retail sector has seen major transformations, especially in the United Kingdom. Through this transformation, </w:t>
      </w:r>
      <w:r w:rsidR="00B10D17" w:rsidRPr="004012F8">
        <w:rPr>
          <w:rFonts w:cs="Arial"/>
        </w:rPr>
        <w:t>TESCO</w:t>
      </w:r>
      <w:r w:rsidRPr="004012F8">
        <w:rPr>
          <w:rFonts w:cs="Arial"/>
        </w:rPr>
        <w:t xml:space="preserve"> makes a pioneer force in the supermarket and retail sector in the UK by playing a pivotal role in shaping the landscape. It began as a market booth in </w:t>
      </w:r>
      <w:r w:rsidR="001B00B2" w:rsidRPr="004012F8">
        <w:rPr>
          <w:rFonts w:cs="Arial"/>
        </w:rPr>
        <w:t xml:space="preserve">the </w:t>
      </w:r>
      <w:r w:rsidRPr="004012F8">
        <w:rPr>
          <w:rFonts w:cs="Arial"/>
        </w:rPr>
        <w:t xml:space="preserve">UK and developed into a network of supermarkets. After that, through this substantial growth and diversification throughout the years, </w:t>
      </w:r>
      <w:r w:rsidR="00B10D17" w:rsidRPr="004012F8">
        <w:rPr>
          <w:rFonts w:cs="Arial"/>
        </w:rPr>
        <w:t>TESCO</w:t>
      </w:r>
      <w:r w:rsidRPr="004012F8">
        <w:rPr>
          <w:rFonts w:cs="Arial"/>
        </w:rPr>
        <w:t xml:space="preserve"> has become one of the largest retailers in the world.</w:t>
      </w:r>
      <w:r w:rsidR="000A4992" w:rsidRPr="004012F8">
        <w:rPr>
          <w:rFonts w:cs="Arial"/>
        </w:rPr>
        <w:t xml:space="preserve"> </w:t>
      </w:r>
      <w:r w:rsidR="001B00B2" w:rsidRPr="004012F8">
        <w:rPr>
          <w:rFonts w:cs="Arial"/>
        </w:rPr>
        <w:t xml:space="preserve">The aim of the report is to provide an in-depth analysis of </w:t>
      </w:r>
      <w:r w:rsidR="00B10D17" w:rsidRPr="004012F8">
        <w:rPr>
          <w:rFonts w:cs="Arial"/>
        </w:rPr>
        <w:t>TESCO</w:t>
      </w:r>
      <w:r w:rsidR="001B00B2" w:rsidRPr="004012F8">
        <w:rPr>
          <w:rFonts w:cs="Arial"/>
        </w:rPr>
        <w:t xml:space="preserve"> by considering its history, economic background, stakeholder analysis, and so on. Also, it aims to evaluate profit maximization theory and challenges that are associated with profit maximization activities and describe the role of economic theories in the profit maximization of </w:t>
      </w:r>
      <w:r w:rsidR="00B10D17" w:rsidRPr="004012F8">
        <w:rPr>
          <w:rFonts w:cs="Arial"/>
        </w:rPr>
        <w:t>TESCO</w:t>
      </w:r>
      <w:r w:rsidR="001B00B2" w:rsidRPr="004012F8">
        <w:rPr>
          <w:rFonts w:cs="Arial"/>
        </w:rPr>
        <w:t>.</w:t>
      </w:r>
      <w:r w:rsidR="00CF2AED" w:rsidRPr="004012F8">
        <w:rPr>
          <w:rFonts w:cs="Arial"/>
        </w:rPr>
        <w:t xml:space="preserve"> </w:t>
      </w:r>
    </w:p>
    <w:p w14:paraId="436E17D4" w14:textId="1706138C" w:rsidR="000223D3" w:rsidRPr="004012F8" w:rsidRDefault="00FC310A" w:rsidP="007D488B">
      <w:pPr>
        <w:pStyle w:val="Heading1"/>
      </w:pPr>
      <w:bookmarkStart w:id="2" w:name="_Toc148617924"/>
      <w:bookmarkStart w:id="3" w:name="_Hlk148128972"/>
      <w:r w:rsidRPr="004012F8">
        <w:t xml:space="preserve">Implementing the </w:t>
      </w:r>
      <w:r w:rsidR="000223D3" w:rsidRPr="004012F8">
        <w:t>Profit Maximization Theory</w:t>
      </w:r>
      <w:r w:rsidRPr="004012F8">
        <w:t xml:space="preserve"> in </w:t>
      </w:r>
      <w:r w:rsidR="00B10D17" w:rsidRPr="004012F8">
        <w:t>TESCO</w:t>
      </w:r>
      <w:bookmarkEnd w:id="2"/>
    </w:p>
    <w:p w14:paraId="719501DF" w14:textId="2DD0951D" w:rsidR="00CF2AED" w:rsidRPr="004012F8" w:rsidRDefault="000A4992" w:rsidP="004012F8">
      <w:pPr>
        <w:rPr>
          <w:rFonts w:cs="Arial"/>
        </w:rPr>
      </w:pPr>
      <w:r w:rsidRPr="004012F8">
        <w:rPr>
          <w:rFonts w:cs="Arial"/>
        </w:rPr>
        <w:t xml:space="preserve">Profit maximization theory is a fundamental topic in </w:t>
      </w:r>
      <w:r w:rsidR="00E96AB5" w:rsidRPr="004012F8">
        <w:rPr>
          <w:rFonts w:cs="Arial"/>
        </w:rPr>
        <w:t>economics</w:t>
      </w:r>
      <w:r w:rsidRPr="004012F8">
        <w:rPr>
          <w:rFonts w:cs="Arial"/>
        </w:rPr>
        <w:t xml:space="preserve"> and business that </w:t>
      </w:r>
      <w:r w:rsidR="00E96AB5" w:rsidRPr="004012F8">
        <w:rPr>
          <w:rFonts w:cs="Arial"/>
        </w:rPr>
        <w:t>underscores</w:t>
      </w:r>
      <w:r w:rsidRPr="004012F8">
        <w:rPr>
          <w:rFonts w:cs="Arial"/>
        </w:rPr>
        <w:t xml:space="preserve"> business objectives and </w:t>
      </w:r>
      <w:r w:rsidR="00E96AB5" w:rsidRPr="004012F8">
        <w:rPr>
          <w:rFonts w:cs="Arial"/>
        </w:rPr>
        <w:t>helps</w:t>
      </w:r>
      <w:r w:rsidRPr="004012F8">
        <w:rPr>
          <w:rFonts w:cs="Arial"/>
        </w:rPr>
        <w:t xml:space="preserve"> them maximize their profit. </w:t>
      </w:r>
      <w:r w:rsidR="00B96863" w:rsidRPr="004012F8">
        <w:rPr>
          <w:rFonts w:cs="Arial"/>
        </w:rPr>
        <w:t xml:space="preserve">(Hassan and </w:t>
      </w:r>
      <w:proofErr w:type="spellStart"/>
      <w:r w:rsidR="00B96863" w:rsidRPr="004012F8">
        <w:rPr>
          <w:rFonts w:cs="Arial"/>
        </w:rPr>
        <w:t>Parves</w:t>
      </w:r>
      <w:proofErr w:type="spellEnd"/>
      <w:r w:rsidR="00B96863" w:rsidRPr="004012F8">
        <w:rPr>
          <w:rFonts w:cs="Arial"/>
        </w:rPr>
        <w:t>, 2023)</w:t>
      </w:r>
      <w:r w:rsidR="00691DF3" w:rsidRPr="004012F8">
        <w:rPr>
          <w:rFonts w:cs="Arial"/>
        </w:rPr>
        <w:t>. The profit maximization theory is typically based on the following formula:</w:t>
      </w:r>
    </w:p>
    <w:p w14:paraId="7C75AA64" w14:textId="5CC25917" w:rsidR="00691DF3" w:rsidRDefault="00691DF3" w:rsidP="004012F8">
      <w:pPr>
        <w:rPr>
          <w:rFonts w:cs="Arial"/>
        </w:rPr>
      </w:pPr>
      <w:r w:rsidRPr="004012F8">
        <w:rPr>
          <w:rFonts w:cs="Arial"/>
        </w:rPr>
        <w:t>Profit=Total Revenue−Total Costs</w:t>
      </w:r>
      <w:r w:rsidR="002D1706" w:rsidRPr="004012F8">
        <w:rPr>
          <w:rFonts w:cs="Arial"/>
        </w:rPr>
        <w:t>.</w:t>
      </w:r>
    </w:p>
    <w:p w14:paraId="4916AB33" w14:textId="7F15C512" w:rsidR="00691DF3" w:rsidRPr="004012F8" w:rsidRDefault="00FA4436" w:rsidP="004012F8">
      <w:pPr>
        <w:rPr>
          <w:rFonts w:cs="Arial"/>
        </w:rPr>
      </w:pPr>
      <w:r w:rsidRPr="004012F8">
        <w:rPr>
          <w:rFonts w:cs="Arial"/>
          <w:noProof/>
        </w:rPr>
        <w:lastRenderedPageBreak/>
        <w:drawing>
          <wp:anchor distT="0" distB="0" distL="114300" distR="114300" simplePos="0" relativeHeight="251664384" behindDoc="0" locked="0" layoutInCell="1" allowOverlap="1" wp14:anchorId="506E3E66" wp14:editId="62C748BB">
            <wp:simplePos x="0" y="0"/>
            <wp:positionH relativeFrom="margin">
              <wp:align>center</wp:align>
            </wp:positionH>
            <wp:positionV relativeFrom="paragraph">
              <wp:posOffset>778722</wp:posOffset>
            </wp:positionV>
            <wp:extent cx="4876800" cy="2844165"/>
            <wp:effectExtent l="0" t="57150" r="0" b="51435"/>
            <wp:wrapTopAndBottom/>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r w:rsidR="00781462">
        <w:rPr>
          <w:rFonts w:cs="Arial"/>
        </w:rPr>
        <w:t>P</w:t>
      </w:r>
      <w:r w:rsidR="00691DF3" w:rsidRPr="004012F8">
        <w:rPr>
          <w:rFonts w:cs="Arial"/>
        </w:rPr>
        <w:t xml:space="preserve">rofit maximization theory can also help to increase the profitability of the </w:t>
      </w:r>
      <w:r w:rsidR="00B10D17" w:rsidRPr="004012F8">
        <w:rPr>
          <w:rFonts w:cs="Arial"/>
        </w:rPr>
        <w:t>TESCO</w:t>
      </w:r>
      <w:r w:rsidR="00691DF3" w:rsidRPr="004012F8">
        <w:rPr>
          <w:rFonts w:cs="Arial"/>
        </w:rPr>
        <w:t xml:space="preserve"> company to increase their profit by optimizing the balance between revenue and cost of the company that generated.</w:t>
      </w:r>
      <w:r w:rsidR="00E96AB5" w:rsidRPr="004012F8">
        <w:rPr>
          <w:rFonts w:cs="Arial"/>
        </w:rPr>
        <w:t xml:space="preserve"> </w:t>
      </w:r>
      <w:r w:rsidR="00B10D17" w:rsidRPr="004012F8">
        <w:rPr>
          <w:rFonts w:cs="Arial"/>
        </w:rPr>
        <w:t>TESCO</w:t>
      </w:r>
      <w:r w:rsidR="00E96AB5" w:rsidRPr="004012F8">
        <w:rPr>
          <w:rFonts w:cs="Arial"/>
        </w:rPr>
        <w:t xml:space="preserve"> can utilize profit maximization theory in various ways such as:</w:t>
      </w:r>
    </w:p>
    <w:p w14:paraId="204671B6" w14:textId="1678ABC8" w:rsidR="00FE57F3" w:rsidRPr="004012F8" w:rsidRDefault="00FE57F3" w:rsidP="004012F8">
      <w:pPr>
        <w:jc w:val="center"/>
        <w:rPr>
          <w:rFonts w:cs="Arial"/>
        </w:rPr>
      </w:pPr>
    </w:p>
    <w:p w14:paraId="4B62BC87" w14:textId="4C80D689" w:rsidR="00ED1C42" w:rsidRPr="004012F8" w:rsidRDefault="00FE57F3" w:rsidP="004012F8">
      <w:pPr>
        <w:jc w:val="center"/>
        <w:rPr>
          <w:rFonts w:cs="Arial"/>
          <w:b/>
          <w:bCs/>
        </w:rPr>
      </w:pPr>
      <w:r w:rsidRPr="004012F8">
        <w:rPr>
          <w:rFonts w:cs="Arial"/>
          <w:b/>
          <w:bCs/>
        </w:rPr>
        <w:t xml:space="preserve">Figure 1.1: </w:t>
      </w:r>
      <w:r w:rsidR="005475A7" w:rsidRPr="004012F8">
        <w:rPr>
          <w:rFonts w:cs="Arial"/>
          <w:b/>
          <w:bCs/>
        </w:rPr>
        <w:t>Profit Maximization Theory</w:t>
      </w:r>
      <w:r w:rsidR="004C6FFA" w:rsidRPr="004012F8">
        <w:rPr>
          <w:rFonts w:cs="Arial"/>
          <w:b/>
          <w:bCs/>
        </w:rPr>
        <w:t xml:space="preserve"> </w:t>
      </w:r>
      <w:r w:rsidRPr="004012F8">
        <w:rPr>
          <w:rFonts w:cs="Arial"/>
          <w:b/>
          <w:bCs/>
        </w:rPr>
        <w:t>(Source: Own Design)</w:t>
      </w:r>
    </w:p>
    <w:p w14:paraId="6D2EAD95" w14:textId="218E4579" w:rsidR="006362DE" w:rsidRPr="004012F8" w:rsidRDefault="00FC310A" w:rsidP="004012F8">
      <w:pPr>
        <w:rPr>
          <w:rFonts w:cs="Arial"/>
        </w:rPr>
      </w:pPr>
      <w:r w:rsidRPr="004012F8">
        <w:rPr>
          <w:rFonts w:cs="Arial"/>
          <w:b/>
          <w:bCs/>
        </w:rPr>
        <w:t>A</w:t>
      </w:r>
      <w:r w:rsidR="00E96AB5" w:rsidRPr="004012F8">
        <w:rPr>
          <w:rFonts w:cs="Arial"/>
          <w:b/>
          <w:bCs/>
        </w:rPr>
        <w:t xml:space="preserve">nalyze its costs and revenues: </w:t>
      </w:r>
      <w:r w:rsidR="00E96AB5" w:rsidRPr="004012F8">
        <w:rPr>
          <w:rFonts w:cs="Arial"/>
        </w:rPr>
        <w:t>By analyzing the total cost of the operation</w:t>
      </w:r>
      <w:r w:rsidR="00402F99" w:rsidRPr="004012F8">
        <w:rPr>
          <w:rFonts w:cs="Arial"/>
        </w:rPr>
        <w:t>,</w:t>
      </w:r>
      <w:r w:rsidR="00E96AB5" w:rsidRPr="004012F8">
        <w:rPr>
          <w:rFonts w:cs="Arial"/>
        </w:rPr>
        <w:t xml:space="preserve"> the management </w:t>
      </w:r>
      <w:r w:rsidR="00F23924" w:rsidRPr="004012F8">
        <w:rPr>
          <w:rFonts w:cs="Arial"/>
        </w:rPr>
        <w:t xml:space="preserve">of </w:t>
      </w:r>
      <w:r w:rsidR="00B10D17" w:rsidRPr="004012F8">
        <w:rPr>
          <w:rFonts w:cs="Arial"/>
        </w:rPr>
        <w:t>TESCO</w:t>
      </w:r>
      <w:r w:rsidR="00E96AB5" w:rsidRPr="004012F8">
        <w:rPr>
          <w:rFonts w:cs="Arial"/>
        </w:rPr>
        <w:t xml:space="preserve"> can determine the highest </w:t>
      </w:r>
      <w:r w:rsidR="00402F99" w:rsidRPr="004012F8">
        <w:rPr>
          <w:rFonts w:cs="Arial"/>
        </w:rPr>
        <w:t xml:space="preserve">quantity of each product in order to produce and sell which will </w:t>
      </w:r>
      <w:r w:rsidR="00D47C18" w:rsidRPr="004012F8">
        <w:rPr>
          <w:rFonts w:cs="Arial"/>
        </w:rPr>
        <w:t>help</w:t>
      </w:r>
      <w:r w:rsidR="00402F99" w:rsidRPr="004012F8">
        <w:rPr>
          <w:rFonts w:cs="Arial"/>
        </w:rPr>
        <w:t xml:space="preserve"> </w:t>
      </w:r>
      <w:r w:rsidR="00B10D17" w:rsidRPr="004012F8">
        <w:rPr>
          <w:rFonts w:cs="Arial"/>
        </w:rPr>
        <w:t>TESCO</w:t>
      </w:r>
      <w:r w:rsidR="00402F99" w:rsidRPr="004012F8">
        <w:rPr>
          <w:rFonts w:cs="Arial"/>
        </w:rPr>
        <w:t xml:space="preserve"> to generate more profit by cutting the unwanted costs that are associated with the operations</w:t>
      </w:r>
      <w:r w:rsidR="00B96863" w:rsidRPr="004012F8">
        <w:rPr>
          <w:rFonts w:cs="Arial"/>
        </w:rPr>
        <w:t xml:space="preserve"> (Ren, 2021)</w:t>
      </w:r>
      <w:r w:rsidR="00402F99" w:rsidRPr="004012F8">
        <w:rPr>
          <w:rFonts w:cs="Arial"/>
        </w:rPr>
        <w:t>.</w:t>
      </w:r>
      <w:r w:rsidR="00E12444" w:rsidRPr="004012F8">
        <w:rPr>
          <w:rFonts w:cs="Arial"/>
        </w:rPr>
        <w:t xml:space="preserve"> </w:t>
      </w:r>
      <w:r w:rsidR="006362DE" w:rsidRPr="004012F8">
        <w:rPr>
          <w:rFonts w:cs="Arial"/>
        </w:rPr>
        <w:t xml:space="preserve">Through a detailed cost analysis, </w:t>
      </w:r>
      <w:r w:rsidR="00B10D17" w:rsidRPr="004012F8">
        <w:rPr>
          <w:rFonts w:cs="Arial"/>
        </w:rPr>
        <w:t>TESCO</w:t>
      </w:r>
      <w:r w:rsidR="006362DE" w:rsidRPr="004012F8">
        <w:rPr>
          <w:rFonts w:cs="Arial"/>
        </w:rPr>
        <w:t xml:space="preserve"> observed that making 500 loaves per day would reduce their cost per unit resulting in higher profits.  </w:t>
      </w:r>
    </w:p>
    <w:p w14:paraId="3A8690BF" w14:textId="6665D88E" w:rsidR="00A848B7" w:rsidRPr="004012F8" w:rsidRDefault="00402F99" w:rsidP="004012F8">
      <w:pPr>
        <w:rPr>
          <w:rFonts w:cs="Arial"/>
        </w:rPr>
      </w:pPr>
      <w:r w:rsidRPr="004012F8">
        <w:rPr>
          <w:rFonts w:cs="Arial"/>
          <w:b/>
          <w:bCs/>
        </w:rPr>
        <w:t>Set prices that maximize its profit per unit of output</w:t>
      </w:r>
      <w:r w:rsidRPr="004012F8">
        <w:rPr>
          <w:rFonts w:cs="Arial"/>
        </w:rPr>
        <w:t xml:space="preserve">: By setting the price according to the demand </w:t>
      </w:r>
      <w:r w:rsidR="00D47C18" w:rsidRPr="004012F8">
        <w:rPr>
          <w:rFonts w:cs="Arial"/>
        </w:rPr>
        <w:t>for</w:t>
      </w:r>
      <w:r w:rsidRPr="004012F8">
        <w:rPr>
          <w:rFonts w:cs="Arial"/>
        </w:rPr>
        <w:t xml:space="preserve"> the products, the cost of producing those products, and the prices charged by competitors the business profit </w:t>
      </w:r>
      <w:r w:rsidR="00D47C18" w:rsidRPr="004012F8">
        <w:rPr>
          <w:rFonts w:cs="Arial"/>
        </w:rPr>
        <w:t>increases</w:t>
      </w:r>
      <w:r w:rsidRPr="004012F8">
        <w:rPr>
          <w:rFonts w:cs="Arial"/>
        </w:rPr>
        <w:t>.</w:t>
      </w:r>
      <w:r w:rsidR="00E12444" w:rsidRPr="004012F8">
        <w:rPr>
          <w:rFonts w:cs="Arial"/>
        </w:rPr>
        <w:t xml:space="preserve"> </w:t>
      </w:r>
      <w:r w:rsidR="00B10D17" w:rsidRPr="004012F8">
        <w:rPr>
          <w:rFonts w:cs="Arial"/>
        </w:rPr>
        <w:t>TESCO</w:t>
      </w:r>
      <w:r w:rsidR="00A848B7" w:rsidRPr="004012F8">
        <w:rPr>
          <w:rFonts w:cs="Arial"/>
        </w:rPr>
        <w:t xml:space="preserve"> cut the pric</w:t>
      </w:r>
      <w:r w:rsidR="00E95358" w:rsidRPr="004012F8">
        <w:rPr>
          <w:rFonts w:cs="Arial"/>
        </w:rPr>
        <w:t>e of its house brand cereal to £</w:t>
      </w:r>
      <w:r w:rsidR="00A848B7" w:rsidRPr="004012F8">
        <w:rPr>
          <w:rFonts w:cs="Arial"/>
        </w:rPr>
        <w:t>3.99 to strike a balance between customer demand and production costs and increase profit per product sold.</w:t>
      </w:r>
    </w:p>
    <w:p w14:paraId="6CD26CFE" w14:textId="46AF5292" w:rsidR="00A848B7" w:rsidRPr="004012F8" w:rsidRDefault="00402F99" w:rsidP="004012F8">
      <w:pPr>
        <w:rPr>
          <w:rFonts w:cs="Arial"/>
        </w:rPr>
      </w:pPr>
      <w:r w:rsidRPr="004012F8">
        <w:rPr>
          <w:rFonts w:cs="Arial"/>
          <w:b/>
          <w:bCs/>
        </w:rPr>
        <w:t xml:space="preserve">Manage </w:t>
      </w:r>
      <w:r w:rsidR="00FC310A" w:rsidRPr="004012F8">
        <w:rPr>
          <w:rFonts w:cs="Arial"/>
          <w:b/>
          <w:bCs/>
        </w:rPr>
        <w:t>the</w:t>
      </w:r>
      <w:r w:rsidRPr="004012F8">
        <w:rPr>
          <w:rFonts w:cs="Arial"/>
          <w:b/>
          <w:bCs/>
        </w:rPr>
        <w:t xml:space="preserve"> inventory levels: </w:t>
      </w:r>
      <w:r w:rsidR="002636F2" w:rsidRPr="004012F8">
        <w:rPr>
          <w:rFonts w:cs="Arial"/>
        </w:rPr>
        <w:t xml:space="preserve">Managing inventory is considered the main </w:t>
      </w:r>
      <w:r w:rsidR="00F23924" w:rsidRPr="004012F8">
        <w:rPr>
          <w:rFonts w:cs="Arial"/>
        </w:rPr>
        <w:t>element</w:t>
      </w:r>
      <w:r w:rsidR="002636F2" w:rsidRPr="004012F8">
        <w:rPr>
          <w:rFonts w:cs="Arial"/>
        </w:rPr>
        <w:t xml:space="preserve"> of the retail business that creates </w:t>
      </w:r>
      <w:r w:rsidR="00F23924" w:rsidRPr="004012F8">
        <w:rPr>
          <w:rFonts w:cs="Arial"/>
        </w:rPr>
        <w:t>a</w:t>
      </w:r>
      <w:r w:rsidR="002636F2" w:rsidRPr="004012F8">
        <w:rPr>
          <w:rFonts w:cs="Arial"/>
        </w:rPr>
        <w:t xml:space="preserve"> huge impact on running the business. </w:t>
      </w:r>
      <w:r w:rsidR="00FC310A" w:rsidRPr="004012F8">
        <w:rPr>
          <w:rFonts w:cs="Arial"/>
        </w:rPr>
        <w:t>Managing</w:t>
      </w:r>
      <w:r w:rsidR="002636F2" w:rsidRPr="004012F8">
        <w:rPr>
          <w:rFonts w:cs="Arial"/>
        </w:rPr>
        <w:t xml:space="preserve"> the inventory levels </w:t>
      </w:r>
      <w:r w:rsidR="00FC310A" w:rsidRPr="004012F8">
        <w:rPr>
          <w:rFonts w:cs="Arial"/>
        </w:rPr>
        <w:t>helps to run the retail business successfully</w:t>
      </w:r>
      <w:r w:rsidR="00B96863" w:rsidRPr="004012F8">
        <w:rPr>
          <w:rFonts w:cs="Arial"/>
        </w:rPr>
        <w:t xml:space="preserve"> (Wang et al., 2019)</w:t>
      </w:r>
      <w:r w:rsidR="00FC310A" w:rsidRPr="004012F8">
        <w:rPr>
          <w:rFonts w:cs="Arial"/>
        </w:rPr>
        <w:t xml:space="preserve">. </w:t>
      </w:r>
      <w:r w:rsidR="00E12444" w:rsidRPr="004012F8">
        <w:rPr>
          <w:rFonts w:cs="Arial"/>
        </w:rPr>
        <w:t xml:space="preserve">For example, </w:t>
      </w:r>
      <w:r w:rsidR="00B10D17" w:rsidRPr="004012F8">
        <w:rPr>
          <w:rFonts w:cs="Arial"/>
        </w:rPr>
        <w:t>TESCO</w:t>
      </w:r>
      <w:r w:rsidR="00A848B7" w:rsidRPr="004012F8">
        <w:rPr>
          <w:rFonts w:cs="Arial"/>
        </w:rPr>
        <w:t xml:space="preserve"> tries to reduce waste by using efficient trucking software and saves costs by optimizing inventory of perishable products.  </w:t>
      </w:r>
    </w:p>
    <w:p w14:paraId="367FC2EE" w14:textId="224AF51A" w:rsidR="00A848B7" w:rsidRPr="004012F8" w:rsidRDefault="00FC310A" w:rsidP="004012F8">
      <w:pPr>
        <w:rPr>
          <w:rFonts w:cs="Arial"/>
        </w:rPr>
      </w:pPr>
      <w:r w:rsidRPr="004012F8">
        <w:rPr>
          <w:rFonts w:cs="Arial"/>
          <w:b/>
          <w:bCs/>
        </w:rPr>
        <w:lastRenderedPageBreak/>
        <w:t>I</w:t>
      </w:r>
      <w:r w:rsidR="00402F99" w:rsidRPr="004012F8">
        <w:rPr>
          <w:rFonts w:cs="Arial"/>
          <w:b/>
          <w:bCs/>
        </w:rPr>
        <w:t xml:space="preserve">nvest in new technologies: </w:t>
      </w:r>
      <w:r w:rsidR="00D47C18" w:rsidRPr="004012F8">
        <w:rPr>
          <w:rFonts w:cs="Arial"/>
        </w:rPr>
        <w:t xml:space="preserve">Because of the massive innovation of technology, the world is changing day by day. Due to the advancement in every sector, the business is growing in a tremendous spirit so </w:t>
      </w:r>
      <w:r w:rsidR="00B10D17" w:rsidRPr="004012F8">
        <w:rPr>
          <w:rFonts w:cs="Arial"/>
        </w:rPr>
        <w:t>TESCO</w:t>
      </w:r>
      <w:r w:rsidR="00D47C18" w:rsidRPr="004012F8">
        <w:rPr>
          <w:rFonts w:cs="Arial"/>
        </w:rPr>
        <w:t xml:space="preserve"> has to invest in technological advancement to run its business successfully as well as maximize its profitability</w:t>
      </w:r>
      <w:r w:rsidR="00B96863" w:rsidRPr="004012F8">
        <w:rPr>
          <w:rFonts w:cs="Arial"/>
        </w:rPr>
        <w:t xml:space="preserve"> (Mahmood et al., 2019)</w:t>
      </w:r>
      <w:r w:rsidR="00D47C18" w:rsidRPr="004012F8">
        <w:rPr>
          <w:rFonts w:cs="Arial"/>
        </w:rPr>
        <w:t>.</w:t>
      </w:r>
      <w:bookmarkEnd w:id="3"/>
      <w:r w:rsidR="00E12444" w:rsidRPr="004012F8">
        <w:rPr>
          <w:rFonts w:cs="Arial"/>
        </w:rPr>
        <w:t xml:space="preserve"> </w:t>
      </w:r>
      <w:r w:rsidR="00B10D17" w:rsidRPr="004012F8">
        <w:rPr>
          <w:rFonts w:cs="Arial"/>
        </w:rPr>
        <w:t>TESCO</w:t>
      </w:r>
      <w:r w:rsidR="00A848B7" w:rsidRPr="004012F8">
        <w:rPr>
          <w:rFonts w:cs="Arial"/>
        </w:rPr>
        <w:t xml:space="preserve"> invests in reducing labor costs and improving overall profitability through automated checkout systems and online order-taking.</w:t>
      </w:r>
    </w:p>
    <w:p w14:paraId="14E7F859" w14:textId="232C8A38" w:rsidR="003D05F8" w:rsidRPr="004012F8" w:rsidRDefault="00FC310A" w:rsidP="007D488B">
      <w:pPr>
        <w:pStyle w:val="Heading1"/>
      </w:pPr>
      <w:bookmarkStart w:id="4" w:name="_Toc148617925"/>
      <w:r w:rsidRPr="004012F8">
        <w:t xml:space="preserve">Applying the </w:t>
      </w:r>
      <w:r w:rsidR="000223D3" w:rsidRPr="004012F8">
        <w:t>Economic Theories</w:t>
      </w:r>
      <w:r w:rsidRPr="004012F8">
        <w:t xml:space="preserve"> in </w:t>
      </w:r>
      <w:r w:rsidR="00B10D17" w:rsidRPr="004012F8">
        <w:t>TESCO</w:t>
      </w:r>
      <w:bookmarkEnd w:id="4"/>
    </w:p>
    <w:p w14:paraId="32A2819D" w14:textId="27E985A8" w:rsidR="003D05F8" w:rsidRPr="004012F8" w:rsidRDefault="003D05F8" w:rsidP="004012F8">
      <w:pPr>
        <w:rPr>
          <w:rFonts w:cs="Arial"/>
        </w:rPr>
      </w:pPr>
      <w:r w:rsidRPr="004012F8">
        <w:rPr>
          <w:rFonts w:cs="Arial"/>
        </w:rPr>
        <w:t xml:space="preserve">The economic theory is generally related </w:t>
      </w:r>
      <w:r w:rsidR="006D0410" w:rsidRPr="004012F8">
        <w:rPr>
          <w:rFonts w:cs="Arial"/>
        </w:rPr>
        <w:t>to</w:t>
      </w:r>
      <w:r w:rsidRPr="004012F8">
        <w:rPr>
          <w:rFonts w:cs="Arial"/>
        </w:rPr>
        <w:t xml:space="preserve"> the demand and supply of the business activities that is so important for the </w:t>
      </w:r>
      <w:r w:rsidR="006D0410" w:rsidRPr="004012F8">
        <w:rPr>
          <w:rFonts w:cs="Arial"/>
        </w:rPr>
        <w:t>business's</w:t>
      </w:r>
      <w:r w:rsidRPr="004012F8">
        <w:rPr>
          <w:rFonts w:cs="Arial"/>
        </w:rPr>
        <w:t xml:space="preserve"> success. The economic theory </w:t>
      </w:r>
      <w:r w:rsidR="006D0410" w:rsidRPr="004012F8">
        <w:rPr>
          <w:rFonts w:cs="Arial"/>
        </w:rPr>
        <w:t>is often referred</w:t>
      </w:r>
      <w:r w:rsidR="00C962C8" w:rsidRPr="004012F8">
        <w:rPr>
          <w:rFonts w:cs="Arial"/>
        </w:rPr>
        <w:t xml:space="preserve"> as the demand theory and the supply theory. By </w:t>
      </w:r>
      <w:r w:rsidR="006D0410" w:rsidRPr="004012F8">
        <w:rPr>
          <w:rFonts w:cs="Arial"/>
        </w:rPr>
        <w:t>analyzing</w:t>
      </w:r>
      <w:r w:rsidR="00C962C8" w:rsidRPr="004012F8">
        <w:rPr>
          <w:rFonts w:cs="Arial"/>
        </w:rPr>
        <w:t xml:space="preserve"> both </w:t>
      </w:r>
      <w:r w:rsidR="006D0410" w:rsidRPr="004012F8">
        <w:rPr>
          <w:rFonts w:cs="Arial"/>
        </w:rPr>
        <w:t>theories</w:t>
      </w:r>
      <w:r w:rsidR="00C962C8" w:rsidRPr="004012F8">
        <w:rPr>
          <w:rFonts w:cs="Arial"/>
        </w:rPr>
        <w:t xml:space="preserve"> </w:t>
      </w:r>
      <w:r w:rsidR="00B10D17" w:rsidRPr="004012F8">
        <w:rPr>
          <w:rFonts w:cs="Arial"/>
        </w:rPr>
        <w:t>TESCO</w:t>
      </w:r>
      <w:r w:rsidR="00C962C8" w:rsidRPr="004012F8">
        <w:rPr>
          <w:rFonts w:cs="Arial"/>
        </w:rPr>
        <w:t xml:space="preserve"> can be able to generate more profit as well as can achieve </w:t>
      </w:r>
      <w:r w:rsidR="006D0410" w:rsidRPr="004012F8">
        <w:rPr>
          <w:rFonts w:cs="Arial"/>
        </w:rPr>
        <w:t>its</w:t>
      </w:r>
      <w:r w:rsidR="00C962C8" w:rsidRPr="004012F8">
        <w:rPr>
          <w:rFonts w:cs="Arial"/>
        </w:rPr>
        <w:t xml:space="preserve"> business goals. As </w:t>
      </w:r>
      <w:r w:rsidR="00B10D17" w:rsidRPr="004012F8">
        <w:rPr>
          <w:rFonts w:cs="Arial"/>
        </w:rPr>
        <w:t>TESCO</w:t>
      </w:r>
      <w:r w:rsidR="00C962C8" w:rsidRPr="004012F8">
        <w:rPr>
          <w:rFonts w:cs="Arial"/>
        </w:rPr>
        <w:t xml:space="preserve"> is a retail product serving company it is crucial for </w:t>
      </w:r>
      <w:r w:rsidR="00B10D17" w:rsidRPr="004012F8">
        <w:rPr>
          <w:rFonts w:cs="Arial"/>
        </w:rPr>
        <w:t>TESCO</w:t>
      </w:r>
      <w:r w:rsidR="00C962C8" w:rsidRPr="004012F8">
        <w:rPr>
          <w:rFonts w:cs="Arial"/>
        </w:rPr>
        <w:t xml:space="preserve"> to manage the demand and the supply of their product. </w:t>
      </w:r>
      <w:r w:rsidR="006C011B" w:rsidRPr="004012F8">
        <w:rPr>
          <w:rFonts w:cs="Arial"/>
        </w:rPr>
        <w:t>Otherwise,</w:t>
      </w:r>
      <w:r w:rsidR="00C962C8" w:rsidRPr="004012F8">
        <w:rPr>
          <w:rFonts w:cs="Arial"/>
        </w:rPr>
        <w:t xml:space="preserve"> they cannot meet their </w:t>
      </w:r>
      <w:r w:rsidR="006C011B" w:rsidRPr="004012F8">
        <w:rPr>
          <w:rFonts w:cs="Arial"/>
        </w:rPr>
        <w:t>client's</w:t>
      </w:r>
      <w:r w:rsidR="00C962C8" w:rsidRPr="004012F8">
        <w:rPr>
          <w:rFonts w:cs="Arial"/>
        </w:rPr>
        <w:t xml:space="preserve"> </w:t>
      </w:r>
      <w:r w:rsidR="006D0410" w:rsidRPr="004012F8">
        <w:rPr>
          <w:rFonts w:cs="Arial"/>
        </w:rPr>
        <w:t>needs</w:t>
      </w:r>
      <w:r w:rsidR="00C962C8" w:rsidRPr="004012F8">
        <w:rPr>
          <w:rFonts w:cs="Arial"/>
        </w:rPr>
        <w:t>.</w:t>
      </w:r>
    </w:p>
    <w:p w14:paraId="703A01D4" w14:textId="3FFF4D86" w:rsidR="00E10EBC" w:rsidRPr="004012F8" w:rsidRDefault="00E10EBC" w:rsidP="007D488B">
      <w:pPr>
        <w:pStyle w:val="Heading2"/>
      </w:pPr>
      <w:bookmarkStart w:id="5" w:name="_Toc148617926"/>
      <w:r w:rsidRPr="004012F8">
        <w:t>Roles of Demand Theory</w:t>
      </w:r>
      <w:bookmarkEnd w:id="5"/>
    </w:p>
    <w:p w14:paraId="7C650B36" w14:textId="7C6585A5" w:rsidR="00E10EBC" w:rsidRPr="004012F8" w:rsidRDefault="00E10EBC" w:rsidP="004012F8">
      <w:pPr>
        <w:rPr>
          <w:rFonts w:cs="Arial"/>
        </w:rPr>
      </w:pPr>
      <w:r w:rsidRPr="004012F8">
        <w:rPr>
          <w:rFonts w:cs="Arial"/>
        </w:rPr>
        <w:t xml:space="preserve">To understand and forecast consumer behavior, demand theory is significant to </w:t>
      </w:r>
      <w:r w:rsidR="00B10D17" w:rsidRPr="004012F8">
        <w:rPr>
          <w:rFonts w:cs="Arial"/>
        </w:rPr>
        <w:t>TESCO</w:t>
      </w:r>
      <w:r w:rsidRPr="004012F8">
        <w:rPr>
          <w:rFonts w:cs="Arial"/>
        </w:rPr>
        <w:t xml:space="preserve">. In the following ways, </w:t>
      </w:r>
      <w:r w:rsidR="00B10D17" w:rsidRPr="004012F8">
        <w:rPr>
          <w:rFonts w:cs="Arial"/>
        </w:rPr>
        <w:t>TESCO</w:t>
      </w:r>
      <w:r w:rsidRPr="004012F8">
        <w:rPr>
          <w:rFonts w:cs="Arial"/>
        </w:rPr>
        <w:t xml:space="preserve"> can use demand theory for their business success:</w:t>
      </w:r>
    </w:p>
    <w:p w14:paraId="32DF7B9B" w14:textId="3A27A905" w:rsidR="008563EE" w:rsidRPr="004012F8" w:rsidRDefault="008563EE" w:rsidP="004012F8">
      <w:pPr>
        <w:rPr>
          <w:rFonts w:cs="Arial"/>
        </w:rPr>
      </w:pPr>
      <w:r w:rsidRPr="004012F8">
        <w:rPr>
          <w:rFonts w:cs="Arial"/>
          <w:noProof/>
        </w:rPr>
        <w:drawing>
          <wp:anchor distT="0" distB="0" distL="114300" distR="114300" simplePos="0" relativeHeight="251665408" behindDoc="0" locked="0" layoutInCell="1" allowOverlap="1" wp14:anchorId="687C4644" wp14:editId="7443D4DB">
            <wp:simplePos x="0" y="0"/>
            <wp:positionH relativeFrom="margin">
              <wp:align>center</wp:align>
            </wp:positionH>
            <wp:positionV relativeFrom="paragraph">
              <wp:posOffset>181610</wp:posOffset>
            </wp:positionV>
            <wp:extent cx="5092065" cy="2799080"/>
            <wp:effectExtent l="0" t="0" r="0" b="0"/>
            <wp:wrapTopAndBottom/>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6" r:lo="rId17" r:qs="rId18" r:cs="rId19"/>
              </a:graphicData>
            </a:graphic>
            <wp14:sizeRelH relativeFrom="margin">
              <wp14:pctWidth>0</wp14:pctWidth>
            </wp14:sizeRelH>
            <wp14:sizeRelV relativeFrom="margin">
              <wp14:pctHeight>0</wp14:pctHeight>
            </wp14:sizeRelV>
          </wp:anchor>
        </w:drawing>
      </w:r>
    </w:p>
    <w:p w14:paraId="169006C6" w14:textId="77777777" w:rsidR="008563EE" w:rsidRPr="004012F8" w:rsidRDefault="008563EE" w:rsidP="004012F8">
      <w:pPr>
        <w:rPr>
          <w:rFonts w:cs="Arial"/>
          <w:b/>
          <w:bCs/>
        </w:rPr>
      </w:pPr>
    </w:p>
    <w:p w14:paraId="0344F906" w14:textId="6B36DF4E" w:rsidR="008563EE" w:rsidRPr="004012F8" w:rsidRDefault="007D4C68" w:rsidP="004012F8">
      <w:pPr>
        <w:jc w:val="center"/>
        <w:rPr>
          <w:rFonts w:cs="Arial"/>
          <w:b/>
          <w:bCs/>
        </w:rPr>
      </w:pPr>
      <w:r w:rsidRPr="004012F8">
        <w:rPr>
          <w:rFonts w:cs="Arial"/>
          <w:b/>
          <w:bCs/>
        </w:rPr>
        <w:t>Figure 1.2: Demand Theory</w:t>
      </w:r>
      <w:r w:rsidR="008563EE" w:rsidRPr="004012F8">
        <w:rPr>
          <w:rFonts w:cs="Arial"/>
          <w:b/>
          <w:bCs/>
        </w:rPr>
        <w:t xml:space="preserve"> (Source: Own Design)</w:t>
      </w:r>
    </w:p>
    <w:p w14:paraId="5B28B0C8" w14:textId="77777777" w:rsidR="009078C6" w:rsidRDefault="009078C6" w:rsidP="004012F8">
      <w:pPr>
        <w:rPr>
          <w:rFonts w:cs="Arial"/>
          <w:b/>
          <w:bCs/>
        </w:rPr>
      </w:pPr>
    </w:p>
    <w:p w14:paraId="699F9EE2" w14:textId="538973B4" w:rsidR="008007BB" w:rsidRPr="004012F8" w:rsidRDefault="00E10EBC" w:rsidP="004012F8">
      <w:pPr>
        <w:rPr>
          <w:rFonts w:cs="Arial"/>
        </w:rPr>
      </w:pPr>
      <w:r w:rsidRPr="004012F8">
        <w:rPr>
          <w:rFonts w:cs="Arial"/>
          <w:b/>
          <w:bCs/>
        </w:rPr>
        <w:lastRenderedPageBreak/>
        <w:t xml:space="preserve">Price Determination: </w:t>
      </w:r>
      <w:r w:rsidR="00B10D17" w:rsidRPr="004012F8">
        <w:rPr>
          <w:rFonts w:cs="Arial"/>
        </w:rPr>
        <w:t>TESCO</w:t>
      </w:r>
      <w:r w:rsidRPr="004012F8">
        <w:rPr>
          <w:rFonts w:cs="Arial"/>
        </w:rPr>
        <w:t xml:space="preserve"> can use the demand theory in setting the product price they have produced or sold. Through the demand theory, </w:t>
      </w:r>
      <w:r w:rsidR="00B10D17" w:rsidRPr="004012F8">
        <w:rPr>
          <w:rFonts w:cs="Arial"/>
        </w:rPr>
        <w:t>TESCO</w:t>
      </w:r>
      <w:r w:rsidRPr="004012F8">
        <w:rPr>
          <w:rFonts w:cs="Arial"/>
        </w:rPr>
        <w:t xml:space="preserve"> can understand that when the demand of the products they offer has to be increased or when demand for the product will be decreased. By knowing the demand for the products </w:t>
      </w:r>
      <w:r w:rsidR="00B10D17" w:rsidRPr="004012F8">
        <w:rPr>
          <w:rFonts w:cs="Arial"/>
        </w:rPr>
        <w:t>TESCO</w:t>
      </w:r>
      <w:r w:rsidRPr="004012F8">
        <w:rPr>
          <w:rFonts w:cs="Arial"/>
        </w:rPr>
        <w:t xml:space="preserve"> can invest more or less based on the demand which helps the business to reduce the product waste rate as a result the business will able to make more profit for the business without facing product shortage</w:t>
      </w:r>
      <w:r w:rsidR="00736DB6" w:rsidRPr="004012F8">
        <w:rPr>
          <w:rFonts w:cs="Arial"/>
        </w:rPr>
        <w:t xml:space="preserve"> (</w:t>
      </w:r>
      <w:r w:rsidR="00736DB6" w:rsidRPr="004012F8">
        <w:rPr>
          <w:rFonts w:cs="Arial"/>
          <w:shd w:val="clear" w:color="auto" w:fill="FFFFFF"/>
        </w:rPr>
        <w:t xml:space="preserve">Erdmann, and </w:t>
      </w:r>
      <w:proofErr w:type="spellStart"/>
      <w:r w:rsidR="00736DB6" w:rsidRPr="004012F8">
        <w:rPr>
          <w:rFonts w:cs="Arial"/>
          <w:shd w:val="clear" w:color="auto" w:fill="FFFFFF"/>
        </w:rPr>
        <w:t>Ponzoa</w:t>
      </w:r>
      <w:proofErr w:type="spellEnd"/>
      <w:r w:rsidR="00736DB6" w:rsidRPr="004012F8">
        <w:rPr>
          <w:rFonts w:cs="Arial"/>
          <w:shd w:val="clear" w:color="auto" w:fill="FFFFFF"/>
        </w:rPr>
        <w:t>, 2021</w:t>
      </w:r>
      <w:r w:rsidR="00736DB6" w:rsidRPr="004012F8">
        <w:rPr>
          <w:rFonts w:cs="Arial"/>
        </w:rPr>
        <w:t>)</w:t>
      </w:r>
      <w:r w:rsidRPr="004012F8">
        <w:rPr>
          <w:rFonts w:cs="Arial"/>
        </w:rPr>
        <w:t xml:space="preserve">. </w:t>
      </w:r>
      <w:r w:rsidR="00E12444" w:rsidRPr="004012F8">
        <w:rPr>
          <w:rFonts w:cs="Arial"/>
        </w:rPr>
        <w:t xml:space="preserve">For example, </w:t>
      </w:r>
      <w:r w:rsidR="00B10D17" w:rsidRPr="004012F8">
        <w:rPr>
          <w:rFonts w:cs="Arial"/>
        </w:rPr>
        <w:t>TESCO</w:t>
      </w:r>
      <w:r w:rsidR="008007BB" w:rsidRPr="004012F8">
        <w:rPr>
          <w:rFonts w:cs="Arial"/>
        </w:rPr>
        <w:t xml:space="preserve"> reduces the price of strawberries during the peak season because demand for strawberries is high and profits are maximized. </w:t>
      </w:r>
    </w:p>
    <w:p w14:paraId="645B0D1C" w14:textId="7BDDAD15" w:rsidR="008007BB" w:rsidRPr="004012F8" w:rsidRDefault="00E10EBC" w:rsidP="004012F8">
      <w:pPr>
        <w:rPr>
          <w:rFonts w:cs="Arial"/>
        </w:rPr>
      </w:pPr>
      <w:r w:rsidRPr="004012F8">
        <w:rPr>
          <w:rFonts w:cs="Arial"/>
          <w:b/>
          <w:bCs/>
        </w:rPr>
        <w:t xml:space="preserve">Product Selection: </w:t>
      </w:r>
      <w:r w:rsidRPr="004012F8">
        <w:rPr>
          <w:rFonts w:cs="Arial"/>
        </w:rPr>
        <w:t xml:space="preserve">Demand theory also helps </w:t>
      </w:r>
      <w:r w:rsidR="00B10D17" w:rsidRPr="004012F8">
        <w:rPr>
          <w:rFonts w:cs="Arial"/>
        </w:rPr>
        <w:t>TESCO</w:t>
      </w:r>
      <w:r w:rsidRPr="004012F8">
        <w:rPr>
          <w:rFonts w:cs="Arial"/>
        </w:rPr>
        <w:t xml:space="preserve"> in selecting the products they offer to the customers. By analyzing the demand theory </w:t>
      </w:r>
      <w:r w:rsidR="00B10D17" w:rsidRPr="004012F8">
        <w:rPr>
          <w:rFonts w:cs="Arial"/>
        </w:rPr>
        <w:t>TESCO</w:t>
      </w:r>
      <w:r w:rsidRPr="004012F8">
        <w:rPr>
          <w:rFonts w:cs="Arial"/>
        </w:rPr>
        <w:t xml:space="preserve"> can understand which products have the demand in the market and which products have less demand in the market. It also helps to understand the demand of which product will be high in the future so that the company can attract more customers by selling those products</w:t>
      </w:r>
      <w:r w:rsidR="00736DB6" w:rsidRPr="004012F8">
        <w:rPr>
          <w:rFonts w:cs="Arial"/>
        </w:rPr>
        <w:t xml:space="preserve"> (</w:t>
      </w:r>
      <w:r w:rsidR="00736DB6" w:rsidRPr="004012F8">
        <w:rPr>
          <w:rFonts w:cs="Arial"/>
          <w:shd w:val="clear" w:color="auto" w:fill="FFFFFF"/>
        </w:rPr>
        <w:t>Ajibola, 2022</w:t>
      </w:r>
      <w:r w:rsidR="00736DB6" w:rsidRPr="004012F8">
        <w:rPr>
          <w:rFonts w:cs="Arial"/>
        </w:rPr>
        <w:t>)</w:t>
      </w:r>
      <w:r w:rsidRPr="004012F8">
        <w:rPr>
          <w:rFonts w:cs="Arial"/>
        </w:rPr>
        <w:t>.</w:t>
      </w:r>
      <w:r w:rsidR="00E12444" w:rsidRPr="004012F8">
        <w:rPr>
          <w:rFonts w:cs="Arial"/>
        </w:rPr>
        <w:t xml:space="preserve"> </w:t>
      </w:r>
      <w:r w:rsidR="008007BB" w:rsidRPr="004012F8">
        <w:rPr>
          <w:rFonts w:cs="Arial"/>
        </w:rPr>
        <w:t>In recent times, high demand items like smartphones make models and attract buyers. </w:t>
      </w:r>
    </w:p>
    <w:p w14:paraId="08499754" w14:textId="4A1DD308" w:rsidR="008007BB" w:rsidRPr="004012F8" w:rsidRDefault="00E10EBC" w:rsidP="004012F8">
      <w:pPr>
        <w:spacing w:after="160"/>
        <w:rPr>
          <w:rFonts w:cs="Arial"/>
        </w:rPr>
      </w:pPr>
      <w:r w:rsidRPr="004012F8">
        <w:rPr>
          <w:rFonts w:cs="Arial"/>
          <w:b/>
          <w:bCs/>
        </w:rPr>
        <w:t xml:space="preserve">Promotions and Discounts: </w:t>
      </w:r>
      <w:r w:rsidRPr="004012F8">
        <w:rPr>
          <w:rFonts w:cs="Arial"/>
        </w:rPr>
        <w:t xml:space="preserve">The demand theory also helps </w:t>
      </w:r>
      <w:r w:rsidR="00B10D17" w:rsidRPr="004012F8">
        <w:rPr>
          <w:rFonts w:cs="Arial"/>
        </w:rPr>
        <w:t>TESCO</w:t>
      </w:r>
      <w:r w:rsidRPr="004012F8">
        <w:rPr>
          <w:rFonts w:cs="Arial"/>
        </w:rPr>
        <w:t xml:space="preserve"> to make promotions based on the demand for the product they offer because when the demand for the product decreases then it will help to increase their sales through promotional activities and by offering some discounts of those specific products can significantly boost their sales amount.</w:t>
      </w:r>
      <w:r w:rsidR="00E12444" w:rsidRPr="004012F8">
        <w:rPr>
          <w:rFonts w:cs="Arial"/>
        </w:rPr>
        <w:t xml:space="preserve"> For example, </w:t>
      </w:r>
      <w:r w:rsidR="008007BB" w:rsidRPr="004012F8">
        <w:rPr>
          <w:rFonts w:cs="Arial"/>
        </w:rPr>
        <w:t xml:space="preserve">As the demand for winter clothes decreases, </w:t>
      </w:r>
      <w:r w:rsidR="00B10D17" w:rsidRPr="004012F8">
        <w:rPr>
          <w:rFonts w:cs="Arial"/>
        </w:rPr>
        <w:t>TESCO</w:t>
      </w:r>
      <w:r w:rsidR="008007BB" w:rsidRPr="004012F8">
        <w:rPr>
          <w:rFonts w:cs="Arial"/>
        </w:rPr>
        <w:t xml:space="preserve"> offers discounts on all products so that these products </w:t>
      </w:r>
      <w:r w:rsidR="000D0F9D" w:rsidRPr="004012F8">
        <w:rPr>
          <w:rFonts w:cs="Arial"/>
        </w:rPr>
        <w:t>are</w:t>
      </w:r>
      <w:r w:rsidR="008007BB" w:rsidRPr="004012F8">
        <w:rPr>
          <w:rFonts w:cs="Arial"/>
        </w:rPr>
        <w:t xml:space="preserve"> sold in the off-season as well.</w:t>
      </w:r>
    </w:p>
    <w:p w14:paraId="378D3339" w14:textId="77777777" w:rsidR="008007BB" w:rsidRPr="004012F8" w:rsidRDefault="008007BB" w:rsidP="004012F8">
      <w:pPr>
        <w:spacing w:after="160"/>
        <w:rPr>
          <w:rFonts w:cs="Arial"/>
        </w:rPr>
      </w:pPr>
    </w:p>
    <w:p w14:paraId="229374A7" w14:textId="1CBA42DD" w:rsidR="00E10EBC" w:rsidRPr="004012F8" w:rsidRDefault="00E10EBC" w:rsidP="007D488B">
      <w:pPr>
        <w:pStyle w:val="Heading1"/>
      </w:pPr>
      <w:bookmarkStart w:id="6" w:name="_Toc148617927"/>
      <w:r w:rsidRPr="004012F8">
        <w:t>Functions of Supply Theory</w:t>
      </w:r>
      <w:bookmarkEnd w:id="6"/>
    </w:p>
    <w:p w14:paraId="0DEF020A" w14:textId="4462B54A" w:rsidR="00E10EBC" w:rsidRPr="004012F8" w:rsidRDefault="00E10EBC" w:rsidP="004012F8">
      <w:pPr>
        <w:spacing w:after="160"/>
        <w:rPr>
          <w:rFonts w:cs="Arial"/>
        </w:rPr>
      </w:pPr>
      <w:r w:rsidRPr="004012F8">
        <w:rPr>
          <w:rFonts w:cs="Arial"/>
        </w:rPr>
        <w:t xml:space="preserve">Supply theory has also the same importance as the demand theory for </w:t>
      </w:r>
      <w:r w:rsidR="00B10D17" w:rsidRPr="004012F8">
        <w:rPr>
          <w:rFonts w:cs="Arial"/>
        </w:rPr>
        <w:t>TESCO</w:t>
      </w:r>
      <w:r w:rsidRPr="004012F8">
        <w:rPr>
          <w:rFonts w:cs="Arial"/>
        </w:rPr>
        <w:t xml:space="preserve"> to perform their day-to-day activities because the supply theory deals with the supply total inventory of the business. Without a sufficient amount of supply of goods, the business cannot survive. As </w:t>
      </w:r>
      <w:r w:rsidR="00B10D17" w:rsidRPr="004012F8">
        <w:rPr>
          <w:rFonts w:cs="Arial"/>
        </w:rPr>
        <w:t>TESCO</w:t>
      </w:r>
      <w:r w:rsidRPr="004012F8">
        <w:rPr>
          <w:rFonts w:cs="Arial"/>
        </w:rPr>
        <w:t xml:space="preserve"> is a retail business company it is a must to have a clear idea about the </w:t>
      </w:r>
      <w:r w:rsidR="00C36901" w:rsidRPr="004012F8">
        <w:rPr>
          <w:rFonts w:cs="Arial"/>
        </w:rPr>
        <w:t>supply theory</w:t>
      </w:r>
      <w:r w:rsidRPr="004012F8">
        <w:rPr>
          <w:rFonts w:cs="Arial"/>
        </w:rPr>
        <w:t xml:space="preserve">. Besides this supply theory will help </w:t>
      </w:r>
      <w:r w:rsidR="00B10D17" w:rsidRPr="004012F8">
        <w:rPr>
          <w:rFonts w:cs="Arial"/>
        </w:rPr>
        <w:t>TESCO</w:t>
      </w:r>
      <w:r w:rsidRPr="004012F8">
        <w:rPr>
          <w:rFonts w:cs="Arial"/>
        </w:rPr>
        <w:t xml:space="preserve"> in the following ways such as</w:t>
      </w:r>
      <w:r w:rsidR="009078C6">
        <w:rPr>
          <w:rFonts w:cs="Arial"/>
        </w:rPr>
        <w:t>:</w:t>
      </w:r>
    </w:p>
    <w:p w14:paraId="1E92F90D" w14:textId="480F495A" w:rsidR="00B268BD" w:rsidRPr="004012F8" w:rsidRDefault="00E10EBC" w:rsidP="004012F8">
      <w:pPr>
        <w:rPr>
          <w:rFonts w:cs="Arial"/>
        </w:rPr>
      </w:pPr>
      <w:r w:rsidRPr="004012F8">
        <w:rPr>
          <w:rFonts w:cs="Arial"/>
          <w:b/>
          <w:bCs/>
        </w:rPr>
        <w:t>Supply Chain Optimization:</w:t>
      </w:r>
      <w:r w:rsidRPr="004012F8">
        <w:rPr>
          <w:rFonts w:cs="Arial"/>
        </w:rPr>
        <w:t xml:space="preserve"> The main role of the supply theory is to optimize the supply chain activities of </w:t>
      </w:r>
      <w:r w:rsidR="00B10D17" w:rsidRPr="004012F8">
        <w:rPr>
          <w:rFonts w:cs="Arial"/>
        </w:rPr>
        <w:t>TESCO</w:t>
      </w:r>
      <w:r w:rsidRPr="004012F8">
        <w:rPr>
          <w:rFonts w:cs="Arial"/>
        </w:rPr>
        <w:t xml:space="preserve"> through developing and synchronizing the overall supply chain strategy with the corporate goals within the field of supply chain strategies including demand forecasting, inventory management, and sourcing the inventory needed to perform the retail activities. Moreover, its responsibility is to make sure that the supply chain is set up to meet the long-term </w:t>
      </w:r>
      <w:r w:rsidRPr="004012F8">
        <w:rPr>
          <w:rFonts w:cs="Arial"/>
        </w:rPr>
        <w:lastRenderedPageBreak/>
        <w:t>objectives of the company</w:t>
      </w:r>
      <w:r w:rsidR="00736DB6" w:rsidRPr="004012F8">
        <w:rPr>
          <w:rFonts w:cs="Arial"/>
        </w:rPr>
        <w:t xml:space="preserve"> (</w:t>
      </w:r>
      <w:r w:rsidR="00736DB6" w:rsidRPr="004012F8">
        <w:rPr>
          <w:rFonts w:cs="Arial"/>
          <w:shd w:val="clear" w:color="auto" w:fill="FFFFFF"/>
        </w:rPr>
        <w:t>Morgan et al., 2022</w:t>
      </w:r>
      <w:r w:rsidR="00736DB6" w:rsidRPr="004012F8">
        <w:rPr>
          <w:rFonts w:cs="Arial"/>
        </w:rPr>
        <w:t>)</w:t>
      </w:r>
      <w:r w:rsidRPr="004012F8">
        <w:rPr>
          <w:rFonts w:cs="Arial"/>
        </w:rPr>
        <w:t>.</w:t>
      </w:r>
      <w:r w:rsidR="00E12444" w:rsidRPr="004012F8">
        <w:rPr>
          <w:rFonts w:cs="Arial"/>
        </w:rPr>
        <w:t xml:space="preserve"> </w:t>
      </w:r>
      <w:r w:rsidR="00B10D17" w:rsidRPr="004012F8">
        <w:rPr>
          <w:rFonts w:cs="Arial"/>
        </w:rPr>
        <w:t>TESCO</w:t>
      </w:r>
      <w:r w:rsidR="00B268BD" w:rsidRPr="004012F8">
        <w:rPr>
          <w:rFonts w:cs="Arial"/>
        </w:rPr>
        <w:t xml:space="preserve"> uses demand forecasting models to keep </w:t>
      </w:r>
      <w:r w:rsidR="00C36901" w:rsidRPr="004012F8">
        <w:rPr>
          <w:rFonts w:cs="Arial"/>
        </w:rPr>
        <w:t>its</w:t>
      </w:r>
      <w:r w:rsidR="00B268BD" w:rsidRPr="004012F8">
        <w:rPr>
          <w:rFonts w:cs="Arial"/>
        </w:rPr>
        <w:t xml:space="preserve"> products fresh, reduce waste</w:t>
      </w:r>
      <w:r w:rsidR="00E12444" w:rsidRPr="004012F8">
        <w:rPr>
          <w:rFonts w:cs="Arial"/>
        </w:rPr>
        <w:t>,</w:t>
      </w:r>
      <w:r w:rsidR="00B268BD" w:rsidRPr="004012F8">
        <w:rPr>
          <w:rFonts w:cs="Arial"/>
        </w:rPr>
        <w:t xml:space="preserve"> and keep product quality high which helps streamline their supply chain.</w:t>
      </w:r>
      <w:r w:rsidR="00B268BD" w:rsidRPr="004012F8">
        <w:rPr>
          <w:rFonts w:cs="Arial"/>
          <w:color w:val="222222"/>
          <w:shd w:val="clear" w:color="auto" w:fill="FFFFFF"/>
        </w:rPr>
        <w:t> </w:t>
      </w:r>
    </w:p>
    <w:p w14:paraId="5024EC70" w14:textId="324D3212" w:rsidR="00B268BD" w:rsidRPr="004012F8" w:rsidRDefault="00E10EBC" w:rsidP="004012F8">
      <w:pPr>
        <w:rPr>
          <w:rFonts w:cs="Arial"/>
        </w:rPr>
      </w:pPr>
      <w:r w:rsidRPr="004012F8">
        <w:rPr>
          <w:rFonts w:cs="Arial"/>
          <w:b/>
          <w:bCs/>
        </w:rPr>
        <w:t xml:space="preserve">Cost Management: </w:t>
      </w:r>
      <w:r w:rsidRPr="004012F8">
        <w:rPr>
          <w:rFonts w:cs="Arial"/>
        </w:rPr>
        <w:t xml:space="preserve">Cost management is a crucial component of obtaining and maintaining success in the cutthroat corporate environment of today. Through the comprehensive analysis of the supply theory, </w:t>
      </w:r>
      <w:r w:rsidR="00B10D17" w:rsidRPr="004012F8">
        <w:rPr>
          <w:rFonts w:cs="Arial"/>
        </w:rPr>
        <w:t>TESCO</w:t>
      </w:r>
      <w:r w:rsidRPr="004012F8">
        <w:rPr>
          <w:rFonts w:cs="Arial"/>
        </w:rPr>
        <w:t xml:space="preserve"> can understand how to minimize the cost of supply of inventory which will help the company to reduce the total cost of supply in the highest possible manner so that the company can save more money. </w:t>
      </w:r>
      <w:r w:rsidR="00736DB6" w:rsidRPr="004012F8">
        <w:rPr>
          <w:rFonts w:cs="Arial"/>
        </w:rPr>
        <w:t>(</w:t>
      </w:r>
      <w:r w:rsidR="00736DB6" w:rsidRPr="004012F8">
        <w:rPr>
          <w:rFonts w:cs="Arial"/>
          <w:shd w:val="clear" w:color="auto" w:fill="FFFFFF"/>
        </w:rPr>
        <w:t>Lotfi, Walker, and Rendon-Sanchez, 2021</w:t>
      </w:r>
      <w:r w:rsidR="00736DB6" w:rsidRPr="004012F8">
        <w:rPr>
          <w:rFonts w:cs="Arial"/>
        </w:rPr>
        <w:t>)</w:t>
      </w:r>
      <w:r w:rsidRPr="004012F8">
        <w:rPr>
          <w:rFonts w:cs="Arial"/>
        </w:rPr>
        <w:t>.</w:t>
      </w:r>
      <w:r w:rsidR="00E12444" w:rsidRPr="004012F8">
        <w:rPr>
          <w:rFonts w:cs="Arial"/>
        </w:rPr>
        <w:t xml:space="preserve"> </w:t>
      </w:r>
      <w:r w:rsidR="00B268BD" w:rsidRPr="004012F8">
        <w:rPr>
          <w:rFonts w:cs="Arial"/>
        </w:rPr>
        <w:t>To save costs, they optimize transportation costs, reduce excess inventory levels</w:t>
      </w:r>
      <w:r w:rsidR="00C36901" w:rsidRPr="004012F8">
        <w:rPr>
          <w:rFonts w:cs="Arial"/>
        </w:rPr>
        <w:t>,</w:t>
      </w:r>
      <w:r w:rsidR="00B268BD" w:rsidRPr="004012F8">
        <w:rPr>
          <w:rFonts w:cs="Arial"/>
        </w:rPr>
        <w:t xml:space="preserve"> and try to reduce storage costs.</w:t>
      </w:r>
    </w:p>
    <w:p w14:paraId="422413E7" w14:textId="77777777" w:rsidR="00B268BD" w:rsidRPr="004012F8" w:rsidRDefault="00B268BD" w:rsidP="004012F8">
      <w:pPr>
        <w:rPr>
          <w:rFonts w:cs="Arial"/>
        </w:rPr>
      </w:pPr>
    </w:p>
    <w:p w14:paraId="72CE8C4E" w14:textId="14214DB3" w:rsidR="00E10EBC" w:rsidRPr="004012F8" w:rsidRDefault="00B10D17" w:rsidP="007D488B">
      <w:pPr>
        <w:pStyle w:val="Heading2"/>
      </w:pPr>
      <w:bookmarkStart w:id="7" w:name="_Toc148617928"/>
      <w:r w:rsidRPr="004012F8">
        <w:t>TESCO</w:t>
      </w:r>
      <w:r w:rsidR="00E10EBC" w:rsidRPr="004012F8">
        <w:t>’s Demands and Growth in Recent Years</w:t>
      </w:r>
      <w:bookmarkEnd w:id="7"/>
    </w:p>
    <w:p w14:paraId="78E98BDC" w14:textId="77777777" w:rsidR="00E10EBC" w:rsidRPr="004012F8" w:rsidRDefault="00E10EBC" w:rsidP="004012F8">
      <w:pPr>
        <w:rPr>
          <w:rFonts w:cs="Arial"/>
        </w:rPr>
      </w:pPr>
    </w:p>
    <w:tbl>
      <w:tblPr>
        <w:tblStyle w:val="TableGrid"/>
        <w:tblpPr w:leftFromText="180" w:rightFromText="180" w:vertAnchor="text" w:horzAnchor="margin" w:tblpY="-5"/>
        <w:tblW w:w="9085" w:type="dxa"/>
        <w:tblLook w:val="04A0" w:firstRow="1" w:lastRow="0" w:firstColumn="1" w:lastColumn="0" w:noHBand="0" w:noVBand="1"/>
      </w:tblPr>
      <w:tblGrid>
        <w:gridCol w:w="2337"/>
        <w:gridCol w:w="2337"/>
        <w:gridCol w:w="2338"/>
        <w:gridCol w:w="2073"/>
      </w:tblGrid>
      <w:tr w:rsidR="00E10EBC" w:rsidRPr="004012F8" w14:paraId="658A0D8B" w14:textId="77777777" w:rsidTr="00F47118">
        <w:tc>
          <w:tcPr>
            <w:tcW w:w="2337" w:type="dxa"/>
            <w:shd w:val="clear" w:color="auto" w:fill="8EAADB" w:themeFill="accent1" w:themeFillTint="99"/>
          </w:tcPr>
          <w:p w14:paraId="32A77D1F" w14:textId="1F61A3D5" w:rsidR="00E10EBC" w:rsidRPr="004012F8" w:rsidRDefault="00B4559E" w:rsidP="004012F8">
            <w:pPr>
              <w:spacing w:after="160"/>
              <w:jc w:val="center"/>
              <w:rPr>
                <w:rFonts w:cs="Arial"/>
                <w:b/>
              </w:rPr>
            </w:pPr>
            <w:r w:rsidRPr="00B4559E">
              <w:rPr>
                <w:rFonts w:cs="Arial"/>
                <w:b/>
                <w:sz w:val="24"/>
                <w:szCs w:val="24"/>
              </w:rPr>
              <w:t>YEAR</w:t>
            </w:r>
          </w:p>
        </w:tc>
        <w:tc>
          <w:tcPr>
            <w:tcW w:w="2337" w:type="dxa"/>
            <w:shd w:val="clear" w:color="auto" w:fill="8EAADB" w:themeFill="accent1" w:themeFillTint="99"/>
          </w:tcPr>
          <w:p w14:paraId="5E77CE06" w14:textId="5191CD06" w:rsidR="00E10EBC" w:rsidRPr="004012F8" w:rsidRDefault="00B4559E" w:rsidP="004012F8">
            <w:pPr>
              <w:spacing w:after="160"/>
              <w:jc w:val="center"/>
              <w:rPr>
                <w:rFonts w:cs="Arial"/>
                <w:b/>
              </w:rPr>
            </w:pPr>
            <w:r w:rsidRPr="00B4559E">
              <w:rPr>
                <w:rFonts w:cs="Arial"/>
                <w:b/>
                <w:sz w:val="24"/>
                <w:szCs w:val="24"/>
              </w:rPr>
              <w:t>TOTAL REVENUE IN BILLION (</w:t>
            </w:r>
            <w:r w:rsidRPr="00B4559E">
              <w:rPr>
                <w:rFonts w:cs="Arial"/>
                <w:sz w:val="24"/>
                <w:szCs w:val="24"/>
              </w:rPr>
              <w:t>£</w:t>
            </w:r>
            <w:r w:rsidRPr="00B4559E">
              <w:rPr>
                <w:rFonts w:cs="Arial"/>
                <w:b/>
                <w:sz w:val="24"/>
                <w:szCs w:val="24"/>
              </w:rPr>
              <w:t>)</w:t>
            </w:r>
          </w:p>
        </w:tc>
        <w:tc>
          <w:tcPr>
            <w:tcW w:w="2338" w:type="dxa"/>
            <w:shd w:val="clear" w:color="auto" w:fill="8EAADB" w:themeFill="accent1" w:themeFillTint="99"/>
          </w:tcPr>
          <w:p w14:paraId="3527AC20" w14:textId="32700620" w:rsidR="00E10EBC" w:rsidRPr="004012F8" w:rsidRDefault="00B4559E" w:rsidP="004012F8">
            <w:pPr>
              <w:spacing w:after="160"/>
              <w:jc w:val="center"/>
              <w:rPr>
                <w:rFonts w:cs="Arial"/>
                <w:b/>
              </w:rPr>
            </w:pPr>
            <w:r w:rsidRPr="00B4559E">
              <w:rPr>
                <w:rFonts w:cs="Arial"/>
                <w:b/>
                <w:sz w:val="24"/>
                <w:szCs w:val="24"/>
              </w:rPr>
              <w:t>SALES GROWTH</w:t>
            </w:r>
          </w:p>
        </w:tc>
        <w:tc>
          <w:tcPr>
            <w:tcW w:w="2073" w:type="dxa"/>
            <w:shd w:val="clear" w:color="auto" w:fill="8EAADB" w:themeFill="accent1" w:themeFillTint="99"/>
          </w:tcPr>
          <w:p w14:paraId="4E030956" w14:textId="488A4ECD" w:rsidR="00E10EBC" w:rsidRPr="004012F8" w:rsidRDefault="00B4559E" w:rsidP="004012F8">
            <w:pPr>
              <w:spacing w:after="160"/>
              <w:jc w:val="center"/>
              <w:rPr>
                <w:rFonts w:cs="Arial"/>
                <w:b/>
              </w:rPr>
            </w:pPr>
            <w:r w:rsidRPr="00B4559E">
              <w:rPr>
                <w:rFonts w:cs="Arial"/>
                <w:b/>
                <w:sz w:val="24"/>
                <w:szCs w:val="24"/>
              </w:rPr>
              <w:t>KEY PRODUCTS</w:t>
            </w:r>
          </w:p>
        </w:tc>
      </w:tr>
      <w:tr w:rsidR="00E10EBC" w:rsidRPr="004012F8" w14:paraId="18981EEA" w14:textId="77777777" w:rsidTr="00F47118">
        <w:tc>
          <w:tcPr>
            <w:tcW w:w="2337" w:type="dxa"/>
          </w:tcPr>
          <w:p w14:paraId="7C367D83" w14:textId="77777777" w:rsidR="00E10EBC" w:rsidRPr="004012F8" w:rsidRDefault="00E10EBC" w:rsidP="004012F8">
            <w:pPr>
              <w:spacing w:after="160"/>
              <w:jc w:val="left"/>
              <w:rPr>
                <w:rFonts w:cs="Arial"/>
              </w:rPr>
            </w:pPr>
            <w:r w:rsidRPr="004012F8">
              <w:rPr>
                <w:rFonts w:cs="Arial"/>
              </w:rPr>
              <w:t>2022</w:t>
            </w:r>
          </w:p>
        </w:tc>
        <w:tc>
          <w:tcPr>
            <w:tcW w:w="2337" w:type="dxa"/>
          </w:tcPr>
          <w:p w14:paraId="5179F9A2" w14:textId="107D3D53" w:rsidR="00E10EBC" w:rsidRPr="004012F8" w:rsidRDefault="00582C64" w:rsidP="004012F8">
            <w:pPr>
              <w:spacing w:after="160"/>
              <w:jc w:val="left"/>
              <w:rPr>
                <w:rFonts w:cs="Arial"/>
              </w:rPr>
            </w:pPr>
            <w:r w:rsidRPr="004012F8">
              <w:rPr>
                <w:rFonts w:cs="Arial"/>
              </w:rPr>
              <w:t>£</w:t>
            </w:r>
            <w:r w:rsidR="00E10EBC" w:rsidRPr="004012F8">
              <w:rPr>
                <w:rFonts w:cs="Arial"/>
              </w:rPr>
              <w:t>60.5</w:t>
            </w:r>
          </w:p>
        </w:tc>
        <w:tc>
          <w:tcPr>
            <w:tcW w:w="2338" w:type="dxa"/>
          </w:tcPr>
          <w:p w14:paraId="4F6A9D2F" w14:textId="77777777" w:rsidR="00E10EBC" w:rsidRPr="004012F8" w:rsidRDefault="00E10EBC" w:rsidP="004012F8">
            <w:pPr>
              <w:spacing w:after="160"/>
              <w:jc w:val="left"/>
              <w:rPr>
                <w:rFonts w:cs="Arial"/>
              </w:rPr>
            </w:pPr>
            <w:r w:rsidRPr="004012F8">
              <w:rPr>
                <w:rFonts w:cs="Arial"/>
              </w:rPr>
              <w:t>5.2%</w:t>
            </w:r>
          </w:p>
        </w:tc>
        <w:tc>
          <w:tcPr>
            <w:tcW w:w="2073" w:type="dxa"/>
          </w:tcPr>
          <w:p w14:paraId="481CEC0A" w14:textId="77777777" w:rsidR="00E10EBC" w:rsidRPr="004012F8" w:rsidRDefault="00E10EBC" w:rsidP="004012F8">
            <w:pPr>
              <w:spacing w:after="160"/>
              <w:jc w:val="left"/>
              <w:rPr>
                <w:rFonts w:cs="Arial"/>
              </w:rPr>
            </w:pPr>
            <w:r w:rsidRPr="004012F8">
              <w:rPr>
                <w:rFonts w:cs="Arial"/>
              </w:rPr>
              <w:t>Online Grocery, Electronics</w:t>
            </w:r>
          </w:p>
        </w:tc>
      </w:tr>
      <w:tr w:rsidR="00E10EBC" w:rsidRPr="004012F8" w14:paraId="457FA03C" w14:textId="77777777" w:rsidTr="00F47118">
        <w:tc>
          <w:tcPr>
            <w:tcW w:w="2337" w:type="dxa"/>
          </w:tcPr>
          <w:p w14:paraId="1EE6C456" w14:textId="77777777" w:rsidR="00E10EBC" w:rsidRPr="004012F8" w:rsidRDefault="00E10EBC" w:rsidP="004012F8">
            <w:pPr>
              <w:spacing w:after="160"/>
              <w:jc w:val="left"/>
              <w:rPr>
                <w:rFonts w:cs="Arial"/>
              </w:rPr>
            </w:pPr>
            <w:r w:rsidRPr="004012F8">
              <w:rPr>
                <w:rFonts w:cs="Arial"/>
              </w:rPr>
              <w:t>2021</w:t>
            </w:r>
          </w:p>
        </w:tc>
        <w:tc>
          <w:tcPr>
            <w:tcW w:w="2337" w:type="dxa"/>
          </w:tcPr>
          <w:p w14:paraId="1606DC1B" w14:textId="58F93587" w:rsidR="00E10EBC" w:rsidRPr="004012F8" w:rsidRDefault="00582C64" w:rsidP="004012F8">
            <w:pPr>
              <w:spacing w:after="160"/>
              <w:jc w:val="left"/>
              <w:rPr>
                <w:rFonts w:cs="Arial"/>
              </w:rPr>
            </w:pPr>
            <w:r w:rsidRPr="004012F8">
              <w:rPr>
                <w:rFonts w:cs="Arial"/>
              </w:rPr>
              <w:t>£</w:t>
            </w:r>
            <w:r w:rsidR="00E10EBC" w:rsidRPr="004012F8">
              <w:rPr>
                <w:rFonts w:cs="Arial"/>
              </w:rPr>
              <w:t>57.6</w:t>
            </w:r>
          </w:p>
        </w:tc>
        <w:tc>
          <w:tcPr>
            <w:tcW w:w="2338" w:type="dxa"/>
          </w:tcPr>
          <w:p w14:paraId="2036A884" w14:textId="77777777" w:rsidR="00E10EBC" w:rsidRPr="004012F8" w:rsidRDefault="00E10EBC" w:rsidP="004012F8">
            <w:pPr>
              <w:spacing w:after="160"/>
              <w:jc w:val="left"/>
              <w:rPr>
                <w:rFonts w:cs="Arial"/>
              </w:rPr>
            </w:pPr>
            <w:r w:rsidRPr="004012F8">
              <w:rPr>
                <w:rFonts w:cs="Arial"/>
              </w:rPr>
              <w:t>4.8%</w:t>
            </w:r>
          </w:p>
        </w:tc>
        <w:tc>
          <w:tcPr>
            <w:tcW w:w="2073" w:type="dxa"/>
          </w:tcPr>
          <w:p w14:paraId="6BEB85F9" w14:textId="77777777" w:rsidR="00E10EBC" w:rsidRPr="004012F8" w:rsidRDefault="00E10EBC" w:rsidP="004012F8">
            <w:pPr>
              <w:spacing w:after="160"/>
              <w:jc w:val="left"/>
              <w:rPr>
                <w:rFonts w:cs="Arial"/>
              </w:rPr>
            </w:pPr>
            <w:r w:rsidRPr="004012F8">
              <w:rPr>
                <w:rFonts w:cs="Arial"/>
              </w:rPr>
              <w:t>Home Goods, Clothing</w:t>
            </w:r>
          </w:p>
        </w:tc>
      </w:tr>
      <w:tr w:rsidR="00E10EBC" w:rsidRPr="004012F8" w14:paraId="5983C33D" w14:textId="77777777" w:rsidTr="00F47118">
        <w:tc>
          <w:tcPr>
            <w:tcW w:w="2337" w:type="dxa"/>
          </w:tcPr>
          <w:p w14:paraId="4C330486" w14:textId="77777777" w:rsidR="00E10EBC" w:rsidRPr="004012F8" w:rsidRDefault="00E10EBC" w:rsidP="004012F8">
            <w:pPr>
              <w:spacing w:after="160"/>
              <w:jc w:val="left"/>
              <w:rPr>
                <w:rFonts w:cs="Arial"/>
              </w:rPr>
            </w:pPr>
            <w:r w:rsidRPr="004012F8">
              <w:rPr>
                <w:rFonts w:cs="Arial"/>
              </w:rPr>
              <w:t>2020</w:t>
            </w:r>
          </w:p>
        </w:tc>
        <w:tc>
          <w:tcPr>
            <w:tcW w:w="2337" w:type="dxa"/>
          </w:tcPr>
          <w:p w14:paraId="5C4163A4" w14:textId="5D96CC0C" w:rsidR="00E10EBC" w:rsidRPr="004012F8" w:rsidRDefault="00582C64" w:rsidP="004012F8">
            <w:pPr>
              <w:spacing w:after="160"/>
              <w:jc w:val="left"/>
              <w:rPr>
                <w:rFonts w:cs="Arial"/>
              </w:rPr>
            </w:pPr>
            <w:r w:rsidRPr="004012F8">
              <w:rPr>
                <w:rFonts w:cs="Arial"/>
              </w:rPr>
              <w:t>£</w:t>
            </w:r>
            <w:r w:rsidR="00E10EBC" w:rsidRPr="004012F8">
              <w:rPr>
                <w:rFonts w:cs="Arial"/>
              </w:rPr>
              <w:t>55</w:t>
            </w:r>
          </w:p>
        </w:tc>
        <w:tc>
          <w:tcPr>
            <w:tcW w:w="2338" w:type="dxa"/>
          </w:tcPr>
          <w:p w14:paraId="5398780C" w14:textId="77777777" w:rsidR="00E10EBC" w:rsidRPr="004012F8" w:rsidRDefault="00E10EBC" w:rsidP="004012F8">
            <w:pPr>
              <w:spacing w:after="160"/>
              <w:jc w:val="left"/>
              <w:rPr>
                <w:rFonts w:cs="Arial"/>
              </w:rPr>
            </w:pPr>
            <w:r w:rsidRPr="004012F8">
              <w:rPr>
                <w:rFonts w:cs="Arial"/>
              </w:rPr>
              <w:t>3.9%</w:t>
            </w:r>
          </w:p>
        </w:tc>
        <w:tc>
          <w:tcPr>
            <w:tcW w:w="2073" w:type="dxa"/>
          </w:tcPr>
          <w:p w14:paraId="1B424CAA" w14:textId="77777777" w:rsidR="00E10EBC" w:rsidRPr="004012F8" w:rsidRDefault="00E10EBC" w:rsidP="004012F8">
            <w:pPr>
              <w:spacing w:after="160"/>
              <w:jc w:val="left"/>
              <w:rPr>
                <w:rFonts w:cs="Arial"/>
              </w:rPr>
            </w:pPr>
            <w:r w:rsidRPr="004012F8">
              <w:rPr>
                <w:rFonts w:cs="Arial"/>
              </w:rPr>
              <w:t>Food and Beverages</w:t>
            </w:r>
          </w:p>
        </w:tc>
      </w:tr>
      <w:tr w:rsidR="00E10EBC" w:rsidRPr="004012F8" w14:paraId="66F86909" w14:textId="77777777" w:rsidTr="00F47118">
        <w:tc>
          <w:tcPr>
            <w:tcW w:w="2337" w:type="dxa"/>
          </w:tcPr>
          <w:p w14:paraId="2EE5DED1" w14:textId="77777777" w:rsidR="00E10EBC" w:rsidRPr="004012F8" w:rsidRDefault="00E10EBC" w:rsidP="004012F8">
            <w:pPr>
              <w:spacing w:after="160"/>
              <w:jc w:val="left"/>
              <w:rPr>
                <w:rFonts w:cs="Arial"/>
              </w:rPr>
            </w:pPr>
            <w:r w:rsidRPr="004012F8">
              <w:rPr>
                <w:rFonts w:cs="Arial"/>
              </w:rPr>
              <w:t>2019</w:t>
            </w:r>
          </w:p>
        </w:tc>
        <w:tc>
          <w:tcPr>
            <w:tcW w:w="2337" w:type="dxa"/>
          </w:tcPr>
          <w:p w14:paraId="43A1C1BB" w14:textId="51FF5555" w:rsidR="00E10EBC" w:rsidRPr="004012F8" w:rsidRDefault="00582C64" w:rsidP="004012F8">
            <w:pPr>
              <w:spacing w:after="160"/>
              <w:jc w:val="left"/>
              <w:rPr>
                <w:rFonts w:cs="Arial"/>
              </w:rPr>
            </w:pPr>
            <w:r w:rsidRPr="004012F8">
              <w:rPr>
                <w:rFonts w:cs="Arial"/>
              </w:rPr>
              <w:t>£</w:t>
            </w:r>
            <w:r w:rsidR="00E10EBC" w:rsidRPr="004012F8">
              <w:rPr>
                <w:rFonts w:cs="Arial"/>
              </w:rPr>
              <w:t>52.9</w:t>
            </w:r>
          </w:p>
        </w:tc>
        <w:tc>
          <w:tcPr>
            <w:tcW w:w="2338" w:type="dxa"/>
          </w:tcPr>
          <w:p w14:paraId="2F91F98D" w14:textId="77777777" w:rsidR="00E10EBC" w:rsidRPr="004012F8" w:rsidRDefault="00E10EBC" w:rsidP="004012F8">
            <w:pPr>
              <w:spacing w:after="160"/>
              <w:jc w:val="left"/>
              <w:rPr>
                <w:rFonts w:cs="Arial"/>
              </w:rPr>
            </w:pPr>
            <w:r w:rsidRPr="004012F8">
              <w:rPr>
                <w:rFonts w:cs="Arial"/>
              </w:rPr>
              <w:t>4.2%</w:t>
            </w:r>
          </w:p>
        </w:tc>
        <w:tc>
          <w:tcPr>
            <w:tcW w:w="2073" w:type="dxa"/>
          </w:tcPr>
          <w:p w14:paraId="0E1F6F2A" w14:textId="77777777" w:rsidR="00E10EBC" w:rsidRPr="004012F8" w:rsidRDefault="00E10EBC" w:rsidP="004012F8">
            <w:pPr>
              <w:spacing w:after="160"/>
              <w:jc w:val="left"/>
              <w:rPr>
                <w:rFonts w:cs="Arial"/>
              </w:rPr>
            </w:pPr>
            <w:r w:rsidRPr="004012F8">
              <w:rPr>
                <w:rFonts w:cs="Arial"/>
              </w:rPr>
              <w:t>Household items, Electronics</w:t>
            </w:r>
          </w:p>
        </w:tc>
      </w:tr>
      <w:tr w:rsidR="00E10EBC" w:rsidRPr="004012F8" w14:paraId="4B48F7F4" w14:textId="77777777" w:rsidTr="00F47118">
        <w:tc>
          <w:tcPr>
            <w:tcW w:w="2337" w:type="dxa"/>
          </w:tcPr>
          <w:p w14:paraId="62E262BF" w14:textId="77777777" w:rsidR="00E10EBC" w:rsidRPr="004012F8" w:rsidRDefault="00E10EBC" w:rsidP="004012F8">
            <w:pPr>
              <w:spacing w:after="160"/>
              <w:jc w:val="left"/>
              <w:rPr>
                <w:rFonts w:cs="Arial"/>
              </w:rPr>
            </w:pPr>
            <w:r w:rsidRPr="004012F8">
              <w:rPr>
                <w:rFonts w:cs="Arial"/>
              </w:rPr>
              <w:t>2018</w:t>
            </w:r>
          </w:p>
        </w:tc>
        <w:tc>
          <w:tcPr>
            <w:tcW w:w="2337" w:type="dxa"/>
          </w:tcPr>
          <w:p w14:paraId="21F3297B" w14:textId="0CC9EBE8" w:rsidR="00E10EBC" w:rsidRPr="004012F8" w:rsidRDefault="00582C64" w:rsidP="004012F8">
            <w:pPr>
              <w:spacing w:after="160"/>
              <w:jc w:val="left"/>
              <w:rPr>
                <w:rFonts w:cs="Arial"/>
              </w:rPr>
            </w:pPr>
            <w:r w:rsidRPr="004012F8">
              <w:rPr>
                <w:rFonts w:cs="Arial"/>
              </w:rPr>
              <w:t>£</w:t>
            </w:r>
            <w:r w:rsidR="00E10EBC" w:rsidRPr="004012F8">
              <w:rPr>
                <w:rFonts w:cs="Arial"/>
              </w:rPr>
              <w:t>50.8</w:t>
            </w:r>
          </w:p>
        </w:tc>
        <w:tc>
          <w:tcPr>
            <w:tcW w:w="2338" w:type="dxa"/>
          </w:tcPr>
          <w:p w14:paraId="088B2356" w14:textId="77777777" w:rsidR="00E10EBC" w:rsidRPr="004012F8" w:rsidRDefault="00E10EBC" w:rsidP="004012F8">
            <w:pPr>
              <w:spacing w:after="160"/>
              <w:jc w:val="left"/>
              <w:rPr>
                <w:rFonts w:cs="Arial"/>
              </w:rPr>
            </w:pPr>
            <w:r w:rsidRPr="004012F8">
              <w:rPr>
                <w:rFonts w:cs="Arial"/>
              </w:rPr>
              <w:t>3.5%</w:t>
            </w:r>
          </w:p>
        </w:tc>
        <w:tc>
          <w:tcPr>
            <w:tcW w:w="2073" w:type="dxa"/>
          </w:tcPr>
          <w:p w14:paraId="5CD750F0" w14:textId="77777777" w:rsidR="00E10EBC" w:rsidRPr="004012F8" w:rsidRDefault="00E10EBC" w:rsidP="004012F8">
            <w:pPr>
              <w:spacing w:after="160"/>
              <w:jc w:val="left"/>
              <w:rPr>
                <w:rFonts w:cs="Arial"/>
              </w:rPr>
            </w:pPr>
            <w:r w:rsidRPr="004012F8">
              <w:rPr>
                <w:rFonts w:cs="Arial"/>
              </w:rPr>
              <w:t>Grocery, Apparel</w:t>
            </w:r>
          </w:p>
        </w:tc>
      </w:tr>
    </w:tbl>
    <w:p w14:paraId="495D33A4" w14:textId="77777777" w:rsidR="00E10EBC" w:rsidRPr="004012F8" w:rsidRDefault="00E10EBC" w:rsidP="004012F8">
      <w:pPr>
        <w:spacing w:after="160"/>
        <w:jc w:val="left"/>
        <w:rPr>
          <w:rFonts w:cs="Arial"/>
          <w:b/>
        </w:rPr>
      </w:pPr>
    </w:p>
    <w:p w14:paraId="1A852FF0" w14:textId="77777777" w:rsidR="009078C6" w:rsidRDefault="00BA75AF" w:rsidP="004012F8">
      <w:pPr>
        <w:rPr>
          <w:rFonts w:cs="Arial"/>
        </w:rPr>
      </w:pPr>
      <w:r w:rsidRPr="004012F8">
        <w:rPr>
          <w:rFonts w:cs="Arial"/>
        </w:rPr>
        <w:t xml:space="preserve">Analyzing </w:t>
      </w:r>
      <w:r w:rsidR="00B10D17" w:rsidRPr="004012F8">
        <w:rPr>
          <w:rFonts w:cs="Arial"/>
        </w:rPr>
        <w:t>TESCO</w:t>
      </w:r>
      <w:r w:rsidR="00E10EBC" w:rsidRPr="004012F8">
        <w:rPr>
          <w:rFonts w:cs="Arial"/>
        </w:rPr>
        <w:t xml:space="preserve">'s product demand, net profit, and sales growth for the past few years, it can be seen that the company is continuously increasing its profit from 2018 to 2022.  The reason for their increase in sales every year is the use of the Roles demand theory.  </w:t>
      </w:r>
      <w:r w:rsidR="00B10D17" w:rsidRPr="004012F8">
        <w:rPr>
          <w:rFonts w:cs="Arial"/>
        </w:rPr>
        <w:t>TESCO</w:t>
      </w:r>
      <w:r w:rsidR="00E10EBC" w:rsidRPr="004012F8">
        <w:rPr>
          <w:rFonts w:cs="Arial"/>
        </w:rPr>
        <w:t xml:space="preserve">'s gross profit in </w:t>
      </w:r>
      <w:r w:rsidR="0047435E" w:rsidRPr="004012F8">
        <w:rPr>
          <w:rFonts w:cs="Arial"/>
        </w:rPr>
        <w:t xml:space="preserve">2018 was 50 point 8 billion </w:t>
      </w:r>
      <w:r w:rsidR="00447754" w:rsidRPr="004012F8">
        <w:rPr>
          <w:rFonts w:cs="Arial"/>
        </w:rPr>
        <w:t>pound</w:t>
      </w:r>
      <w:r w:rsidR="00E10EBC" w:rsidRPr="004012F8">
        <w:rPr>
          <w:rFonts w:cs="Arial"/>
        </w:rPr>
        <w:t xml:space="preserve"> whereas in 2022 the</w:t>
      </w:r>
      <w:r w:rsidR="00D801AA" w:rsidRPr="004012F8">
        <w:rPr>
          <w:rFonts w:cs="Arial"/>
        </w:rPr>
        <w:t xml:space="preserve">ir net profit was 60.5 billion </w:t>
      </w:r>
      <w:r w:rsidR="004012F8" w:rsidRPr="004012F8">
        <w:rPr>
          <w:rFonts w:cs="Arial"/>
        </w:rPr>
        <w:t>pounds</w:t>
      </w:r>
      <w:r w:rsidR="00E10EBC" w:rsidRPr="004012F8">
        <w:rPr>
          <w:rFonts w:cs="Arial"/>
        </w:rPr>
        <w:t>.  That is, the demand for their products has increased every year</w:t>
      </w:r>
      <w:r w:rsidR="007B5403" w:rsidRPr="004012F8">
        <w:rPr>
          <w:rFonts w:cs="Arial"/>
        </w:rPr>
        <w:t xml:space="preserve"> (</w:t>
      </w:r>
      <w:proofErr w:type="spellStart"/>
      <w:r w:rsidR="007B5403" w:rsidRPr="004012F8">
        <w:rPr>
          <w:rFonts w:cs="Arial"/>
          <w:shd w:val="clear" w:color="auto" w:fill="FFFFFF"/>
        </w:rPr>
        <w:t>Khoiruwnia</w:t>
      </w:r>
      <w:proofErr w:type="spellEnd"/>
      <w:r w:rsidR="007B5403" w:rsidRPr="004012F8">
        <w:rPr>
          <w:rFonts w:cs="Arial"/>
          <w:shd w:val="clear" w:color="auto" w:fill="FFFFFF"/>
        </w:rPr>
        <w:t>, 2022)</w:t>
      </w:r>
      <w:r w:rsidR="00E10EBC" w:rsidRPr="004012F8">
        <w:rPr>
          <w:rFonts w:cs="Arial"/>
        </w:rPr>
        <w:t xml:space="preserve">.  </w:t>
      </w:r>
    </w:p>
    <w:p w14:paraId="1792F8EA" w14:textId="19D1A3CA" w:rsidR="00E10EBC" w:rsidRPr="004012F8" w:rsidRDefault="00E10EBC" w:rsidP="004012F8">
      <w:pPr>
        <w:rPr>
          <w:rFonts w:cs="Arial"/>
        </w:rPr>
      </w:pPr>
      <w:r w:rsidRPr="004012F8">
        <w:rPr>
          <w:rFonts w:cs="Arial"/>
        </w:rPr>
        <w:lastRenderedPageBreak/>
        <w:t>By using the Roles demand theory, they have determined the prices of those products based on the increase in demand for the products.  From their annual report, it can be seen that their sales growth was 3.5% in 2018, which increased to 5.2% in 2022.  When customers buy more of certain products, they determine the price of the product accordingly and this theory has helped them the most to do this work.</w:t>
      </w:r>
    </w:p>
    <w:p w14:paraId="435F3783" w14:textId="6D72D3AD" w:rsidR="00DF6FC4" w:rsidRPr="009078C6" w:rsidRDefault="00DF6FC4" w:rsidP="009078C6">
      <w:pPr>
        <w:pStyle w:val="Heading1"/>
        <w:rPr>
          <w:rFonts w:cs="Arial"/>
        </w:rPr>
      </w:pPr>
      <w:bookmarkStart w:id="8" w:name="_Toc148617929"/>
      <w:r w:rsidRPr="004012F8">
        <w:t xml:space="preserve">Business Environment </w:t>
      </w:r>
      <w:r w:rsidR="009B0B6E" w:rsidRPr="004012F8">
        <w:t>and Objectives</w:t>
      </w:r>
      <w:bookmarkEnd w:id="8"/>
    </w:p>
    <w:p w14:paraId="22B19D22" w14:textId="47AB64E6" w:rsidR="009B0B6E" w:rsidRPr="004012F8" w:rsidRDefault="009B0B6E" w:rsidP="007D488B">
      <w:pPr>
        <w:pStyle w:val="Heading2"/>
      </w:pPr>
      <w:bookmarkStart w:id="9" w:name="_Toc148617930"/>
      <w:r w:rsidRPr="004012F8">
        <w:t>Business Environment</w:t>
      </w:r>
      <w:bookmarkEnd w:id="9"/>
    </w:p>
    <w:p w14:paraId="36E187E3" w14:textId="66837E34" w:rsidR="00DF6FC4" w:rsidRPr="004012F8" w:rsidRDefault="00DF6FC4" w:rsidP="004012F8">
      <w:pPr>
        <w:rPr>
          <w:rFonts w:cs="Arial"/>
        </w:rPr>
      </w:pPr>
      <w:r w:rsidRPr="004012F8">
        <w:rPr>
          <w:rFonts w:cs="Arial"/>
          <w:b/>
        </w:rPr>
        <w:t>Economic conditions:</w:t>
      </w:r>
      <w:r w:rsidRPr="004012F8">
        <w:rPr>
          <w:rFonts w:cs="Arial"/>
        </w:rPr>
        <w:t xml:space="preserve"> Economic conditions, regulations, and government policies play an important role in regulating the activities of </w:t>
      </w:r>
      <w:r w:rsidR="00B10D17" w:rsidRPr="004012F8">
        <w:rPr>
          <w:rFonts w:cs="Arial"/>
        </w:rPr>
        <w:t>TESCO</w:t>
      </w:r>
      <w:r w:rsidRPr="004012F8">
        <w:rPr>
          <w:rFonts w:cs="Arial"/>
        </w:rPr>
        <w:t xml:space="preserve"> in the UK.  A recent analysis of </w:t>
      </w:r>
      <w:r w:rsidR="00B10D17" w:rsidRPr="004012F8">
        <w:rPr>
          <w:rFonts w:cs="Arial"/>
        </w:rPr>
        <w:t>TESCO</w:t>
      </w:r>
      <w:r w:rsidRPr="004012F8">
        <w:rPr>
          <w:rFonts w:cs="Arial"/>
        </w:rPr>
        <w:t xml:space="preserve">'s financial condition shows that in 2019, due to the COVID-19 nineteen, UK </w:t>
      </w:r>
      <w:r w:rsidR="00B10D17" w:rsidRPr="004012F8">
        <w:rPr>
          <w:rFonts w:cs="Arial"/>
        </w:rPr>
        <w:t>TESCO</w:t>
      </w:r>
      <w:r w:rsidRPr="004012F8">
        <w:rPr>
          <w:rFonts w:cs="Arial"/>
        </w:rPr>
        <w:t xml:space="preserve">'s sales decreased significantly and compared to the previous year, their sales rate decreased by about 6% percent, due to which the company has an economic downturn.  However, after the pandemic, the company's sales increased significantly in 2021-22 and it increased by 7-8% over the previous year, which enabled the company to overcome the previous year's losses. Price memory often has an impact on </w:t>
      </w:r>
      <w:r w:rsidR="00B10D17" w:rsidRPr="004012F8">
        <w:rPr>
          <w:rFonts w:cs="Arial"/>
        </w:rPr>
        <w:t>TESCO</w:t>
      </w:r>
      <w:r w:rsidRPr="004012F8">
        <w:rPr>
          <w:rFonts w:cs="Arial"/>
        </w:rPr>
        <w:t>'s profits</w:t>
      </w:r>
      <w:r w:rsidR="00456D22" w:rsidRPr="004012F8">
        <w:rPr>
          <w:rFonts w:cs="Arial"/>
        </w:rPr>
        <w:t xml:space="preserve"> (</w:t>
      </w:r>
      <w:r w:rsidR="00456D22" w:rsidRPr="004012F8">
        <w:rPr>
          <w:rFonts w:cs="Arial"/>
          <w:shd w:val="clear" w:color="auto" w:fill="FFFFFF"/>
        </w:rPr>
        <w:t>Joy, 2022</w:t>
      </w:r>
      <w:r w:rsidR="00456D22" w:rsidRPr="004012F8">
        <w:rPr>
          <w:rFonts w:cs="Arial"/>
        </w:rPr>
        <w:t>)</w:t>
      </w:r>
      <w:r w:rsidRPr="004012F8">
        <w:rPr>
          <w:rFonts w:cs="Arial"/>
        </w:rPr>
        <w:t xml:space="preserve">.  </w:t>
      </w:r>
      <w:r w:rsidR="00704046" w:rsidRPr="004012F8">
        <w:rPr>
          <w:rFonts w:cs="Arial"/>
        </w:rPr>
        <w:t>T</w:t>
      </w:r>
      <w:r w:rsidRPr="004012F8">
        <w:rPr>
          <w:rFonts w:cs="Arial"/>
        </w:rPr>
        <w:t xml:space="preserve">he 2022 annual report noted that the impact of currency exchange rates cost profits by £73 million due to fluctuating international exchange rates.  </w:t>
      </w:r>
    </w:p>
    <w:p w14:paraId="41721FC4" w14:textId="1AD73B41" w:rsidR="00DF6FC4" w:rsidRPr="004012F8" w:rsidRDefault="00DF6FC4" w:rsidP="004012F8">
      <w:pPr>
        <w:rPr>
          <w:rFonts w:cs="Arial"/>
        </w:rPr>
      </w:pPr>
      <w:r w:rsidRPr="004012F8">
        <w:rPr>
          <w:rFonts w:cs="Arial"/>
          <w:b/>
        </w:rPr>
        <w:t xml:space="preserve">Regulations: </w:t>
      </w:r>
      <w:r w:rsidRPr="004012F8">
        <w:rPr>
          <w:rFonts w:cs="Arial"/>
        </w:rPr>
        <w:t xml:space="preserve">Due to the law of the United Kingdom and may affect the net profit of </w:t>
      </w:r>
      <w:r w:rsidR="00B10D17" w:rsidRPr="004012F8">
        <w:rPr>
          <w:rFonts w:cs="Arial"/>
        </w:rPr>
        <w:t>TESCO</w:t>
      </w:r>
      <w:r w:rsidRPr="004012F8">
        <w:rPr>
          <w:rFonts w:cs="Arial"/>
        </w:rPr>
        <w:t xml:space="preserve">.  As </w:t>
      </w:r>
      <w:r w:rsidR="00B10D17" w:rsidRPr="004012F8">
        <w:rPr>
          <w:rFonts w:cs="Arial"/>
        </w:rPr>
        <w:t>TESCO</w:t>
      </w:r>
      <w:r w:rsidRPr="004012F8">
        <w:rPr>
          <w:rFonts w:cs="Arial"/>
        </w:rPr>
        <w:t xml:space="preserve"> operates in a highly regulated food </w:t>
      </w:r>
      <w:r w:rsidR="004012F8" w:rsidRPr="004012F8">
        <w:rPr>
          <w:rFonts w:cs="Arial"/>
        </w:rPr>
        <w:t>industry,</w:t>
      </w:r>
      <w:r w:rsidRPr="004012F8">
        <w:rPr>
          <w:rFonts w:cs="Arial"/>
        </w:rPr>
        <w:t xml:space="preserve"> they strive to maintain food safety and food quality.  If for any reason, the quality of food deteriorates and customers complain about the quality of food then the reputation of the organization may be damaged</w:t>
      </w:r>
      <w:r w:rsidR="00456D22" w:rsidRPr="004012F8">
        <w:rPr>
          <w:rFonts w:cs="Arial"/>
        </w:rPr>
        <w:t xml:space="preserve"> (</w:t>
      </w:r>
      <w:r w:rsidR="00456D22" w:rsidRPr="004012F8">
        <w:rPr>
          <w:rFonts w:cs="Arial"/>
          <w:shd w:val="clear" w:color="auto" w:fill="FFFFFF"/>
        </w:rPr>
        <w:t>Moura, 2021</w:t>
      </w:r>
      <w:r w:rsidR="00456D22" w:rsidRPr="004012F8">
        <w:rPr>
          <w:rFonts w:cs="Arial"/>
        </w:rPr>
        <w:t>)</w:t>
      </w:r>
      <w:r w:rsidRPr="004012F8">
        <w:rPr>
          <w:rFonts w:cs="Arial"/>
        </w:rPr>
        <w:t xml:space="preserve">.  </w:t>
      </w:r>
    </w:p>
    <w:p w14:paraId="379B125D" w14:textId="77777777" w:rsidR="00D66B9B" w:rsidRDefault="00DF6FC4" w:rsidP="00D66B9B">
      <w:pPr>
        <w:spacing w:after="160"/>
        <w:jc w:val="left"/>
        <w:rPr>
          <w:rFonts w:eastAsiaTheme="majorEastAsia" w:cs="Arial"/>
          <w:color w:val="2F5496" w:themeColor="accent1" w:themeShade="BF"/>
        </w:rPr>
      </w:pPr>
      <w:r w:rsidRPr="004012F8">
        <w:rPr>
          <w:rFonts w:cs="Arial"/>
          <w:b/>
        </w:rPr>
        <w:t>Business Objectives</w:t>
      </w:r>
    </w:p>
    <w:p w14:paraId="62102F2A" w14:textId="135B7B6F" w:rsidR="00B6365B" w:rsidRPr="00D66B9B" w:rsidRDefault="00B10D17" w:rsidP="00D66B9B">
      <w:pPr>
        <w:spacing w:after="160"/>
        <w:jc w:val="left"/>
        <w:rPr>
          <w:rFonts w:eastAsiaTheme="majorEastAsia" w:cs="Arial"/>
          <w:color w:val="2F5496" w:themeColor="accent1" w:themeShade="BF"/>
        </w:rPr>
      </w:pPr>
      <w:r w:rsidRPr="004012F8">
        <w:rPr>
          <w:rFonts w:cs="Arial"/>
        </w:rPr>
        <w:t>TESCO</w:t>
      </w:r>
      <w:r w:rsidR="00DF6FC4" w:rsidRPr="004012F8">
        <w:rPr>
          <w:rFonts w:cs="Arial"/>
        </w:rPr>
        <w:t xml:space="preserve"> Company's business objectives are crucial in guiding its strategic decisions.  Because the sustainable success of companies requires them to follow the economic rules and adapt their objectives to the market conditions.  </w:t>
      </w:r>
      <w:r w:rsidRPr="004012F8">
        <w:rPr>
          <w:rFonts w:cs="Arial"/>
        </w:rPr>
        <w:t>TESCO</w:t>
      </w:r>
      <w:r w:rsidR="00DF6FC4" w:rsidRPr="004012F8">
        <w:rPr>
          <w:rFonts w:cs="Arial"/>
        </w:rPr>
        <w:t>'s objectives are more focused on the elements of increasing market share, cost reduction efficiency, and achieving customer satisfaction.  Various business models are used to achieve these objectives and they try to achieve maximum profit for the company by following the economic rules efficiently</w:t>
      </w:r>
      <w:r w:rsidR="00CA42ED" w:rsidRPr="004012F8">
        <w:rPr>
          <w:rFonts w:cs="Arial"/>
        </w:rPr>
        <w:t xml:space="preserve"> (</w:t>
      </w:r>
      <w:r w:rsidR="00CA42ED" w:rsidRPr="004012F8">
        <w:rPr>
          <w:rFonts w:cs="Arial"/>
          <w:shd w:val="clear" w:color="auto" w:fill="FFFFFF"/>
        </w:rPr>
        <w:t>Dhyana, and Gupta, 2022</w:t>
      </w:r>
      <w:r w:rsidR="00CA42ED" w:rsidRPr="004012F8">
        <w:rPr>
          <w:rFonts w:cs="Arial"/>
        </w:rPr>
        <w:t>)</w:t>
      </w:r>
      <w:r w:rsidR="00DF6FC4" w:rsidRPr="004012F8">
        <w:rPr>
          <w:rFonts w:cs="Arial"/>
        </w:rPr>
        <w:t>. </w:t>
      </w:r>
    </w:p>
    <w:p w14:paraId="4ADF6945" w14:textId="77777777" w:rsidR="00B6365B" w:rsidRPr="004012F8" w:rsidRDefault="00B6365B" w:rsidP="004012F8">
      <w:pPr>
        <w:spacing w:after="160"/>
        <w:jc w:val="left"/>
        <w:rPr>
          <w:rFonts w:cs="Arial"/>
        </w:rPr>
      </w:pPr>
      <w:r w:rsidRPr="004012F8">
        <w:rPr>
          <w:rFonts w:cs="Arial"/>
        </w:rPr>
        <w:br w:type="page"/>
      </w:r>
    </w:p>
    <w:p w14:paraId="10E6460B" w14:textId="7B38E790" w:rsidR="00DF6FC4" w:rsidRPr="004012F8" w:rsidRDefault="00DF6FC4" w:rsidP="004012F8">
      <w:pPr>
        <w:rPr>
          <w:rFonts w:cs="Arial"/>
        </w:rPr>
      </w:pPr>
    </w:p>
    <w:p w14:paraId="2F12EA28" w14:textId="1BC5416F" w:rsidR="00B6365B" w:rsidRPr="004012F8" w:rsidRDefault="00B6365B" w:rsidP="007D488B">
      <w:pPr>
        <w:pStyle w:val="Heading1"/>
      </w:pPr>
      <w:bookmarkStart w:id="10" w:name="_Toc148617931"/>
      <w:r w:rsidRPr="004012F8">
        <w:t xml:space="preserve">Competition and Market </w:t>
      </w:r>
      <w:r w:rsidR="00C52EED" w:rsidRPr="004012F8">
        <w:t>Structure</w:t>
      </w:r>
      <w:bookmarkEnd w:id="10"/>
    </w:p>
    <w:p w14:paraId="03ADC83E" w14:textId="66510AD2" w:rsidR="00B6365B" w:rsidRPr="004012F8" w:rsidRDefault="00B6365B" w:rsidP="004012F8">
      <w:pPr>
        <w:rPr>
          <w:rFonts w:cs="Arial"/>
        </w:rPr>
      </w:pPr>
      <w:r w:rsidRPr="004012F8">
        <w:rPr>
          <w:rFonts w:cs="Arial"/>
        </w:rPr>
        <w:t xml:space="preserve">The UK supermarket and retail market is highly competitive and major companies such as </w:t>
      </w:r>
      <w:r w:rsidR="00B10D17" w:rsidRPr="004012F8">
        <w:rPr>
          <w:rFonts w:cs="Arial"/>
        </w:rPr>
        <w:t>TESCO</w:t>
      </w:r>
      <w:r w:rsidRPr="004012F8">
        <w:rPr>
          <w:rFonts w:cs="Arial"/>
        </w:rPr>
        <w:t xml:space="preserve"> are constantly competing for market share.  Currently, with the advent of the e-commerce business, </w:t>
      </w:r>
      <w:r w:rsidR="00B10D17" w:rsidRPr="004012F8">
        <w:rPr>
          <w:rFonts w:cs="Arial"/>
        </w:rPr>
        <w:t>TESCO</w:t>
      </w:r>
      <w:r w:rsidRPr="004012F8">
        <w:rPr>
          <w:rFonts w:cs="Arial"/>
        </w:rPr>
        <w:t xml:space="preserve"> Company is trying to create a strong brand value by proving its competence.  In this regard, they have to face several obstacles because in selling online, they have to work in various complex environments and keep in touch with customers all the time (</w:t>
      </w:r>
      <w:r w:rsidRPr="004012F8">
        <w:rPr>
          <w:rFonts w:cs="Arial"/>
          <w:shd w:val="clear" w:color="auto" w:fill="FFFFFF"/>
        </w:rPr>
        <w:t>Lancieri, and Sakowski, 2021</w:t>
      </w:r>
      <w:r w:rsidRPr="004012F8">
        <w:rPr>
          <w:rFonts w:cs="Arial"/>
        </w:rPr>
        <w:t>). </w:t>
      </w:r>
    </w:p>
    <w:p w14:paraId="3CE79F7B" w14:textId="6EBE666A" w:rsidR="00B6365B" w:rsidRPr="004012F8" w:rsidRDefault="00B10D17" w:rsidP="004012F8">
      <w:pPr>
        <w:rPr>
          <w:rFonts w:cs="Arial"/>
        </w:rPr>
      </w:pPr>
      <w:r w:rsidRPr="004012F8">
        <w:rPr>
          <w:rFonts w:cs="Arial"/>
        </w:rPr>
        <w:t>TESCO</w:t>
      </w:r>
      <w:r w:rsidR="00B6365B" w:rsidRPr="004012F8">
        <w:rPr>
          <w:rFonts w:cs="Arial"/>
        </w:rPr>
        <w:t xml:space="preserve"> has dominated the UK retail market.  According to recent data, </w:t>
      </w:r>
      <w:r w:rsidRPr="004012F8">
        <w:rPr>
          <w:rFonts w:cs="Arial"/>
        </w:rPr>
        <w:t>TESCO</w:t>
      </w:r>
      <w:r w:rsidR="00B6365B" w:rsidRPr="004012F8">
        <w:rPr>
          <w:rFonts w:cs="Arial"/>
        </w:rPr>
        <w:t xml:space="preserve"> has captured around 27% of the UK retail market, making it the UK's largest supermarket.  The range of competitive advantages of </w:t>
      </w:r>
      <w:r w:rsidRPr="004012F8">
        <w:rPr>
          <w:rFonts w:cs="Arial"/>
        </w:rPr>
        <w:t>TESCO</w:t>
      </w:r>
      <w:r w:rsidR="00B6365B" w:rsidRPr="004012F8">
        <w:rPr>
          <w:rFonts w:cs="Arial"/>
        </w:rPr>
        <w:t xml:space="preserve"> Company can be highlighted through their number of stores and network.  </w:t>
      </w:r>
      <w:r w:rsidRPr="004012F8">
        <w:rPr>
          <w:rFonts w:cs="Arial"/>
        </w:rPr>
        <w:t>TESCO</w:t>
      </w:r>
      <w:r w:rsidR="00B6365B" w:rsidRPr="004012F8">
        <w:rPr>
          <w:rFonts w:cs="Arial"/>
        </w:rPr>
        <w:t xml:space="preserve"> currently has more than 5,000 stores in 14 countries around the world.  In 2022 alone, </w:t>
      </w:r>
      <w:r w:rsidRPr="004012F8">
        <w:rPr>
          <w:rFonts w:cs="Arial"/>
        </w:rPr>
        <w:t>TESCO</w:t>
      </w:r>
      <w:r w:rsidR="00B6365B" w:rsidRPr="004012F8">
        <w:rPr>
          <w:rFonts w:cs="Arial"/>
        </w:rPr>
        <w:t xml:space="preserve">'s total revenue in the UK was 60.5 billion pounds.  At the same time, </w:t>
      </w:r>
      <w:r w:rsidRPr="004012F8">
        <w:rPr>
          <w:rFonts w:cs="Arial"/>
        </w:rPr>
        <w:t>TESCO</w:t>
      </w:r>
      <w:r w:rsidR="00B6365B" w:rsidRPr="004012F8">
        <w:rPr>
          <w:rFonts w:cs="Arial"/>
        </w:rPr>
        <w:t xml:space="preserve">'s online sales have also increased.  According to 2022 data, their online sales increased by 8.2% compared to the previous year.  </w:t>
      </w:r>
      <w:r w:rsidRPr="004012F8">
        <w:rPr>
          <w:rFonts w:cs="Arial"/>
        </w:rPr>
        <w:t>TESCO</w:t>
      </w:r>
      <w:r w:rsidR="00B6365B" w:rsidRPr="004012F8">
        <w:rPr>
          <w:rFonts w:cs="Arial"/>
        </w:rPr>
        <w:t xml:space="preserve"> can use profit maximization theory, and demand and supply theory in their company to sell online as well as increase net profit (</w:t>
      </w:r>
      <w:r w:rsidR="00B6365B" w:rsidRPr="004012F8">
        <w:rPr>
          <w:rFonts w:cs="Arial"/>
          <w:shd w:val="clear" w:color="auto" w:fill="FFFFFF"/>
        </w:rPr>
        <w:t>Jullien, and Sand-</w:t>
      </w:r>
      <w:proofErr w:type="spellStart"/>
      <w:r w:rsidR="00B6365B" w:rsidRPr="004012F8">
        <w:rPr>
          <w:rFonts w:cs="Arial"/>
          <w:shd w:val="clear" w:color="auto" w:fill="FFFFFF"/>
        </w:rPr>
        <w:t>Zantman</w:t>
      </w:r>
      <w:proofErr w:type="spellEnd"/>
      <w:r w:rsidR="00B6365B" w:rsidRPr="004012F8">
        <w:rPr>
          <w:rFonts w:cs="Arial"/>
          <w:shd w:val="clear" w:color="auto" w:fill="FFFFFF"/>
        </w:rPr>
        <w:t>, 2021</w:t>
      </w:r>
      <w:r w:rsidR="00B6365B" w:rsidRPr="004012F8">
        <w:rPr>
          <w:rFonts w:cs="Arial"/>
        </w:rPr>
        <w:t>).</w:t>
      </w:r>
    </w:p>
    <w:p w14:paraId="1CDE0AED" w14:textId="3035D51A" w:rsidR="00B6365B" w:rsidRPr="004012F8" w:rsidRDefault="00B6365B" w:rsidP="004012F8">
      <w:pPr>
        <w:rPr>
          <w:rFonts w:eastAsiaTheme="majorEastAsia" w:cs="Arial"/>
          <w:b/>
          <w:bCs/>
          <w:color w:val="2F5496" w:themeColor="accent1" w:themeShade="BF"/>
        </w:rPr>
      </w:pPr>
      <w:r w:rsidRPr="004012F8">
        <w:rPr>
          <w:rFonts w:cs="Arial"/>
        </w:rPr>
        <w:t xml:space="preserve">Competition with other companies in the UK retail market forces </w:t>
      </w:r>
      <w:r w:rsidR="00B10D17" w:rsidRPr="004012F8">
        <w:rPr>
          <w:rFonts w:cs="Arial"/>
        </w:rPr>
        <w:t>TESCO</w:t>
      </w:r>
      <w:r w:rsidRPr="004012F8">
        <w:rPr>
          <w:rFonts w:cs="Arial"/>
        </w:rPr>
        <w:t xml:space="preserve"> to adopt pricing strategies that affect their profits.  The current </w:t>
      </w:r>
      <w:r w:rsidR="00B10D17" w:rsidRPr="004012F8">
        <w:rPr>
          <w:rFonts w:cs="Arial"/>
        </w:rPr>
        <w:t>TESCO</w:t>
      </w:r>
      <w:r w:rsidRPr="004012F8">
        <w:rPr>
          <w:rFonts w:cs="Arial"/>
        </w:rPr>
        <w:t xml:space="preserve"> company is competing with other companies by occupying 27% of the UK market share.  In order to survive in the competitive market, the company spent 1.4 billion pounds on promotion in 2022.  As a result, the company was able to achieve a profit of 5.2% that year.  </w:t>
      </w:r>
    </w:p>
    <w:p w14:paraId="0D55E664" w14:textId="77777777" w:rsidR="00B6365B" w:rsidRPr="004012F8" w:rsidRDefault="00B6365B" w:rsidP="004012F8">
      <w:pPr>
        <w:spacing w:after="160"/>
        <w:jc w:val="left"/>
        <w:rPr>
          <w:rFonts w:eastAsiaTheme="majorEastAsia" w:cs="Arial"/>
          <w:color w:val="2F5496" w:themeColor="accent1" w:themeShade="BF"/>
        </w:rPr>
      </w:pPr>
      <w:r w:rsidRPr="004012F8">
        <w:rPr>
          <w:rFonts w:cs="Arial"/>
        </w:rPr>
        <w:br w:type="page"/>
      </w:r>
    </w:p>
    <w:p w14:paraId="1048672A" w14:textId="77777777" w:rsidR="00B6365B" w:rsidRPr="004012F8" w:rsidRDefault="00B6365B" w:rsidP="004012F8">
      <w:pPr>
        <w:rPr>
          <w:rFonts w:cs="Arial"/>
        </w:rPr>
      </w:pPr>
    </w:p>
    <w:p w14:paraId="6D19DCFA" w14:textId="569ADE88" w:rsidR="00DF6FC4" w:rsidRPr="004012F8" w:rsidRDefault="00DF6FC4" w:rsidP="007D488B">
      <w:pPr>
        <w:pStyle w:val="Heading1"/>
      </w:pPr>
      <w:bookmarkStart w:id="11" w:name="_Toc148617932"/>
      <w:r w:rsidRPr="004012F8">
        <w:t>Stakeholders Issues</w:t>
      </w:r>
      <w:bookmarkEnd w:id="11"/>
    </w:p>
    <w:p w14:paraId="23548B0D" w14:textId="7A23FBC2" w:rsidR="001E301A" w:rsidRPr="004012F8" w:rsidRDefault="009B0B6E" w:rsidP="004012F8">
      <w:pPr>
        <w:rPr>
          <w:rFonts w:cs="Arial"/>
        </w:rPr>
      </w:pPr>
      <w:r w:rsidRPr="004012F8">
        <w:rPr>
          <w:rFonts w:cs="Arial"/>
          <w:noProof/>
        </w:rPr>
        <w:drawing>
          <wp:anchor distT="0" distB="0" distL="114300" distR="114300" simplePos="0" relativeHeight="251666432" behindDoc="0" locked="0" layoutInCell="1" allowOverlap="1" wp14:anchorId="3BD1CA65" wp14:editId="62D503E7">
            <wp:simplePos x="0" y="0"/>
            <wp:positionH relativeFrom="margin">
              <wp:posOffset>1005791</wp:posOffset>
            </wp:positionH>
            <wp:positionV relativeFrom="paragraph">
              <wp:posOffset>739629</wp:posOffset>
            </wp:positionV>
            <wp:extent cx="3573145" cy="2454275"/>
            <wp:effectExtent l="0" t="0" r="27305" b="3175"/>
            <wp:wrapTopAndBottom/>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14:sizeRelH relativeFrom="margin">
              <wp14:pctWidth>0</wp14:pctWidth>
            </wp14:sizeRelH>
            <wp14:sizeRelV relativeFrom="margin">
              <wp14:pctHeight>0</wp14:pctHeight>
            </wp14:sizeRelV>
          </wp:anchor>
        </w:drawing>
      </w:r>
      <w:r w:rsidR="00DF6FC4" w:rsidRPr="004012F8">
        <w:rPr>
          <w:rFonts w:cs="Arial"/>
        </w:rPr>
        <w:t>Managing stakeholders is a very important aspect of running a business in the UK retail market.  Because the overall success and sustainability of the comp</w:t>
      </w:r>
      <w:r w:rsidR="001E301A" w:rsidRPr="004012F8">
        <w:rPr>
          <w:rFonts w:cs="Arial"/>
        </w:rPr>
        <w:t>any depends on the stakeholders.</w:t>
      </w:r>
    </w:p>
    <w:p w14:paraId="15476154" w14:textId="115EBA76" w:rsidR="001E301A" w:rsidRPr="004012F8" w:rsidRDefault="001E301A" w:rsidP="004012F8">
      <w:pPr>
        <w:rPr>
          <w:rFonts w:cs="Arial"/>
        </w:rPr>
      </w:pPr>
    </w:p>
    <w:p w14:paraId="01822495" w14:textId="301CDF73" w:rsidR="001E301A" w:rsidRPr="004012F8" w:rsidRDefault="001E301A" w:rsidP="004012F8">
      <w:pPr>
        <w:jc w:val="center"/>
        <w:rPr>
          <w:rFonts w:cs="Arial"/>
        </w:rPr>
      </w:pPr>
      <w:r w:rsidRPr="004012F8">
        <w:rPr>
          <w:rFonts w:cs="Arial"/>
          <w:b/>
          <w:bCs/>
        </w:rPr>
        <w:t>Figure 1.</w:t>
      </w:r>
      <w:r w:rsidR="00CF2A4E" w:rsidRPr="004012F8">
        <w:rPr>
          <w:rFonts w:cs="Arial"/>
          <w:b/>
          <w:bCs/>
        </w:rPr>
        <w:t>3</w:t>
      </w:r>
      <w:r w:rsidRPr="004012F8">
        <w:rPr>
          <w:rFonts w:cs="Arial"/>
          <w:b/>
          <w:bCs/>
        </w:rPr>
        <w:t>: Stakeholder Issues</w:t>
      </w:r>
      <w:r w:rsidRPr="004012F8">
        <w:rPr>
          <w:rFonts w:cs="Arial"/>
        </w:rPr>
        <w:t xml:space="preserve">. </w:t>
      </w:r>
      <w:r w:rsidRPr="004012F8">
        <w:rPr>
          <w:rFonts w:cs="Arial"/>
          <w:b/>
          <w:bCs/>
        </w:rPr>
        <w:t>(Source: Own Design)</w:t>
      </w:r>
    </w:p>
    <w:p w14:paraId="143F5085" w14:textId="57CE3053" w:rsidR="00DF6FC4" w:rsidRPr="004012F8" w:rsidRDefault="00DF6FC4" w:rsidP="004012F8">
      <w:pPr>
        <w:rPr>
          <w:rFonts w:cs="Arial"/>
        </w:rPr>
      </w:pPr>
      <w:r w:rsidRPr="004012F8">
        <w:rPr>
          <w:rFonts w:cs="Arial"/>
          <w:b/>
        </w:rPr>
        <w:t>Customer:</w:t>
      </w:r>
      <w:r w:rsidRPr="004012F8">
        <w:rPr>
          <w:rFonts w:cs="Arial"/>
        </w:rPr>
        <w:t xml:space="preserve"> Customers are the ce</w:t>
      </w:r>
      <w:r w:rsidR="00CA42ED" w:rsidRPr="004012F8">
        <w:rPr>
          <w:rFonts w:cs="Arial"/>
        </w:rPr>
        <w:t xml:space="preserve">ntral stakeholder group for </w:t>
      </w:r>
      <w:r w:rsidR="00B10D17" w:rsidRPr="004012F8">
        <w:rPr>
          <w:rFonts w:cs="Arial"/>
        </w:rPr>
        <w:t>TESCO</w:t>
      </w:r>
      <w:r w:rsidRPr="004012F8">
        <w:rPr>
          <w:rFonts w:cs="Arial"/>
        </w:rPr>
        <w:t xml:space="preserve"> Company.  Because customers check the quality of the product according to their interest and buy the product.  Based on their needs </w:t>
      </w:r>
      <w:r w:rsidR="00B10D17" w:rsidRPr="004012F8">
        <w:rPr>
          <w:rFonts w:cs="Arial"/>
        </w:rPr>
        <w:t>TESCO</w:t>
      </w:r>
      <w:r w:rsidRPr="004012F8">
        <w:rPr>
          <w:rFonts w:cs="Arial"/>
        </w:rPr>
        <w:t xml:space="preserve"> company tries to release </w:t>
      </w:r>
      <w:r w:rsidR="001E301A" w:rsidRPr="004012F8">
        <w:rPr>
          <w:rFonts w:cs="Arial"/>
        </w:rPr>
        <w:t>high-quality</w:t>
      </w:r>
      <w:r w:rsidRPr="004012F8">
        <w:rPr>
          <w:rFonts w:cs="Arial"/>
        </w:rPr>
        <w:t xml:space="preserve"> affordable products in the market</w:t>
      </w:r>
      <w:r w:rsidR="00545E9F" w:rsidRPr="004012F8">
        <w:rPr>
          <w:rFonts w:cs="Arial"/>
        </w:rPr>
        <w:t xml:space="preserve"> (</w:t>
      </w:r>
      <w:r w:rsidR="00545E9F" w:rsidRPr="004012F8">
        <w:rPr>
          <w:rFonts w:cs="Arial"/>
          <w:shd w:val="clear" w:color="auto" w:fill="FFFFFF"/>
        </w:rPr>
        <w:t>Mohanty, 2022)</w:t>
      </w:r>
      <w:r w:rsidRPr="004012F8">
        <w:rPr>
          <w:rFonts w:cs="Arial"/>
        </w:rPr>
        <w:t>.</w:t>
      </w:r>
    </w:p>
    <w:p w14:paraId="213E8F98" w14:textId="6CAE4029" w:rsidR="00DF6FC4" w:rsidRPr="004012F8" w:rsidRDefault="00DF6FC4" w:rsidP="004012F8">
      <w:pPr>
        <w:rPr>
          <w:rFonts w:cs="Arial"/>
        </w:rPr>
      </w:pPr>
      <w:r w:rsidRPr="004012F8">
        <w:rPr>
          <w:rFonts w:cs="Arial"/>
          <w:b/>
        </w:rPr>
        <w:t xml:space="preserve">Employees: </w:t>
      </w:r>
      <w:r w:rsidRPr="004012F8">
        <w:rPr>
          <w:rFonts w:cs="Arial"/>
        </w:rPr>
        <w:t>Employees are important stakeholders in managing the company.  Their interests include fair compensation, safe working conditions, career growth opportunities, and job satisfaction.  If employees are not given fair compensation or growth opportunities in their career, then they will not be loyal to the comp</w:t>
      </w:r>
      <w:r w:rsidR="007B24BE" w:rsidRPr="004012F8">
        <w:rPr>
          <w:rFonts w:cs="Arial"/>
        </w:rPr>
        <w:t xml:space="preserve">any and will not perform well </w:t>
      </w:r>
      <w:r w:rsidR="00CA42ED" w:rsidRPr="004012F8">
        <w:rPr>
          <w:rFonts w:cs="Arial"/>
        </w:rPr>
        <w:t>(</w:t>
      </w:r>
      <w:r w:rsidR="00CA42ED" w:rsidRPr="004012F8">
        <w:rPr>
          <w:rFonts w:cs="Arial"/>
          <w:shd w:val="clear" w:color="auto" w:fill="FFFFFF"/>
        </w:rPr>
        <w:t>Fitzgerald, and Kang, 2022</w:t>
      </w:r>
      <w:r w:rsidR="00CA42ED" w:rsidRPr="004012F8">
        <w:rPr>
          <w:rFonts w:cs="Arial"/>
        </w:rPr>
        <w:t>)</w:t>
      </w:r>
      <w:r w:rsidRPr="004012F8">
        <w:rPr>
          <w:rFonts w:cs="Arial"/>
        </w:rPr>
        <w:t xml:space="preserve">.  </w:t>
      </w:r>
    </w:p>
    <w:p w14:paraId="66BCD2B5" w14:textId="4B551750" w:rsidR="003D563D" w:rsidRPr="004012F8" w:rsidRDefault="00DF6FC4" w:rsidP="004012F8">
      <w:pPr>
        <w:rPr>
          <w:rFonts w:cs="Arial"/>
        </w:rPr>
      </w:pPr>
      <w:r w:rsidRPr="004012F8">
        <w:rPr>
          <w:rFonts w:cs="Arial"/>
          <w:b/>
        </w:rPr>
        <w:t>Shareholders:</w:t>
      </w:r>
      <w:r w:rsidRPr="004012F8">
        <w:rPr>
          <w:rFonts w:cs="Arial"/>
        </w:rPr>
        <w:t xml:space="preserve"> Those who invest in </w:t>
      </w:r>
      <w:r w:rsidR="00B10D17" w:rsidRPr="004012F8">
        <w:rPr>
          <w:rFonts w:cs="Arial"/>
        </w:rPr>
        <w:t>TESCO</w:t>
      </w:r>
      <w:r w:rsidRPr="004012F8">
        <w:rPr>
          <w:rFonts w:cs="Arial"/>
        </w:rPr>
        <w:t xml:space="preserve"> company are shareholders of that company and they get returns for their investment in this company.  Therefore, </w:t>
      </w:r>
      <w:r w:rsidR="00B10D17" w:rsidRPr="004012F8">
        <w:rPr>
          <w:rFonts w:cs="Arial"/>
        </w:rPr>
        <w:t>TESCO</w:t>
      </w:r>
      <w:r w:rsidRPr="004012F8">
        <w:rPr>
          <w:rFonts w:cs="Arial"/>
        </w:rPr>
        <w:t xml:space="preserve">'s financial performance growth potential and profit-sharing interests are directly affected by the investors.  </w:t>
      </w:r>
    </w:p>
    <w:p w14:paraId="7CA64082" w14:textId="77777777" w:rsidR="003D563D" w:rsidRPr="004012F8" w:rsidRDefault="003D563D" w:rsidP="004012F8">
      <w:pPr>
        <w:spacing w:after="160"/>
        <w:jc w:val="left"/>
        <w:rPr>
          <w:rFonts w:cs="Arial"/>
        </w:rPr>
      </w:pPr>
      <w:r w:rsidRPr="004012F8">
        <w:rPr>
          <w:rFonts w:cs="Arial"/>
        </w:rPr>
        <w:br w:type="page"/>
      </w:r>
    </w:p>
    <w:p w14:paraId="2418589D" w14:textId="439DDE45" w:rsidR="00A6639B" w:rsidRPr="004012F8" w:rsidRDefault="00A6639B" w:rsidP="007D488B">
      <w:pPr>
        <w:pStyle w:val="Heading1"/>
      </w:pPr>
      <w:bookmarkStart w:id="12" w:name="_Toc148617933"/>
      <w:r w:rsidRPr="004012F8">
        <w:lastRenderedPageBreak/>
        <w:t xml:space="preserve">Issues to be considered </w:t>
      </w:r>
      <w:r w:rsidR="004F7367" w:rsidRPr="004012F8">
        <w:t xml:space="preserve">by </w:t>
      </w:r>
      <w:r w:rsidR="00B10D17" w:rsidRPr="004012F8">
        <w:t>TESCO</w:t>
      </w:r>
      <w:r w:rsidRPr="004012F8">
        <w:t xml:space="preserve"> management in dec</w:t>
      </w:r>
      <w:r w:rsidR="00401371" w:rsidRPr="004012F8">
        <w:t>ision-</w:t>
      </w:r>
      <w:r w:rsidRPr="004012F8">
        <w:t>making</w:t>
      </w:r>
      <w:bookmarkEnd w:id="12"/>
    </w:p>
    <w:p w14:paraId="388BC7FD" w14:textId="02EA059E" w:rsidR="00A6639B" w:rsidRPr="004012F8" w:rsidRDefault="003D563D" w:rsidP="004012F8">
      <w:pPr>
        <w:rPr>
          <w:rFonts w:cs="Arial"/>
        </w:rPr>
      </w:pPr>
      <w:r w:rsidRPr="004012F8">
        <w:rPr>
          <w:rFonts w:cs="Arial"/>
        </w:rPr>
        <w:t xml:space="preserve">As </w:t>
      </w:r>
      <w:r w:rsidR="00B10D17" w:rsidRPr="004012F8">
        <w:rPr>
          <w:rFonts w:cs="Arial"/>
        </w:rPr>
        <w:t>TESCO</w:t>
      </w:r>
      <w:r w:rsidRPr="004012F8">
        <w:rPr>
          <w:rFonts w:cs="Arial"/>
        </w:rPr>
        <w:t xml:space="preserve"> is a global retail giant </w:t>
      </w:r>
      <w:r w:rsidR="004012F8" w:rsidRPr="004012F8">
        <w:rPr>
          <w:rFonts w:cs="Arial"/>
        </w:rPr>
        <w:t>company,</w:t>
      </w:r>
      <w:r w:rsidRPr="004012F8">
        <w:rPr>
          <w:rFonts w:cs="Arial"/>
        </w:rPr>
        <w:t xml:space="preserve"> they face various critical issues in making their management decisions.  They have to face various issues while making decisions to ensure the success and sustainability of the company. </w:t>
      </w:r>
    </w:p>
    <w:p w14:paraId="1FBED21D" w14:textId="6DE0304D" w:rsidR="003D563D" w:rsidRPr="004012F8" w:rsidRDefault="003D563D" w:rsidP="004012F8">
      <w:pPr>
        <w:rPr>
          <w:rFonts w:cs="Arial"/>
        </w:rPr>
      </w:pPr>
      <w:r w:rsidRPr="004012F8">
        <w:rPr>
          <w:rFonts w:cs="Arial"/>
          <w:b/>
        </w:rPr>
        <w:t>1.  Market dynamics and competition:</w:t>
      </w:r>
      <w:r w:rsidRPr="004012F8">
        <w:rPr>
          <w:rFonts w:cs="Arial"/>
        </w:rPr>
        <w:t xml:space="preserve"> </w:t>
      </w:r>
      <w:r w:rsidR="00B10D17" w:rsidRPr="004012F8">
        <w:rPr>
          <w:rFonts w:cs="Arial"/>
        </w:rPr>
        <w:t>TESCO</w:t>
      </w:r>
      <w:r w:rsidRPr="004012F8">
        <w:rPr>
          <w:rFonts w:cs="Arial"/>
        </w:rPr>
        <w:t xml:space="preserve"> in the UK operates in a highly competitive industry where market dynamics change rapidly.  </w:t>
      </w:r>
      <w:r w:rsidR="00D66B9B" w:rsidRPr="004012F8">
        <w:rPr>
          <w:rFonts w:cs="Arial"/>
        </w:rPr>
        <w:t>So,</w:t>
      </w:r>
      <w:r w:rsidRPr="004012F8">
        <w:rPr>
          <w:rFonts w:cs="Arial"/>
        </w:rPr>
        <w:t xml:space="preserve"> its management has to keep an eye on the market trends and customer preferences all the time.  E-commerce growth in a competitive environment and new entrants must always be evaluated considering customer benefits.  To adapt to the changing environment, they have to analyze various issues and make decisions</w:t>
      </w:r>
      <w:r w:rsidR="009E79F2" w:rsidRPr="004012F8">
        <w:rPr>
          <w:rFonts w:cs="Arial"/>
        </w:rPr>
        <w:t xml:space="preserve"> (</w:t>
      </w:r>
      <w:r w:rsidR="009E79F2" w:rsidRPr="004012F8">
        <w:rPr>
          <w:rFonts w:cs="Arial"/>
          <w:shd w:val="clear" w:color="auto" w:fill="FFFFFF"/>
        </w:rPr>
        <w:t>Shabbir, 2021</w:t>
      </w:r>
      <w:r w:rsidR="009E79F2" w:rsidRPr="004012F8">
        <w:rPr>
          <w:rFonts w:cs="Arial"/>
        </w:rPr>
        <w:t>)</w:t>
      </w:r>
      <w:r w:rsidRPr="004012F8">
        <w:rPr>
          <w:rFonts w:cs="Arial"/>
        </w:rPr>
        <w:t>.</w:t>
      </w:r>
    </w:p>
    <w:p w14:paraId="768F6F69" w14:textId="00A149E2" w:rsidR="003D563D" w:rsidRPr="004012F8" w:rsidRDefault="00A6639B" w:rsidP="004012F8">
      <w:pPr>
        <w:rPr>
          <w:rFonts w:cs="Arial"/>
        </w:rPr>
      </w:pPr>
      <w:r w:rsidRPr="004012F8">
        <w:rPr>
          <w:rFonts w:cs="Arial"/>
          <w:b/>
        </w:rPr>
        <w:t>2</w:t>
      </w:r>
      <w:r w:rsidR="003D563D" w:rsidRPr="004012F8">
        <w:rPr>
          <w:rFonts w:cs="Arial"/>
          <w:b/>
        </w:rPr>
        <w:t>. Practice responsibility and ethics:</w:t>
      </w:r>
      <w:r w:rsidR="003D563D" w:rsidRPr="004012F8">
        <w:rPr>
          <w:rFonts w:cs="Arial"/>
        </w:rPr>
        <w:t xml:space="preserve"> Today's world is very environment conscious and everyone is socially responsible for the climate.  </w:t>
      </w:r>
      <w:r w:rsidR="00B10D17" w:rsidRPr="004012F8">
        <w:rPr>
          <w:rFonts w:cs="Arial"/>
        </w:rPr>
        <w:t>TESCO</w:t>
      </w:r>
      <w:r w:rsidR="003D563D" w:rsidRPr="004012F8">
        <w:rPr>
          <w:rFonts w:cs="Arial"/>
        </w:rPr>
        <w:t>'s management has always prioritized sustainability and ethical practices.  Care should always be taken to ensure that their activities do not harm the environment.  Besides, sustainable sourcing and waste reduction measures are to be adopted through supply chain management.  Besides, the company needs to maintain its reputation and manage for the long term by supporting the local community.</w:t>
      </w:r>
    </w:p>
    <w:p w14:paraId="77B1F6EB" w14:textId="4CF758F8" w:rsidR="003D563D" w:rsidRPr="004012F8" w:rsidRDefault="003D563D" w:rsidP="004012F8">
      <w:pPr>
        <w:rPr>
          <w:rFonts w:cs="Arial"/>
        </w:rPr>
      </w:pPr>
      <w:r w:rsidRPr="004012F8">
        <w:rPr>
          <w:rFonts w:cs="Arial"/>
          <w:b/>
        </w:rPr>
        <w:t>3.  Technological Advancement:</w:t>
      </w:r>
      <w:r w:rsidRPr="004012F8">
        <w:rPr>
          <w:rFonts w:cs="Arial"/>
        </w:rPr>
        <w:t xml:space="preserve"> Nowadays technological innovations act as a very important factor in running a company.  </w:t>
      </w:r>
      <w:r w:rsidR="004012F8" w:rsidRPr="004012F8">
        <w:rPr>
          <w:rFonts w:cs="Arial"/>
        </w:rPr>
        <w:t>So,</w:t>
      </w:r>
      <w:r w:rsidRPr="004012F8">
        <w:rPr>
          <w:rFonts w:cs="Arial"/>
        </w:rPr>
        <w:t xml:space="preserve"> the management of </w:t>
      </w:r>
      <w:r w:rsidR="00B10D17" w:rsidRPr="004012F8">
        <w:rPr>
          <w:rFonts w:cs="Arial"/>
        </w:rPr>
        <w:t>TESCO</w:t>
      </w:r>
      <w:r w:rsidRPr="004012F8">
        <w:rPr>
          <w:rFonts w:cs="Arial"/>
        </w:rPr>
        <w:t xml:space="preserve"> must evaluate the technology.  Even emerging technologies such as data analytics or automation need to be up-skilled for proper use.  By adopting these technologies and making investment decisions, they will be able to survive in the competitive market and meet the growing needs of customers</w:t>
      </w:r>
      <w:r w:rsidR="002E1C8D" w:rsidRPr="004012F8">
        <w:rPr>
          <w:rFonts w:cs="Arial"/>
        </w:rPr>
        <w:t xml:space="preserve"> (</w:t>
      </w:r>
      <w:r w:rsidR="002E1C8D" w:rsidRPr="004012F8">
        <w:rPr>
          <w:rFonts w:cs="Arial"/>
          <w:shd w:val="clear" w:color="auto" w:fill="FFFFFF"/>
        </w:rPr>
        <w:t>Desai, 2022</w:t>
      </w:r>
      <w:r w:rsidR="002E1C8D" w:rsidRPr="004012F8">
        <w:rPr>
          <w:rFonts w:cs="Arial"/>
        </w:rPr>
        <w:t>)</w:t>
      </w:r>
      <w:r w:rsidRPr="004012F8">
        <w:rPr>
          <w:rFonts w:cs="Arial"/>
        </w:rPr>
        <w:t>.</w:t>
      </w:r>
    </w:p>
    <w:p w14:paraId="015A853E" w14:textId="28FD018F" w:rsidR="003D563D" w:rsidRPr="004012F8" w:rsidRDefault="003D563D" w:rsidP="004012F8">
      <w:pPr>
        <w:rPr>
          <w:rFonts w:cs="Arial"/>
        </w:rPr>
      </w:pPr>
      <w:r w:rsidRPr="004012F8">
        <w:rPr>
          <w:rFonts w:cs="Arial"/>
          <w:b/>
        </w:rPr>
        <w:t>4. Risk Management:</w:t>
      </w:r>
      <w:r w:rsidRPr="004012F8">
        <w:rPr>
          <w:rFonts w:cs="Arial"/>
        </w:rPr>
        <w:t xml:space="preserve"> In order to navigate complex regulations, </w:t>
      </w:r>
      <w:r w:rsidR="00B10D17" w:rsidRPr="004012F8">
        <w:rPr>
          <w:rFonts w:cs="Arial"/>
        </w:rPr>
        <w:t>TESCO</w:t>
      </w:r>
      <w:r w:rsidRPr="004012F8">
        <w:rPr>
          <w:rFonts w:cs="Arial"/>
        </w:rPr>
        <w:t xml:space="preserve"> needs to take appropriate steps regarding risk management.  In addition, </w:t>
      </w:r>
      <w:r w:rsidR="00B10D17" w:rsidRPr="004012F8">
        <w:rPr>
          <w:rFonts w:cs="Arial"/>
        </w:rPr>
        <w:t>TESCO</w:t>
      </w:r>
      <w:r w:rsidRPr="004012F8">
        <w:rPr>
          <w:rFonts w:cs="Arial"/>
        </w:rPr>
        <w:t xml:space="preserve"> must always emphasize on compliance with </w:t>
      </w:r>
      <w:r w:rsidR="00A6639B" w:rsidRPr="004012F8">
        <w:rPr>
          <w:rFonts w:cs="Arial"/>
        </w:rPr>
        <w:t>industry-specific</w:t>
      </w:r>
      <w:r w:rsidRPr="004012F8">
        <w:rPr>
          <w:rFonts w:cs="Arial"/>
        </w:rPr>
        <w:t xml:space="preserve"> laws and regulations.  Companies should always be vigilant about supply chain and cyber security to minimize risk.</w:t>
      </w:r>
    </w:p>
    <w:p w14:paraId="712ADD21" w14:textId="77777777" w:rsidR="00DF6FC4" w:rsidRPr="004012F8" w:rsidRDefault="00DF6FC4" w:rsidP="004012F8">
      <w:pPr>
        <w:rPr>
          <w:rFonts w:cs="Arial"/>
        </w:rPr>
      </w:pPr>
    </w:p>
    <w:p w14:paraId="31D9EA9B" w14:textId="77777777" w:rsidR="00544F86" w:rsidRPr="004012F8" w:rsidRDefault="00544F86" w:rsidP="004012F8">
      <w:pPr>
        <w:spacing w:after="160"/>
        <w:jc w:val="left"/>
        <w:rPr>
          <w:rFonts w:eastAsiaTheme="majorEastAsia" w:cs="Arial"/>
          <w:b/>
          <w:bCs/>
          <w:color w:val="2F5496" w:themeColor="accent1" w:themeShade="BF"/>
        </w:rPr>
      </w:pPr>
      <w:r w:rsidRPr="004012F8">
        <w:rPr>
          <w:rFonts w:cs="Arial"/>
        </w:rPr>
        <w:br w:type="page"/>
      </w:r>
    </w:p>
    <w:p w14:paraId="1343A1DF" w14:textId="67166F35" w:rsidR="00D167A4" w:rsidRPr="004012F8" w:rsidRDefault="00D167A4" w:rsidP="007D488B">
      <w:pPr>
        <w:pStyle w:val="Heading1"/>
      </w:pPr>
      <w:bookmarkStart w:id="13" w:name="_Toc148617934"/>
      <w:r w:rsidRPr="004012F8">
        <w:lastRenderedPageBreak/>
        <w:t>Recommendations</w:t>
      </w:r>
      <w:bookmarkEnd w:id="13"/>
    </w:p>
    <w:p w14:paraId="24A5A23C" w14:textId="77777777" w:rsidR="00D167A4" w:rsidRPr="004012F8" w:rsidRDefault="00D167A4" w:rsidP="004012F8">
      <w:pPr>
        <w:rPr>
          <w:rFonts w:cs="Arial"/>
        </w:rPr>
      </w:pPr>
      <w:r w:rsidRPr="004012F8">
        <w:rPr>
          <w:rFonts w:cs="Arial"/>
        </w:rPr>
        <w:t>Based on this report some recommendations can be given for TESCO's business strategy and profitability.  </w:t>
      </w:r>
    </w:p>
    <w:p w14:paraId="014D9072" w14:textId="77777777" w:rsidR="00D167A4" w:rsidRPr="004012F8" w:rsidRDefault="00D167A4" w:rsidP="004012F8">
      <w:pPr>
        <w:rPr>
          <w:rFonts w:cs="Arial"/>
        </w:rPr>
      </w:pPr>
      <w:r w:rsidRPr="004012F8">
        <w:rPr>
          <w:rFonts w:cs="Arial"/>
          <w:b/>
        </w:rPr>
        <w:t xml:space="preserve">Profit maximization theory Utilization: </w:t>
      </w:r>
      <w:r w:rsidRPr="004012F8">
        <w:rPr>
          <w:rFonts w:cs="Arial"/>
        </w:rPr>
        <w:t>The theory of profit maximization should be applied as a fundamental element of business strategy.  In order to increase their profits, they need to implement cost reduction measures such as optimizing operational costs, and managing inventory levels efficiently.  At the same time, to increase productivity, waste should be reduced and implementation of advanced technology should be considered (</w:t>
      </w:r>
      <w:r w:rsidRPr="004012F8">
        <w:rPr>
          <w:rFonts w:cs="Arial"/>
          <w:shd w:val="clear" w:color="auto" w:fill="FFFFFF"/>
        </w:rPr>
        <w:t>de Aguiar, 2021</w:t>
      </w:r>
      <w:r w:rsidRPr="004012F8">
        <w:rPr>
          <w:rFonts w:cs="Arial"/>
        </w:rPr>
        <w:t xml:space="preserve">).  </w:t>
      </w:r>
    </w:p>
    <w:p w14:paraId="17AB252E" w14:textId="77777777" w:rsidR="00D167A4" w:rsidRPr="004012F8" w:rsidRDefault="00D167A4" w:rsidP="004012F8">
      <w:pPr>
        <w:rPr>
          <w:rFonts w:cs="Arial"/>
        </w:rPr>
      </w:pPr>
      <w:r w:rsidRPr="004012F8">
        <w:rPr>
          <w:rFonts w:cs="Arial"/>
          <w:b/>
        </w:rPr>
        <w:t>Strengthen Demand and Supply Managements:</w:t>
      </w:r>
      <w:r w:rsidRPr="004012F8">
        <w:rPr>
          <w:rFonts w:cs="Arial"/>
        </w:rPr>
        <w:t xml:space="preserve"> TESCO Company needs to manage its product offering and pricing strategies based on consumer demand.  Also, they have to optimize their products and set prices considering the type of consumer demand.  </w:t>
      </w:r>
    </w:p>
    <w:p w14:paraId="1BBE1F4B" w14:textId="77777777" w:rsidR="00D167A4" w:rsidRPr="004012F8" w:rsidRDefault="00D167A4" w:rsidP="004012F8">
      <w:pPr>
        <w:rPr>
          <w:rFonts w:cs="Arial"/>
        </w:rPr>
      </w:pPr>
      <w:r w:rsidRPr="004012F8">
        <w:rPr>
          <w:rFonts w:cs="Arial"/>
          <w:b/>
        </w:rPr>
        <w:t>Enhance Customer-Centric Strategies:</w:t>
      </w:r>
      <w:r w:rsidRPr="004012F8">
        <w:rPr>
          <w:rFonts w:cs="Arial"/>
        </w:rPr>
        <w:t xml:space="preserve"> Improving Customer-Oriented Strategy: TESCO can formulate its business objectives considering customer satisfaction.  TESCO company should regularly analyze customer feedback well and adapt it accordingly, besides providing online shopping opportunities for customers and finding new ways to meet the growing needs of customers (</w:t>
      </w:r>
      <w:r w:rsidRPr="004012F8">
        <w:rPr>
          <w:rFonts w:cs="Arial"/>
          <w:shd w:val="clear" w:color="auto" w:fill="FFFFFF"/>
        </w:rPr>
        <w:t xml:space="preserve">Panwar, </w:t>
      </w:r>
      <w:proofErr w:type="spellStart"/>
      <w:r w:rsidRPr="004012F8">
        <w:rPr>
          <w:rFonts w:cs="Arial"/>
          <w:shd w:val="clear" w:color="auto" w:fill="FFFFFF"/>
        </w:rPr>
        <w:t>Pinkse</w:t>
      </w:r>
      <w:proofErr w:type="spellEnd"/>
      <w:r w:rsidRPr="004012F8">
        <w:rPr>
          <w:rFonts w:cs="Arial"/>
          <w:shd w:val="clear" w:color="auto" w:fill="FFFFFF"/>
        </w:rPr>
        <w:t>, and De Marchi, 2022</w:t>
      </w:r>
      <w:r w:rsidRPr="004012F8">
        <w:rPr>
          <w:rFonts w:cs="Arial"/>
        </w:rPr>
        <w:t xml:space="preserve">).  </w:t>
      </w:r>
    </w:p>
    <w:p w14:paraId="67C34D75" w14:textId="6E3B8A46" w:rsidR="00D167A4" w:rsidRPr="004012F8" w:rsidRDefault="00D167A4" w:rsidP="004012F8">
      <w:pPr>
        <w:rPr>
          <w:rFonts w:cs="Arial"/>
        </w:rPr>
      </w:pPr>
      <w:r w:rsidRPr="004012F8">
        <w:rPr>
          <w:rFonts w:cs="Arial"/>
          <w:b/>
        </w:rPr>
        <w:t xml:space="preserve">Embrace Technological Advancement: </w:t>
      </w:r>
      <w:r w:rsidRPr="004012F8">
        <w:rPr>
          <w:rFonts w:cs="Arial"/>
        </w:rPr>
        <w:t>Given the rapid evolution of technology today, TESCO should continue to invest in cutting-edge technology that can streamline its operations and improve efficiency.  Besides, they can use advanced technologies such as auto machine technology AI and data analytics, which will help the company adapt to the changing situation in the future and contribute to the progress.</w:t>
      </w:r>
    </w:p>
    <w:p w14:paraId="7D348DCC" w14:textId="784381CC" w:rsidR="00201429" w:rsidRPr="004012F8" w:rsidRDefault="00201429" w:rsidP="004012F8">
      <w:pPr>
        <w:rPr>
          <w:rFonts w:cs="Arial"/>
          <w:b/>
        </w:rPr>
      </w:pPr>
      <w:r w:rsidRPr="004012F8">
        <w:rPr>
          <w:rFonts w:cs="Arial"/>
          <w:b/>
        </w:rPr>
        <w:t>Navigate Regulatory Challenges:</w:t>
      </w:r>
      <w:r w:rsidRPr="004012F8">
        <w:rPr>
          <w:rFonts w:cs="Arial"/>
        </w:rPr>
        <w:t xml:space="preserve"> The TESCO Company must operate in a highly regulated environment and maintain a proactive approach to regulatory compliance.  These issues include ensuring food safety and proper quality.  In addition, labor laws should be followed to comply with environmental regulations.</w:t>
      </w:r>
    </w:p>
    <w:p w14:paraId="16A81C89" w14:textId="77777777" w:rsidR="00201429" w:rsidRPr="004012F8" w:rsidRDefault="00201429" w:rsidP="004012F8">
      <w:pPr>
        <w:rPr>
          <w:rFonts w:cs="Arial"/>
          <w:b/>
          <w:bCs/>
          <w:color w:val="FF0000"/>
        </w:rPr>
      </w:pPr>
    </w:p>
    <w:p w14:paraId="3EE2408E" w14:textId="21A6CA35" w:rsidR="000223D3" w:rsidRPr="004012F8" w:rsidRDefault="00D167A4" w:rsidP="007D488B">
      <w:pPr>
        <w:pStyle w:val="Heading1"/>
      </w:pPr>
      <w:r w:rsidRPr="004012F8">
        <w:rPr>
          <w:color w:val="FF0000"/>
        </w:rPr>
        <w:br w:type="page"/>
      </w:r>
      <w:bookmarkStart w:id="14" w:name="_Toc148617935"/>
      <w:r w:rsidR="000223D3" w:rsidRPr="004012F8">
        <w:lastRenderedPageBreak/>
        <w:t>Conclusion</w:t>
      </w:r>
      <w:bookmarkEnd w:id="14"/>
    </w:p>
    <w:p w14:paraId="714CB8E5" w14:textId="16D32E3A" w:rsidR="009E6E27" w:rsidRPr="004012F8" w:rsidRDefault="009E6E27" w:rsidP="004012F8">
      <w:pPr>
        <w:rPr>
          <w:rFonts w:cs="Arial"/>
        </w:rPr>
      </w:pPr>
      <w:r w:rsidRPr="004012F8">
        <w:rPr>
          <w:rFonts w:cs="Arial"/>
        </w:rPr>
        <w:t xml:space="preserve">Finally, this report provides a comprehensive analysis of </w:t>
      </w:r>
      <w:r w:rsidR="00B10D17" w:rsidRPr="004012F8">
        <w:rPr>
          <w:rFonts w:cs="Arial"/>
        </w:rPr>
        <w:t>TESCO</w:t>
      </w:r>
      <w:r w:rsidRPr="004012F8">
        <w:rPr>
          <w:rFonts w:cs="Arial"/>
        </w:rPr>
        <w:t xml:space="preserve">.  This report explores </w:t>
      </w:r>
      <w:r w:rsidR="00B10D17" w:rsidRPr="004012F8">
        <w:rPr>
          <w:rFonts w:cs="Arial"/>
        </w:rPr>
        <w:t>TESCO</w:t>
      </w:r>
      <w:r w:rsidRPr="004012F8">
        <w:rPr>
          <w:rFonts w:cs="Arial"/>
        </w:rPr>
        <w:t xml:space="preserve">'s profit growth strategy activities and economic theory. This retort shows that </w:t>
      </w:r>
      <w:r w:rsidR="00B10D17" w:rsidRPr="004012F8">
        <w:rPr>
          <w:rFonts w:cs="Arial"/>
        </w:rPr>
        <w:t>TESCO</w:t>
      </w:r>
      <w:r w:rsidRPr="004012F8">
        <w:rPr>
          <w:rFonts w:cs="Arial"/>
        </w:rPr>
        <w:t xml:space="preserve"> company has increased their sales by releasing products in the market based on consumer demand and their profits are increasing every year.  The company operates in a highly competitive market so they strategically set product prices and try to bring products that customers like the most.  Its report shows the impact of several factors on the performance of the task which can affect the profitability of the company.</w:t>
      </w:r>
    </w:p>
    <w:p w14:paraId="275E22A7" w14:textId="77777777" w:rsidR="009E6E27" w:rsidRPr="004012F8" w:rsidRDefault="009E6E27" w:rsidP="004012F8">
      <w:pPr>
        <w:rPr>
          <w:rFonts w:cs="Arial"/>
        </w:rPr>
      </w:pPr>
    </w:p>
    <w:p w14:paraId="1B50D5D5" w14:textId="77777777" w:rsidR="009E6E27" w:rsidRPr="004012F8" w:rsidRDefault="009E6E27" w:rsidP="004012F8">
      <w:pPr>
        <w:rPr>
          <w:rFonts w:cs="Arial"/>
        </w:rPr>
      </w:pPr>
    </w:p>
    <w:p w14:paraId="68AEA182" w14:textId="2A3E0B36" w:rsidR="00962354" w:rsidRPr="004012F8" w:rsidRDefault="00962354" w:rsidP="004012F8">
      <w:pPr>
        <w:spacing w:after="160"/>
        <w:jc w:val="left"/>
        <w:rPr>
          <w:rFonts w:cs="Arial"/>
          <w:b/>
          <w:bCs/>
          <w:color w:val="FF0000"/>
        </w:rPr>
      </w:pPr>
      <w:r w:rsidRPr="004012F8">
        <w:rPr>
          <w:rFonts w:cs="Arial"/>
          <w:b/>
          <w:bCs/>
          <w:color w:val="FF0000"/>
        </w:rPr>
        <w:br w:type="page"/>
      </w:r>
    </w:p>
    <w:p w14:paraId="15C71A68" w14:textId="77777777" w:rsidR="00B16D78" w:rsidRPr="004012F8" w:rsidRDefault="000223D3" w:rsidP="007D488B">
      <w:pPr>
        <w:pStyle w:val="Heading1"/>
        <w:rPr>
          <w:color w:val="FF0000"/>
        </w:rPr>
      </w:pPr>
      <w:bookmarkStart w:id="15" w:name="_Toc148617936"/>
      <w:r w:rsidRPr="004012F8">
        <w:lastRenderedPageBreak/>
        <w:t>References</w:t>
      </w:r>
      <w:bookmarkEnd w:id="15"/>
    </w:p>
    <w:p w14:paraId="7010BA81" w14:textId="7656F771" w:rsidR="00B16D78" w:rsidRPr="00D66B9B" w:rsidRDefault="00B16D78" w:rsidP="00D66B9B">
      <w:pPr>
        <w:pStyle w:val="ListParagraph"/>
        <w:numPr>
          <w:ilvl w:val="0"/>
          <w:numId w:val="4"/>
        </w:numPr>
        <w:rPr>
          <w:rFonts w:cs="Arial"/>
        </w:rPr>
      </w:pPr>
      <w:r w:rsidRPr="00D66B9B">
        <w:rPr>
          <w:rFonts w:cs="Arial"/>
          <w:shd w:val="clear" w:color="auto" w:fill="FFFFFF"/>
        </w:rPr>
        <w:t xml:space="preserve">Ajibola, E.B., 2022. An investigation into talent management in the Irish retail sector: a case of </w:t>
      </w:r>
      <w:r w:rsidR="00B10D17" w:rsidRPr="00D66B9B">
        <w:rPr>
          <w:rFonts w:cs="Arial"/>
          <w:shd w:val="clear" w:color="auto" w:fill="FFFFFF"/>
        </w:rPr>
        <w:t>TESCO</w:t>
      </w:r>
      <w:r w:rsidRPr="00D66B9B">
        <w:rPr>
          <w:rFonts w:cs="Arial"/>
          <w:shd w:val="clear" w:color="auto" w:fill="FFFFFF"/>
        </w:rPr>
        <w:t>, Aldi and Super Valu (Doctoral dissertation, Dublin, National College of Ireland).</w:t>
      </w:r>
    </w:p>
    <w:p w14:paraId="4CCFE09F" w14:textId="77777777" w:rsidR="00B16D78" w:rsidRPr="00D66B9B" w:rsidRDefault="00B16D78" w:rsidP="00D66B9B">
      <w:pPr>
        <w:pStyle w:val="ListParagraph"/>
        <w:numPr>
          <w:ilvl w:val="0"/>
          <w:numId w:val="4"/>
        </w:numPr>
        <w:rPr>
          <w:rFonts w:cs="Arial"/>
          <w:shd w:val="clear" w:color="auto" w:fill="FFFFFF"/>
        </w:rPr>
      </w:pPr>
      <w:r w:rsidRPr="00D66B9B">
        <w:rPr>
          <w:rFonts w:cs="Arial"/>
          <w:shd w:val="clear" w:color="auto" w:fill="FFFFFF"/>
        </w:rPr>
        <w:t>Davis-Sramek, B., Hopkins, C.D., Richey, R.G. and Morgan, T.R., 2022. Leveraging supplier relationships for sustainable supply chain management: insights from social exchange theory. </w:t>
      </w:r>
      <w:r w:rsidRPr="00D66B9B">
        <w:rPr>
          <w:rFonts w:cs="Arial"/>
          <w:i/>
          <w:iCs/>
          <w:shd w:val="clear" w:color="auto" w:fill="FFFFFF"/>
        </w:rPr>
        <w:t>International Journal of Logistics Research and Applications</w:t>
      </w:r>
      <w:r w:rsidRPr="00D66B9B">
        <w:rPr>
          <w:rFonts w:cs="Arial"/>
          <w:shd w:val="clear" w:color="auto" w:fill="FFFFFF"/>
        </w:rPr>
        <w:t>, </w:t>
      </w:r>
      <w:r w:rsidRPr="00D66B9B">
        <w:rPr>
          <w:rFonts w:cs="Arial"/>
          <w:i/>
          <w:iCs/>
          <w:shd w:val="clear" w:color="auto" w:fill="FFFFFF"/>
        </w:rPr>
        <w:t>25</w:t>
      </w:r>
      <w:r w:rsidRPr="00D66B9B">
        <w:rPr>
          <w:rFonts w:cs="Arial"/>
          <w:shd w:val="clear" w:color="auto" w:fill="FFFFFF"/>
        </w:rPr>
        <w:t>(1), pp.101-118.</w:t>
      </w:r>
    </w:p>
    <w:p w14:paraId="5DE9140B" w14:textId="77777777" w:rsidR="00B16D78" w:rsidRPr="00D66B9B" w:rsidRDefault="00B16D78" w:rsidP="00D66B9B">
      <w:pPr>
        <w:pStyle w:val="ListParagraph"/>
        <w:numPr>
          <w:ilvl w:val="0"/>
          <w:numId w:val="4"/>
        </w:numPr>
        <w:rPr>
          <w:rFonts w:cs="Arial"/>
          <w:shd w:val="clear" w:color="auto" w:fill="FFFFFF"/>
        </w:rPr>
      </w:pPr>
      <w:r w:rsidRPr="00D66B9B">
        <w:rPr>
          <w:rFonts w:cs="Arial"/>
          <w:shd w:val="clear" w:color="auto" w:fill="FFFFFF"/>
        </w:rPr>
        <w:t>de Aguiar, T.R.S., 2021. Is the use of financial accounting fit for purpose? An exploration of the theoretical foundations, framework and practicalities. </w:t>
      </w:r>
      <w:r w:rsidRPr="00D66B9B">
        <w:rPr>
          <w:rFonts w:cs="Arial"/>
          <w:i/>
          <w:iCs/>
          <w:shd w:val="clear" w:color="auto" w:fill="FFFFFF"/>
        </w:rPr>
        <w:t>Accounting Research Journal</w:t>
      </w:r>
      <w:r w:rsidRPr="00D66B9B">
        <w:rPr>
          <w:rFonts w:cs="Arial"/>
          <w:shd w:val="clear" w:color="auto" w:fill="FFFFFF"/>
        </w:rPr>
        <w:t>, </w:t>
      </w:r>
      <w:r w:rsidRPr="00D66B9B">
        <w:rPr>
          <w:rFonts w:cs="Arial"/>
          <w:i/>
          <w:iCs/>
          <w:shd w:val="clear" w:color="auto" w:fill="FFFFFF"/>
        </w:rPr>
        <w:t>34</w:t>
      </w:r>
      <w:r w:rsidRPr="00D66B9B">
        <w:rPr>
          <w:rFonts w:cs="Arial"/>
          <w:shd w:val="clear" w:color="auto" w:fill="FFFFFF"/>
        </w:rPr>
        <w:t>(4), pp.412-428.</w:t>
      </w:r>
    </w:p>
    <w:p w14:paraId="51B2D37F" w14:textId="77777777" w:rsidR="00B16D78" w:rsidRPr="00D66B9B" w:rsidRDefault="00B16D78" w:rsidP="00D66B9B">
      <w:pPr>
        <w:pStyle w:val="ListParagraph"/>
        <w:numPr>
          <w:ilvl w:val="0"/>
          <w:numId w:val="4"/>
        </w:numPr>
        <w:rPr>
          <w:rFonts w:cs="Arial"/>
        </w:rPr>
      </w:pPr>
      <w:r w:rsidRPr="00D66B9B">
        <w:rPr>
          <w:rFonts w:cs="Arial"/>
          <w:shd w:val="clear" w:color="auto" w:fill="FFFFFF"/>
        </w:rPr>
        <w:t>Desai, D., 2022. Hyper-personalization: an AI-enabled personalization for customer-centric marketing. In </w:t>
      </w:r>
      <w:r w:rsidRPr="00D66B9B">
        <w:rPr>
          <w:rFonts w:cs="Arial"/>
          <w:i/>
          <w:iCs/>
          <w:shd w:val="clear" w:color="auto" w:fill="FFFFFF"/>
        </w:rPr>
        <w:t>Adoption and Implementation of AI in Customer Relationship Management</w:t>
      </w:r>
      <w:r w:rsidRPr="00D66B9B">
        <w:rPr>
          <w:rFonts w:cs="Arial"/>
          <w:shd w:val="clear" w:color="auto" w:fill="FFFFFF"/>
        </w:rPr>
        <w:t> (pp. 40-53). IGI Global.</w:t>
      </w:r>
    </w:p>
    <w:p w14:paraId="54687F62" w14:textId="4ABAB7E6" w:rsidR="00B16D78" w:rsidRPr="00D66B9B" w:rsidRDefault="00B16D78" w:rsidP="00D66B9B">
      <w:pPr>
        <w:pStyle w:val="ListParagraph"/>
        <w:numPr>
          <w:ilvl w:val="0"/>
          <w:numId w:val="4"/>
        </w:numPr>
        <w:rPr>
          <w:rFonts w:cs="Arial"/>
          <w:shd w:val="clear" w:color="auto" w:fill="FFFFFF"/>
        </w:rPr>
      </w:pPr>
      <w:r w:rsidRPr="00D66B9B">
        <w:rPr>
          <w:rFonts w:cs="Arial"/>
          <w:shd w:val="clear" w:color="auto" w:fill="FFFFFF"/>
        </w:rPr>
        <w:t xml:space="preserve">Dhyana, B. and Gupta, O., 2022. Evaluating the management model of information systems and its applicability in enhancing business operations in </w:t>
      </w:r>
      <w:r w:rsidR="00B10D17" w:rsidRPr="00D66B9B">
        <w:rPr>
          <w:rFonts w:cs="Arial"/>
          <w:shd w:val="clear" w:color="auto" w:fill="FFFFFF"/>
        </w:rPr>
        <w:t>TESCO</w:t>
      </w:r>
      <w:r w:rsidRPr="00D66B9B">
        <w:rPr>
          <w:rFonts w:cs="Arial"/>
          <w:shd w:val="clear" w:color="auto" w:fill="FFFFFF"/>
        </w:rPr>
        <w:t>. </w:t>
      </w:r>
      <w:r w:rsidRPr="00D66B9B">
        <w:rPr>
          <w:rFonts w:cs="Arial"/>
          <w:i/>
          <w:iCs/>
          <w:shd w:val="clear" w:color="auto" w:fill="FFFFFF"/>
        </w:rPr>
        <w:t>Central European Management Journal</w:t>
      </w:r>
      <w:r w:rsidRPr="00D66B9B">
        <w:rPr>
          <w:rFonts w:cs="Arial"/>
          <w:shd w:val="clear" w:color="auto" w:fill="FFFFFF"/>
        </w:rPr>
        <w:t>, </w:t>
      </w:r>
      <w:r w:rsidRPr="00D66B9B">
        <w:rPr>
          <w:rFonts w:cs="Arial"/>
          <w:i/>
          <w:iCs/>
          <w:shd w:val="clear" w:color="auto" w:fill="FFFFFF"/>
        </w:rPr>
        <w:t>30</w:t>
      </w:r>
      <w:r w:rsidRPr="00D66B9B">
        <w:rPr>
          <w:rFonts w:cs="Arial"/>
          <w:shd w:val="clear" w:color="auto" w:fill="FFFFFF"/>
        </w:rPr>
        <w:t>(3), pp.353-357.</w:t>
      </w:r>
    </w:p>
    <w:p w14:paraId="47EBC10C" w14:textId="77777777" w:rsidR="00B16D78" w:rsidRPr="00D66B9B" w:rsidRDefault="00B16D78" w:rsidP="00D66B9B">
      <w:pPr>
        <w:pStyle w:val="ListParagraph"/>
        <w:numPr>
          <w:ilvl w:val="0"/>
          <w:numId w:val="4"/>
        </w:numPr>
        <w:rPr>
          <w:rFonts w:cs="Arial"/>
          <w:shd w:val="clear" w:color="auto" w:fill="FFFFFF"/>
        </w:rPr>
      </w:pPr>
      <w:r w:rsidRPr="00D66B9B">
        <w:rPr>
          <w:rFonts w:cs="Arial"/>
          <w:shd w:val="clear" w:color="auto" w:fill="FFFFFF"/>
        </w:rPr>
        <w:t xml:space="preserve">Erdmann, A. and </w:t>
      </w:r>
      <w:proofErr w:type="spellStart"/>
      <w:r w:rsidRPr="00D66B9B">
        <w:rPr>
          <w:rFonts w:cs="Arial"/>
          <w:shd w:val="clear" w:color="auto" w:fill="FFFFFF"/>
        </w:rPr>
        <w:t>Ponzoa</w:t>
      </w:r>
      <w:proofErr w:type="spellEnd"/>
      <w:r w:rsidRPr="00D66B9B">
        <w:rPr>
          <w:rFonts w:cs="Arial"/>
          <w:shd w:val="clear" w:color="auto" w:fill="FFFFFF"/>
        </w:rPr>
        <w:t>, J.M., 2021. Digital inbound marketing: Measuring the economic performance of grocery e-commerce in Europe and the USA. </w:t>
      </w:r>
      <w:r w:rsidRPr="00D66B9B">
        <w:rPr>
          <w:rFonts w:cs="Arial"/>
          <w:i/>
          <w:iCs/>
          <w:shd w:val="clear" w:color="auto" w:fill="FFFFFF"/>
        </w:rPr>
        <w:t>Technological forecasting and social change</w:t>
      </w:r>
      <w:r w:rsidRPr="00D66B9B">
        <w:rPr>
          <w:rFonts w:cs="Arial"/>
          <w:shd w:val="clear" w:color="auto" w:fill="FFFFFF"/>
        </w:rPr>
        <w:t>, </w:t>
      </w:r>
      <w:r w:rsidRPr="00D66B9B">
        <w:rPr>
          <w:rFonts w:cs="Arial"/>
          <w:i/>
          <w:iCs/>
          <w:shd w:val="clear" w:color="auto" w:fill="FFFFFF"/>
        </w:rPr>
        <w:t>162</w:t>
      </w:r>
      <w:r w:rsidRPr="00D66B9B">
        <w:rPr>
          <w:rFonts w:cs="Arial"/>
          <w:shd w:val="clear" w:color="auto" w:fill="FFFFFF"/>
        </w:rPr>
        <w:t>, p.120373.</w:t>
      </w:r>
    </w:p>
    <w:p w14:paraId="3A59B929" w14:textId="77777777" w:rsidR="00B16D78" w:rsidRPr="00D66B9B" w:rsidRDefault="00B16D78" w:rsidP="00D66B9B">
      <w:pPr>
        <w:pStyle w:val="ListParagraph"/>
        <w:numPr>
          <w:ilvl w:val="0"/>
          <w:numId w:val="4"/>
        </w:numPr>
        <w:rPr>
          <w:rFonts w:cs="Arial"/>
        </w:rPr>
      </w:pPr>
      <w:r w:rsidRPr="00D66B9B">
        <w:rPr>
          <w:rFonts w:cs="Arial"/>
          <w:shd w:val="clear" w:color="auto" w:fill="FFFFFF"/>
        </w:rPr>
        <w:t>Fitzgerald, R. and Kang, J.W., 2022. Transforming Korean business? Foreign acquisition, governance and management after the 1997 Asian crisis. </w:t>
      </w:r>
      <w:r w:rsidRPr="00D66B9B">
        <w:rPr>
          <w:rFonts w:cs="Arial"/>
          <w:i/>
          <w:iCs/>
          <w:shd w:val="clear" w:color="auto" w:fill="FFFFFF"/>
        </w:rPr>
        <w:t>Asia Pacific Business Review</w:t>
      </w:r>
      <w:r w:rsidRPr="00D66B9B">
        <w:rPr>
          <w:rFonts w:cs="Arial"/>
          <w:shd w:val="clear" w:color="auto" w:fill="FFFFFF"/>
        </w:rPr>
        <w:t>, </w:t>
      </w:r>
      <w:r w:rsidRPr="00D66B9B">
        <w:rPr>
          <w:rFonts w:cs="Arial"/>
          <w:i/>
          <w:iCs/>
          <w:shd w:val="clear" w:color="auto" w:fill="FFFFFF"/>
        </w:rPr>
        <w:t>28</w:t>
      </w:r>
      <w:r w:rsidRPr="00D66B9B">
        <w:rPr>
          <w:rFonts w:cs="Arial"/>
          <w:shd w:val="clear" w:color="auto" w:fill="FFFFFF"/>
        </w:rPr>
        <w:t>(1), pp.111-129.</w:t>
      </w:r>
    </w:p>
    <w:p w14:paraId="1F211E88" w14:textId="11126FCE" w:rsidR="00B16D78" w:rsidRPr="00D66B9B" w:rsidRDefault="00B16D78" w:rsidP="00D66B9B">
      <w:pPr>
        <w:pStyle w:val="ListParagraph"/>
        <w:numPr>
          <w:ilvl w:val="0"/>
          <w:numId w:val="4"/>
        </w:numPr>
        <w:rPr>
          <w:rFonts w:cs="Arial"/>
          <w:shd w:val="clear" w:color="auto" w:fill="FFFFFF"/>
        </w:rPr>
      </w:pPr>
      <w:r w:rsidRPr="00D66B9B">
        <w:rPr>
          <w:rFonts w:cs="Arial"/>
          <w:shd w:val="clear" w:color="auto" w:fill="FFFFFF"/>
        </w:rPr>
        <w:t xml:space="preserve">Hashim, M., Nazam, M., Abrar, M., Hussain, Z., Nazim, M. and Shabbir, R., 2021. Unlocking the sustainable production indicators: a novel </w:t>
      </w:r>
      <w:r w:rsidR="00B10D17" w:rsidRPr="00D66B9B">
        <w:rPr>
          <w:rFonts w:cs="Arial"/>
          <w:shd w:val="clear" w:color="auto" w:fill="FFFFFF"/>
        </w:rPr>
        <w:t>TESCO</w:t>
      </w:r>
      <w:r w:rsidRPr="00D66B9B">
        <w:rPr>
          <w:rFonts w:cs="Arial"/>
          <w:shd w:val="clear" w:color="auto" w:fill="FFFFFF"/>
        </w:rPr>
        <w:t xml:space="preserve"> based fuzzy AHP approach. </w:t>
      </w:r>
      <w:r w:rsidRPr="00D66B9B">
        <w:rPr>
          <w:rFonts w:cs="Arial"/>
          <w:i/>
          <w:iCs/>
          <w:shd w:val="clear" w:color="auto" w:fill="FFFFFF"/>
        </w:rPr>
        <w:t>Cogent Business &amp; Management</w:t>
      </w:r>
      <w:r w:rsidRPr="00D66B9B">
        <w:rPr>
          <w:rFonts w:cs="Arial"/>
          <w:shd w:val="clear" w:color="auto" w:fill="FFFFFF"/>
        </w:rPr>
        <w:t>, </w:t>
      </w:r>
      <w:r w:rsidRPr="00D66B9B">
        <w:rPr>
          <w:rFonts w:cs="Arial"/>
          <w:i/>
          <w:iCs/>
          <w:shd w:val="clear" w:color="auto" w:fill="FFFFFF"/>
        </w:rPr>
        <w:t>8</w:t>
      </w:r>
      <w:r w:rsidRPr="00D66B9B">
        <w:rPr>
          <w:rFonts w:cs="Arial"/>
          <w:shd w:val="clear" w:color="auto" w:fill="FFFFFF"/>
        </w:rPr>
        <w:t>(1), p.1870807.</w:t>
      </w:r>
    </w:p>
    <w:p w14:paraId="549D0991" w14:textId="44CE8DB4" w:rsidR="00B16D78" w:rsidRPr="00D66B9B" w:rsidRDefault="00B16D78" w:rsidP="00D66B9B">
      <w:pPr>
        <w:pStyle w:val="ListParagraph"/>
        <w:numPr>
          <w:ilvl w:val="0"/>
          <w:numId w:val="4"/>
        </w:numPr>
        <w:rPr>
          <w:rFonts w:cs="Arial"/>
        </w:rPr>
      </w:pPr>
      <w:r w:rsidRPr="00D66B9B">
        <w:rPr>
          <w:rFonts w:cs="Arial"/>
        </w:rPr>
        <w:t xml:space="preserve">Hassan, A. and </w:t>
      </w:r>
      <w:proofErr w:type="spellStart"/>
      <w:r w:rsidRPr="00D66B9B">
        <w:rPr>
          <w:rFonts w:cs="Arial"/>
        </w:rPr>
        <w:t>Parves</w:t>
      </w:r>
      <w:proofErr w:type="spellEnd"/>
      <w:r w:rsidRPr="00D66B9B">
        <w:rPr>
          <w:rFonts w:cs="Arial"/>
        </w:rPr>
        <w:t xml:space="preserve">, M., 2023. A Comparative Case Study Investigating the Adoption of Customer Relationship Management (CRM) The Case of </w:t>
      </w:r>
      <w:r w:rsidR="00B10D17" w:rsidRPr="00D66B9B">
        <w:rPr>
          <w:rFonts w:cs="Arial"/>
        </w:rPr>
        <w:t>TESCO</w:t>
      </w:r>
      <w:r w:rsidRPr="00D66B9B">
        <w:rPr>
          <w:rFonts w:cs="Arial"/>
        </w:rPr>
        <w:t xml:space="preserve"> and Sainsbury's. </w:t>
      </w:r>
      <w:r w:rsidRPr="00D66B9B">
        <w:rPr>
          <w:rFonts w:cs="Arial"/>
          <w:i/>
          <w:iCs/>
        </w:rPr>
        <w:t>International Journal of Managing Value and Supply Chains</w:t>
      </w:r>
      <w:r w:rsidRPr="00D66B9B">
        <w:rPr>
          <w:rFonts w:cs="Arial"/>
        </w:rPr>
        <w:t>, </w:t>
      </w:r>
      <w:r w:rsidRPr="00D66B9B">
        <w:rPr>
          <w:rFonts w:cs="Arial"/>
          <w:i/>
          <w:iCs/>
        </w:rPr>
        <w:t>4</w:t>
      </w:r>
      <w:r w:rsidRPr="00D66B9B">
        <w:rPr>
          <w:rFonts w:cs="Arial"/>
        </w:rPr>
        <w:t>(1), p.1.</w:t>
      </w:r>
    </w:p>
    <w:p w14:paraId="2784E86D" w14:textId="16C96044" w:rsidR="00B16D78" w:rsidRPr="00D66B9B" w:rsidRDefault="00B16D78" w:rsidP="00D66B9B">
      <w:pPr>
        <w:pStyle w:val="ListParagraph"/>
        <w:numPr>
          <w:ilvl w:val="0"/>
          <w:numId w:val="4"/>
        </w:numPr>
        <w:rPr>
          <w:rFonts w:cs="Arial"/>
          <w:shd w:val="clear" w:color="auto" w:fill="FFFFFF"/>
        </w:rPr>
      </w:pPr>
      <w:r w:rsidRPr="00D66B9B">
        <w:rPr>
          <w:rFonts w:cs="Arial"/>
          <w:shd w:val="clear" w:color="auto" w:fill="FFFFFF"/>
        </w:rPr>
        <w:t xml:space="preserve">Joy, J., 2022. The implication of the cyber threats and its issues in the business process organization: A case study of </w:t>
      </w:r>
      <w:r w:rsidR="00B10D17" w:rsidRPr="00D66B9B">
        <w:rPr>
          <w:rFonts w:cs="Arial"/>
          <w:shd w:val="clear" w:color="auto" w:fill="FFFFFF"/>
        </w:rPr>
        <w:t>TESCO</w:t>
      </w:r>
      <w:r w:rsidRPr="00D66B9B">
        <w:rPr>
          <w:rFonts w:cs="Arial"/>
          <w:shd w:val="clear" w:color="auto" w:fill="FFFFFF"/>
        </w:rPr>
        <w:t>. </w:t>
      </w:r>
      <w:r w:rsidRPr="00D66B9B">
        <w:rPr>
          <w:rFonts w:cs="Arial"/>
          <w:i/>
          <w:iCs/>
          <w:shd w:val="clear" w:color="auto" w:fill="FFFFFF"/>
        </w:rPr>
        <w:t>Department of Computing and Informatics Bournemouth University</w:t>
      </w:r>
      <w:r w:rsidRPr="00D66B9B">
        <w:rPr>
          <w:rFonts w:cs="Arial"/>
          <w:shd w:val="clear" w:color="auto" w:fill="FFFFFF"/>
        </w:rPr>
        <w:t>.</w:t>
      </w:r>
    </w:p>
    <w:p w14:paraId="30D574E4" w14:textId="77777777" w:rsidR="00B16D78" w:rsidRPr="00D66B9B" w:rsidRDefault="00B16D78" w:rsidP="00D66B9B">
      <w:pPr>
        <w:pStyle w:val="ListParagraph"/>
        <w:numPr>
          <w:ilvl w:val="0"/>
          <w:numId w:val="4"/>
        </w:numPr>
        <w:rPr>
          <w:rFonts w:cs="Arial"/>
        </w:rPr>
      </w:pPr>
      <w:r w:rsidRPr="00D66B9B">
        <w:rPr>
          <w:rFonts w:cs="Arial"/>
          <w:shd w:val="clear" w:color="auto" w:fill="FFFFFF"/>
        </w:rPr>
        <w:lastRenderedPageBreak/>
        <w:t>Jullien, B. and Sand-</w:t>
      </w:r>
      <w:proofErr w:type="spellStart"/>
      <w:r w:rsidRPr="00D66B9B">
        <w:rPr>
          <w:rFonts w:cs="Arial"/>
          <w:shd w:val="clear" w:color="auto" w:fill="FFFFFF"/>
        </w:rPr>
        <w:t>Zantman</w:t>
      </w:r>
      <w:proofErr w:type="spellEnd"/>
      <w:r w:rsidRPr="00D66B9B">
        <w:rPr>
          <w:rFonts w:cs="Arial"/>
          <w:shd w:val="clear" w:color="auto" w:fill="FFFFFF"/>
        </w:rPr>
        <w:t>, W., 2021. The economics of platforms: A theory guide for competition policy. </w:t>
      </w:r>
      <w:r w:rsidRPr="00D66B9B">
        <w:rPr>
          <w:rFonts w:cs="Arial"/>
          <w:i/>
          <w:iCs/>
          <w:shd w:val="clear" w:color="auto" w:fill="FFFFFF"/>
        </w:rPr>
        <w:t>Information Economics and Policy</w:t>
      </w:r>
      <w:r w:rsidRPr="00D66B9B">
        <w:rPr>
          <w:rFonts w:cs="Arial"/>
          <w:shd w:val="clear" w:color="auto" w:fill="FFFFFF"/>
        </w:rPr>
        <w:t>, </w:t>
      </w:r>
      <w:r w:rsidRPr="00D66B9B">
        <w:rPr>
          <w:rFonts w:cs="Arial"/>
          <w:i/>
          <w:iCs/>
          <w:shd w:val="clear" w:color="auto" w:fill="FFFFFF"/>
        </w:rPr>
        <w:t>54</w:t>
      </w:r>
      <w:r w:rsidRPr="00D66B9B">
        <w:rPr>
          <w:rFonts w:cs="Arial"/>
          <w:shd w:val="clear" w:color="auto" w:fill="FFFFFF"/>
        </w:rPr>
        <w:t>, p.100880.</w:t>
      </w:r>
    </w:p>
    <w:p w14:paraId="07F219C3" w14:textId="77777777" w:rsidR="00B16D78" w:rsidRPr="00D66B9B" w:rsidRDefault="00B16D78" w:rsidP="00D66B9B">
      <w:pPr>
        <w:pStyle w:val="ListParagraph"/>
        <w:numPr>
          <w:ilvl w:val="0"/>
          <w:numId w:val="4"/>
        </w:numPr>
        <w:rPr>
          <w:rFonts w:cs="Arial"/>
          <w:shd w:val="clear" w:color="auto" w:fill="FFFFFF"/>
        </w:rPr>
      </w:pPr>
      <w:r w:rsidRPr="00D66B9B">
        <w:rPr>
          <w:rFonts w:cs="Arial"/>
          <w:shd w:val="clear" w:color="auto" w:fill="FFFFFF"/>
        </w:rPr>
        <w:t>Lancieri, F. and Sakowski, P.M., 2021. Competition in digital markets: a review of expert reports. </w:t>
      </w:r>
      <w:r w:rsidRPr="00D66B9B">
        <w:rPr>
          <w:rFonts w:cs="Arial"/>
          <w:i/>
          <w:iCs/>
          <w:shd w:val="clear" w:color="auto" w:fill="FFFFFF"/>
        </w:rPr>
        <w:t>Stan. JL Bus. &amp; Fin.</w:t>
      </w:r>
      <w:r w:rsidRPr="00D66B9B">
        <w:rPr>
          <w:rFonts w:cs="Arial"/>
          <w:shd w:val="clear" w:color="auto" w:fill="FFFFFF"/>
        </w:rPr>
        <w:t>, </w:t>
      </w:r>
      <w:r w:rsidRPr="00D66B9B">
        <w:rPr>
          <w:rFonts w:cs="Arial"/>
          <w:i/>
          <w:iCs/>
          <w:shd w:val="clear" w:color="auto" w:fill="FFFFFF"/>
        </w:rPr>
        <w:t>26</w:t>
      </w:r>
      <w:r w:rsidRPr="00D66B9B">
        <w:rPr>
          <w:rFonts w:cs="Arial"/>
          <w:shd w:val="clear" w:color="auto" w:fill="FFFFFF"/>
        </w:rPr>
        <w:t>, p.65.</w:t>
      </w:r>
    </w:p>
    <w:p w14:paraId="6DD2F387" w14:textId="77777777" w:rsidR="00B16D78" w:rsidRPr="00D66B9B" w:rsidRDefault="00B16D78" w:rsidP="00D66B9B">
      <w:pPr>
        <w:pStyle w:val="ListParagraph"/>
        <w:numPr>
          <w:ilvl w:val="0"/>
          <w:numId w:val="4"/>
        </w:numPr>
        <w:rPr>
          <w:rFonts w:cs="Arial"/>
        </w:rPr>
      </w:pPr>
      <w:r w:rsidRPr="00D66B9B">
        <w:rPr>
          <w:rFonts w:cs="Arial"/>
          <w:shd w:val="clear" w:color="auto" w:fill="FFFFFF"/>
        </w:rPr>
        <w:t>Lotfi, M., Walker, H. and Rendon-Sanchez, J., 2021. Supply chains’ failure in workers’ rights with regards to the SDG compass: A doughnut theory perspective. </w:t>
      </w:r>
      <w:r w:rsidRPr="00D66B9B">
        <w:rPr>
          <w:rFonts w:cs="Arial"/>
          <w:i/>
          <w:iCs/>
          <w:shd w:val="clear" w:color="auto" w:fill="FFFFFF"/>
        </w:rPr>
        <w:t>Sustainability</w:t>
      </w:r>
      <w:r w:rsidRPr="00D66B9B">
        <w:rPr>
          <w:rFonts w:cs="Arial"/>
          <w:shd w:val="clear" w:color="auto" w:fill="FFFFFF"/>
        </w:rPr>
        <w:t>, </w:t>
      </w:r>
      <w:r w:rsidRPr="00D66B9B">
        <w:rPr>
          <w:rFonts w:cs="Arial"/>
          <w:i/>
          <w:iCs/>
          <w:shd w:val="clear" w:color="auto" w:fill="FFFFFF"/>
        </w:rPr>
        <w:t>13</w:t>
      </w:r>
      <w:r w:rsidRPr="00D66B9B">
        <w:rPr>
          <w:rFonts w:cs="Arial"/>
          <w:shd w:val="clear" w:color="auto" w:fill="FFFFFF"/>
        </w:rPr>
        <w:t>(22), p.12526.</w:t>
      </w:r>
    </w:p>
    <w:p w14:paraId="50D569E5" w14:textId="775A5579" w:rsidR="00B16D78" w:rsidRPr="00D66B9B" w:rsidRDefault="00B16D78" w:rsidP="00D66B9B">
      <w:pPr>
        <w:pStyle w:val="ListParagraph"/>
        <w:numPr>
          <w:ilvl w:val="0"/>
          <w:numId w:val="4"/>
        </w:numPr>
        <w:rPr>
          <w:rFonts w:cs="Arial"/>
        </w:rPr>
      </w:pPr>
      <w:r w:rsidRPr="00D66B9B">
        <w:rPr>
          <w:rFonts w:cs="Arial"/>
        </w:rPr>
        <w:t>Mahmood, F., Han, D., Ali, N., Mubeen, R. and Shahzad, U., 2019. Moderating effects of firm size and leverage on the working capital finance–profitability relationship: evidence from China. </w:t>
      </w:r>
      <w:r w:rsidRPr="00D66B9B">
        <w:rPr>
          <w:rFonts w:cs="Arial"/>
          <w:i/>
          <w:iCs/>
        </w:rPr>
        <w:t>Sustainability</w:t>
      </w:r>
      <w:r w:rsidRPr="00D66B9B">
        <w:rPr>
          <w:rFonts w:cs="Arial"/>
        </w:rPr>
        <w:t>, </w:t>
      </w:r>
      <w:r w:rsidRPr="00D66B9B">
        <w:rPr>
          <w:rFonts w:cs="Arial"/>
          <w:i/>
          <w:iCs/>
        </w:rPr>
        <w:t>11</w:t>
      </w:r>
      <w:r w:rsidRPr="00D66B9B">
        <w:rPr>
          <w:rFonts w:cs="Arial"/>
        </w:rPr>
        <w:t>(7), p.2029.</w:t>
      </w:r>
    </w:p>
    <w:p w14:paraId="17C46268" w14:textId="0B5DC62D" w:rsidR="00545E9F" w:rsidRPr="00D66B9B" w:rsidRDefault="00545E9F" w:rsidP="00D66B9B">
      <w:pPr>
        <w:pStyle w:val="ListParagraph"/>
        <w:numPr>
          <w:ilvl w:val="0"/>
          <w:numId w:val="4"/>
        </w:numPr>
        <w:rPr>
          <w:rFonts w:cs="Arial"/>
        </w:rPr>
      </w:pPr>
      <w:r w:rsidRPr="00D66B9B">
        <w:rPr>
          <w:rFonts w:cs="Arial"/>
          <w:shd w:val="clear" w:color="auto" w:fill="FFFFFF"/>
        </w:rPr>
        <w:t xml:space="preserve">Mohanty, J., 2022. Sustainable Marketing of </w:t>
      </w:r>
      <w:proofErr w:type="spellStart"/>
      <w:r w:rsidRPr="00D66B9B">
        <w:rPr>
          <w:rFonts w:cs="Arial"/>
          <w:shd w:val="clear" w:color="auto" w:fill="FFFFFF"/>
        </w:rPr>
        <w:t>Csr</w:t>
      </w:r>
      <w:proofErr w:type="spellEnd"/>
      <w:r w:rsidRPr="00D66B9B">
        <w:rPr>
          <w:rFonts w:cs="Arial"/>
          <w:shd w:val="clear" w:color="auto" w:fill="FFFFFF"/>
        </w:rPr>
        <w:t xml:space="preserve"> Through Employee Volunteering: The </w:t>
      </w:r>
      <w:r w:rsidR="00B10D17" w:rsidRPr="00D66B9B">
        <w:rPr>
          <w:rFonts w:cs="Arial"/>
          <w:shd w:val="clear" w:color="auto" w:fill="FFFFFF"/>
        </w:rPr>
        <w:t>TESCO</w:t>
      </w:r>
      <w:r w:rsidRPr="00D66B9B">
        <w:rPr>
          <w:rFonts w:cs="Arial"/>
          <w:shd w:val="clear" w:color="auto" w:fill="FFFFFF"/>
        </w:rPr>
        <w:t xml:space="preserve"> Experience. </w:t>
      </w:r>
      <w:r w:rsidRPr="00D66B9B">
        <w:rPr>
          <w:rFonts w:cs="Arial"/>
          <w:i/>
          <w:iCs/>
          <w:shd w:val="clear" w:color="auto" w:fill="FFFFFF"/>
        </w:rPr>
        <w:t>Academy of Marketing Studies Journal</w:t>
      </w:r>
      <w:r w:rsidRPr="00D66B9B">
        <w:rPr>
          <w:rFonts w:cs="Arial"/>
          <w:shd w:val="clear" w:color="auto" w:fill="FFFFFF"/>
        </w:rPr>
        <w:t>, </w:t>
      </w:r>
      <w:r w:rsidRPr="00D66B9B">
        <w:rPr>
          <w:rFonts w:cs="Arial"/>
          <w:i/>
          <w:iCs/>
          <w:shd w:val="clear" w:color="auto" w:fill="FFFFFF"/>
        </w:rPr>
        <w:t>26</w:t>
      </w:r>
      <w:r w:rsidRPr="00D66B9B">
        <w:rPr>
          <w:rFonts w:cs="Arial"/>
          <w:shd w:val="clear" w:color="auto" w:fill="FFFFFF"/>
        </w:rPr>
        <w:t>(S2).</w:t>
      </w:r>
    </w:p>
    <w:p w14:paraId="264C46BE" w14:textId="354CB946" w:rsidR="00B16D78" w:rsidRPr="00D66B9B" w:rsidRDefault="00B16D78" w:rsidP="00D66B9B">
      <w:pPr>
        <w:pStyle w:val="ListParagraph"/>
        <w:numPr>
          <w:ilvl w:val="0"/>
          <w:numId w:val="4"/>
        </w:numPr>
        <w:rPr>
          <w:rFonts w:cs="Arial"/>
        </w:rPr>
      </w:pPr>
      <w:r w:rsidRPr="00D66B9B">
        <w:rPr>
          <w:rFonts w:cs="Arial"/>
          <w:shd w:val="clear" w:color="auto" w:fill="FFFFFF"/>
        </w:rPr>
        <w:t>Moura, M.B.L.D., 2021. </w:t>
      </w:r>
      <w:r w:rsidRPr="00D66B9B">
        <w:rPr>
          <w:rFonts w:cs="Arial"/>
          <w:i/>
          <w:iCs/>
          <w:shd w:val="clear" w:color="auto" w:fill="FFFFFF"/>
        </w:rPr>
        <w:t>Equity Research in Food &amp; Retail Industry-</w:t>
      </w:r>
      <w:r w:rsidR="00B10D17" w:rsidRPr="00D66B9B">
        <w:rPr>
          <w:rFonts w:cs="Arial"/>
          <w:i/>
          <w:iCs/>
          <w:shd w:val="clear" w:color="auto" w:fill="FFFFFF"/>
        </w:rPr>
        <w:t>TESCO</w:t>
      </w:r>
      <w:r w:rsidRPr="00D66B9B">
        <w:rPr>
          <w:rFonts w:cs="Arial"/>
          <w:i/>
          <w:iCs/>
          <w:shd w:val="clear" w:color="auto" w:fill="FFFFFF"/>
        </w:rPr>
        <w:t xml:space="preserve"> PLC</w:t>
      </w:r>
      <w:r w:rsidRPr="00D66B9B">
        <w:rPr>
          <w:rFonts w:cs="Arial"/>
          <w:shd w:val="clear" w:color="auto" w:fill="FFFFFF"/>
        </w:rPr>
        <w:t xml:space="preserve"> (Doctoral dissertation, Instituto Superior de Economia e </w:t>
      </w:r>
      <w:proofErr w:type="spellStart"/>
      <w:r w:rsidRPr="00D66B9B">
        <w:rPr>
          <w:rFonts w:cs="Arial"/>
          <w:shd w:val="clear" w:color="auto" w:fill="FFFFFF"/>
        </w:rPr>
        <w:t>Gestão</w:t>
      </w:r>
      <w:proofErr w:type="spellEnd"/>
      <w:r w:rsidRPr="00D66B9B">
        <w:rPr>
          <w:rFonts w:cs="Arial"/>
          <w:shd w:val="clear" w:color="auto" w:fill="FFFFFF"/>
        </w:rPr>
        <w:t>).</w:t>
      </w:r>
    </w:p>
    <w:p w14:paraId="5742A49D" w14:textId="77777777" w:rsidR="00B16D78" w:rsidRPr="00D66B9B" w:rsidRDefault="00B16D78" w:rsidP="00D66B9B">
      <w:pPr>
        <w:pStyle w:val="ListParagraph"/>
        <w:numPr>
          <w:ilvl w:val="0"/>
          <w:numId w:val="4"/>
        </w:numPr>
        <w:rPr>
          <w:rFonts w:cs="Arial"/>
          <w:shd w:val="clear" w:color="auto" w:fill="FFFFFF"/>
        </w:rPr>
      </w:pPr>
      <w:r w:rsidRPr="00D66B9B">
        <w:rPr>
          <w:rFonts w:cs="Arial"/>
          <w:shd w:val="clear" w:color="auto" w:fill="FFFFFF"/>
        </w:rPr>
        <w:t xml:space="preserve">Panwar, R., </w:t>
      </w:r>
      <w:proofErr w:type="spellStart"/>
      <w:r w:rsidRPr="00D66B9B">
        <w:rPr>
          <w:rFonts w:cs="Arial"/>
          <w:shd w:val="clear" w:color="auto" w:fill="FFFFFF"/>
        </w:rPr>
        <w:t>Pinkse</w:t>
      </w:r>
      <w:proofErr w:type="spellEnd"/>
      <w:r w:rsidRPr="00D66B9B">
        <w:rPr>
          <w:rFonts w:cs="Arial"/>
          <w:shd w:val="clear" w:color="auto" w:fill="FFFFFF"/>
        </w:rPr>
        <w:t>, J. and De Marchi, V., 2022. The future of global supply chains in a post-COVID-19 world. </w:t>
      </w:r>
      <w:r w:rsidRPr="00D66B9B">
        <w:rPr>
          <w:rFonts w:cs="Arial"/>
          <w:i/>
          <w:iCs/>
          <w:shd w:val="clear" w:color="auto" w:fill="FFFFFF"/>
        </w:rPr>
        <w:t>California Management Review</w:t>
      </w:r>
      <w:r w:rsidRPr="00D66B9B">
        <w:rPr>
          <w:rFonts w:cs="Arial"/>
          <w:shd w:val="clear" w:color="auto" w:fill="FFFFFF"/>
        </w:rPr>
        <w:t>, </w:t>
      </w:r>
      <w:r w:rsidRPr="00D66B9B">
        <w:rPr>
          <w:rFonts w:cs="Arial"/>
          <w:i/>
          <w:iCs/>
          <w:shd w:val="clear" w:color="auto" w:fill="FFFFFF"/>
        </w:rPr>
        <w:t>64</w:t>
      </w:r>
      <w:r w:rsidRPr="00D66B9B">
        <w:rPr>
          <w:rFonts w:cs="Arial"/>
          <w:shd w:val="clear" w:color="auto" w:fill="FFFFFF"/>
        </w:rPr>
        <w:t>(2), pp.5-23.</w:t>
      </w:r>
    </w:p>
    <w:p w14:paraId="32B200B7" w14:textId="6DE68964" w:rsidR="00B16D78" w:rsidRPr="00D66B9B" w:rsidRDefault="00B16D78" w:rsidP="00D66B9B">
      <w:pPr>
        <w:pStyle w:val="ListParagraph"/>
        <w:numPr>
          <w:ilvl w:val="0"/>
          <w:numId w:val="4"/>
        </w:numPr>
        <w:rPr>
          <w:rFonts w:cs="Arial"/>
        </w:rPr>
      </w:pPr>
      <w:r w:rsidRPr="00D66B9B">
        <w:rPr>
          <w:rFonts w:cs="Arial"/>
        </w:rPr>
        <w:t xml:space="preserve">Ren, J., 2021, December. The Research of </w:t>
      </w:r>
      <w:r w:rsidR="00B10D17" w:rsidRPr="00D66B9B">
        <w:rPr>
          <w:rFonts w:cs="Arial"/>
        </w:rPr>
        <w:t>TESCO</w:t>
      </w:r>
      <w:r w:rsidRPr="00D66B9B">
        <w:rPr>
          <w:rFonts w:cs="Arial"/>
        </w:rPr>
        <w:t>’s Current Investment Portfolio and Some Recommendations. In </w:t>
      </w:r>
      <w:r w:rsidRPr="00D66B9B">
        <w:rPr>
          <w:rFonts w:cs="Arial"/>
          <w:i/>
          <w:iCs/>
        </w:rPr>
        <w:t>2021 3rd International Conference on Economic Management and Cultural Industry (ICEMCI 2021)</w:t>
      </w:r>
      <w:r w:rsidRPr="00D66B9B">
        <w:rPr>
          <w:rFonts w:cs="Arial"/>
        </w:rPr>
        <w:t> (pp. 1461-1465). Atlantis Press.</w:t>
      </w:r>
    </w:p>
    <w:p w14:paraId="71D2329C" w14:textId="4F0599B9" w:rsidR="00B16D78" w:rsidRPr="00D66B9B" w:rsidRDefault="00B16D78" w:rsidP="00D66B9B">
      <w:pPr>
        <w:pStyle w:val="ListParagraph"/>
        <w:numPr>
          <w:ilvl w:val="0"/>
          <w:numId w:val="4"/>
        </w:numPr>
        <w:rPr>
          <w:rFonts w:cs="Arial"/>
        </w:rPr>
      </w:pPr>
      <w:r w:rsidRPr="00D66B9B">
        <w:rPr>
          <w:rFonts w:cs="Arial"/>
          <w:shd w:val="clear" w:color="auto" w:fill="FFFFFF"/>
        </w:rPr>
        <w:t xml:space="preserve">Utama, A.G.S., Verma, M., Ng, J.Y., Kee, D.M.H., Nga, C.S., Izzati, N.N., Ng, Y.X. and </w:t>
      </w:r>
      <w:proofErr w:type="spellStart"/>
      <w:r w:rsidRPr="00D66B9B">
        <w:rPr>
          <w:rFonts w:cs="Arial"/>
          <w:shd w:val="clear" w:color="auto" w:fill="FFFFFF"/>
        </w:rPr>
        <w:t>Khoiruwnia</w:t>
      </w:r>
      <w:proofErr w:type="spellEnd"/>
      <w:r w:rsidRPr="00D66B9B">
        <w:rPr>
          <w:rFonts w:cs="Arial"/>
          <w:shd w:val="clear" w:color="auto" w:fill="FFFFFF"/>
        </w:rPr>
        <w:t xml:space="preserve">, F., 2022. A Research on </w:t>
      </w:r>
      <w:r w:rsidR="00B10D17" w:rsidRPr="00D66B9B">
        <w:rPr>
          <w:rFonts w:cs="Arial"/>
          <w:shd w:val="clear" w:color="auto" w:fill="FFFFFF"/>
        </w:rPr>
        <w:t>TESCO</w:t>
      </w:r>
      <w:r w:rsidRPr="00D66B9B">
        <w:rPr>
          <w:rFonts w:cs="Arial"/>
          <w:shd w:val="clear" w:color="auto" w:fill="FFFFFF"/>
        </w:rPr>
        <w:t>'s Consumer Purchasing Behavior towards E-Commerce during the Pandemic Period. </w:t>
      </w:r>
      <w:r w:rsidRPr="00D66B9B">
        <w:rPr>
          <w:rFonts w:cs="Arial"/>
          <w:i/>
          <w:iCs/>
          <w:shd w:val="clear" w:color="auto" w:fill="FFFFFF"/>
        </w:rPr>
        <w:t>International Journal of Accounting &amp; Finance in Asia Pasific (IJAFAP)</w:t>
      </w:r>
      <w:r w:rsidRPr="00D66B9B">
        <w:rPr>
          <w:rFonts w:cs="Arial"/>
          <w:shd w:val="clear" w:color="auto" w:fill="FFFFFF"/>
        </w:rPr>
        <w:t>, </w:t>
      </w:r>
      <w:r w:rsidRPr="00D66B9B">
        <w:rPr>
          <w:rFonts w:cs="Arial"/>
          <w:i/>
          <w:iCs/>
          <w:shd w:val="clear" w:color="auto" w:fill="FFFFFF"/>
        </w:rPr>
        <w:t>5</w:t>
      </w:r>
      <w:r w:rsidRPr="00D66B9B">
        <w:rPr>
          <w:rFonts w:cs="Arial"/>
          <w:shd w:val="clear" w:color="auto" w:fill="FFFFFF"/>
        </w:rPr>
        <w:t>(1), pp.53-63.</w:t>
      </w:r>
    </w:p>
    <w:p w14:paraId="27EC8B7A" w14:textId="77777777" w:rsidR="00B16D78" w:rsidRPr="00D66B9B" w:rsidRDefault="00B16D78" w:rsidP="00D66B9B">
      <w:pPr>
        <w:pStyle w:val="ListParagraph"/>
        <w:numPr>
          <w:ilvl w:val="0"/>
          <w:numId w:val="4"/>
        </w:numPr>
        <w:rPr>
          <w:rFonts w:cs="Arial"/>
        </w:rPr>
      </w:pPr>
      <w:r w:rsidRPr="00D66B9B">
        <w:rPr>
          <w:rFonts w:cs="Arial"/>
        </w:rPr>
        <w:t>Wang, Q., Guo, S., Liu, J., Pan, C. and Yang, L., 2019. Profit maximization incentive mechanism for resource providers in mobile edge computing. </w:t>
      </w:r>
      <w:r w:rsidRPr="00D66B9B">
        <w:rPr>
          <w:rFonts w:cs="Arial"/>
          <w:i/>
          <w:iCs/>
        </w:rPr>
        <w:t>IEEE Transactions on Services Computing</w:t>
      </w:r>
      <w:r w:rsidRPr="00D66B9B">
        <w:rPr>
          <w:rFonts w:cs="Arial"/>
        </w:rPr>
        <w:t>, </w:t>
      </w:r>
      <w:r w:rsidRPr="00D66B9B">
        <w:rPr>
          <w:rFonts w:cs="Arial"/>
          <w:i/>
          <w:iCs/>
        </w:rPr>
        <w:t>15</w:t>
      </w:r>
      <w:r w:rsidRPr="00D66B9B">
        <w:rPr>
          <w:rFonts w:cs="Arial"/>
        </w:rPr>
        <w:t>(1), pp.138-149.</w:t>
      </w:r>
    </w:p>
    <w:p w14:paraId="0C1DBBB7" w14:textId="785E8E3B" w:rsidR="00DC0D3D" w:rsidRPr="004012F8" w:rsidRDefault="003367B2" w:rsidP="007D488B">
      <w:pPr>
        <w:pStyle w:val="Heading1"/>
      </w:pPr>
      <w:bookmarkStart w:id="16" w:name="_Toc148617937"/>
      <w:r w:rsidRPr="004012F8">
        <w:lastRenderedPageBreak/>
        <w:t>Appendix</w:t>
      </w:r>
      <w:bookmarkEnd w:id="16"/>
    </w:p>
    <w:p w14:paraId="5E837786" w14:textId="53A77E24" w:rsidR="003367B2" w:rsidRPr="004012F8" w:rsidRDefault="005B21AA" w:rsidP="004012F8">
      <w:pPr>
        <w:rPr>
          <w:rFonts w:cs="Arial"/>
          <w:b/>
        </w:rPr>
      </w:pPr>
      <w:r w:rsidRPr="004012F8">
        <w:rPr>
          <w:rFonts w:cs="Arial"/>
          <w:b/>
          <w:noProof/>
        </w:rPr>
        <w:drawing>
          <wp:anchor distT="0" distB="0" distL="114300" distR="114300" simplePos="0" relativeHeight="251660288" behindDoc="0" locked="0" layoutInCell="1" allowOverlap="1" wp14:anchorId="7A2AC5C4" wp14:editId="24693B79">
            <wp:simplePos x="0" y="0"/>
            <wp:positionH relativeFrom="margin">
              <wp:align>center</wp:align>
            </wp:positionH>
            <wp:positionV relativeFrom="paragraph">
              <wp:posOffset>354330</wp:posOffset>
            </wp:positionV>
            <wp:extent cx="4962525" cy="2787650"/>
            <wp:effectExtent l="0" t="0" r="9525" b="0"/>
            <wp:wrapTopAndBottom/>
            <wp:docPr id="3" name="Picture 3" descr="https://studycorgi.com/wp-content/uploads/2022/09/302275_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tudycorgi.com/wp-content/uploads/2022/09/302275_3.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962525" cy="2787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4012F8">
        <w:rPr>
          <w:rFonts w:cs="Arial"/>
          <w:b/>
        </w:rPr>
        <w:t xml:space="preserve">1. </w:t>
      </w:r>
      <w:r w:rsidR="00B10D17" w:rsidRPr="004012F8">
        <w:rPr>
          <w:rFonts w:cs="Arial"/>
          <w:b/>
        </w:rPr>
        <w:t>TESCO</w:t>
      </w:r>
      <w:r w:rsidRPr="004012F8">
        <w:rPr>
          <w:rFonts w:cs="Arial"/>
          <w:b/>
        </w:rPr>
        <w:t xml:space="preserve"> Net Income since 2016-2021</w:t>
      </w:r>
    </w:p>
    <w:p w14:paraId="3F12D4F4" w14:textId="360676D7" w:rsidR="005B21AA" w:rsidRPr="004012F8" w:rsidRDefault="005B21AA" w:rsidP="004012F8">
      <w:pPr>
        <w:rPr>
          <w:rFonts w:cs="Arial"/>
        </w:rPr>
      </w:pPr>
    </w:p>
    <w:p w14:paraId="79A7CD69" w14:textId="53A9C678" w:rsidR="005B21AA" w:rsidRPr="004012F8" w:rsidRDefault="005B21AA" w:rsidP="004012F8">
      <w:pPr>
        <w:rPr>
          <w:rFonts w:cs="Arial"/>
        </w:rPr>
      </w:pPr>
    </w:p>
    <w:p w14:paraId="50A6A89B" w14:textId="77777777" w:rsidR="005B21AA" w:rsidRPr="004012F8" w:rsidRDefault="005B21AA" w:rsidP="004012F8">
      <w:pPr>
        <w:spacing w:after="160"/>
        <w:jc w:val="left"/>
        <w:rPr>
          <w:rFonts w:cs="Arial"/>
          <w:noProof/>
        </w:rPr>
      </w:pPr>
      <w:r w:rsidRPr="004012F8">
        <w:rPr>
          <w:rFonts w:cs="Arial"/>
          <w:noProof/>
        </w:rPr>
        <w:br w:type="page"/>
      </w:r>
    </w:p>
    <w:p w14:paraId="332FC622" w14:textId="010D8035" w:rsidR="005B21AA" w:rsidRPr="004012F8" w:rsidRDefault="005B21AA" w:rsidP="004012F8">
      <w:pPr>
        <w:rPr>
          <w:rFonts w:cs="Arial"/>
          <w:b/>
          <w:noProof/>
        </w:rPr>
      </w:pPr>
      <w:r w:rsidRPr="004012F8">
        <w:rPr>
          <w:rFonts w:cs="Arial"/>
          <w:noProof/>
        </w:rPr>
        <w:lastRenderedPageBreak/>
        <w:drawing>
          <wp:anchor distT="0" distB="0" distL="114300" distR="114300" simplePos="0" relativeHeight="251662336" behindDoc="0" locked="0" layoutInCell="1" allowOverlap="1" wp14:anchorId="72184CC7" wp14:editId="6592A0D8">
            <wp:simplePos x="0" y="0"/>
            <wp:positionH relativeFrom="column">
              <wp:posOffset>495300</wp:posOffset>
            </wp:positionH>
            <wp:positionV relativeFrom="paragraph">
              <wp:posOffset>292100</wp:posOffset>
            </wp:positionV>
            <wp:extent cx="4717415" cy="3168650"/>
            <wp:effectExtent l="0" t="0" r="6985" b="0"/>
            <wp:wrapTopAndBottom/>
            <wp:docPr id="7" name="Picture 7" descr="https://cdn.statcdn.com/Statistic/385000/386598-blank-7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cdn.statcdn.com/Statistic/385000/386598-blank-754.png"/>
                    <pic:cNvPicPr>
                      <a:picLocks noChangeAspect="1" noChangeArrowheads="1"/>
                    </pic:cNvPicPr>
                  </pic:nvPicPr>
                  <pic:blipFill rotWithShape="1">
                    <a:blip r:embed="rId27">
                      <a:extLst>
                        <a:ext uri="{28A0092B-C50C-407E-A947-70E740481C1C}">
                          <a14:useLocalDpi xmlns:a14="http://schemas.microsoft.com/office/drawing/2010/main" val="0"/>
                        </a:ext>
                      </a:extLst>
                    </a:blip>
                    <a:srcRect l="10" t="-12085" r="-10" b="12085"/>
                    <a:stretch/>
                  </pic:blipFill>
                  <pic:spPr bwMode="auto">
                    <a:xfrm>
                      <a:off x="0" y="0"/>
                      <a:ext cx="4717415" cy="31686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012F8">
        <w:rPr>
          <w:rFonts w:cs="Arial"/>
          <w:b/>
          <w:noProof/>
        </w:rPr>
        <w:t xml:space="preserve">2. </w:t>
      </w:r>
      <w:r w:rsidR="00B10D17" w:rsidRPr="004012F8">
        <w:rPr>
          <w:rFonts w:cs="Arial"/>
          <w:b/>
          <w:noProof/>
        </w:rPr>
        <w:t>TESCO</w:t>
      </w:r>
      <w:r w:rsidRPr="004012F8">
        <w:rPr>
          <w:rFonts w:cs="Arial"/>
          <w:b/>
          <w:noProof/>
        </w:rPr>
        <w:t xml:space="preserve"> Sales Growth 2022</w:t>
      </w:r>
    </w:p>
    <w:p w14:paraId="010B43DB" w14:textId="6F260971" w:rsidR="005B21AA" w:rsidRPr="004012F8" w:rsidRDefault="005B21AA" w:rsidP="004012F8">
      <w:pPr>
        <w:rPr>
          <w:rFonts w:cs="Arial"/>
          <w:b/>
          <w:noProof/>
        </w:rPr>
      </w:pPr>
    </w:p>
    <w:p w14:paraId="3441BEED" w14:textId="366741DD" w:rsidR="007E7F6A" w:rsidRPr="004012F8" w:rsidRDefault="007E7F6A" w:rsidP="004012F8">
      <w:pPr>
        <w:spacing w:after="160"/>
        <w:jc w:val="left"/>
        <w:rPr>
          <w:rFonts w:cs="Arial"/>
        </w:rPr>
      </w:pPr>
      <w:r w:rsidRPr="004012F8">
        <w:rPr>
          <w:rFonts w:cs="Arial"/>
        </w:rPr>
        <w:br w:type="page"/>
      </w:r>
    </w:p>
    <w:p w14:paraId="3256792D" w14:textId="4D4AC968" w:rsidR="005B21AA" w:rsidRPr="004012F8" w:rsidRDefault="007E7F6A" w:rsidP="004012F8">
      <w:pPr>
        <w:rPr>
          <w:rFonts w:cs="Arial"/>
          <w:b/>
        </w:rPr>
      </w:pPr>
      <w:r w:rsidRPr="004012F8">
        <w:rPr>
          <w:rFonts w:cs="Arial"/>
          <w:b/>
        </w:rPr>
        <w:lastRenderedPageBreak/>
        <w:t xml:space="preserve">3. </w:t>
      </w:r>
      <w:r w:rsidR="00B10D17" w:rsidRPr="004012F8">
        <w:rPr>
          <w:rFonts w:cs="Arial"/>
          <w:b/>
        </w:rPr>
        <w:t>TESCO</w:t>
      </w:r>
      <w:r w:rsidRPr="004012F8">
        <w:rPr>
          <w:rFonts w:cs="Arial"/>
          <w:b/>
        </w:rPr>
        <w:t>’s revenue from 2016/17-2022/23</w:t>
      </w:r>
    </w:p>
    <w:p w14:paraId="13E04F61" w14:textId="685F12CD" w:rsidR="007E7F6A" w:rsidRPr="004012F8" w:rsidRDefault="007E7F6A" w:rsidP="004012F8">
      <w:pPr>
        <w:rPr>
          <w:rFonts w:cs="Arial"/>
        </w:rPr>
      </w:pPr>
      <w:r w:rsidRPr="004012F8">
        <w:rPr>
          <w:rFonts w:cs="Arial"/>
          <w:noProof/>
        </w:rPr>
        <w:drawing>
          <wp:anchor distT="0" distB="0" distL="114300" distR="114300" simplePos="0" relativeHeight="251663360" behindDoc="0" locked="0" layoutInCell="1" allowOverlap="1" wp14:anchorId="6C5708AE" wp14:editId="55641F3F">
            <wp:simplePos x="0" y="0"/>
            <wp:positionH relativeFrom="margin">
              <wp:align>center</wp:align>
            </wp:positionH>
            <wp:positionV relativeFrom="paragraph">
              <wp:posOffset>257810</wp:posOffset>
            </wp:positionV>
            <wp:extent cx="4876800" cy="3467743"/>
            <wp:effectExtent l="0" t="0" r="0" b="0"/>
            <wp:wrapTopAndBottom/>
            <wp:docPr id="8" name="Picture 8" descr="https://cdn.statcdn.com/Statistic/235000/238678-blank-3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cdn.statcdn.com/Statistic/235000/238678-blank-355.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876800" cy="3467743"/>
                    </a:xfrm>
                    <a:prstGeom prst="rect">
                      <a:avLst/>
                    </a:prstGeom>
                    <a:noFill/>
                    <a:ln>
                      <a:noFill/>
                    </a:ln>
                  </pic:spPr>
                </pic:pic>
              </a:graphicData>
            </a:graphic>
          </wp:anchor>
        </w:drawing>
      </w:r>
    </w:p>
    <w:sectPr w:rsidR="007E7F6A" w:rsidRPr="004012F8" w:rsidSect="00C739EE">
      <w:footerReference w:type="default" r:id="rId29"/>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744FBC" w14:textId="77777777" w:rsidR="006303FE" w:rsidRDefault="006303FE" w:rsidP="00E40A0C">
      <w:pPr>
        <w:spacing w:after="0" w:line="240" w:lineRule="auto"/>
      </w:pPr>
      <w:r>
        <w:separator/>
      </w:r>
    </w:p>
  </w:endnote>
  <w:endnote w:type="continuationSeparator" w:id="0">
    <w:p w14:paraId="56135B00" w14:textId="77777777" w:rsidR="006303FE" w:rsidRDefault="006303FE" w:rsidP="00E40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irmala UI">
    <w:panose1 w:val="020B0502040204020203"/>
    <w:charset w:val="00"/>
    <w:family w:val="swiss"/>
    <w:pitch w:val="variable"/>
    <w:sig w:usb0="80FF8023" w:usb1="0200004A" w:usb2="000002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6105282"/>
      <w:docPartObj>
        <w:docPartGallery w:val="Page Numbers (Bottom of Page)"/>
        <w:docPartUnique/>
      </w:docPartObj>
    </w:sdtPr>
    <w:sdtEndPr>
      <w:rPr>
        <w:noProof/>
      </w:rPr>
    </w:sdtEndPr>
    <w:sdtContent>
      <w:p w14:paraId="2621E93F" w14:textId="4D6645B5" w:rsidR="00750C19" w:rsidRDefault="00000000">
        <w:pPr>
          <w:pStyle w:val="Footer"/>
          <w:jc w:val="center"/>
        </w:pPr>
      </w:p>
    </w:sdtContent>
  </w:sdt>
  <w:p w14:paraId="1D5E2A7F" w14:textId="77777777" w:rsidR="00CF7E7B" w:rsidRDefault="00CF7E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4DB930" w14:textId="41C66178" w:rsidR="00750C19" w:rsidRDefault="00750C19" w:rsidP="00750C19">
    <w:pPr>
      <w:pStyle w:val="Footer"/>
      <w:jc w:val="center"/>
    </w:pPr>
    <w:r>
      <w:t>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8746769"/>
      <w:docPartObj>
        <w:docPartGallery w:val="Page Numbers (Bottom of Page)"/>
        <w:docPartUnique/>
      </w:docPartObj>
    </w:sdtPr>
    <w:sdtEndPr>
      <w:rPr>
        <w:noProof/>
      </w:rPr>
    </w:sdtEndPr>
    <w:sdtContent>
      <w:p w14:paraId="2D584C15" w14:textId="77777777" w:rsidR="00750C19" w:rsidRDefault="00750C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6B9600" w14:textId="77777777" w:rsidR="00750C19" w:rsidRDefault="00750C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659A8" w14:textId="77777777" w:rsidR="006303FE" w:rsidRDefault="006303FE" w:rsidP="00E40A0C">
      <w:pPr>
        <w:spacing w:after="0" w:line="240" w:lineRule="auto"/>
      </w:pPr>
      <w:r>
        <w:separator/>
      </w:r>
    </w:p>
  </w:footnote>
  <w:footnote w:type="continuationSeparator" w:id="0">
    <w:p w14:paraId="2154C0D3" w14:textId="77777777" w:rsidR="006303FE" w:rsidRDefault="006303FE" w:rsidP="00E40A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B4D4C"/>
    <w:multiLevelType w:val="hybridMultilevel"/>
    <w:tmpl w:val="39108746"/>
    <w:lvl w:ilvl="0" w:tplc="29D09338">
      <w:start w:val="1"/>
      <w:numFmt w:val="upperLetter"/>
      <w:lvlText w:val="(%1)"/>
      <w:lvlJc w:val="left"/>
      <w:pPr>
        <w:ind w:left="720" w:hanging="360"/>
      </w:pPr>
      <w:rPr>
        <w:rFonts w:ascii="Nirmala UI" w:hAnsi="Nirmala UI" w:cs="Nirmala U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03E6E1D"/>
    <w:multiLevelType w:val="hybridMultilevel"/>
    <w:tmpl w:val="46440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8A7CC3"/>
    <w:multiLevelType w:val="hybridMultilevel"/>
    <w:tmpl w:val="2B1C5964"/>
    <w:lvl w:ilvl="0" w:tplc="EA8EDB72">
      <w:start w:val="1"/>
      <w:numFmt w:val="bullet"/>
      <w:lvlText w:val="•"/>
      <w:lvlJc w:val="left"/>
      <w:pPr>
        <w:tabs>
          <w:tab w:val="num" w:pos="720"/>
        </w:tabs>
        <w:ind w:left="720" w:hanging="360"/>
      </w:pPr>
      <w:rPr>
        <w:rFonts w:ascii="Times New Roman" w:hAnsi="Times New Roman" w:hint="default"/>
      </w:rPr>
    </w:lvl>
    <w:lvl w:ilvl="1" w:tplc="4D367DCC" w:tentative="1">
      <w:start w:val="1"/>
      <w:numFmt w:val="bullet"/>
      <w:lvlText w:val="•"/>
      <w:lvlJc w:val="left"/>
      <w:pPr>
        <w:tabs>
          <w:tab w:val="num" w:pos="1440"/>
        </w:tabs>
        <w:ind w:left="1440" w:hanging="360"/>
      </w:pPr>
      <w:rPr>
        <w:rFonts w:ascii="Times New Roman" w:hAnsi="Times New Roman" w:hint="default"/>
      </w:rPr>
    </w:lvl>
    <w:lvl w:ilvl="2" w:tplc="80C0CCE6" w:tentative="1">
      <w:start w:val="1"/>
      <w:numFmt w:val="bullet"/>
      <w:lvlText w:val="•"/>
      <w:lvlJc w:val="left"/>
      <w:pPr>
        <w:tabs>
          <w:tab w:val="num" w:pos="2160"/>
        </w:tabs>
        <w:ind w:left="2160" w:hanging="360"/>
      </w:pPr>
      <w:rPr>
        <w:rFonts w:ascii="Times New Roman" w:hAnsi="Times New Roman" w:hint="default"/>
      </w:rPr>
    </w:lvl>
    <w:lvl w:ilvl="3" w:tplc="410CD548" w:tentative="1">
      <w:start w:val="1"/>
      <w:numFmt w:val="bullet"/>
      <w:lvlText w:val="•"/>
      <w:lvlJc w:val="left"/>
      <w:pPr>
        <w:tabs>
          <w:tab w:val="num" w:pos="2880"/>
        </w:tabs>
        <w:ind w:left="2880" w:hanging="360"/>
      </w:pPr>
      <w:rPr>
        <w:rFonts w:ascii="Times New Roman" w:hAnsi="Times New Roman" w:hint="default"/>
      </w:rPr>
    </w:lvl>
    <w:lvl w:ilvl="4" w:tplc="DD466B18" w:tentative="1">
      <w:start w:val="1"/>
      <w:numFmt w:val="bullet"/>
      <w:lvlText w:val="•"/>
      <w:lvlJc w:val="left"/>
      <w:pPr>
        <w:tabs>
          <w:tab w:val="num" w:pos="3600"/>
        </w:tabs>
        <w:ind w:left="3600" w:hanging="360"/>
      </w:pPr>
      <w:rPr>
        <w:rFonts w:ascii="Times New Roman" w:hAnsi="Times New Roman" w:hint="default"/>
      </w:rPr>
    </w:lvl>
    <w:lvl w:ilvl="5" w:tplc="11A09D12" w:tentative="1">
      <w:start w:val="1"/>
      <w:numFmt w:val="bullet"/>
      <w:lvlText w:val="•"/>
      <w:lvlJc w:val="left"/>
      <w:pPr>
        <w:tabs>
          <w:tab w:val="num" w:pos="4320"/>
        </w:tabs>
        <w:ind w:left="4320" w:hanging="360"/>
      </w:pPr>
      <w:rPr>
        <w:rFonts w:ascii="Times New Roman" w:hAnsi="Times New Roman" w:hint="default"/>
      </w:rPr>
    </w:lvl>
    <w:lvl w:ilvl="6" w:tplc="31D03ED0" w:tentative="1">
      <w:start w:val="1"/>
      <w:numFmt w:val="bullet"/>
      <w:lvlText w:val="•"/>
      <w:lvlJc w:val="left"/>
      <w:pPr>
        <w:tabs>
          <w:tab w:val="num" w:pos="5040"/>
        </w:tabs>
        <w:ind w:left="5040" w:hanging="360"/>
      </w:pPr>
      <w:rPr>
        <w:rFonts w:ascii="Times New Roman" w:hAnsi="Times New Roman" w:hint="default"/>
      </w:rPr>
    </w:lvl>
    <w:lvl w:ilvl="7" w:tplc="2E8C3484" w:tentative="1">
      <w:start w:val="1"/>
      <w:numFmt w:val="bullet"/>
      <w:lvlText w:val="•"/>
      <w:lvlJc w:val="left"/>
      <w:pPr>
        <w:tabs>
          <w:tab w:val="num" w:pos="5760"/>
        </w:tabs>
        <w:ind w:left="5760" w:hanging="360"/>
      </w:pPr>
      <w:rPr>
        <w:rFonts w:ascii="Times New Roman" w:hAnsi="Times New Roman" w:hint="default"/>
      </w:rPr>
    </w:lvl>
    <w:lvl w:ilvl="8" w:tplc="14E4E91A"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5DAC67FE"/>
    <w:multiLevelType w:val="hybridMultilevel"/>
    <w:tmpl w:val="832EDE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19427020">
    <w:abstractNumId w:val="0"/>
  </w:num>
  <w:num w:numId="2" w16cid:durableId="1887835580">
    <w:abstractNumId w:val="3"/>
  </w:num>
  <w:num w:numId="3" w16cid:durableId="584606971">
    <w:abstractNumId w:val="2"/>
  </w:num>
  <w:num w:numId="4" w16cid:durableId="810363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3D3"/>
    <w:rsid w:val="00005546"/>
    <w:rsid w:val="0001091F"/>
    <w:rsid w:val="000223D3"/>
    <w:rsid w:val="000A090D"/>
    <w:rsid w:val="000A4992"/>
    <w:rsid w:val="000A7381"/>
    <w:rsid w:val="000B4603"/>
    <w:rsid w:val="000D0F9D"/>
    <w:rsid w:val="0010146D"/>
    <w:rsid w:val="00111D6D"/>
    <w:rsid w:val="001229C0"/>
    <w:rsid w:val="00123F45"/>
    <w:rsid w:val="0017045B"/>
    <w:rsid w:val="001942B1"/>
    <w:rsid w:val="001A24DF"/>
    <w:rsid w:val="001B00B2"/>
    <w:rsid w:val="001B15D7"/>
    <w:rsid w:val="001B1A5A"/>
    <w:rsid w:val="001B7D8C"/>
    <w:rsid w:val="001D4933"/>
    <w:rsid w:val="001E301A"/>
    <w:rsid w:val="00201429"/>
    <w:rsid w:val="002636F2"/>
    <w:rsid w:val="002666D3"/>
    <w:rsid w:val="0029014C"/>
    <w:rsid w:val="002D1706"/>
    <w:rsid w:val="002D458C"/>
    <w:rsid w:val="002D4C6F"/>
    <w:rsid w:val="002D6AF7"/>
    <w:rsid w:val="002E1C8D"/>
    <w:rsid w:val="002F1723"/>
    <w:rsid w:val="00310B13"/>
    <w:rsid w:val="00313F7E"/>
    <w:rsid w:val="00326063"/>
    <w:rsid w:val="003367B2"/>
    <w:rsid w:val="00344101"/>
    <w:rsid w:val="00347FD1"/>
    <w:rsid w:val="003620F1"/>
    <w:rsid w:val="0037007D"/>
    <w:rsid w:val="00374495"/>
    <w:rsid w:val="003A7E9B"/>
    <w:rsid w:val="003C62A6"/>
    <w:rsid w:val="003D05F8"/>
    <w:rsid w:val="003D563D"/>
    <w:rsid w:val="003F795D"/>
    <w:rsid w:val="004012F8"/>
    <w:rsid w:val="00401371"/>
    <w:rsid w:val="00402C9A"/>
    <w:rsid w:val="00402F99"/>
    <w:rsid w:val="004043CE"/>
    <w:rsid w:val="00414510"/>
    <w:rsid w:val="0044310E"/>
    <w:rsid w:val="00447754"/>
    <w:rsid w:val="00456D22"/>
    <w:rsid w:val="0047435E"/>
    <w:rsid w:val="00475312"/>
    <w:rsid w:val="00493043"/>
    <w:rsid w:val="004C6EDC"/>
    <w:rsid w:val="004C6FFA"/>
    <w:rsid w:val="004D02BB"/>
    <w:rsid w:val="004D31F3"/>
    <w:rsid w:val="004D7283"/>
    <w:rsid w:val="004E364D"/>
    <w:rsid w:val="004F12D9"/>
    <w:rsid w:val="004F605C"/>
    <w:rsid w:val="004F7367"/>
    <w:rsid w:val="00516BEA"/>
    <w:rsid w:val="00525A2F"/>
    <w:rsid w:val="00544F86"/>
    <w:rsid w:val="00545E9F"/>
    <w:rsid w:val="005475A7"/>
    <w:rsid w:val="00552ECA"/>
    <w:rsid w:val="00582C64"/>
    <w:rsid w:val="005B21AA"/>
    <w:rsid w:val="005E785A"/>
    <w:rsid w:val="00602181"/>
    <w:rsid w:val="00603789"/>
    <w:rsid w:val="0061690E"/>
    <w:rsid w:val="006303FE"/>
    <w:rsid w:val="006362DE"/>
    <w:rsid w:val="00661C82"/>
    <w:rsid w:val="00681A32"/>
    <w:rsid w:val="00691DF3"/>
    <w:rsid w:val="006B3C1F"/>
    <w:rsid w:val="006C011B"/>
    <w:rsid w:val="006D0410"/>
    <w:rsid w:val="006E7CBF"/>
    <w:rsid w:val="00704046"/>
    <w:rsid w:val="0073230E"/>
    <w:rsid w:val="00736DB6"/>
    <w:rsid w:val="00750C19"/>
    <w:rsid w:val="00757424"/>
    <w:rsid w:val="00773469"/>
    <w:rsid w:val="00781462"/>
    <w:rsid w:val="007B24BE"/>
    <w:rsid w:val="007B5403"/>
    <w:rsid w:val="007D488B"/>
    <w:rsid w:val="007D4C68"/>
    <w:rsid w:val="007D516E"/>
    <w:rsid w:val="007E7F6A"/>
    <w:rsid w:val="007F74E8"/>
    <w:rsid w:val="008007BB"/>
    <w:rsid w:val="00800B9E"/>
    <w:rsid w:val="0084111C"/>
    <w:rsid w:val="008563EE"/>
    <w:rsid w:val="00856720"/>
    <w:rsid w:val="00872215"/>
    <w:rsid w:val="00872927"/>
    <w:rsid w:val="00880ADD"/>
    <w:rsid w:val="0088663E"/>
    <w:rsid w:val="008C3F78"/>
    <w:rsid w:val="008E03E9"/>
    <w:rsid w:val="009078C6"/>
    <w:rsid w:val="009615D0"/>
    <w:rsid w:val="00962354"/>
    <w:rsid w:val="00982301"/>
    <w:rsid w:val="009A4A59"/>
    <w:rsid w:val="009B0B6E"/>
    <w:rsid w:val="009C796D"/>
    <w:rsid w:val="009D5A13"/>
    <w:rsid w:val="009E6E27"/>
    <w:rsid w:val="009E79F2"/>
    <w:rsid w:val="009F1A48"/>
    <w:rsid w:val="009F2E1F"/>
    <w:rsid w:val="009F69D3"/>
    <w:rsid w:val="00A374BF"/>
    <w:rsid w:val="00A37D1E"/>
    <w:rsid w:val="00A6639B"/>
    <w:rsid w:val="00A742C7"/>
    <w:rsid w:val="00A75C44"/>
    <w:rsid w:val="00A848B7"/>
    <w:rsid w:val="00AA6275"/>
    <w:rsid w:val="00AA745B"/>
    <w:rsid w:val="00AD5D0F"/>
    <w:rsid w:val="00AE653A"/>
    <w:rsid w:val="00B10D17"/>
    <w:rsid w:val="00B14160"/>
    <w:rsid w:val="00B16D78"/>
    <w:rsid w:val="00B268BD"/>
    <w:rsid w:val="00B3022A"/>
    <w:rsid w:val="00B31CDA"/>
    <w:rsid w:val="00B31E33"/>
    <w:rsid w:val="00B37F8B"/>
    <w:rsid w:val="00B4559E"/>
    <w:rsid w:val="00B6365B"/>
    <w:rsid w:val="00B96863"/>
    <w:rsid w:val="00BA75AF"/>
    <w:rsid w:val="00BC2E38"/>
    <w:rsid w:val="00BE4947"/>
    <w:rsid w:val="00BE5E51"/>
    <w:rsid w:val="00C36901"/>
    <w:rsid w:val="00C52EED"/>
    <w:rsid w:val="00C739EE"/>
    <w:rsid w:val="00C962C8"/>
    <w:rsid w:val="00CA42ED"/>
    <w:rsid w:val="00CB6B4F"/>
    <w:rsid w:val="00CC45DE"/>
    <w:rsid w:val="00CD3BAC"/>
    <w:rsid w:val="00CF2A4E"/>
    <w:rsid w:val="00CF2AED"/>
    <w:rsid w:val="00CF7061"/>
    <w:rsid w:val="00CF7E7B"/>
    <w:rsid w:val="00D167A4"/>
    <w:rsid w:val="00D16BC9"/>
    <w:rsid w:val="00D22200"/>
    <w:rsid w:val="00D47C18"/>
    <w:rsid w:val="00D66B9B"/>
    <w:rsid w:val="00D72779"/>
    <w:rsid w:val="00D76FB1"/>
    <w:rsid w:val="00D801AA"/>
    <w:rsid w:val="00D84D54"/>
    <w:rsid w:val="00D86E26"/>
    <w:rsid w:val="00DA281A"/>
    <w:rsid w:val="00DC0D3D"/>
    <w:rsid w:val="00DC2C75"/>
    <w:rsid w:val="00DD03C7"/>
    <w:rsid w:val="00DF6FC4"/>
    <w:rsid w:val="00E10EBC"/>
    <w:rsid w:val="00E12444"/>
    <w:rsid w:val="00E40A0C"/>
    <w:rsid w:val="00E95358"/>
    <w:rsid w:val="00E96AB5"/>
    <w:rsid w:val="00EA5448"/>
    <w:rsid w:val="00ED1C42"/>
    <w:rsid w:val="00EF19B1"/>
    <w:rsid w:val="00F07BDF"/>
    <w:rsid w:val="00F23924"/>
    <w:rsid w:val="00F248E1"/>
    <w:rsid w:val="00F47118"/>
    <w:rsid w:val="00F92178"/>
    <w:rsid w:val="00F964DA"/>
    <w:rsid w:val="00FA4436"/>
    <w:rsid w:val="00FB1CA0"/>
    <w:rsid w:val="00FB7811"/>
    <w:rsid w:val="00FC310A"/>
    <w:rsid w:val="00FC3AD0"/>
    <w:rsid w:val="00FD2221"/>
    <w:rsid w:val="00FE57F3"/>
    <w:rsid w:val="00FF34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A02BB43"/>
  <w15:chartTrackingRefBased/>
  <w15:docId w15:val="{E24F7802-F7FF-4C7F-B769-1919522CE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3C1F"/>
    <w:pPr>
      <w:spacing w:after="40" w:line="360" w:lineRule="auto"/>
      <w:jc w:val="both"/>
    </w:pPr>
    <w:rPr>
      <w:rFonts w:ascii="Arial" w:hAnsi="Arial" w:cs="Calibri"/>
      <w:color w:val="000000"/>
    </w:rPr>
  </w:style>
  <w:style w:type="paragraph" w:styleId="Heading1">
    <w:name w:val="heading 1"/>
    <w:basedOn w:val="Normal"/>
    <w:next w:val="Normal"/>
    <w:link w:val="Heading1Char"/>
    <w:autoRedefine/>
    <w:uiPriority w:val="9"/>
    <w:qFormat/>
    <w:rsid w:val="000B4603"/>
    <w:pPr>
      <w:keepNext/>
      <w:keepLines/>
      <w:spacing w:before="240" w:after="0"/>
      <w:outlineLvl w:val="0"/>
    </w:pPr>
    <w:rPr>
      <w:rFonts w:eastAsiaTheme="majorEastAsia" w:cs="Times New Roman"/>
      <w:b/>
      <w:bCs/>
      <w:color w:val="2F5496" w:themeColor="accent1" w:themeShade="BF"/>
      <w:sz w:val="32"/>
      <w:szCs w:val="24"/>
    </w:rPr>
  </w:style>
  <w:style w:type="paragraph" w:styleId="Heading2">
    <w:name w:val="heading 2"/>
    <w:basedOn w:val="Normal"/>
    <w:next w:val="Normal"/>
    <w:link w:val="Heading2Char"/>
    <w:autoRedefine/>
    <w:uiPriority w:val="9"/>
    <w:unhideWhenUsed/>
    <w:qFormat/>
    <w:rsid w:val="009B0B6E"/>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7D488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4603"/>
    <w:rPr>
      <w:rFonts w:ascii="Times New Roman" w:eastAsiaTheme="majorEastAsia" w:hAnsi="Times New Roman" w:cs="Times New Roman"/>
      <w:b/>
      <w:bCs/>
      <w:color w:val="2F5496" w:themeColor="accent1" w:themeShade="BF"/>
      <w:sz w:val="32"/>
      <w:szCs w:val="24"/>
    </w:rPr>
  </w:style>
  <w:style w:type="character" w:customStyle="1" w:styleId="Heading2Char">
    <w:name w:val="Heading 2 Char"/>
    <w:basedOn w:val="DefaultParagraphFont"/>
    <w:link w:val="Heading2"/>
    <w:uiPriority w:val="9"/>
    <w:rsid w:val="009B0B6E"/>
    <w:rPr>
      <w:rFonts w:ascii="Times New Roman" w:eastAsiaTheme="majorEastAsia" w:hAnsi="Times New Roman" w:cstheme="majorBidi"/>
      <w:b/>
      <w:color w:val="2F5496" w:themeColor="accent1" w:themeShade="BF"/>
      <w:sz w:val="28"/>
      <w:szCs w:val="26"/>
    </w:rPr>
  </w:style>
  <w:style w:type="paragraph" w:styleId="ListParagraph">
    <w:name w:val="List Paragraph"/>
    <w:basedOn w:val="Normal"/>
    <w:uiPriority w:val="34"/>
    <w:qFormat/>
    <w:rsid w:val="000A4992"/>
    <w:pPr>
      <w:ind w:left="720"/>
      <w:contextualSpacing/>
    </w:pPr>
  </w:style>
  <w:style w:type="paragraph" w:styleId="TOCHeading">
    <w:name w:val="TOC Heading"/>
    <w:basedOn w:val="Heading1"/>
    <w:next w:val="Normal"/>
    <w:uiPriority w:val="39"/>
    <w:unhideWhenUsed/>
    <w:qFormat/>
    <w:rsid w:val="00FC310A"/>
    <w:pPr>
      <w:spacing w:line="259" w:lineRule="auto"/>
      <w:jc w:val="left"/>
      <w:outlineLvl w:val="9"/>
    </w:pPr>
    <w:rPr>
      <w:rFonts w:asciiTheme="majorHAnsi" w:hAnsiTheme="majorHAnsi" w:cstheme="majorBidi"/>
      <w:b w:val="0"/>
      <w:bCs w:val="0"/>
      <w:kern w:val="0"/>
      <w:szCs w:val="32"/>
      <w14:ligatures w14:val="none"/>
    </w:rPr>
  </w:style>
  <w:style w:type="paragraph" w:styleId="TOC1">
    <w:name w:val="toc 1"/>
    <w:basedOn w:val="Normal"/>
    <w:next w:val="Normal"/>
    <w:autoRedefine/>
    <w:uiPriority w:val="39"/>
    <w:unhideWhenUsed/>
    <w:rsid w:val="00CC45DE"/>
    <w:pPr>
      <w:spacing w:after="100"/>
    </w:pPr>
  </w:style>
  <w:style w:type="character" w:styleId="Hyperlink">
    <w:name w:val="Hyperlink"/>
    <w:basedOn w:val="DefaultParagraphFont"/>
    <w:uiPriority w:val="99"/>
    <w:unhideWhenUsed/>
    <w:rsid w:val="00CC45DE"/>
    <w:rPr>
      <w:color w:val="0563C1" w:themeColor="hyperlink"/>
      <w:u w:val="single"/>
    </w:rPr>
  </w:style>
  <w:style w:type="table" w:styleId="TableGrid">
    <w:name w:val="Table Grid"/>
    <w:basedOn w:val="TableNormal"/>
    <w:uiPriority w:val="39"/>
    <w:rsid w:val="00AA6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0A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0A0C"/>
    <w:rPr>
      <w:rFonts w:ascii="Times New Roman" w:hAnsi="Times New Roman" w:cs="Calibri"/>
      <w:color w:val="000000"/>
      <w:sz w:val="24"/>
    </w:rPr>
  </w:style>
  <w:style w:type="paragraph" w:styleId="Footer">
    <w:name w:val="footer"/>
    <w:basedOn w:val="Normal"/>
    <w:link w:val="FooterChar"/>
    <w:uiPriority w:val="99"/>
    <w:unhideWhenUsed/>
    <w:rsid w:val="00E40A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0A0C"/>
    <w:rPr>
      <w:rFonts w:ascii="Times New Roman" w:hAnsi="Times New Roman" w:cs="Calibri"/>
      <w:color w:val="000000"/>
      <w:sz w:val="24"/>
    </w:rPr>
  </w:style>
  <w:style w:type="paragraph" w:styleId="TOC2">
    <w:name w:val="toc 2"/>
    <w:basedOn w:val="Normal"/>
    <w:next w:val="Normal"/>
    <w:autoRedefine/>
    <w:uiPriority w:val="39"/>
    <w:unhideWhenUsed/>
    <w:rsid w:val="00E10EBC"/>
    <w:pPr>
      <w:spacing w:after="100"/>
      <w:ind w:left="240"/>
    </w:pPr>
  </w:style>
  <w:style w:type="paragraph" w:customStyle="1" w:styleId="TableParagraph">
    <w:name w:val="Table Paragraph"/>
    <w:basedOn w:val="Normal"/>
    <w:uiPriority w:val="1"/>
    <w:qFormat/>
    <w:rsid w:val="00D84D54"/>
    <w:pPr>
      <w:widowControl w:val="0"/>
      <w:autoSpaceDE w:val="0"/>
      <w:autoSpaceDN w:val="0"/>
      <w:spacing w:after="0" w:line="240" w:lineRule="auto"/>
      <w:ind w:left="110"/>
      <w:jc w:val="left"/>
    </w:pPr>
    <w:rPr>
      <w:rFonts w:eastAsia="Arial" w:cs="Arial"/>
      <w:color w:val="auto"/>
      <w:kern w:val="0"/>
      <w14:ligatures w14:val="none"/>
    </w:rPr>
  </w:style>
  <w:style w:type="paragraph" w:styleId="Title">
    <w:name w:val="Title"/>
    <w:basedOn w:val="Normal"/>
    <w:next w:val="Normal"/>
    <w:link w:val="TitleChar"/>
    <w:uiPriority w:val="10"/>
    <w:qFormat/>
    <w:rsid w:val="004012F8"/>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012F8"/>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7D488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9113515">
      <w:bodyDiv w:val="1"/>
      <w:marLeft w:val="0"/>
      <w:marRight w:val="0"/>
      <w:marTop w:val="0"/>
      <w:marBottom w:val="0"/>
      <w:divBdr>
        <w:top w:val="none" w:sz="0" w:space="0" w:color="auto"/>
        <w:left w:val="none" w:sz="0" w:space="0" w:color="auto"/>
        <w:bottom w:val="none" w:sz="0" w:space="0" w:color="auto"/>
        <w:right w:val="none" w:sz="0" w:space="0" w:color="auto"/>
      </w:divBdr>
      <w:divsChild>
        <w:div w:id="1911109152">
          <w:marLeft w:val="547"/>
          <w:marRight w:val="0"/>
          <w:marTop w:val="0"/>
          <w:marBottom w:val="0"/>
          <w:divBdr>
            <w:top w:val="none" w:sz="0" w:space="0" w:color="auto"/>
            <w:left w:val="none" w:sz="0" w:space="0" w:color="auto"/>
            <w:bottom w:val="none" w:sz="0" w:space="0" w:color="auto"/>
            <w:right w:val="none" w:sz="0" w:space="0" w:color="auto"/>
          </w:divBdr>
        </w:div>
      </w:divsChild>
    </w:div>
    <w:div w:id="477187134">
      <w:bodyDiv w:val="1"/>
      <w:marLeft w:val="0"/>
      <w:marRight w:val="0"/>
      <w:marTop w:val="0"/>
      <w:marBottom w:val="0"/>
      <w:divBdr>
        <w:top w:val="none" w:sz="0" w:space="0" w:color="auto"/>
        <w:left w:val="none" w:sz="0" w:space="0" w:color="auto"/>
        <w:bottom w:val="none" w:sz="0" w:space="0" w:color="auto"/>
        <w:right w:val="none" w:sz="0" w:space="0" w:color="auto"/>
      </w:divBdr>
      <w:divsChild>
        <w:div w:id="683170035">
          <w:marLeft w:val="0"/>
          <w:marRight w:val="0"/>
          <w:marTop w:val="0"/>
          <w:marBottom w:val="0"/>
          <w:divBdr>
            <w:top w:val="none" w:sz="0" w:space="0" w:color="auto"/>
            <w:left w:val="none" w:sz="0" w:space="0" w:color="auto"/>
            <w:bottom w:val="none" w:sz="0" w:space="0" w:color="auto"/>
            <w:right w:val="none" w:sz="0" w:space="0" w:color="auto"/>
          </w:divBdr>
        </w:div>
        <w:div w:id="235287844">
          <w:marLeft w:val="0"/>
          <w:marRight w:val="0"/>
          <w:marTop w:val="0"/>
          <w:marBottom w:val="0"/>
          <w:divBdr>
            <w:top w:val="none" w:sz="0" w:space="0" w:color="auto"/>
            <w:left w:val="none" w:sz="0" w:space="0" w:color="auto"/>
            <w:bottom w:val="none" w:sz="0" w:space="0" w:color="auto"/>
            <w:right w:val="none" w:sz="0" w:space="0" w:color="auto"/>
          </w:divBdr>
        </w:div>
        <w:div w:id="1085036714">
          <w:marLeft w:val="0"/>
          <w:marRight w:val="0"/>
          <w:marTop w:val="0"/>
          <w:marBottom w:val="0"/>
          <w:divBdr>
            <w:top w:val="none" w:sz="0" w:space="0" w:color="auto"/>
            <w:left w:val="none" w:sz="0" w:space="0" w:color="auto"/>
            <w:bottom w:val="none" w:sz="0" w:space="0" w:color="auto"/>
            <w:right w:val="none" w:sz="0" w:space="0" w:color="auto"/>
          </w:divBdr>
        </w:div>
        <w:div w:id="503857664">
          <w:marLeft w:val="0"/>
          <w:marRight w:val="0"/>
          <w:marTop w:val="0"/>
          <w:marBottom w:val="0"/>
          <w:divBdr>
            <w:top w:val="none" w:sz="0" w:space="0" w:color="auto"/>
            <w:left w:val="none" w:sz="0" w:space="0" w:color="auto"/>
            <w:bottom w:val="none" w:sz="0" w:space="0" w:color="auto"/>
            <w:right w:val="none" w:sz="0" w:space="0" w:color="auto"/>
          </w:divBdr>
        </w:div>
      </w:divsChild>
    </w:div>
    <w:div w:id="619334947">
      <w:bodyDiv w:val="1"/>
      <w:marLeft w:val="0"/>
      <w:marRight w:val="0"/>
      <w:marTop w:val="0"/>
      <w:marBottom w:val="0"/>
      <w:divBdr>
        <w:top w:val="none" w:sz="0" w:space="0" w:color="auto"/>
        <w:left w:val="none" w:sz="0" w:space="0" w:color="auto"/>
        <w:bottom w:val="none" w:sz="0" w:space="0" w:color="auto"/>
        <w:right w:val="none" w:sz="0" w:space="0" w:color="auto"/>
      </w:divBdr>
      <w:divsChild>
        <w:div w:id="745498411">
          <w:marLeft w:val="0"/>
          <w:marRight w:val="0"/>
          <w:marTop w:val="0"/>
          <w:marBottom w:val="0"/>
          <w:divBdr>
            <w:top w:val="none" w:sz="0" w:space="0" w:color="auto"/>
            <w:left w:val="none" w:sz="0" w:space="0" w:color="auto"/>
            <w:bottom w:val="none" w:sz="0" w:space="0" w:color="auto"/>
            <w:right w:val="none" w:sz="0" w:space="0" w:color="auto"/>
          </w:divBdr>
        </w:div>
        <w:div w:id="3944752">
          <w:marLeft w:val="0"/>
          <w:marRight w:val="0"/>
          <w:marTop w:val="0"/>
          <w:marBottom w:val="0"/>
          <w:divBdr>
            <w:top w:val="none" w:sz="0" w:space="0" w:color="auto"/>
            <w:left w:val="none" w:sz="0" w:space="0" w:color="auto"/>
            <w:bottom w:val="none" w:sz="0" w:space="0" w:color="auto"/>
            <w:right w:val="none" w:sz="0" w:space="0" w:color="auto"/>
          </w:divBdr>
        </w:div>
        <w:div w:id="434716127">
          <w:marLeft w:val="0"/>
          <w:marRight w:val="0"/>
          <w:marTop w:val="0"/>
          <w:marBottom w:val="0"/>
          <w:divBdr>
            <w:top w:val="none" w:sz="0" w:space="0" w:color="auto"/>
            <w:left w:val="none" w:sz="0" w:space="0" w:color="auto"/>
            <w:bottom w:val="none" w:sz="0" w:space="0" w:color="auto"/>
            <w:right w:val="none" w:sz="0" w:space="0" w:color="auto"/>
          </w:divBdr>
        </w:div>
        <w:div w:id="985165789">
          <w:marLeft w:val="0"/>
          <w:marRight w:val="0"/>
          <w:marTop w:val="0"/>
          <w:marBottom w:val="0"/>
          <w:divBdr>
            <w:top w:val="none" w:sz="0" w:space="0" w:color="auto"/>
            <w:left w:val="none" w:sz="0" w:space="0" w:color="auto"/>
            <w:bottom w:val="none" w:sz="0" w:space="0" w:color="auto"/>
            <w:right w:val="none" w:sz="0" w:space="0" w:color="auto"/>
          </w:divBdr>
        </w:div>
        <w:div w:id="502747614">
          <w:marLeft w:val="0"/>
          <w:marRight w:val="0"/>
          <w:marTop w:val="0"/>
          <w:marBottom w:val="0"/>
          <w:divBdr>
            <w:top w:val="none" w:sz="0" w:space="0" w:color="auto"/>
            <w:left w:val="none" w:sz="0" w:space="0" w:color="auto"/>
            <w:bottom w:val="none" w:sz="0" w:space="0" w:color="auto"/>
            <w:right w:val="none" w:sz="0" w:space="0" w:color="auto"/>
          </w:divBdr>
        </w:div>
        <w:div w:id="1562249558">
          <w:marLeft w:val="0"/>
          <w:marRight w:val="0"/>
          <w:marTop w:val="0"/>
          <w:marBottom w:val="0"/>
          <w:divBdr>
            <w:top w:val="none" w:sz="0" w:space="0" w:color="auto"/>
            <w:left w:val="none" w:sz="0" w:space="0" w:color="auto"/>
            <w:bottom w:val="none" w:sz="0" w:space="0" w:color="auto"/>
            <w:right w:val="none" w:sz="0" w:space="0" w:color="auto"/>
          </w:divBdr>
        </w:div>
        <w:div w:id="583607828">
          <w:marLeft w:val="0"/>
          <w:marRight w:val="0"/>
          <w:marTop w:val="0"/>
          <w:marBottom w:val="0"/>
          <w:divBdr>
            <w:top w:val="none" w:sz="0" w:space="0" w:color="auto"/>
            <w:left w:val="none" w:sz="0" w:space="0" w:color="auto"/>
            <w:bottom w:val="none" w:sz="0" w:space="0" w:color="auto"/>
            <w:right w:val="none" w:sz="0" w:space="0" w:color="auto"/>
          </w:divBdr>
        </w:div>
        <w:div w:id="1692609106">
          <w:marLeft w:val="0"/>
          <w:marRight w:val="0"/>
          <w:marTop w:val="0"/>
          <w:marBottom w:val="0"/>
          <w:divBdr>
            <w:top w:val="none" w:sz="0" w:space="0" w:color="auto"/>
            <w:left w:val="none" w:sz="0" w:space="0" w:color="auto"/>
            <w:bottom w:val="none" w:sz="0" w:space="0" w:color="auto"/>
            <w:right w:val="none" w:sz="0" w:space="0" w:color="auto"/>
          </w:divBdr>
        </w:div>
        <w:div w:id="456026261">
          <w:marLeft w:val="0"/>
          <w:marRight w:val="0"/>
          <w:marTop w:val="0"/>
          <w:marBottom w:val="0"/>
          <w:divBdr>
            <w:top w:val="none" w:sz="0" w:space="0" w:color="auto"/>
            <w:left w:val="none" w:sz="0" w:space="0" w:color="auto"/>
            <w:bottom w:val="none" w:sz="0" w:space="0" w:color="auto"/>
            <w:right w:val="none" w:sz="0" w:space="0" w:color="auto"/>
          </w:divBdr>
        </w:div>
        <w:div w:id="1197427467">
          <w:marLeft w:val="0"/>
          <w:marRight w:val="0"/>
          <w:marTop w:val="0"/>
          <w:marBottom w:val="0"/>
          <w:divBdr>
            <w:top w:val="none" w:sz="0" w:space="0" w:color="auto"/>
            <w:left w:val="none" w:sz="0" w:space="0" w:color="auto"/>
            <w:bottom w:val="none" w:sz="0" w:space="0" w:color="auto"/>
            <w:right w:val="none" w:sz="0" w:space="0" w:color="auto"/>
          </w:divBdr>
        </w:div>
        <w:div w:id="107627027">
          <w:marLeft w:val="0"/>
          <w:marRight w:val="0"/>
          <w:marTop w:val="0"/>
          <w:marBottom w:val="0"/>
          <w:divBdr>
            <w:top w:val="none" w:sz="0" w:space="0" w:color="auto"/>
            <w:left w:val="none" w:sz="0" w:space="0" w:color="auto"/>
            <w:bottom w:val="none" w:sz="0" w:space="0" w:color="auto"/>
            <w:right w:val="none" w:sz="0" w:space="0" w:color="auto"/>
          </w:divBdr>
        </w:div>
        <w:div w:id="1588881155">
          <w:marLeft w:val="0"/>
          <w:marRight w:val="0"/>
          <w:marTop w:val="0"/>
          <w:marBottom w:val="0"/>
          <w:divBdr>
            <w:top w:val="none" w:sz="0" w:space="0" w:color="auto"/>
            <w:left w:val="none" w:sz="0" w:space="0" w:color="auto"/>
            <w:bottom w:val="none" w:sz="0" w:space="0" w:color="auto"/>
            <w:right w:val="none" w:sz="0" w:space="0" w:color="auto"/>
          </w:divBdr>
        </w:div>
        <w:div w:id="2044163875">
          <w:marLeft w:val="0"/>
          <w:marRight w:val="0"/>
          <w:marTop w:val="0"/>
          <w:marBottom w:val="0"/>
          <w:divBdr>
            <w:top w:val="none" w:sz="0" w:space="0" w:color="auto"/>
            <w:left w:val="none" w:sz="0" w:space="0" w:color="auto"/>
            <w:bottom w:val="none" w:sz="0" w:space="0" w:color="auto"/>
            <w:right w:val="none" w:sz="0" w:space="0" w:color="auto"/>
          </w:divBdr>
        </w:div>
      </w:divsChild>
    </w:div>
    <w:div w:id="855734702">
      <w:bodyDiv w:val="1"/>
      <w:marLeft w:val="0"/>
      <w:marRight w:val="0"/>
      <w:marTop w:val="0"/>
      <w:marBottom w:val="0"/>
      <w:divBdr>
        <w:top w:val="none" w:sz="0" w:space="0" w:color="auto"/>
        <w:left w:val="none" w:sz="0" w:space="0" w:color="auto"/>
        <w:bottom w:val="none" w:sz="0" w:space="0" w:color="auto"/>
        <w:right w:val="none" w:sz="0" w:space="0" w:color="auto"/>
      </w:divBdr>
      <w:divsChild>
        <w:div w:id="154611421">
          <w:marLeft w:val="0"/>
          <w:marRight w:val="0"/>
          <w:marTop w:val="0"/>
          <w:marBottom w:val="0"/>
          <w:divBdr>
            <w:top w:val="none" w:sz="0" w:space="0" w:color="auto"/>
            <w:left w:val="none" w:sz="0" w:space="0" w:color="auto"/>
            <w:bottom w:val="none" w:sz="0" w:space="0" w:color="auto"/>
            <w:right w:val="none" w:sz="0" w:space="0" w:color="auto"/>
          </w:divBdr>
        </w:div>
      </w:divsChild>
    </w:div>
    <w:div w:id="1042709278">
      <w:bodyDiv w:val="1"/>
      <w:marLeft w:val="0"/>
      <w:marRight w:val="0"/>
      <w:marTop w:val="0"/>
      <w:marBottom w:val="0"/>
      <w:divBdr>
        <w:top w:val="none" w:sz="0" w:space="0" w:color="auto"/>
        <w:left w:val="none" w:sz="0" w:space="0" w:color="auto"/>
        <w:bottom w:val="none" w:sz="0" w:space="0" w:color="auto"/>
        <w:right w:val="none" w:sz="0" w:space="0" w:color="auto"/>
      </w:divBdr>
      <w:divsChild>
        <w:div w:id="2053846500">
          <w:marLeft w:val="0"/>
          <w:marRight w:val="0"/>
          <w:marTop w:val="0"/>
          <w:marBottom w:val="0"/>
          <w:divBdr>
            <w:top w:val="none" w:sz="0" w:space="0" w:color="auto"/>
            <w:left w:val="none" w:sz="0" w:space="0" w:color="auto"/>
            <w:bottom w:val="none" w:sz="0" w:space="0" w:color="auto"/>
            <w:right w:val="none" w:sz="0" w:space="0" w:color="auto"/>
          </w:divBdr>
        </w:div>
        <w:div w:id="352072707">
          <w:marLeft w:val="0"/>
          <w:marRight w:val="0"/>
          <w:marTop w:val="0"/>
          <w:marBottom w:val="0"/>
          <w:divBdr>
            <w:top w:val="none" w:sz="0" w:space="0" w:color="auto"/>
            <w:left w:val="none" w:sz="0" w:space="0" w:color="auto"/>
            <w:bottom w:val="none" w:sz="0" w:space="0" w:color="auto"/>
            <w:right w:val="none" w:sz="0" w:space="0" w:color="auto"/>
          </w:divBdr>
        </w:div>
        <w:div w:id="1760641140">
          <w:marLeft w:val="0"/>
          <w:marRight w:val="0"/>
          <w:marTop w:val="0"/>
          <w:marBottom w:val="0"/>
          <w:divBdr>
            <w:top w:val="none" w:sz="0" w:space="0" w:color="auto"/>
            <w:left w:val="none" w:sz="0" w:space="0" w:color="auto"/>
            <w:bottom w:val="none" w:sz="0" w:space="0" w:color="auto"/>
            <w:right w:val="none" w:sz="0" w:space="0" w:color="auto"/>
          </w:divBdr>
        </w:div>
        <w:div w:id="839391578">
          <w:marLeft w:val="0"/>
          <w:marRight w:val="0"/>
          <w:marTop w:val="0"/>
          <w:marBottom w:val="0"/>
          <w:divBdr>
            <w:top w:val="none" w:sz="0" w:space="0" w:color="auto"/>
            <w:left w:val="none" w:sz="0" w:space="0" w:color="auto"/>
            <w:bottom w:val="none" w:sz="0" w:space="0" w:color="auto"/>
            <w:right w:val="none" w:sz="0" w:space="0" w:color="auto"/>
          </w:divBdr>
        </w:div>
        <w:div w:id="286744263">
          <w:marLeft w:val="0"/>
          <w:marRight w:val="0"/>
          <w:marTop w:val="0"/>
          <w:marBottom w:val="0"/>
          <w:divBdr>
            <w:top w:val="none" w:sz="0" w:space="0" w:color="auto"/>
            <w:left w:val="none" w:sz="0" w:space="0" w:color="auto"/>
            <w:bottom w:val="none" w:sz="0" w:space="0" w:color="auto"/>
            <w:right w:val="none" w:sz="0" w:space="0" w:color="auto"/>
          </w:divBdr>
        </w:div>
        <w:div w:id="178664903">
          <w:marLeft w:val="0"/>
          <w:marRight w:val="0"/>
          <w:marTop w:val="0"/>
          <w:marBottom w:val="0"/>
          <w:divBdr>
            <w:top w:val="none" w:sz="0" w:space="0" w:color="auto"/>
            <w:left w:val="none" w:sz="0" w:space="0" w:color="auto"/>
            <w:bottom w:val="none" w:sz="0" w:space="0" w:color="auto"/>
            <w:right w:val="none" w:sz="0" w:space="0" w:color="auto"/>
          </w:divBdr>
        </w:div>
        <w:div w:id="828787482">
          <w:marLeft w:val="0"/>
          <w:marRight w:val="0"/>
          <w:marTop w:val="0"/>
          <w:marBottom w:val="0"/>
          <w:divBdr>
            <w:top w:val="none" w:sz="0" w:space="0" w:color="auto"/>
            <w:left w:val="none" w:sz="0" w:space="0" w:color="auto"/>
            <w:bottom w:val="none" w:sz="0" w:space="0" w:color="auto"/>
            <w:right w:val="none" w:sz="0" w:space="0" w:color="auto"/>
          </w:divBdr>
        </w:div>
      </w:divsChild>
    </w:div>
    <w:div w:id="1087117530">
      <w:bodyDiv w:val="1"/>
      <w:marLeft w:val="0"/>
      <w:marRight w:val="0"/>
      <w:marTop w:val="0"/>
      <w:marBottom w:val="0"/>
      <w:divBdr>
        <w:top w:val="none" w:sz="0" w:space="0" w:color="auto"/>
        <w:left w:val="none" w:sz="0" w:space="0" w:color="auto"/>
        <w:bottom w:val="none" w:sz="0" w:space="0" w:color="auto"/>
        <w:right w:val="none" w:sz="0" w:space="0" w:color="auto"/>
      </w:divBdr>
      <w:divsChild>
        <w:div w:id="149566237">
          <w:marLeft w:val="0"/>
          <w:marRight w:val="0"/>
          <w:marTop w:val="0"/>
          <w:marBottom w:val="0"/>
          <w:divBdr>
            <w:top w:val="none" w:sz="0" w:space="0" w:color="auto"/>
            <w:left w:val="none" w:sz="0" w:space="0" w:color="auto"/>
            <w:bottom w:val="none" w:sz="0" w:space="0" w:color="auto"/>
            <w:right w:val="none" w:sz="0" w:space="0" w:color="auto"/>
          </w:divBdr>
        </w:div>
        <w:div w:id="7101201">
          <w:marLeft w:val="0"/>
          <w:marRight w:val="0"/>
          <w:marTop w:val="0"/>
          <w:marBottom w:val="0"/>
          <w:divBdr>
            <w:top w:val="none" w:sz="0" w:space="0" w:color="auto"/>
            <w:left w:val="none" w:sz="0" w:space="0" w:color="auto"/>
            <w:bottom w:val="none" w:sz="0" w:space="0" w:color="auto"/>
            <w:right w:val="none" w:sz="0" w:space="0" w:color="auto"/>
          </w:divBdr>
        </w:div>
        <w:div w:id="1293173168">
          <w:marLeft w:val="0"/>
          <w:marRight w:val="0"/>
          <w:marTop w:val="0"/>
          <w:marBottom w:val="0"/>
          <w:divBdr>
            <w:top w:val="none" w:sz="0" w:space="0" w:color="auto"/>
            <w:left w:val="none" w:sz="0" w:space="0" w:color="auto"/>
            <w:bottom w:val="none" w:sz="0" w:space="0" w:color="auto"/>
            <w:right w:val="none" w:sz="0" w:space="0" w:color="auto"/>
          </w:divBdr>
        </w:div>
        <w:div w:id="160387509">
          <w:marLeft w:val="0"/>
          <w:marRight w:val="0"/>
          <w:marTop w:val="0"/>
          <w:marBottom w:val="0"/>
          <w:divBdr>
            <w:top w:val="none" w:sz="0" w:space="0" w:color="auto"/>
            <w:left w:val="none" w:sz="0" w:space="0" w:color="auto"/>
            <w:bottom w:val="none" w:sz="0" w:space="0" w:color="auto"/>
            <w:right w:val="none" w:sz="0" w:space="0" w:color="auto"/>
          </w:divBdr>
        </w:div>
        <w:div w:id="1004237631">
          <w:marLeft w:val="0"/>
          <w:marRight w:val="0"/>
          <w:marTop w:val="0"/>
          <w:marBottom w:val="0"/>
          <w:divBdr>
            <w:top w:val="none" w:sz="0" w:space="0" w:color="auto"/>
            <w:left w:val="none" w:sz="0" w:space="0" w:color="auto"/>
            <w:bottom w:val="none" w:sz="0" w:space="0" w:color="auto"/>
            <w:right w:val="none" w:sz="0" w:space="0" w:color="auto"/>
          </w:divBdr>
        </w:div>
        <w:div w:id="1401367462">
          <w:marLeft w:val="0"/>
          <w:marRight w:val="0"/>
          <w:marTop w:val="0"/>
          <w:marBottom w:val="0"/>
          <w:divBdr>
            <w:top w:val="none" w:sz="0" w:space="0" w:color="auto"/>
            <w:left w:val="none" w:sz="0" w:space="0" w:color="auto"/>
            <w:bottom w:val="none" w:sz="0" w:space="0" w:color="auto"/>
            <w:right w:val="none" w:sz="0" w:space="0" w:color="auto"/>
          </w:divBdr>
        </w:div>
        <w:div w:id="212625008">
          <w:marLeft w:val="0"/>
          <w:marRight w:val="0"/>
          <w:marTop w:val="0"/>
          <w:marBottom w:val="0"/>
          <w:divBdr>
            <w:top w:val="none" w:sz="0" w:space="0" w:color="auto"/>
            <w:left w:val="none" w:sz="0" w:space="0" w:color="auto"/>
            <w:bottom w:val="none" w:sz="0" w:space="0" w:color="auto"/>
            <w:right w:val="none" w:sz="0" w:space="0" w:color="auto"/>
          </w:divBdr>
        </w:div>
        <w:div w:id="1785417220">
          <w:marLeft w:val="0"/>
          <w:marRight w:val="0"/>
          <w:marTop w:val="0"/>
          <w:marBottom w:val="0"/>
          <w:divBdr>
            <w:top w:val="none" w:sz="0" w:space="0" w:color="auto"/>
            <w:left w:val="none" w:sz="0" w:space="0" w:color="auto"/>
            <w:bottom w:val="none" w:sz="0" w:space="0" w:color="auto"/>
            <w:right w:val="none" w:sz="0" w:space="0" w:color="auto"/>
          </w:divBdr>
        </w:div>
        <w:div w:id="143551142">
          <w:marLeft w:val="0"/>
          <w:marRight w:val="0"/>
          <w:marTop w:val="0"/>
          <w:marBottom w:val="0"/>
          <w:divBdr>
            <w:top w:val="none" w:sz="0" w:space="0" w:color="auto"/>
            <w:left w:val="none" w:sz="0" w:space="0" w:color="auto"/>
            <w:bottom w:val="none" w:sz="0" w:space="0" w:color="auto"/>
            <w:right w:val="none" w:sz="0" w:space="0" w:color="auto"/>
          </w:divBdr>
        </w:div>
        <w:div w:id="482821665">
          <w:marLeft w:val="0"/>
          <w:marRight w:val="0"/>
          <w:marTop w:val="0"/>
          <w:marBottom w:val="0"/>
          <w:divBdr>
            <w:top w:val="none" w:sz="0" w:space="0" w:color="auto"/>
            <w:left w:val="none" w:sz="0" w:space="0" w:color="auto"/>
            <w:bottom w:val="none" w:sz="0" w:space="0" w:color="auto"/>
            <w:right w:val="none" w:sz="0" w:space="0" w:color="auto"/>
          </w:divBdr>
        </w:div>
        <w:div w:id="1946189332">
          <w:marLeft w:val="0"/>
          <w:marRight w:val="0"/>
          <w:marTop w:val="0"/>
          <w:marBottom w:val="0"/>
          <w:divBdr>
            <w:top w:val="none" w:sz="0" w:space="0" w:color="auto"/>
            <w:left w:val="none" w:sz="0" w:space="0" w:color="auto"/>
            <w:bottom w:val="none" w:sz="0" w:space="0" w:color="auto"/>
            <w:right w:val="none" w:sz="0" w:space="0" w:color="auto"/>
          </w:divBdr>
        </w:div>
        <w:div w:id="44910335">
          <w:marLeft w:val="0"/>
          <w:marRight w:val="0"/>
          <w:marTop w:val="0"/>
          <w:marBottom w:val="0"/>
          <w:divBdr>
            <w:top w:val="none" w:sz="0" w:space="0" w:color="auto"/>
            <w:left w:val="none" w:sz="0" w:space="0" w:color="auto"/>
            <w:bottom w:val="none" w:sz="0" w:space="0" w:color="auto"/>
            <w:right w:val="none" w:sz="0" w:space="0" w:color="auto"/>
          </w:divBdr>
        </w:div>
      </w:divsChild>
    </w:div>
    <w:div w:id="1105734020">
      <w:bodyDiv w:val="1"/>
      <w:marLeft w:val="0"/>
      <w:marRight w:val="0"/>
      <w:marTop w:val="0"/>
      <w:marBottom w:val="0"/>
      <w:divBdr>
        <w:top w:val="none" w:sz="0" w:space="0" w:color="auto"/>
        <w:left w:val="none" w:sz="0" w:space="0" w:color="auto"/>
        <w:bottom w:val="none" w:sz="0" w:space="0" w:color="auto"/>
        <w:right w:val="none" w:sz="0" w:space="0" w:color="auto"/>
      </w:divBdr>
    </w:div>
    <w:div w:id="1167862514">
      <w:bodyDiv w:val="1"/>
      <w:marLeft w:val="0"/>
      <w:marRight w:val="0"/>
      <w:marTop w:val="0"/>
      <w:marBottom w:val="0"/>
      <w:divBdr>
        <w:top w:val="none" w:sz="0" w:space="0" w:color="auto"/>
        <w:left w:val="none" w:sz="0" w:space="0" w:color="auto"/>
        <w:bottom w:val="none" w:sz="0" w:space="0" w:color="auto"/>
        <w:right w:val="none" w:sz="0" w:space="0" w:color="auto"/>
      </w:divBdr>
      <w:divsChild>
        <w:div w:id="714232043">
          <w:marLeft w:val="0"/>
          <w:marRight w:val="0"/>
          <w:marTop w:val="0"/>
          <w:marBottom w:val="0"/>
          <w:divBdr>
            <w:top w:val="none" w:sz="0" w:space="0" w:color="auto"/>
            <w:left w:val="none" w:sz="0" w:space="0" w:color="auto"/>
            <w:bottom w:val="none" w:sz="0" w:space="0" w:color="auto"/>
            <w:right w:val="none" w:sz="0" w:space="0" w:color="auto"/>
          </w:divBdr>
        </w:div>
      </w:divsChild>
    </w:div>
    <w:div w:id="1213420156">
      <w:bodyDiv w:val="1"/>
      <w:marLeft w:val="0"/>
      <w:marRight w:val="0"/>
      <w:marTop w:val="0"/>
      <w:marBottom w:val="0"/>
      <w:divBdr>
        <w:top w:val="none" w:sz="0" w:space="0" w:color="auto"/>
        <w:left w:val="none" w:sz="0" w:space="0" w:color="auto"/>
        <w:bottom w:val="none" w:sz="0" w:space="0" w:color="auto"/>
        <w:right w:val="none" w:sz="0" w:space="0" w:color="auto"/>
      </w:divBdr>
      <w:divsChild>
        <w:div w:id="412162329">
          <w:marLeft w:val="0"/>
          <w:marRight w:val="0"/>
          <w:marTop w:val="0"/>
          <w:marBottom w:val="0"/>
          <w:divBdr>
            <w:top w:val="none" w:sz="0" w:space="0" w:color="auto"/>
            <w:left w:val="none" w:sz="0" w:space="0" w:color="auto"/>
            <w:bottom w:val="none" w:sz="0" w:space="0" w:color="auto"/>
            <w:right w:val="none" w:sz="0" w:space="0" w:color="auto"/>
          </w:divBdr>
          <w:divsChild>
            <w:div w:id="2052879272">
              <w:marLeft w:val="0"/>
              <w:marRight w:val="0"/>
              <w:marTop w:val="0"/>
              <w:marBottom w:val="0"/>
              <w:divBdr>
                <w:top w:val="none" w:sz="0" w:space="0" w:color="auto"/>
                <w:left w:val="none" w:sz="0" w:space="0" w:color="auto"/>
                <w:bottom w:val="none" w:sz="0" w:space="0" w:color="auto"/>
                <w:right w:val="none" w:sz="0" w:space="0" w:color="auto"/>
              </w:divBdr>
            </w:div>
            <w:div w:id="287009820">
              <w:marLeft w:val="0"/>
              <w:marRight w:val="0"/>
              <w:marTop w:val="0"/>
              <w:marBottom w:val="0"/>
              <w:divBdr>
                <w:top w:val="none" w:sz="0" w:space="0" w:color="auto"/>
                <w:left w:val="none" w:sz="0" w:space="0" w:color="auto"/>
                <w:bottom w:val="none" w:sz="0" w:space="0" w:color="auto"/>
                <w:right w:val="none" w:sz="0" w:space="0" w:color="auto"/>
              </w:divBdr>
            </w:div>
            <w:div w:id="126748885">
              <w:marLeft w:val="0"/>
              <w:marRight w:val="0"/>
              <w:marTop w:val="0"/>
              <w:marBottom w:val="0"/>
              <w:divBdr>
                <w:top w:val="none" w:sz="0" w:space="0" w:color="auto"/>
                <w:left w:val="none" w:sz="0" w:space="0" w:color="auto"/>
                <w:bottom w:val="none" w:sz="0" w:space="0" w:color="auto"/>
                <w:right w:val="none" w:sz="0" w:space="0" w:color="auto"/>
              </w:divBdr>
            </w:div>
            <w:div w:id="1862207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564891">
      <w:bodyDiv w:val="1"/>
      <w:marLeft w:val="0"/>
      <w:marRight w:val="0"/>
      <w:marTop w:val="0"/>
      <w:marBottom w:val="0"/>
      <w:divBdr>
        <w:top w:val="none" w:sz="0" w:space="0" w:color="auto"/>
        <w:left w:val="none" w:sz="0" w:space="0" w:color="auto"/>
        <w:bottom w:val="none" w:sz="0" w:space="0" w:color="auto"/>
        <w:right w:val="none" w:sz="0" w:space="0" w:color="auto"/>
      </w:divBdr>
    </w:div>
    <w:div w:id="1566603559">
      <w:bodyDiv w:val="1"/>
      <w:marLeft w:val="0"/>
      <w:marRight w:val="0"/>
      <w:marTop w:val="0"/>
      <w:marBottom w:val="0"/>
      <w:divBdr>
        <w:top w:val="none" w:sz="0" w:space="0" w:color="auto"/>
        <w:left w:val="none" w:sz="0" w:space="0" w:color="auto"/>
        <w:bottom w:val="none" w:sz="0" w:space="0" w:color="auto"/>
        <w:right w:val="none" w:sz="0" w:space="0" w:color="auto"/>
      </w:divBdr>
      <w:divsChild>
        <w:div w:id="1967272799">
          <w:marLeft w:val="547"/>
          <w:marRight w:val="0"/>
          <w:marTop w:val="0"/>
          <w:marBottom w:val="0"/>
          <w:divBdr>
            <w:top w:val="none" w:sz="0" w:space="0" w:color="auto"/>
            <w:left w:val="none" w:sz="0" w:space="0" w:color="auto"/>
            <w:bottom w:val="none" w:sz="0" w:space="0" w:color="auto"/>
            <w:right w:val="none" w:sz="0" w:space="0" w:color="auto"/>
          </w:divBdr>
        </w:div>
      </w:divsChild>
    </w:div>
    <w:div w:id="1803304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diagramQuickStyle" Target="diagrams/quickStyle2.xml"/><Relationship Id="rId26" Type="http://schemas.openxmlformats.org/officeDocument/2006/relationships/image" Target="media/image2.gif"/><Relationship Id="rId3" Type="http://schemas.openxmlformats.org/officeDocument/2006/relationships/styles" Target="styles.xml"/><Relationship Id="rId21" Type="http://schemas.openxmlformats.org/officeDocument/2006/relationships/diagramData" Target="diagrams/data3.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diagramLayout" Target="diagrams/layout2.xml"/><Relationship Id="rId25" Type="http://schemas.microsoft.com/office/2007/relationships/diagramDrawing" Target="diagrams/drawing3.xml"/><Relationship Id="rId2" Type="http://schemas.openxmlformats.org/officeDocument/2006/relationships/numbering" Target="numbering.xml"/><Relationship Id="rId16" Type="http://schemas.openxmlformats.org/officeDocument/2006/relationships/diagramData" Target="diagrams/data2.xml"/><Relationship Id="rId20" Type="http://schemas.microsoft.com/office/2007/relationships/diagramDrawing" Target="diagrams/drawing2.xm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openxmlformats.org/officeDocument/2006/relationships/diagramColors" Target="diagrams/colors3.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QuickStyle" Target="diagrams/quickStyle3.xml"/><Relationship Id="rId28" Type="http://schemas.openxmlformats.org/officeDocument/2006/relationships/image" Target="media/image4.png"/><Relationship Id="rId10" Type="http://schemas.openxmlformats.org/officeDocument/2006/relationships/footer" Target="footer2.xml"/><Relationship Id="rId19" Type="http://schemas.openxmlformats.org/officeDocument/2006/relationships/diagramColors" Target="diagrams/colors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diagramColors" Target="diagrams/colors1.xml"/><Relationship Id="rId22" Type="http://schemas.openxmlformats.org/officeDocument/2006/relationships/diagramLayout" Target="diagrams/layout3.xml"/><Relationship Id="rId27" Type="http://schemas.openxmlformats.org/officeDocument/2006/relationships/image" Target="media/image3.png"/><Relationship Id="rId30"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7E07CF2-E92E-41DC-8B21-2C376E3EC81C}" type="doc">
      <dgm:prSet loTypeId="urn:microsoft.com/office/officeart/2005/8/layout/radial3" loCatId="cycle" qsTypeId="urn:microsoft.com/office/officeart/2005/8/quickstyle/3d3" qsCatId="3D" csTypeId="urn:microsoft.com/office/officeart/2005/8/colors/colorful4" csCatId="colorful" phldr="1"/>
      <dgm:spPr/>
      <dgm:t>
        <a:bodyPr/>
        <a:lstStyle/>
        <a:p>
          <a:endParaRPr lang="en-US"/>
        </a:p>
      </dgm:t>
    </dgm:pt>
    <dgm:pt modelId="{24080AC6-88A7-4464-BC77-507A97D383C7}">
      <dgm:prSet phldrT="[Text]"/>
      <dgm:spPr/>
      <dgm:t>
        <a:bodyPr/>
        <a:lstStyle/>
        <a:p>
          <a:r>
            <a:rPr lang="en-US"/>
            <a:t>Profit Maximization Theory</a:t>
          </a:r>
        </a:p>
      </dgm:t>
    </dgm:pt>
    <dgm:pt modelId="{EABFD8BF-FB2B-4CDE-974F-9757A04BDFEE}" type="parTrans" cxnId="{E63EB3AD-F382-43B3-9995-891531DA42D8}">
      <dgm:prSet/>
      <dgm:spPr/>
      <dgm:t>
        <a:bodyPr/>
        <a:lstStyle/>
        <a:p>
          <a:endParaRPr lang="en-US"/>
        </a:p>
      </dgm:t>
    </dgm:pt>
    <dgm:pt modelId="{300BE04E-FAD6-4598-BF04-DB08EF06CF75}" type="sibTrans" cxnId="{E63EB3AD-F382-43B3-9995-891531DA42D8}">
      <dgm:prSet/>
      <dgm:spPr/>
      <dgm:t>
        <a:bodyPr/>
        <a:lstStyle/>
        <a:p>
          <a:endParaRPr lang="en-US"/>
        </a:p>
      </dgm:t>
    </dgm:pt>
    <dgm:pt modelId="{FE7841A5-EBA3-45ED-BDA2-A2D81F3BDF91}">
      <dgm:prSet phldrT="[Text]"/>
      <dgm:spPr/>
      <dgm:t>
        <a:bodyPr/>
        <a:lstStyle/>
        <a:p>
          <a:r>
            <a:rPr lang="en-US" b="1"/>
            <a:t>Analyze costs and revenues</a:t>
          </a:r>
          <a:endParaRPr lang="en-US"/>
        </a:p>
      </dgm:t>
    </dgm:pt>
    <dgm:pt modelId="{E79D14C8-91D5-44E2-A3F3-C5B4241338CC}" type="parTrans" cxnId="{E7DF5748-344A-4C84-83C3-056D870CF021}">
      <dgm:prSet/>
      <dgm:spPr/>
      <dgm:t>
        <a:bodyPr/>
        <a:lstStyle/>
        <a:p>
          <a:endParaRPr lang="en-US"/>
        </a:p>
      </dgm:t>
    </dgm:pt>
    <dgm:pt modelId="{BE442FC0-421F-4CC7-92DE-AB2FD533A613}" type="sibTrans" cxnId="{E7DF5748-344A-4C84-83C3-056D870CF021}">
      <dgm:prSet/>
      <dgm:spPr/>
      <dgm:t>
        <a:bodyPr/>
        <a:lstStyle/>
        <a:p>
          <a:endParaRPr lang="en-US"/>
        </a:p>
      </dgm:t>
    </dgm:pt>
    <dgm:pt modelId="{6CE3CC22-57DA-477A-B25B-D720A9703908}">
      <dgm:prSet phldrT="[Text]"/>
      <dgm:spPr/>
      <dgm:t>
        <a:bodyPr/>
        <a:lstStyle/>
        <a:p>
          <a:r>
            <a:rPr lang="en-US" b="1"/>
            <a:t>Set prices</a:t>
          </a:r>
          <a:endParaRPr lang="en-US"/>
        </a:p>
      </dgm:t>
    </dgm:pt>
    <dgm:pt modelId="{9BF1EF2E-7E36-45BD-BE77-86B85602F802}" type="parTrans" cxnId="{9C357A44-6975-4F70-B3DF-FCF839CC1C03}">
      <dgm:prSet/>
      <dgm:spPr/>
      <dgm:t>
        <a:bodyPr/>
        <a:lstStyle/>
        <a:p>
          <a:endParaRPr lang="en-US"/>
        </a:p>
      </dgm:t>
    </dgm:pt>
    <dgm:pt modelId="{31CB838C-C5FB-4198-9104-AF65D0E82F78}" type="sibTrans" cxnId="{9C357A44-6975-4F70-B3DF-FCF839CC1C03}">
      <dgm:prSet/>
      <dgm:spPr/>
      <dgm:t>
        <a:bodyPr/>
        <a:lstStyle/>
        <a:p>
          <a:endParaRPr lang="en-US"/>
        </a:p>
      </dgm:t>
    </dgm:pt>
    <dgm:pt modelId="{CCDE502F-8C5F-4EBF-B716-ADAB797C952A}">
      <dgm:prSet phldrT="[Text]"/>
      <dgm:spPr/>
      <dgm:t>
        <a:bodyPr/>
        <a:lstStyle/>
        <a:p>
          <a:r>
            <a:rPr lang="en-US" b="1"/>
            <a:t>Manage the inventory levels</a:t>
          </a:r>
          <a:endParaRPr lang="en-US"/>
        </a:p>
      </dgm:t>
    </dgm:pt>
    <dgm:pt modelId="{5ED9F964-7608-471B-8854-D73D9507E0C6}" type="parTrans" cxnId="{A50CFE36-D923-4658-B031-066DF63E762E}">
      <dgm:prSet/>
      <dgm:spPr/>
      <dgm:t>
        <a:bodyPr/>
        <a:lstStyle/>
        <a:p>
          <a:endParaRPr lang="en-US"/>
        </a:p>
      </dgm:t>
    </dgm:pt>
    <dgm:pt modelId="{9D766198-38D4-4370-94CD-596CB6C96753}" type="sibTrans" cxnId="{A50CFE36-D923-4658-B031-066DF63E762E}">
      <dgm:prSet/>
      <dgm:spPr/>
      <dgm:t>
        <a:bodyPr/>
        <a:lstStyle/>
        <a:p>
          <a:endParaRPr lang="en-US"/>
        </a:p>
      </dgm:t>
    </dgm:pt>
    <dgm:pt modelId="{683C7750-31CA-4786-B43F-EF68FA71086F}">
      <dgm:prSet phldrT="[Text]"/>
      <dgm:spPr/>
      <dgm:t>
        <a:bodyPr/>
        <a:lstStyle/>
        <a:p>
          <a:r>
            <a:rPr lang="en-US" b="1"/>
            <a:t>Invest in new technologies</a:t>
          </a:r>
          <a:endParaRPr lang="en-US"/>
        </a:p>
      </dgm:t>
    </dgm:pt>
    <dgm:pt modelId="{9622D603-12B0-46CD-9B51-B0D712047412}" type="parTrans" cxnId="{C3DBC86D-D76A-483F-9FC3-06416134B41B}">
      <dgm:prSet/>
      <dgm:spPr/>
      <dgm:t>
        <a:bodyPr/>
        <a:lstStyle/>
        <a:p>
          <a:endParaRPr lang="en-US"/>
        </a:p>
      </dgm:t>
    </dgm:pt>
    <dgm:pt modelId="{AE1D7506-572F-4934-BEF5-473D852521AA}" type="sibTrans" cxnId="{C3DBC86D-D76A-483F-9FC3-06416134B41B}">
      <dgm:prSet/>
      <dgm:spPr/>
      <dgm:t>
        <a:bodyPr/>
        <a:lstStyle/>
        <a:p>
          <a:endParaRPr lang="en-US"/>
        </a:p>
      </dgm:t>
    </dgm:pt>
    <dgm:pt modelId="{FFFEB36A-6223-409B-9D9B-C800F32D5E5D}" type="pres">
      <dgm:prSet presAssocID="{17E07CF2-E92E-41DC-8B21-2C376E3EC81C}" presName="composite" presStyleCnt="0">
        <dgm:presLayoutVars>
          <dgm:chMax val="1"/>
          <dgm:dir/>
          <dgm:resizeHandles val="exact"/>
        </dgm:presLayoutVars>
      </dgm:prSet>
      <dgm:spPr/>
    </dgm:pt>
    <dgm:pt modelId="{9376340E-4E1C-4035-A006-2566FB82F799}" type="pres">
      <dgm:prSet presAssocID="{17E07CF2-E92E-41DC-8B21-2C376E3EC81C}" presName="radial" presStyleCnt="0">
        <dgm:presLayoutVars>
          <dgm:animLvl val="ctr"/>
        </dgm:presLayoutVars>
      </dgm:prSet>
      <dgm:spPr/>
    </dgm:pt>
    <dgm:pt modelId="{EED74445-B1BC-4B45-B864-1A7AD1F3EDC8}" type="pres">
      <dgm:prSet presAssocID="{24080AC6-88A7-4464-BC77-507A97D383C7}" presName="centerShape" presStyleLbl="vennNode1" presStyleIdx="0" presStyleCnt="5"/>
      <dgm:spPr/>
    </dgm:pt>
    <dgm:pt modelId="{CDBB64AC-FD4B-4EB5-9016-4A49A3CC15A9}" type="pres">
      <dgm:prSet presAssocID="{FE7841A5-EBA3-45ED-BDA2-A2D81F3BDF91}" presName="node" presStyleLbl="vennNode1" presStyleIdx="1" presStyleCnt="5">
        <dgm:presLayoutVars>
          <dgm:bulletEnabled val="1"/>
        </dgm:presLayoutVars>
      </dgm:prSet>
      <dgm:spPr/>
    </dgm:pt>
    <dgm:pt modelId="{C0212DEC-5145-478C-9052-037174AAC9B9}" type="pres">
      <dgm:prSet presAssocID="{6CE3CC22-57DA-477A-B25B-D720A9703908}" presName="node" presStyleLbl="vennNode1" presStyleIdx="2" presStyleCnt="5">
        <dgm:presLayoutVars>
          <dgm:bulletEnabled val="1"/>
        </dgm:presLayoutVars>
      </dgm:prSet>
      <dgm:spPr/>
    </dgm:pt>
    <dgm:pt modelId="{D581E90E-1BD0-495A-96E8-0F6F4D59C867}" type="pres">
      <dgm:prSet presAssocID="{CCDE502F-8C5F-4EBF-B716-ADAB797C952A}" presName="node" presStyleLbl="vennNode1" presStyleIdx="3" presStyleCnt="5">
        <dgm:presLayoutVars>
          <dgm:bulletEnabled val="1"/>
        </dgm:presLayoutVars>
      </dgm:prSet>
      <dgm:spPr/>
    </dgm:pt>
    <dgm:pt modelId="{6E20D0D6-28BB-4E83-9094-7C0EFF93D012}" type="pres">
      <dgm:prSet presAssocID="{683C7750-31CA-4786-B43F-EF68FA71086F}" presName="node" presStyleLbl="vennNode1" presStyleIdx="4" presStyleCnt="5">
        <dgm:presLayoutVars>
          <dgm:bulletEnabled val="1"/>
        </dgm:presLayoutVars>
      </dgm:prSet>
      <dgm:spPr/>
    </dgm:pt>
  </dgm:ptLst>
  <dgm:cxnLst>
    <dgm:cxn modelId="{8D34D422-C259-4BDB-B555-A01B2524154F}" type="presOf" srcId="{6CE3CC22-57DA-477A-B25B-D720A9703908}" destId="{C0212DEC-5145-478C-9052-037174AAC9B9}" srcOrd="0" destOrd="0" presId="urn:microsoft.com/office/officeart/2005/8/layout/radial3"/>
    <dgm:cxn modelId="{6DFB1925-67B6-4B65-8E5C-D80E41A41D92}" type="presOf" srcId="{24080AC6-88A7-4464-BC77-507A97D383C7}" destId="{EED74445-B1BC-4B45-B864-1A7AD1F3EDC8}" srcOrd="0" destOrd="0" presId="urn:microsoft.com/office/officeart/2005/8/layout/radial3"/>
    <dgm:cxn modelId="{A50CFE36-D923-4658-B031-066DF63E762E}" srcId="{24080AC6-88A7-4464-BC77-507A97D383C7}" destId="{CCDE502F-8C5F-4EBF-B716-ADAB797C952A}" srcOrd="2" destOrd="0" parTransId="{5ED9F964-7608-471B-8854-D73D9507E0C6}" sibTransId="{9D766198-38D4-4370-94CD-596CB6C96753}"/>
    <dgm:cxn modelId="{9C357A44-6975-4F70-B3DF-FCF839CC1C03}" srcId="{24080AC6-88A7-4464-BC77-507A97D383C7}" destId="{6CE3CC22-57DA-477A-B25B-D720A9703908}" srcOrd="1" destOrd="0" parTransId="{9BF1EF2E-7E36-45BD-BE77-86B85602F802}" sibTransId="{31CB838C-C5FB-4198-9104-AF65D0E82F78}"/>
    <dgm:cxn modelId="{E007CC44-5445-4942-9F27-4BFFE1A1EB59}" type="presOf" srcId="{CCDE502F-8C5F-4EBF-B716-ADAB797C952A}" destId="{D581E90E-1BD0-495A-96E8-0F6F4D59C867}" srcOrd="0" destOrd="0" presId="urn:microsoft.com/office/officeart/2005/8/layout/radial3"/>
    <dgm:cxn modelId="{E7DF5748-344A-4C84-83C3-056D870CF021}" srcId="{24080AC6-88A7-4464-BC77-507A97D383C7}" destId="{FE7841A5-EBA3-45ED-BDA2-A2D81F3BDF91}" srcOrd="0" destOrd="0" parTransId="{E79D14C8-91D5-44E2-A3F3-C5B4241338CC}" sibTransId="{BE442FC0-421F-4CC7-92DE-AB2FD533A613}"/>
    <dgm:cxn modelId="{C3DBC86D-D76A-483F-9FC3-06416134B41B}" srcId="{24080AC6-88A7-4464-BC77-507A97D383C7}" destId="{683C7750-31CA-4786-B43F-EF68FA71086F}" srcOrd="3" destOrd="0" parTransId="{9622D603-12B0-46CD-9B51-B0D712047412}" sibTransId="{AE1D7506-572F-4934-BEF5-473D852521AA}"/>
    <dgm:cxn modelId="{59A9BB86-3A29-4D8F-A7DC-AB2C0F3DA84D}" type="presOf" srcId="{683C7750-31CA-4786-B43F-EF68FA71086F}" destId="{6E20D0D6-28BB-4E83-9094-7C0EFF93D012}" srcOrd="0" destOrd="0" presId="urn:microsoft.com/office/officeart/2005/8/layout/radial3"/>
    <dgm:cxn modelId="{E63EB3AD-F382-43B3-9995-891531DA42D8}" srcId="{17E07CF2-E92E-41DC-8B21-2C376E3EC81C}" destId="{24080AC6-88A7-4464-BC77-507A97D383C7}" srcOrd="0" destOrd="0" parTransId="{EABFD8BF-FB2B-4CDE-974F-9757A04BDFEE}" sibTransId="{300BE04E-FAD6-4598-BF04-DB08EF06CF75}"/>
    <dgm:cxn modelId="{459515AE-3E59-4C25-A270-2FDC3452F3BE}" type="presOf" srcId="{17E07CF2-E92E-41DC-8B21-2C376E3EC81C}" destId="{FFFEB36A-6223-409B-9D9B-C800F32D5E5D}" srcOrd="0" destOrd="0" presId="urn:microsoft.com/office/officeart/2005/8/layout/radial3"/>
    <dgm:cxn modelId="{82BB56E1-203A-4433-A827-5C00A37D405C}" type="presOf" srcId="{FE7841A5-EBA3-45ED-BDA2-A2D81F3BDF91}" destId="{CDBB64AC-FD4B-4EB5-9016-4A49A3CC15A9}" srcOrd="0" destOrd="0" presId="urn:microsoft.com/office/officeart/2005/8/layout/radial3"/>
    <dgm:cxn modelId="{3D670D1F-9419-4DAB-866F-E2C2C38409CF}" type="presParOf" srcId="{FFFEB36A-6223-409B-9D9B-C800F32D5E5D}" destId="{9376340E-4E1C-4035-A006-2566FB82F799}" srcOrd="0" destOrd="0" presId="urn:microsoft.com/office/officeart/2005/8/layout/radial3"/>
    <dgm:cxn modelId="{FE65658A-A65D-4313-8E44-18FFF41FCF9F}" type="presParOf" srcId="{9376340E-4E1C-4035-A006-2566FB82F799}" destId="{EED74445-B1BC-4B45-B864-1A7AD1F3EDC8}" srcOrd="0" destOrd="0" presId="urn:microsoft.com/office/officeart/2005/8/layout/radial3"/>
    <dgm:cxn modelId="{04BCD407-1B13-4B17-8A9D-865AC87F18B8}" type="presParOf" srcId="{9376340E-4E1C-4035-A006-2566FB82F799}" destId="{CDBB64AC-FD4B-4EB5-9016-4A49A3CC15A9}" srcOrd="1" destOrd="0" presId="urn:microsoft.com/office/officeart/2005/8/layout/radial3"/>
    <dgm:cxn modelId="{9B3F25F2-9691-4C86-A9A6-A58CF2185667}" type="presParOf" srcId="{9376340E-4E1C-4035-A006-2566FB82F799}" destId="{C0212DEC-5145-478C-9052-037174AAC9B9}" srcOrd="2" destOrd="0" presId="urn:microsoft.com/office/officeart/2005/8/layout/radial3"/>
    <dgm:cxn modelId="{0281D2BC-D85D-4250-A55B-B12F8EDA9B0A}" type="presParOf" srcId="{9376340E-4E1C-4035-A006-2566FB82F799}" destId="{D581E90E-1BD0-495A-96E8-0F6F4D59C867}" srcOrd="3" destOrd="0" presId="urn:microsoft.com/office/officeart/2005/8/layout/radial3"/>
    <dgm:cxn modelId="{C6AE8F72-06DE-42DA-B7D3-CAE1578585A3}" type="presParOf" srcId="{9376340E-4E1C-4035-A006-2566FB82F799}" destId="{6E20D0D6-28BB-4E83-9094-7C0EFF93D012}" srcOrd="4" destOrd="0" presId="urn:microsoft.com/office/officeart/2005/8/layout/radial3"/>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AB95774C-0FB7-4822-AB66-45480BEE41F3}" type="doc">
      <dgm:prSet loTypeId="urn:microsoft.com/office/officeart/2005/8/layout/cycle8" loCatId="cycle" qsTypeId="urn:microsoft.com/office/officeart/2005/8/quickstyle/simple1" qsCatId="simple" csTypeId="urn:microsoft.com/office/officeart/2005/8/colors/colorful5" csCatId="colorful" phldr="1"/>
      <dgm:spPr/>
    </dgm:pt>
    <dgm:pt modelId="{E077625F-D4FD-40A5-A600-24A57F9B3295}">
      <dgm:prSet phldrT="[Text]"/>
      <dgm:spPr/>
      <dgm:t>
        <a:bodyPr/>
        <a:lstStyle/>
        <a:p>
          <a:r>
            <a:rPr lang="en-US" b="1"/>
            <a:t>Price Determination</a:t>
          </a:r>
          <a:endParaRPr lang="en-US"/>
        </a:p>
      </dgm:t>
    </dgm:pt>
    <dgm:pt modelId="{28BC0A61-7329-419B-9C95-668ED49CD6F2}" type="parTrans" cxnId="{6A9A8F49-038C-4DBD-AFC6-58A8C7C9224D}">
      <dgm:prSet/>
      <dgm:spPr/>
      <dgm:t>
        <a:bodyPr/>
        <a:lstStyle/>
        <a:p>
          <a:endParaRPr lang="en-US"/>
        </a:p>
      </dgm:t>
    </dgm:pt>
    <dgm:pt modelId="{C9346A85-437F-4408-991B-EF4876F3E316}" type="sibTrans" cxnId="{6A9A8F49-038C-4DBD-AFC6-58A8C7C9224D}">
      <dgm:prSet/>
      <dgm:spPr/>
      <dgm:t>
        <a:bodyPr/>
        <a:lstStyle/>
        <a:p>
          <a:endParaRPr lang="en-US"/>
        </a:p>
      </dgm:t>
    </dgm:pt>
    <dgm:pt modelId="{33AA48CF-D238-4BC8-BB8C-C64D2D9499FD}">
      <dgm:prSet phldrT="[Text]"/>
      <dgm:spPr/>
      <dgm:t>
        <a:bodyPr/>
        <a:lstStyle/>
        <a:p>
          <a:r>
            <a:rPr lang="en-US" b="1"/>
            <a:t>Product Selection</a:t>
          </a:r>
          <a:endParaRPr lang="en-US"/>
        </a:p>
      </dgm:t>
    </dgm:pt>
    <dgm:pt modelId="{CAF8E39D-2CFA-45A4-913F-51CCD114C8C9}" type="parTrans" cxnId="{DB8010CE-B043-40AC-9C88-D56B220E429D}">
      <dgm:prSet/>
      <dgm:spPr/>
      <dgm:t>
        <a:bodyPr/>
        <a:lstStyle/>
        <a:p>
          <a:endParaRPr lang="en-US"/>
        </a:p>
      </dgm:t>
    </dgm:pt>
    <dgm:pt modelId="{308ED5B9-71A8-4700-B55F-7FFF91212528}" type="sibTrans" cxnId="{DB8010CE-B043-40AC-9C88-D56B220E429D}">
      <dgm:prSet/>
      <dgm:spPr/>
      <dgm:t>
        <a:bodyPr/>
        <a:lstStyle/>
        <a:p>
          <a:endParaRPr lang="en-US"/>
        </a:p>
      </dgm:t>
    </dgm:pt>
    <dgm:pt modelId="{D97B0DEF-15BD-4D44-9409-C7244DE1E5BA}">
      <dgm:prSet phldrT="[Text]"/>
      <dgm:spPr/>
      <dgm:t>
        <a:bodyPr/>
        <a:lstStyle/>
        <a:p>
          <a:r>
            <a:rPr lang="en-US" b="1"/>
            <a:t>Promotions and Discounts</a:t>
          </a:r>
          <a:endParaRPr lang="en-US"/>
        </a:p>
      </dgm:t>
    </dgm:pt>
    <dgm:pt modelId="{C1B85896-819B-4842-90E7-E5CCAB655FD1}" type="parTrans" cxnId="{FAB86B8B-0C1F-42C6-AD1C-83806D494474}">
      <dgm:prSet/>
      <dgm:spPr/>
      <dgm:t>
        <a:bodyPr/>
        <a:lstStyle/>
        <a:p>
          <a:endParaRPr lang="en-US"/>
        </a:p>
      </dgm:t>
    </dgm:pt>
    <dgm:pt modelId="{D7299A10-BD64-416C-84C9-45E6C14D0B4C}" type="sibTrans" cxnId="{FAB86B8B-0C1F-42C6-AD1C-83806D494474}">
      <dgm:prSet/>
      <dgm:spPr/>
      <dgm:t>
        <a:bodyPr/>
        <a:lstStyle/>
        <a:p>
          <a:endParaRPr lang="en-US"/>
        </a:p>
      </dgm:t>
    </dgm:pt>
    <dgm:pt modelId="{E0086C47-E37B-446C-9B30-6B8EB65711FD}" type="pres">
      <dgm:prSet presAssocID="{AB95774C-0FB7-4822-AB66-45480BEE41F3}" presName="compositeShape" presStyleCnt="0">
        <dgm:presLayoutVars>
          <dgm:chMax val="7"/>
          <dgm:dir/>
          <dgm:resizeHandles val="exact"/>
        </dgm:presLayoutVars>
      </dgm:prSet>
      <dgm:spPr/>
    </dgm:pt>
    <dgm:pt modelId="{BCB7E423-1E26-4258-9B5F-9296E988D970}" type="pres">
      <dgm:prSet presAssocID="{AB95774C-0FB7-4822-AB66-45480BEE41F3}" presName="wedge1" presStyleLbl="node1" presStyleIdx="0" presStyleCnt="3"/>
      <dgm:spPr/>
    </dgm:pt>
    <dgm:pt modelId="{ACC46024-7098-4F2F-B728-75020E290B36}" type="pres">
      <dgm:prSet presAssocID="{AB95774C-0FB7-4822-AB66-45480BEE41F3}" presName="dummy1a" presStyleCnt="0"/>
      <dgm:spPr/>
    </dgm:pt>
    <dgm:pt modelId="{6530ACF6-7FBB-46B3-9413-80A37A6DEB9E}" type="pres">
      <dgm:prSet presAssocID="{AB95774C-0FB7-4822-AB66-45480BEE41F3}" presName="dummy1b" presStyleCnt="0"/>
      <dgm:spPr/>
    </dgm:pt>
    <dgm:pt modelId="{0E2E9F42-A3D9-41D1-8122-1CE79999BEB0}" type="pres">
      <dgm:prSet presAssocID="{AB95774C-0FB7-4822-AB66-45480BEE41F3}" presName="wedge1Tx" presStyleLbl="node1" presStyleIdx="0" presStyleCnt="3">
        <dgm:presLayoutVars>
          <dgm:chMax val="0"/>
          <dgm:chPref val="0"/>
          <dgm:bulletEnabled val="1"/>
        </dgm:presLayoutVars>
      </dgm:prSet>
      <dgm:spPr/>
    </dgm:pt>
    <dgm:pt modelId="{1FDC5CBA-AC15-48C2-AD13-3F57A990E5D4}" type="pres">
      <dgm:prSet presAssocID="{AB95774C-0FB7-4822-AB66-45480BEE41F3}" presName="wedge2" presStyleLbl="node1" presStyleIdx="1" presStyleCnt="3"/>
      <dgm:spPr/>
    </dgm:pt>
    <dgm:pt modelId="{508C8BDE-41E1-4224-A2DF-0C6CB1512E8C}" type="pres">
      <dgm:prSet presAssocID="{AB95774C-0FB7-4822-AB66-45480BEE41F3}" presName="dummy2a" presStyleCnt="0"/>
      <dgm:spPr/>
    </dgm:pt>
    <dgm:pt modelId="{CCBAC774-7C8E-4524-AD58-F74C77385AAB}" type="pres">
      <dgm:prSet presAssocID="{AB95774C-0FB7-4822-AB66-45480BEE41F3}" presName="dummy2b" presStyleCnt="0"/>
      <dgm:spPr/>
    </dgm:pt>
    <dgm:pt modelId="{367C06D7-D8AB-4CBF-A8B8-88C750B25769}" type="pres">
      <dgm:prSet presAssocID="{AB95774C-0FB7-4822-AB66-45480BEE41F3}" presName="wedge2Tx" presStyleLbl="node1" presStyleIdx="1" presStyleCnt="3">
        <dgm:presLayoutVars>
          <dgm:chMax val="0"/>
          <dgm:chPref val="0"/>
          <dgm:bulletEnabled val="1"/>
        </dgm:presLayoutVars>
      </dgm:prSet>
      <dgm:spPr/>
    </dgm:pt>
    <dgm:pt modelId="{8269FF12-4F3D-4870-9529-C2C3BE5CA2E7}" type="pres">
      <dgm:prSet presAssocID="{AB95774C-0FB7-4822-AB66-45480BEE41F3}" presName="wedge3" presStyleLbl="node1" presStyleIdx="2" presStyleCnt="3"/>
      <dgm:spPr/>
    </dgm:pt>
    <dgm:pt modelId="{2313E677-1FE0-486E-A9F5-26E250DE2CF1}" type="pres">
      <dgm:prSet presAssocID="{AB95774C-0FB7-4822-AB66-45480BEE41F3}" presName="dummy3a" presStyleCnt="0"/>
      <dgm:spPr/>
    </dgm:pt>
    <dgm:pt modelId="{BBC2A1CA-395B-4A2B-9978-10BE6A9E8C50}" type="pres">
      <dgm:prSet presAssocID="{AB95774C-0FB7-4822-AB66-45480BEE41F3}" presName="dummy3b" presStyleCnt="0"/>
      <dgm:spPr/>
    </dgm:pt>
    <dgm:pt modelId="{D3A551CB-9A97-47AA-9749-6F4752E6EC24}" type="pres">
      <dgm:prSet presAssocID="{AB95774C-0FB7-4822-AB66-45480BEE41F3}" presName="wedge3Tx" presStyleLbl="node1" presStyleIdx="2" presStyleCnt="3">
        <dgm:presLayoutVars>
          <dgm:chMax val="0"/>
          <dgm:chPref val="0"/>
          <dgm:bulletEnabled val="1"/>
        </dgm:presLayoutVars>
      </dgm:prSet>
      <dgm:spPr/>
    </dgm:pt>
    <dgm:pt modelId="{063FD28F-0F7D-4476-ACC2-09E9D7FE2EF7}" type="pres">
      <dgm:prSet presAssocID="{C9346A85-437F-4408-991B-EF4876F3E316}" presName="arrowWedge1" presStyleLbl="fgSibTrans2D1" presStyleIdx="0" presStyleCnt="3"/>
      <dgm:spPr/>
    </dgm:pt>
    <dgm:pt modelId="{78E0EAC1-A4CF-4CE3-A59B-046A83563ED3}" type="pres">
      <dgm:prSet presAssocID="{308ED5B9-71A8-4700-B55F-7FFF91212528}" presName="arrowWedge2" presStyleLbl="fgSibTrans2D1" presStyleIdx="1" presStyleCnt="3"/>
      <dgm:spPr/>
    </dgm:pt>
    <dgm:pt modelId="{B302353F-C757-48B4-AA2D-9C9B5B48CF3F}" type="pres">
      <dgm:prSet presAssocID="{D7299A10-BD64-416C-84C9-45E6C14D0B4C}" presName="arrowWedge3" presStyleLbl="fgSibTrans2D1" presStyleIdx="2" presStyleCnt="3"/>
      <dgm:spPr/>
    </dgm:pt>
  </dgm:ptLst>
  <dgm:cxnLst>
    <dgm:cxn modelId="{7A77351D-36A9-4115-BE7D-D5D7E95F6362}" type="presOf" srcId="{E077625F-D4FD-40A5-A600-24A57F9B3295}" destId="{BCB7E423-1E26-4258-9B5F-9296E988D970}" srcOrd="0" destOrd="0" presId="urn:microsoft.com/office/officeart/2005/8/layout/cycle8"/>
    <dgm:cxn modelId="{B22A7D1D-9CE1-46E5-AAD7-08658E5F706A}" type="presOf" srcId="{AB95774C-0FB7-4822-AB66-45480BEE41F3}" destId="{E0086C47-E37B-446C-9B30-6B8EB65711FD}" srcOrd="0" destOrd="0" presId="urn:microsoft.com/office/officeart/2005/8/layout/cycle8"/>
    <dgm:cxn modelId="{7026621E-3E1B-44AF-86D4-701C740CCCD5}" type="presOf" srcId="{D97B0DEF-15BD-4D44-9409-C7244DE1E5BA}" destId="{8269FF12-4F3D-4870-9529-C2C3BE5CA2E7}" srcOrd="0" destOrd="0" presId="urn:microsoft.com/office/officeart/2005/8/layout/cycle8"/>
    <dgm:cxn modelId="{6A9A8F49-038C-4DBD-AFC6-58A8C7C9224D}" srcId="{AB95774C-0FB7-4822-AB66-45480BEE41F3}" destId="{E077625F-D4FD-40A5-A600-24A57F9B3295}" srcOrd="0" destOrd="0" parTransId="{28BC0A61-7329-419B-9C95-668ED49CD6F2}" sibTransId="{C9346A85-437F-4408-991B-EF4876F3E316}"/>
    <dgm:cxn modelId="{2BAD2554-1EB6-45B2-B208-F63ADA584C35}" type="presOf" srcId="{D97B0DEF-15BD-4D44-9409-C7244DE1E5BA}" destId="{D3A551CB-9A97-47AA-9749-6F4752E6EC24}" srcOrd="1" destOrd="0" presId="urn:microsoft.com/office/officeart/2005/8/layout/cycle8"/>
    <dgm:cxn modelId="{FAB86B8B-0C1F-42C6-AD1C-83806D494474}" srcId="{AB95774C-0FB7-4822-AB66-45480BEE41F3}" destId="{D97B0DEF-15BD-4D44-9409-C7244DE1E5BA}" srcOrd="2" destOrd="0" parTransId="{C1B85896-819B-4842-90E7-E5CCAB655FD1}" sibTransId="{D7299A10-BD64-416C-84C9-45E6C14D0B4C}"/>
    <dgm:cxn modelId="{B07ADC97-0E7C-4C94-B0C2-AEB666248530}" type="presOf" srcId="{E077625F-D4FD-40A5-A600-24A57F9B3295}" destId="{0E2E9F42-A3D9-41D1-8122-1CE79999BEB0}" srcOrd="1" destOrd="0" presId="urn:microsoft.com/office/officeart/2005/8/layout/cycle8"/>
    <dgm:cxn modelId="{C32352AD-181A-4DD2-BEF6-6CD480747ED6}" type="presOf" srcId="{33AA48CF-D238-4BC8-BB8C-C64D2D9499FD}" destId="{367C06D7-D8AB-4CBF-A8B8-88C750B25769}" srcOrd="1" destOrd="0" presId="urn:microsoft.com/office/officeart/2005/8/layout/cycle8"/>
    <dgm:cxn modelId="{D522CBBD-19E0-4AC7-A807-CE6395F5011F}" type="presOf" srcId="{33AA48CF-D238-4BC8-BB8C-C64D2D9499FD}" destId="{1FDC5CBA-AC15-48C2-AD13-3F57A990E5D4}" srcOrd="0" destOrd="0" presId="urn:microsoft.com/office/officeart/2005/8/layout/cycle8"/>
    <dgm:cxn modelId="{DB8010CE-B043-40AC-9C88-D56B220E429D}" srcId="{AB95774C-0FB7-4822-AB66-45480BEE41F3}" destId="{33AA48CF-D238-4BC8-BB8C-C64D2D9499FD}" srcOrd="1" destOrd="0" parTransId="{CAF8E39D-2CFA-45A4-913F-51CCD114C8C9}" sibTransId="{308ED5B9-71A8-4700-B55F-7FFF91212528}"/>
    <dgm:cxn modelId="{5571F234-5D8F-45D2-8324-C12FFEF2857B}" type="presParOf" srcId="{E0086C47-E37B-446C-9B30-6B8EB65711FD}" destId="{BCB7E423-1E26-4258-9B5F-9296E988D970}" srcOrd="0" destOrd="0" presId="urn:microsoft.com/office/officeart/2005/8/layout/cycle8"/>
    <dgm:cxn modelId="{12DE793F-7BD8-4F50-8041-5188BA37DD52}" type="presParOf" srcId="{E0086C47-E37B-446C-9B30-6B8EB65711FD}" destId="{ACC46024-7098-4F2F-B728-75020E290B36}" srcOrd="1" destOrd="0" presId="urn:microsoft.com/office/officeart/2005/8/layout/cycle8"/>
    <dgm:cxn modelId="{2921C936-15F9-4558-BF8F-C9FA4F453E27}" type="presParOf" srcId="{E0086C47-E37B-446C-9B30-6B8EB65711FD}" destId="{6530ACF6-7FBB-46B3-9413-80A37A6DEB9E}" srcOrd="2" destOrd="0" presId="urn:microsoft.com/office/officeart/2005/8/layout/cycle8"/>
    <dgm:cxn modelId="{B8BD12DA-E240-4D39-A287-B79F441C0608}" type="presParOf" srcId="{E0086C47-E37B-446C-9B30-6B8EB65711FD}" destId="{0E2E9F42-A3D9-41D1-8122-1CE79999BEB0}" srcOrd="3" destOrd="0" presId="urn:microsoft.com/office/officeart/2005/8/layout/cycle8"/>
    <dgm:cxn modelId="{31BD558D-36D6-440B-B322-B86E256F3497}" type="presParOf" srcId="{E0086C47-E37B-446C-9B30-6B8EB65711FD}" destId="{1FDC5CBA-AC15-48C2-AD13-3F57A990E5D4}" srcOrd="4" destOrd="0" presId="urn:microsoft.com/office/officeart/2005/8/layout/cycle8"/>
    <dgm:cxn modelId="{9E6EC13C-0F41-4044-8CE2-2C88890212C7}" type="presParOf" srcId="{E0086C47-E37B-446C-9B30-6B8EB65711FD}" destId="{508C8BDE-41E1-4224-A2DF-0C6CB1512E8C}" srcOrd="5" destOrd="0" presId="urn:microsoft.com/office/officeart/2005/8/layout/cycle8"/>
    <dgm:cxn modelId="{7AF697B1-EB39-4ACB-BFFE-D95E654F9C58}" type="presParOf" srcId="{E0086C47-E37B-446C-9B30-6B8EB65711FD}" destId="{CCBAC774-7C8E-4524-AD58-F74C77385AAB}" srcOrd="6" destOrd="0" presId="urn:microsoft.com/office/officeart/2005/8/layout/cycle8"/>
    <dgm:cxn modelId="{26AC7234-F008-47FB-AA79-D161C398649C}" type="presParOf" srcId="{E0086C47-E37B-446C-9B30-6B8EB65711FD}" destId="{367C06D7-D8AB-4CBF-A8B8-88C750B25769}" srcOrd="7" destOrd="0" presId="urn:microsoft.com/office/officeart/2005/8/layout/cycle8"/>
    <dgm:cxn modelId="{A171A385-2AC5-42DB-9B8A-0A24595E240F}" type="presParOf" srcId="{E0086C47-E37B-446C-9B30-6B8EB65711FD}" destId="{8269FF12-4F3D-4870-9529-C2C3BE5CA2E7}" srcOrd="8" destOrd="0" presId="urn:microsoft.com/office/officeart/2005/8/layout/cycle8"/>
    <dgm:cxn modelId="{25A4624F-C68D-4B5B-86D0-750C0F0A6856}" type="presParOf" srcId="{E0086C47-E37B-446C-9B30-6B8EB65711FD}" destId="{2313E677-1FE0-486E-A9F5-26E250DE2CF1}" srcOrd="9" destOrd="0" presId="urn:microsoft.com/office/officeart/2005/8/layout/cycle8"/>
    <dgm:cxn modelId="{B0AE26CC-C325-4A3D-AD51-FB66EBBAE39F}" type="presParOf" srcId="{E0086C47-E37B-446C-9B30-6B8EB65711FD}" destId="{BBC2A1CA-395B-4A2B-9978-10BE6A9E8C50}" srcOrd="10" destOrd="0" presId="urn:microsoft.com/office/officeart/2005/8/layout/cycle8"/>
    <dgm:cxn modelId="{EC650379-A1D1-46FD-858C-576A7E72938C}" type="presParOf" srcId="{E0086C47-E37B-446C-9B30-6B8EB65711FD}" destId="{D3A551CB-9A97-47AA-9749-6F4752E6EC24}" srcOrd="11" destOrd="0" presId="urn:microsoft.com/office/officeart/2005/8/layout/cycle8"/>
    <dgm:cxn modelId="{BDDE08AE-D7B9-4654-B2FE-7B7EE8463A5F}" type="presParOf" srcId="{E0086C47-E37B-446C-9B30-6B8EB65711FD}" destId="{063FD28F-0F7D-4476-ACC2-09E9D7FE2EF7}" srcOrd="12" destOrd="0" presId="urn:microsoft.com/office/officeart/2005/8/layout/cycle8"/>
    <dgm:cxn modelId="{1E225C70-95B9-4817-B645-ED9EEEFE75D8}" type="presParOf" srcId="{E0086C47-E37B-446C-9B30-6B8EB65711FD}" destId="{78E0EAC1-A4CF-4CE3-A59B-046A83563ED3}" srcOrd="13" destOrd="0" presId="urn:microsoft.com/office/officeart/2005/8/layout/cycle8"/>
    <dgm:cxn modelId="{8B5F688C-8A51-4861-B04A-D1160DDB0769}" type="presParOf" srcId="{E0086C47-E37B-446C-9B30-6B8EB65711FD}" destId="{B302353F-C757-48B4-AA2D-9C9B5B48CF3F}" srcOrd="14" destOrd="0" presId="urn:microsoft.com/office/officeart/2005/8/layout/cycle8"/>
  </dgm:cxnLst>
  <dgm:bg/>
  <dgm:whole/>
  <dgm:extLst>
    <a:ext uri="http://schemas.microsoft.com/office/drawing/2008/diagram">
      <dsp:dataModelExt xmlns:dsp="http://schemas.microsoft.com/office/drawing/2008/diagram" relId="rId20"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07B9691-D549-463F-B9A8-99A113F79E59}" type="doc">
      <dgm:prSet loTypeId="urn:microsoft.com/office/officeart/2005/8/layout/list1" loCatId="list" qsTypeId="urn:microsoft.com/office/officeart/2005/8/quickstyle/simple1" qsCatId="simple" csTypeId="urn:microsoft.com/office/officeart/2005/8/colors/colorful3" csCatId="colorful" phldr="1"/>
      <dgm:spPr/>
      <dgm:t>
        <a:bodyPr/>
        <a:lstStyle/>
        <a:p>
          <a:endParaRPr lang="en-US"/>
        </a:p>
      </dgm:t>
    </dgm:pt>
    <dgm:pt modelId="{14CC8E47-3F3E-49AE-A236-158ED3D52413}">
      <dgm:prSet phldrT="[Text]"/>
      <dgm:spPr/>
      <dgm:t>
        <a:bodyPr/>
        <a:lstStyle/>
        <a:p>
          <a:pPr algn="ctr"/>
          <a:r>
            <a:rPr lang="en-US"/>
            <a:t>Customers</a:t>
          </a:r>
        </a:p>
      </dgm:t>
    </dgm:pt>
    <dgm:pt modelId="{28F0E958-5629-44A9-A89C-D0DF6CB22C0C}" type="parTrans" cxnId="{15545F50-0E9C-40AA-B34B-FAF50E1A94E1}">
      <dgm:prSet/>
      <dgm:spPr/>
      <dgm:t>
        <a:bodyPr/>
        <a:lstStyle/>
        <a:p>
          <a:pPr algn="ctr"/>
          <a:endParaRPr lang="en-US"/>
        </a:p>
      </dgm:t>
    </dgm:pt>
    <dgm:pt modelId="{8A05C34C-6CBB-4729-B700-C5D36599A0C6}" type="sibTrans" cxnId="{15545F50-0E9C-40AA-B34B-FAF50E1A94E1}">
      <dgm:prSet/>
      <dgm:spPr/>
      <dgm:t>
        <a:bodyPr/>
        <a:lstStyle/>
        <a:p>
          <a:pPr algn="ctr"/>
          <a:endParaRPr lang="en-US"/>
        </a:p>
      </dgm:t>
    </dgm:pt>
    <dgm:pt modelId="{6FAF03B8-DCCA-435C-A0E2-701D49F976A6}">
      <dgm:prSet phldrT="[Text]"/>
      <dgm:spPr/>
      <dgm:t>
        <a:bodyPr/>
        <a:lstStyle/>
        <a:p>
          <a:pPr algn="ctr"/>
          <a:r>
            <a:rPr lang="en-US"/>
            <a:t>Employers</a:t>
          </a:r>
        </a:p>
      </dgm:t>
    </dgm:pt>
    <dgm:pt modelId="{2A95F2F3-7C60-4ACC-ABD4-61935CF872B6}" type="parTrans" cxnId="{FED48546-7CA3-490E-AFAC-D8E1D4D7D22A}">
      <dgm:prSet/>
      <dgm:spPr/>
      <dgm:t>
        <a:bodyPr/>
        <a:lstStyle/>
        <a:p>
          <a:pPr algn="ctr"/>
          <a:endParaRPr lang="en-US"/>
        </a:p>
      </dgm:t>
    </dgm:pt>
    <dgm:pt modelId="{51A360EF-6813-49F6-8F03-279319173D9E}" type="sibTrans" cxnId="{FED48546-7CA3-490E-AFAC-D8E1D4D7D22A}">
      <dgm:prSet/>
      <dgm:spPr/>
      <dgm:t>
        <a:bodyPr/>
        <a:lstStyle/>
        <a:p>
          <a:pPr algn="ctr"/>
          <a:endParaRPr lang="en-US"/>
        </a:p>
      </dgm:t>
    </dgm:pt>
    <dgm:pt modelId="{47119B21-FD93-4E32-BB6A-50D49EBBCF9D}">
      <dgm:prSet phldrT="[Text]"/>
      <dgm:spPr/>
      <dgm:t>
        <a:bodyPr/>
        <a:lstStyle/>
        <a:p>
          <a:pPr algn="ctr"/>
          <a:r>
            <a:rPr lang="en-US"/>
            <a:t>Shareholders</a:t>
          </a:r>
        </a:p>
      </dgm:t>
    </dgm:pt>
    <dgm:pt modelId="{CB66B5F2-4BED-4235-818F-1F6F48DB0FB7}" type="parTrans" cxnId="{C0EF9223-72FD-4393-B050-0ABF69CCA7A8}">
      <dgm:prSet/>
      <dgm:spPr/>
      <dgm:t>
        <a:bodyPr/>
        <a:lstStyle/>
        <a:p>
          <a:pPr algn="ctr"/>
          <a:endParaRPr lang="en-US"/>
        </a:p>
      </dgm:t>
    </dgm:pt>
    <dgm:pt modelId="{EDC0C778-6E27-43BB-B7A9-76ED2DC18F18}" type="sibTrans" cxnId="{C0EF9223-72FD-4393-B050-0ABF69CCA7A8}">
      <dgm:prSet/>
      <dgm:spPr/>
      <dgm:t>
        <a:bodyPr/>
        <a:lstStyle/>
        <a:p>
          <a:pPr algn="ctr"/>
          <a:endParaRPr lang="en-US"/>
        </a:p>
      </dgm:t>
    </dgm:pt>
    <dgm:pt modelId="{B62B46FB-C9A5-4E94-9012-A30AC1C04EFE}" type="pres">
      <dgm:prSet presAssocID="{B07B9691-D549-463F-B9A8-99A113F79E59}" presName="linear" presStyleCnt="0">
        <dgm:presLayoutVars>
          <dgm:dir/>
          <dgm:animLvl val="lvl"/>
          <dgm:resizeHandles val="exact"/>
        </dgm:presLayoutVars>
      </dgm:prSet>
      <dgm:spPr/>
    </dgm:pt>
    <dgm:pt modelId="{982F519B-0411-4F26-8C8A-727902D6BD9C}" type="pres">
      <dgm:prSet presAssocID="{14CC8E47-3F3E-49AE-A236-158ED3D52413}" presName="parentLin" presStyleCnt="0"/>
      <dgm:spPr/>
    </dgm:pt>
    <dgm:pt modelId="{F45E57B3-D7F8-4994-8CD9-DAB657AE0C94}" type="pres">
      <dgm:prSet presAssocID="{14CC8E47-3F3E-49AE-A236-158ED3D52413}" presName="parentLeftMargin" presStyleLbl="node1" presStyleIdx="0" presStyleCnt="3"/>
      <dgm:spPr/>
    </dgm:pt>
    <dgm:pt modelId="{2D57A731-F419-4353-9185-8C622464EFAC}" type="pres">
      <dgm:prSet presAssocID="{14CC8E47-3F3E-49AE-A236-158ED3D52413}" presName="parentText" presStyleLbl="node1" presStyleIdx="0" presStyleCnt="3">
        <dgm:presLayoutVars>
          <dgm:chMax val="0"/>
          <dgm:bulletEnabled val="1"/>
        </dgm:presLayoutVars>
      </dgm:prSet>
      <dgm:spPr/>
    </dgm:pt>
    <dgm:pt modelId="{10A117C5-B790-407F-A287-912A8C919A40}" type="pres">
      <dgm:prSet presAssocID="{14CC8E47-3F3E-49AE-A236-158ED3D52413}" presName="negativeSpace" presStyleCnt="0"/>
      <dgm:spPr/>
    </dgm:pt>
    <dgm:pt modelId="{74DBB3FA-D2F3-47D5-A3C9-537278DBB074}" type="pres">
      <dgm:prSet presAssocID="{14CC8E47-3F3E-49AE-A236-158ED3D52413}" presName="childText" presStyleLbl="conFgAcc1" presStyleIdx="0" presStyleCnt="3">
        <dgm:presLayoutVars>
          <dgm:bulletEnabled val="1"/>
        </dgm:presLayoutVars>
      </dgm:prSet>
      <dgm:spPr/>
    </dgm:pt>
    <dgm:pt modelId="{9EBD2EA1-8A02-48F8-918B-241A2A98F536}" type="pres">
      <dgm:prSet presAssocID="{8A05C34C-6CBB-4729-B700-C5D36599A0C6}" presName="spaceBetweenRectangles" presStyleCnt="0"/>
      <dgm:spPr/>
    </dgm:pt>
    <dgm:pt modelId="{2D296678-B7B0-4609-BC87-3FB6FC4315EC}" type="pres">
      <dgm:prSet presAssocID="{6FAF03B8-DCCA-435C-A0E2-701D49F976A6}" presName="parentLin" presStyleCnt="0"/>
      <dgm:spPr/>
    </dgm:pt>
    <dgm:pt modelId="{488D5A11-666E-4DD3-90DF-BCD97DEB4818}" type="pres">
      <dgm:prSet presAssocID="{6FAF03B8-DCCA-435C-A0E2-701D49F976A6}" presName="parentLeftMargin" presStyleLbl="node1" presStyleIdx="0" presStyleCnt="3"/>
      <dgm:spPr/>
    </dgm:pt>
    <dgm:pt modelId="{7DED93AB-FB79-4387-8674-A6A1BA293533}" type="pres">
      <dgm:prSet presAssocID="{6FAF03B8-DCCA-435C-A0E2-701D49F976A6}" presName="parentText" presStyleLbl="node1" presStyleIdx="1" presStyleCnt="3">
        <dgm:presLayoutVars>
          <dgm:chMax val="0"/>
          <dgm:bulletEnabled val="1"/>
        </dgm:presLayoutVars>
      </dgm:prSet>
      <dgm:spPr/>
    </dgm:pt>
    <dgm:pt modelId="{B91BD5CD-9CB7-4CB4-AD8A-C41825D19A6E}" type="pres">
      <dgm:prSet presAssocID="{6FAF03B8-DCCA-435C-A0E2-701D49F976A6}" presName="negativeSpace" presStyleCnt="0"/>
      <dgm:spPr/>
    </dgm:pt>
    <dgm:pt modelId="{5F9BED1C-7894-41E6-94D5-FB3C7693E3A3}" type="pres">
      <dgm:prSet presAssocID="{6FAF03B8-DCCA-435C-A0E2-701D49F976A6}" presName="childText" presStyleLbl="conFgAcc1" presStyleIdx="1" presStyleCnt="3">
        <dgm:presLayoutVars>
          <dgm:bulletEnabled val="1"/>
        </dgm:presLayoutVars>
      </dgm:prSet>
      <dgm:spPr/>
    </dgm:pt>
    <dgm:pt modelId="{6D3E5668-F0BC-42E9-A6F0-F6497A5230D0}" type="pres">
      <dgm:prSet presAssocID="{51A360EF-6813-49F6-8F03-279319173D9E}" presName="spaceBetweenRectangles" presStyleCnt="0"/>
      <dgm:spPr/>
    </dgm:pt>
    <dgm:pt modelId="{2AA3A1CE-CB4F-49EC-B2C6-C30FF9605EB0}" type="pres">
      <dgm:prSet presAssocID="{47119B21-FD93-4E32-BB6A-50D49EBBCF9D}" presName="parentLin" presStyleCnt="0"/>
      <dgm:spPr/>
    </dgm:pt>
    <dgm:pt modelId="{4DA96351-A4A0-48B8-9D7B-B200FB4366DB}" type="pres">
      <dgm:prSet presAssocID="{47119B21-FD93-4E32-BB6A-50D49EBBCF9D}" presName="parentLeftMargin" presStyleLbl="node1" presStyleIdx="1" presStyleCnt="3"/>
      <dgm:spPr/>
    </dgm:pt>
    <dgm:pt modelId="{712CC504-4062-4040-ABC6-732A5A4D3997}" type="pres">
      <dgm:prSet presAssocID="{47119B21-FD93-4E32-BB6A-50D49EBBCF9D}" presName="parentText" presStyleLbl="node1" presStyleIdx="2" presStyleCnt="3">
        <dgm:presLayoutVars>
          <dgm:chMax val="0"/>
          <dgm:bulletEnabled val="1"/>
        </dgm:presLayoutVars>
      </dgm:prSet>
      <dgm:spPr/>
    </dgm:pt>
    <dgm:pt modelId="{CF0C6CB9-16D4-4E26-98B1-23E192E36916}" type="pres">
      <dgm:prSet presAssocID="{47119B21-FD93-4E32-BB6A-50D49EBBCF9D}" presName="negativeSpace" presStyleCnt="0"/>
      <dgm:spPr/>
    </dgm:pt>
    <dgm:pt modelId="{3A3D3D81-6E64-4C13-9574-2A8D63EFF174}" type="pres">
      <dgm:prSet presAssocID="{47119B21-FD93-4E32-BB6A-50D49EBBCF9D}" presName="childText" presStyleLbl="conFgAcc1" presStyleIdx="2" presStyleCnt="3">
        <dgm:presLayoutVars>
          <dgm:bulletEnabled val="1"/>
        </dgm:presLayoutVars>
      </dgm:prSet>
      <dgm:spPr/>
    </dgm:pt>
  </dgm:ptLst>
  <dgm:cxnLst>
    <dgm:cxn modelId="{C0EF9223-72FD-4393-B050-0ABF69CCA7A8}" srcId="{B07B9691-D549-463F-B9A8-99A113F79E59}" destId="{47119B21-FD93-4E32-BB6A-50D49EBBCF9D}" srcOrd="2" destOrd="0" parTransId="{CB66B5F2-4BED-4235-818F-1F6F48DB0FB7}" sibTransId="{EDC0C778-6E27-43BB-B7A9-76ED2DC18F18}"/>
    <dgm:cxn modelId="{5D804327-3AAF-4C07-834F-26E9F4D56F10}" type="presOf" srcId="{47119B21-FD93-4E32-BB6A-50D49EBBCF9D}" destId="{712CC504-4062-4040-ABC6-732A5A4D3997}" srcOrd="1" destOrd="0" presId="urn:microsoft.com/office/officeart/2005/8/layout/list1"/>
    <dgm:cxn modelId="{B05EEB32-5C3F-430F-9A15-5D34348E24E7}" type="presOf" srcId="{14CC8E47-3F3E-49AE-A236-158ED3D52413}" destId="{2D57A731-F419-4353-9185-8C622464EFAC}" srcOrd="1" destOrd="0" presId="urn:microsoft.com/office/officeart/2005/8/layout/list1"/>
    <dgm:cxn modelId="{FED48546-7CA3-490E-AFAC-D8E1D4D7D22A}" srcId="{B07B9691-D549-463F-B9A8-99A113F79E59}" destId="{6FAF03B8-DCCA-435C-A0E2-701D49F976A6}" srcOrd="1" destOrd="0" parTransId="{2A95F2F3-7C60-4ACC-ABD4-61935CF872B6}" sibTransId="{51A360EF-6813-49F6-8F03-279319173D9E}"/>
    <dgm:cxn modelId="{15545F50-0E9C-40AA-B34B-FAF50E1A94E1}" srcId="{B07B9691-D549-463F-B9A8-99A113F79E59}" destId="{14CC8E47-3F3E-49AE-A236-158ED3D52413}" srcOrd="0" destOrd="0" parTransId="{28F0E958-5629-44A9-A89C-D0DF6CB22C0C}" sibTransId="{8A05C34C-6CBB-4729-B700-C5D36599A0C6}"/>
    <dgm:cxn modelId="{22EC8D98-129F-465D-B4D3-6D1B7CD6CBEB}" type="presOf" srcId="{14CC8E47-3F3E-49AE-A236-158ED3D52413}" destId="{F45E57B3-D7F8-4994-8CD9-DAB657AE0C94}" srcOrd="0" destOrd="0" presId="urn:microsoft.com/office/officeart/2005/8/layout/list1"/>
    <dgm:cxn modelId="{524D129B-62FC-4467-8EC0-44CC2A8875E9}" type="presOf" srcId="{6FAF03B8-DCCA-435C-A0E2-701D49F976A6}" destId="{488D5A11-666E-4DD3-90DF-BCD97DEB4818}" srcOrd="0" destOrd="0" presId="urn:microsoft.com/office/officeart/2005/8/layout/list1"/>
    <dgm:cxn modelId="{76777DD5-24E5-405E-9ACE-DCF8BFD10725}" type="presOf" srcId="{47119B21-FD93-4E32-BB6A-50D49EBBCF9D}" destId="{4DA96351-A4A0-48B8-9D7B-B200FB4366DB}" srcOrd="0" destOrd="0" presId="urn:microsoft.com/office/officeart/2005/8/layout/list1"/>
    <dgm:cxn modelId="{0ADB5CF2-5E4A-4180-8B0C-BDB17C8F3761}" type="presOf" srcId="{6FAF03B8-DCCA-435C-A0E2-701D49F976A6}" destId="{7DED93AB-FB79-4387-8674-A6A1BA293533}" srcOrd="1" destOrd="0" presId="urn:microsoft.com/office/officeart/2005/8/layout/list1"/>
    <dgm:cxn modelId="{40148CF5-50FB-487E-97CE-5E813F51A6A3}" type="presOf" srcId="{B07B9691-D549-463F-B9A8-99A113F79E59}" destId="{B62B46FB-C9A5-4E94-9012-A30AC1C04EFE}" srcOrd="0" destOrd="0" presId="urn:microsoft.com/office/officeart/2005/8/layout/list1"/>
    <dgm:cxn modelId="{D4A715BC-5ADF-4A81-B44E-9C4FA0FA8DFE}" type="presParOf" srcId="{B62B46FB-C9A5-4E94-9012-A30AC1C04EFE}" destId="{982F519B-0411-4F26-8C8A-727902D6BD9C}" srcOrd="0" destOrd="0" presId="urn:microsoft.com/office/officeart/2005/8/layout/list1"/>
    <dgm:cxn modelId="{E2B22C8A-5D50-4872-8FF9-109CAC44A905}" type="presParOf" srcId="{982F519B-0411-4F26-8C8A-727902D6BD9C}" destId="{F45E57B3-D7F8-4994-8CD9-DAB657AE0C94}" srcOrd="0" destOrd="0" presId="urn:microsoft.com/office/officeart/2005/8/layout/list1"/>
    <dgm:cxn modelId="{17491BEE-1EEC-401E-9DB9-E9E86EBD829C}" type="presParOf" srcId="{982F519B-0411-4F26-8C8A-727902D6BD9C}" destId="{2D57A731-F419-4353-9185-8C622464EFAC}" srcOrd="1" destOrd="0" presId="urn:microsoft.com/office/officeart/2005/8/layout/list1"/>
    <dgm:cxn modelId="{F84B3C47-B959-42A8-9A14-D06F2EBB86DD}" type="presParOf" srcId="{B62B46FB-C9A5-4E94-9012-A30AC1C04EFE}" destId="{10A117C5-B790-407F-A287-912A8C919A40}" srcOrd="1" destOrd="0" presId="urn:microsoft.com/office/officeart/2005/8/layout/list1"/>
    <dgm:cxn modelId="{2110DEE1-CC37-48BD-A08C-39A540438CE7}" type="presParOf" srcId="{B62B46FB-C9A5-4E94-9012-A30AC1C04EFE}" destId="{74DBB3FA-D2F3-47D5-A3C9-537278DBB074}" srcOrd="2" destOrd="0" presId="urn:microsoft.com/office/officeart/2005/8/layout/list1"/>
    <dgm:cxn modelId="{500E70CA-96DF-4A5B-BFDF-FDF3B1AC42F2}" type="presParOf" srcId="{B62B46FB-C9A5-4E94-9012-A30AC1C04EFE}" destId="{9EBD2EA1-8A02-48F8-918B-241A2A98F536}" srcOrd="3" destOrd="0" presId="urn:microsoft.com/office/officeart/2005/8/layout/list1"/>
    <dgm:cxn modelId="{77EAAFF3-D562-4B09-B1E8-5D719F8EDCB4}" type="presParOf" srcId="{B62B46FB-C9A5-4E94-9012-A30AC1C04EFE}" destId="{2D296678-B7B0-4609-BC87-3FB6FC4315EC}" srcOrd="4" destOrd="0" presId="urn:microsoft.com/office/officeart/2005/8/layout/list1"/>
    <dgm:cxn modelId="{76144AF0-3776-499D-91E6-1698A9733EDA}" type="presParOf" srcId="{2D296678-B7B0-4609-BC87-3FB6FC4315EC}" destId="{488D5A11-666E-4DD3-90DF-BCD97DEB4818}" srcOrd="0" destOrd="0" presId="urn:microsoft.com/office/officeart/2005/8/layout/list1"/>
    <dgm:cxn modelId="{11234900-30EF-46B5-9A58-8186CC133D59}" type="presParOf" srcId="{2D296678-B7B0-4609-BC87-3FB6FC4315EC}" destId="{7DED93AB-FB79-4387-8674-A6A1BA293533}" srcOrd="1" destOrd="0" presId="urn:microsoft.com/office/officeart/2005/8/layout/list1"/>
    <dgm:cxn modelId="{1C85B05F-8FE8-4E2D-A873-768152C04E6D}" type="presParOf" srcId="{B62B46FB-C9A5-4E94-9012-A30AC1C04EFE}" destId="{B91BD5CD-9CB7-4CB4-AD8A-C41825D19A6E}" srcOrd="5" destOrd="0" presId="urn:microsoft.com/office/officeart/2005/8/layout/list1"/>
    <dgm:cxn modelId="{BF1C6BE1-F092-4548-BB07-28AABD694E77}" type="presParOf" srcId="{B62B46FB-C9A5-4E94-9012-A30AC1C04EFE}" destId="{5F9BED1C-7894-41E6-94D5-FB3C7693E3A3}" srcOrd="6" destOrd="0" presId="urn:microsoft.com/office/officeart/2005/8/layout/list1"/>
    <dgm:cxn modelId="{F9A1C22E-8202-416B-A160-295500D172B3}" type="presParOf" srcId="{B62B46FB-C9A5-4E94-9012-A30AC1C04EFE}" destId="{6D3E5668-F0BC-42E9-A6F0-F6497A5230D0}" srcOrd="7" destOrd="0" presId="urn:microsoft.com/office/officeart/2005/8/layout/list1"/>
    <dgm:cxn modelId="{D3E75368-F65A-4BED-9C02-94CA22FAA3E6}" type="presParOf" srcId="{B62B46FB-C9A5-4E94-9012-A30AC1C04EFE}" destId="{2AA3A1CE-CB4F-49EC-B2C6-C30FF9605EB0}" srcOrd="8" destOrd="0" presId="urn:microsoft.com/office/officeart/2005/8/layout/list1"/>
    <dgm:cxn modelId="{7053DFB8-10D6-4F14-B1B0-1E6FF7DB11F0}" type="presParOf" srcId="{2AA3A1CE-CB4F-49EC-B2C6-C30FF9605EB0}" destId="{4DA96351-A4A0-48B8-9D7B-B200FB4366DB}" srcOrd="0" destOrd="0" presId="urn:microsoft.com/office/officeart/2005/8/layout/list1"/>
    <dgm:cxn modelId="{484E9165-0607-4CAA-9E93-B2BC97DF8831}" type="presParOf" srcId="{2AA3A1CE-CB4F-49EC-B2C6-C30FF9605EB0}" destId="{712CC504-4062-4040-ABC6-732A5A4D3997}" srcOrd="1" destOrd="0" presId="urn:microsoft.com/office/officeart/2005/8/layout/list1"/>
    <dgm:cxn modelId="{3DA20464-B37B-495D-9737-3279EB176EEA}" type="presParOf" srcId="{B62B46FB-C9A5-4E94-9012-A30AC1C04EFE}" destId="{CF0C6CB9-16D4-4E26-98B1-23E192E36916}" srcOrd="9" destOrd="0" presId="urn:microsoft.com/office/officeart/2005/8/layout/list1"/>
    <dgm:cxn modelId="{9552EE07-32C4-4F7B-9AAE-C66104E4D51D}" type="presParOf" srcId="{B62B46FB-C9A5-4E94-9012-A30AC1C04EFE}" destId="{3A3D3D81-6E64-4C13-9574-2A8D63EFF174}" srcOrd="10" destOrd="0" presId="urn:microsoft.com/office/officeart/2005/8/layout/lis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ED74445-B1BC-4B45-B864-1A7AD1F3EDC8}">
      <dsp:nvSpPr>
        <dsp:cNvPr id="0" name=""/>
        <dsp:cNvSpPr/>
      </dsp:nvSpPr>
      <dsp:spPr>
        <a:xfrm>
          <a:off x="1649588" y="633271"/>
          <a:ext cx="1577622" cy="1577622"/>
        </a:xfrm>
        <a:prstGeom prst="ellipse">
          <a:avLst/>
        </a:prstGeom>
        <a:solidFill>
          <a:schemeClr val="accent4">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9050" tIns="19050" rIns="19050" bIns="19050" numCol="1" spcCol="1270" anchor="ctr" anchorCtr="0">
          <a:noAutofit/>
        </a:bodyPr>
        <a:lstStyle/>
        <a:p>
          <a:pPr marL="0" lvl="0" indent="0" algn="ctr" defTabSz="666750">
            <a:lnSpc>
              <a:spcPct val="90000"/>
            </a:lnSpc>
            <a:spcBef>
              <a:spcPct val="0"/>
            </a:spcBef>
            <a:spcAft>
              <a:spcPct val="35000"/>
            </a:spcAft>
            <a:buNone/>
          </a:pPr>
          <a:r>
            <a:rPr lang="en-US" sz="1500" kern="1200"/>
            <a:t>Profit Maximization Theory</a:t>
          </a:r>
        </a:p>
      </dsp:txBody>
      <dsp:txXfrm>
        <a:off x="1880625" y="864308"/>
        <a:ext cx="1115548" cy="1115548"/>
      </dsp:txXfrm>
    </dsp:sp>
    <dsp:sp modelId="{CDBB64AC-FD4B-4EB5-9016-4A49A3CC15A9}">
      <dsp:nvSpPr>
        <dsp:cNvPr id="0" name=""/>
        <dsp:cNvSpPr/>
      </dsp:nvSpPr>
      <dsp:spPr>
        <a:xfrm>
          <a:off x="2043994" y="281"/>
          <a:ext cx="788811" cy="788811"/>
        </a:xfrm>
        <a:prstGeom prst="ellipse">
          <a:avLst/>
        </a:prstGeom>
        <a:solidFill>
          <a:schemeClr val="accent4">
            <a:alpha val="50000"/>
            <a:hueOff val="2450223"/>
            <a:satOff val="-10194"/>
            <a:lumOff val="2402"/>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Analyze costs and revenues</a:t>
          </a:r>
          <a:endParaRPr lang="en-US" sz="800" kern="1200"/>
        </a:p>
      </dsp:txBody>
      <dsp:txXfrm>
        <a:off x="2159513" y="115800"/>
        <a:ext cx="557773" cy="557773"/>
      </dsp:txXfrm>
    </dsp:sp>
    <dsp:sp modelId="{C0212DEC-5145-478C-9052-037174AAC9B9}">
      <dsp:nvSpPr>
        <dsp:cNvPr id="0" name=""/>
        <dsp:cNvSpPr/>
      </dsp:nvSpPr>
      <dsp:spPr>
        <a:xfrm>
          <a:off x="3071389" y="1027676"/>
          <a:ext cx="788811" cy="788811"/>
        </a:xfrm>
        <a:prstGeom prst="ellipse">
          <a:avLst/>
        </a:prstGeom>
        <a:solidFill>
          <a:schemeClr val="accent4">
            <a:alpha val="50000"/>
            <a:hueOff val="4900445"/>
            <a:satOff val="-20388"/>
            <a:lumOff val="4804"/>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Set prices</a:t>
          </a:r>
          <a:endParaRPr lang="en-US" sz="800" kern="1200"/>
        </a:p>
      </dsp:txBody>
      <dsp:txXfrm>
        <a:off x="3186908" y="1143195"/>
        <a:ext cx="557773" cy="557773"/>
      </dsp:txXfrm>
    </dsp:sp>
    <dsp:sp modelId="{D581E90E-1BD0-495A-96E8-0F6F4D59C867}">
      <dsp:nvSpPr>
        <dsp:cNvPr id="0" name=""/>
        <dsp:cNvSpPr/>
      </dsp:nvSpPr>
      <dsp:spPr>
        <a:xfrm>
          <a:off x="2043994" y="2055072"/>
          <a:ext cx="788811" cy="788811"/>
        </a:xfrm>
        <a:prstGeom prst="ellipse">
          <a:avLst/>
        </a:prstGeom>
        <a:solidFill>
          <a:schemeClr val="accent4">
            <a:alpha val="50000"/>
            <a:hueOff val="7350668"/>
            <a:satOff val="-30583"/>
            <a:lumOff val="7206"/>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Manage the inventory levels</a:t>
          </a:r>
          <a:endParaRPr lang="en-US" sz="800" kern="1200"/>
        </a:p>
      </dsp:txBody>
      <dsp:txXfrm>
        <a:off x="2159513" y="2170591"/>
        <a:ext cx="557773" cy="557773"/>
      </dsp:txXfrm>
    </dsp:sp>
    <dsp:sp modelId="{6E20D0D6-28BB-4E83-9094-7C0EFF93D012}">
      <dsp:nvSpPr>
        <dsp:cNvPr id="0" name=""/>
        <dsp:cNvSpPr/>
      </dsp:nvSpPr>
      <dsp:spPr>
        <a:xfrm>
          <a:off x="1016599" y="1027676"/>
          <a:ext cx="788811" cy="788811"/>
        </a:xfrm>
        <a:prstGeom prst="ellipse">
          <a:avLst/>
        </a:prstGeom>
        <a:solidFill>
          <a:schemeClr val="accent4">
            <a:alpha val="50000"/>
            <a:hueOff val="9800891"/>
            <a:satOff val="-40777"/>
            <a:lumOff val="9608"/>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b="1" kern="1200"/>
            <a:t>Invest in new technologies</a:t>
          </a:r>
          <a:endParaRPr lang="en-US" sz="800" kern="1200"/>
        </a:p>
      </dsp:txBody>
      <dsp:txXfrm>
        <a:off x="1132118" y="1143195"/>
        <a:ext cx="557773" cy="55777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B7E423-1E26-4258-9B5F-9296E988D970}">
      <dsp:nvSpPr>
        <dsp:cNvPr id="0" name=""/>
        <dsp:cNvSpPr/>
      </dsp:nvSpPr>
      <dsp:spPr>
        <a:xfrm>
          <a:off x="1418842" y="181940"/>
          <a:ext cx="2351227" cy="2351227"/>
        </a:xfrm>
        <a:prstGeom prst="pie">
          <a:avLst>
            <a:gd name="adj1" fmla="val 16200000"/>
            <a:gd name="adj2" fmla="val 180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Price Determination</a:t>
          </a:r>
          <a:endParaRPr lang="en-US" sz="1000" kern="1200"/>
        </a:p>
      </dsp:txBody>
      <dsp:txXfrm>
        <a:off x="2657995" y="680176"/>
        <a:ext cx="839724" cy="699769"/>
      </dsp:txXfrm>
    </dsp:sp>
    <dsp:sp modelId="{1FDC5CBA-AC15-48C2-AD13-3F57A990E5D4}">
      <dsp:nvSpPr>
        <dsp:cNvPr id="0" name=""/>
        <dsp:cNvSpPr/>
      </dsp:nvSpPr>
      <dsp:spPr>
        <a:xfrm>
          <a:off x="1370418" y="265912"/>
          <a:ext cx="2351227" cy="2351227"/>
        </a:xfrm>
        <a:prstGeom prst="pie">
          <a:avLst>
            <a:gd name="adj1" fmla="val 1800000"/>
            <a:gd name="adj2" fmla="val 9000000"/>
          </a:avLst>
        </a:prstGeom>
        <a:solidFill>
          <a:schemeClr val="accent5">
            <a:hueOff val="-3379271"/>
            <a:satOff val="-8710"/>
            <a:lumOff val="-588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Product Selection</a:t>
          </a:r>
          <a:endParaRPr lang="en-US" sz="1000" kern="1200"/>
        </a:p>
      </dsp:txBody>
      <dsp:txXfrm>
        <a:off x="1930234" y="1791411"/>
        <a:ext cx="1259585" cy="615797"/>
      </dsp:txXfrm>
    </dsp:sp>
    <dsp:sp modelId="{8269FF12-4F3D-4870-9529-C2C3BE5CA2E7}">
      <dsp:nvSpPr>
        <dsp:cNvPr id="0" name=""/>
        <dsp:cNvSpPr/>
      </dsp:nvSpPr>
      <dsp:spPr>
        <a:xfrm>
          <a:off x="1321994" y="181940"/>
          <a:ext cx="2351227" cy="2351227"/>
        </a:xfrm>
        <a:prstGeom prst="pie">
          <a:avLst>
            <a:gd name="adj1" fmla="val 9000000"/>
            <a:gd name="adj2" fmla="val 16200000"/>
          </a:avLst>
        </a:prstGeom>
        <a:solidFill>
          <a:schemeClr val="accent5">
            <a:hueOff val="-6758543"/>
            <a:satOff val="-17419"/>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t>Promotions and Discounts</a:t>
          </a:r>
          <a:endParaRPr lang="en-US" sz="1000" kern="1200"/>
        </a:p>
      </dsp:txBody>
      <dsp:txXfrm>
        <a:off x="1594345" y="680176"/>
        <a:ext cx="839724" cy="699769"/>
      </dsp:txXfrm>
    </dsp:sp>
    <dsp:sp modelId="{063FD28F-0F7D-4476-ACC2-09E9D7FE2EF7}">
      <dsp:nvSpPr>
        <dsp:cNvPr id="0" name=""/>
        <dsp:cNvSpPr/>
      </dsp:nvSpPr>
      <dsp:spPr>
        <a:xfrm>
          <a:off x="1273484" y="36388"/>
          <a:ext cx="2642331" cy="2642331"/>
        </a:xfrm>
        <a:prstGeom prst="circularArrow">
          <a:avLst>
            <a:gd name="adj1" fmla="val 5085"/>
            <a:gd name="adj2" fmla="val 327528"/>
            <a:gd name="adj3" fmla="val 1472472"/>
            <a:gd name="adj4" fmla="val 16199432"/>
            <a:gd name="adj5" fmla="val 5932"/>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78E0EAC1-A4CF-4CE3-A59B-046A83563ED3}">
      <dsp:nvSpPr>
        <dsp:cNvPr id="0" name=""/>
        <dsp:cNvSpPr/>
      </dsp:nvSpPr>
      <dsp:spPr>
        <a:xfrm>
          <a:off x="1224866" y="120211"/>
          <a:ext cx="2642331" cy="2642331"/>
        </a:xfrm>
        <a:prstGeom prst="circularArrow">
          <a:avLst>
            <a:gd name="adj1" fmla="val 5085"/>
            <a:gd name="adj2" fmla="val 327528"/>
            <a:gd name="adj3" fmla="val 8671970"/>
            <a:gd name="adj4" fmla="val 1800502"/>
            <a:gd name="adj5" fmla="val 5932"/>
          </a:avLst>
        </a:prstGeom>
        <a:solidFill>
          <a:schemeClr val="accent5">
            <a:hueOff val="-3379271"/>
            <a:satOff val="-8710"/>
            <a:lumOff val="-588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B302353F-C757-48B4-AA2D-9C9B5B48CF3F}">
      <dsp:nvSpPr>
        <dsp:cNvPr id="0" name=""/>
        <dsp:cNvSpPr/>
      </dsp:nvSpPr>
      <dsp:spPr>
        <a:xfrm>
          <a:off x="1176248" y="36388"/>
          <a:ext cx="2642331" cy="2642331"/>
        </a:xfrm>
        <a:prstGeom prst="circularArrow">
          <a:avLst>
            <a:gd name="adj1" fmla="val 5085"/>
            <a:gd name="adj2" fmla="val 327528"/>
            <a:gd name="adj3" fmla="val 15873039"/>
            <a:gd name="adj4" fmla="val 9000000"/>
            <a:gd name="adj5" fmla="val 5932"/>
          </a:avLst>
        </a:prstGeom>
        <a:solidFill>
          <a:schemeClr val="accent5">
            <a:hueOff val="-6758543"/>
            <a:satOff val="-17419"/>
            <a:lumOff val="-11765"/>
            <a:alphaOff val="0"/>
          </a:schemeClr>
        </a:solidFill>
        <a:ln>
          <a:noFill/>
        </a:ln>
        <a:effectLst/>
      </dsp:spPr>
      <dsp:style>
        <a:lnRef idx="0">
          <a:scrgbClr r="0" g="0" b="0"/>
        </a:lnRef>
        <a:fillRef idx="1">
          <a:scrgbClr r="0" g="0" b="0"/>
        </a:fillRef>
        <a:effectRef idx="0">
          <a:scrgbClr r="0" g="0" b="0"/>
        </a:effectRef>
        <a:fontRef idx="minor">
          <a:schemeClr val="lt1"/>
        </a:fontRef>
      </dsp:style>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4DBB3FA-D2F3-47D5-A3C9-537278DBB074}">
      <dsp:nvSpPr>
        <dsp:cNvPr id="0" name=""/>
        <dsp:cNvSpPr/>
      </dsp:nvSpPr>
      <dsp:spPr>
        <a:xfrm>
          <a:off x="0" y="316697"/>
          <a:ext cx="3573145" cy="453600"/>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2D57A731-F419-4353-9185-8C622464EFAC}">
      <dsp:nvSpPr>
        <dsp:cNvPr id="0" name=""/>
        <dsp:cNvSpPr/>
      </dsp:nvSpPr>
      <dsp:spPr>
        <a:xfrm>
          <a:off x="178657" y="51017"/>
          <a:ext cx="2501201" cy="53136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4539" tIns="0" rIns="94539" bIns="0" numCol="1" spcCol="1270" anchor="ctr" anchorCtr="0">
          <a:noAutofit/>
        </a:bodyPr>
        <a:lstStyle/>
        <a:p>
          <a:pPr marL="0" lvl="0" indent="0" algn="ctr" defTabSz="800100">
            <a:lnSpc>
              <a:spcPct val="90000"/>
            </a:lnSpc>
            <a:spcBef>
              <a:spcPct val="0"/>
            </a:spcBef>
            <a:spcAft>
              <a:spcPct val="35000"/>
            </a:spcAft>
            <a:buNone/>
          </a:pPr>
          <a:r>
            <a:rPr lang="en-US" sz="1800" kern="1200"/>
            <a:t>Customers</a:t>
          </a:r>
        </a:p>
      </dsp:txBody>
      <dsp:txXfrm>
        <a:off x="204596" y="76956"/>
        <a:ext cx="2449323" cy="479482"/>
      </dsp:txXfrm>
    </dsp:sp>
    <dsp:sp modelId="{5F9BED1C-7894-41E6-94D5-FB3C7693E3A3}">
      <dsp:nvSpPr>
        <dsp:cNvPr id="0" name=""/>
        <dsp:cNvSpPr/>
      </dsp:nvSpPr>
      <dsp:spPr>
        <a:xfrm>
          <a:off x="0" y="1133177"/>
          <a:ext cx="3573145" cy="453600"/>
        </a:xfrm>
        <a:prstGeom prst="rect">
          <a:avLst/>
        </a:prstGeom>
        <a:solidFill>
          <a:schemeClr val="lt1">
            <a:alpha val="90000"/>
            <a:hueOff val="0"/>
            <a:satOff val="0"/>
            <a:lumOff val="0"/>
            <a:alphaOff val="0"/>
          </a:schemeClr>
        </a:solidFill>
        <a:ln w="12700" cap="flat" cmpd="sng" algn="ctr">
          <a:solidFill>
            <a:schemeClr val="accent3">
              <a:hueOff val="1355300"/>
              <a:satOff val="50000"/>
              <a:lumOff val="-7353"/>
              <a:alphaOff val="0"/>
            </a:schemeClr>
          </a:solidFill>
          <a:prstDash val="solid"/>
          <a:miter lim="800000"/>
        </a:ln>
        <a:effectLst/>
      </dsp:spPr>
      <dsp:style>
        <a:lnRef idx="2">
          <a:scrgbClr r="0" g="0" b="0"/>
        </a:lnRef>
        <a:fillRef idx="1">
          <a:scrgbClr r="0" g="0" b="0"/>
        </a:fillRef>
        <a:effectRef idx="0">
          <a:scrgbClr r="0" g="0" b="0"/>
        </a:effectRef>
        <a:fontRef idx="minor"/>
      </dsp:style>
    </dsp:sp>
    <dsp:sp modelId="{7DED93AB-FB79-4387-8674-A6A1BA293533}">
      <dsp:nvSpPr>
        <dsp:cNvPr id="0" name=""/>
        <dsp:cNvSpPr/>
      </dsp:nvSpPr>
      <dsp:spPr>
        <a:xfrm>
          <a:off x="178657" y="867497"/>
          <a:ext cx="2501201" cy="531360"/>
        </a:xfrm>
        <a:prstGeom prst="roundRect">
          <a:avLst/>
        </a:prstGeom>
        <a:solidFill>
          <a:schemeClr val="accent3">
            <a:hueOff val="1355300"/>
            <a:satOff val="50000"/>
            <a:lumOff val="-735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4539" tIns="0" rIns="94539" bIns="0" numCol="1" spcCol="1270" anchor="ctr" anchorCtr="0">
          <a:noAutofit/>
        </a:bodyPr>
        <a:lstStyle/>
        <a:p>
          <a:pPr marL="0" lvl="0" indent="0" algn="ctr" defTabSz="800100">
            <a:lnSpc>
              <a:spcPct val="90000"/>
            </a:lnSpc>
            <a:spcBef>
              <a:spcPct val="0"/>
            </a:spcBef>
            <a:spcAft>
              <a:spcPct val="35000"/>
            </a:spcAft>
            <a:buNone/>
          </a:pPr>
          <a:r>
            <a:rPr lang="en-US" sz="1800" kern="1200"/>
            <a:t>Employers</a:t>
          </a:r>
        </a:p>
      </dsp:txBody>
      <dsp:txXfrm>
        <a:off x="204596" y="893436"/>
        <a:ext cx="2449323" cy="479482"/>
      </dsp:txXfrm>
    </dsp:sp>
    <dsp:sp modelId="{3A3D3D81-6E64-4C13-9574-2A8D63EFF174}">
      <dsp:nvSpPr>
        <dsp:cNvPr id="0" name=""/>
        <dsp:cNvSpPr/>
      </dsp:nvSpPr>
      <dsp:spPr>
        <a:xfrm>
          <a:off x="0" y="1949657"/>
          <a:ext cx="3573145" cy="453600"/>
        </a:xfrm>
        <a:prstGeom prst="rect">
          <a:avLst/>
        </a:prstGeom>
        <a:solidFill>
          <a:schemeClr val="lt1">
            <a:alpha val="90000"/>
            <a:hueOff val="0"/>
            <a:satOff val="0"/>
            <a:lumOff val="0"/>
            <a:alphaOff val="0"/>
          </a:schemeClr>
        </a:solidFill>
        <a:ln w="12700" cap="flat" cmpd="sng" algn="ctr">
          <a:solidFill>
            <a:schemeClr val="accent3">
              <a:hueOff val="2710599"/>
              <a:satOff val="100000"/>
              <a:lumOff val="-14706"/>
              <a:alphaOff val="0"/>
            </a:schemeClr>
          </a:solidFill>
          <a:prstDash val="solid"/>
          <a:miter lim="800000"/>
        </a:ln>
        <a:effectLst/>
      </dsp:spPr>
      <dsp:style>
        <a:lnRef idx="2">
          <a:scrgbClr r="0" g="0" b="0"/>
        </a:lnRef>
        <a:fillRef idx="1">
          <a:scrgbClr r="0" g="0" b="0"/>
        </a:fillRef>
        <a:effectRef idx="0">
          <a:scrgbClr r="0" g="0" b="0"/>
        </a:effectRef>
        <a:fontRef idx="minor"/>
      </dsp:style>
    </dsp:sp>
    <dsp:sp modelId="{712CC504-4062-4040-ABC6-732A5A4D3997}">
      <dsp:nvSpPr>
        <dsp:cNvPr id="0" name=""/>
        <dsp:cNvSpPr/>
      </dsp:nvSpPr>
      <dsp:spPr>
        <a:xfrm>
          <a:off x="178657" y="1683977"/>
          <a:ext cx="2501201" cy="531360"/>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4539" tIns="0" rIns="94539" bIns="0" numCol="1" spcCol="1270" anchor="ctr" anchorCtr="0">
          <a:noAutofit/>
        </a:bodyPr>
        <a:lstStyle/>
        <a:p>
          <a:pPr marL="0" lvl="0" indent="0" algn="ctr" defTabSz="800100">
            <a:lnSpc>
              <a:spcPct val="90000"/>
            </a:lnSpc>
            <a:spcBef>
              <a:spcPct val="0"/>
            </a:spcBef>
            <a:spcAft>
              <a:spcPct val="35000"/>
            </a:spcAft>
            <a:buNone/>
          </a:pPr>
          <a:r>
            <a:rPr lang="en-US" sz="1800" kern="1200"/>
            <a:t>Shareholders</a:t>
          </a:r>
        </a:p>
      </dsp:txBody>
      <dsp:txXfrm>
        <a:off x="204596" y="1709916"/>
        <a:ext cx="2449323" cy="479482"/>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cycle8">
  <dgm:title val=""/>
  <dgm:desc val=""/>
  <dgm:catLst>
    <dgm:cat type="cycle" pri="7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 modelId="5"/>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clrData>
  <dgm:layoutNode name="compositeShape">
    <dgm:varLst>
      <dgm:chMax val="7"/>
      <dgm:dir/>
      <dgm:resizeHandles val="exact"/>
    </dgm:varLst>
    <dgm:alg type="composite">
      <dgm:param type="horzAlign" val="ctr"/>
      <dgm:param type="vertAlign" val="mid"/>
      <dgm:param type="ar" val="1"/>
    </dgm:alg>
    <dgm:shape xmlns:r="http://schemas.openxmlformats.org/officeDocument/2006/relationships" r:blip="">
      <dgm:adjLst/>
    </dgm:shape>
    <dgm:presOf/>
    <dgm:choose name="Name0">
      <dgm:if name="Name1" axis="ch" ptType="node" func="cnt" op="equ" val="1">
        <dgm:constrLst>
          <dgm:constr type="l" for="ch" forName="wedge1" refType="w" fact="0.08"/>
          <dgm:constr type="t" for="ch" forName="wedge1" refType="w" fact="0.08"/>
          <dgm:constr type="w" for="ch" forName="wedge1" refType="w" fact="0.84"/>
          <dgm:constr type="h" for="ch" forName="wedge1" refType="h" fact="0.84"/>
          <dgm:constr type="l" for="ch" forName="dummy1a" refType="w" fact="0.5"/>
          <dgm:constr type="t" for="ch" forName="dummy1a" refType="h" fact="0.08"/>
          <dgm:constr type="l" for="ch" forName="dummy1b" refType="w" fact="0.5"/>
          <dgm:constr type="t" for="ch" forName="dummy1b" refType="h" fact="0.08"/>
          <dgm:constr type="l" for="ch" forName="wedge1Tx" refType="w" fact="0.22"/>
          <dgm:constr type="t" for="ch" forName="wedge1Tx" refType="h" fact="0.22"/>
          <dgm:constr type="w" for="ch" forName="wedge1Tx" refType="w" fact="0.56"/>
          <dgm:constr type="h" for="ch" forName="wedge1Tx" refType="h" fact="0.56"/>
          <dgm:constr type="h" for="ch" forName="arrowWedge1single" refType="w" fact="0.08"/>
          <dgm:constr type="diam" for="ch" forName="arrowWedge1single" refType="w" fact="0.84"/>
          <dgm:constr type="l" for="ch" forName="arrowWedge1single" refType="w" fact="0.5"/>
          <dgm:constr type="t" for="ch" forName="arrowWedge1single" refType="w" fact="0.5"/>
          <dgm:constr type="primFontSz" for="ch" ptType="node" op="equ"/>
        </dgm:constrLst>
      </dgm:if>
      <dgm:if name="Name2" axis="ch" ptType="node" func="cnt" op="equ" val="2">
        <dgm:constrLst>
          <dgm:constr type="l" for="ch" forName="wedge1" refType="w" fact="0.1"/>
          <dgm:constr type="t" for="ch" forName="wedge1" refType="w" fact="0.08"/>
          <dgm:constr type="w" for="ch" forName="wedge1" refType="w" fact="0.84"/>
          <dgm:constr type="h" for="ch" forName="wedge1" refType="h" fact="0.84"/>
          <dgm:constr type="l" for="ch" forName="dummy1a" refType="w" fact="0.52"/>
          <dgm:constr type="t" for="ch" forName="dummy1a" refType="h" fact="0.08"/>
          <dgm:constr type="l" for="ch" forName="dummy1b" refType="w" fact="0.52"/>
          <dgm:constr type="t" for="ch" forName="dummy1b" refType="h" fact="0.92"/>
          <dgm:constr type="l" for="ch" forName="wedge1Tx" refType="w" fact="0.559"/>
          <dgm:constr type="t" for="ch" forName="wedge1Tx" refType="h" fact="0.3"/>
          <dgm:constr type="w" for="ch" forName="wedge1Tx" refType="w" fact="0.3"/>
          <dgm:constr type="h" for="ch" forName="wedge1Tx" refType="h" fact="0.4"/>
          <dgm:constr type="l" for="ch" forName="wedge2" refType="w" fact="0.06"/>
          <dgm:constr type="t" for="ch" forName="wedge2" refType="w" fact="0.08"/>
          <dgm:constr type="w" for="ch" forName="wedge2" refType="w" fact="0.84"/>
          <dgm:constr type="h" for="ch" forName="wedge2" refType="h" fact="0.84"/>
          <dgm:constr type="l" for="ch" forName="dummy2a" refType="w" fact="0.48"/>
          <dgm:constr type="t" for="ch" forName="dummy2a" refType="h" fact="0.92"/>
          <dgm:constr type="l" for="ch" forName="dummy2b" refType="w" fact="0.48"/>
          <dgm:constr type="t" for="ch" forName="dummy2b" refType="h" fact="0.08"/>
          <dgm:constr type="r" for="ch" forName="wedge2Tx" refType="w" fact="0.441"/>
          <dgm:constr type="t" for="ch" forName="wedge2Tx" refType="h" fact="0.3"/>
          <dgm:constr type="w" for="ch" forName="wedge2Tx" refType="w" fact="0.3"/>
          <dgm:constr type="h" for="ch" forName="wedge2Tx" refType="h" fact="0.4"/>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primFontSz" for="ch" ptType="node" op="equ"/>
        </dgm:constrLst>
      </dgm:if>
      <dgm:if name="Name3" axis="ch" ptType="node" func="cnt" op="equ" val="3">
        <dgm:constrLst>
          <dgm:constr type="l" for="ch" forName="wedge1" refType="w" fact="0.0973"/>
          <dgm:constr type="t" for="ch" forName="wedge1" refType="w" fact="0.07"/>
          <dgm:constr type="w" for="ch" forName="wedge1" refType="w" fact="0.84"/>
          <dgm:constr type="h" for="ch" forName="wedge1" refType="h" fact="0.84"/>
          <dgm:constr type="l" for="ch" forName="dummy1a" refType="w" fact="0.5173"/>
          <dgm:constr type="t" for="ch" forName="dummy1a" refType="h" fact="0.07"/>
          <dgm:constr type="l" for="ch" forName="dummy1b" refType="w" fact="0.8811"/>
          <dgm:constr type="t" for="ch" forName="dummy1b" refType="h" fact="0.7"/>
          <dgm:constr type="l" for="ch" forName="wedge1Tx" refType="w" fact="0.54"/>
          <dgm:constr type="t" for="ch" forName="wedge1Tx" refType="h" fact="0.248"/>
          <dgm:constr type="w" for="ch" forName="wedge1Tx" refType="w" fact="0.3"/>
          <dgm:constr type="h" for="ch" forName="wedge1Tx" refType="h" fact="0.25"/>
          <dgm:constr type="l" for="ch" forName="wedge2" refType="w" fact="0.08"/>
          <dgm:constr type="t" for="ch" forName="wedge2" refType="w" fact="0.1"/>
          <dgm:constr type="w" for="ch" forName="wedge2" refType="w" fact="0.84"/>
          <dgm:constr type="h" for="ch" forName="wedge2" refType="h" fact="0.84"/>
          <dgm:constr type="l" for="ch" forName="dummy2a" refType="w" fact="0.8637"/>
          <dgm:constr type="t" for="ch" forName="dummy2a" refType="h" fact="0.73"/>
          <dgm:constr type="l" for="ch" forName="dummy2b" refType="w" fact="0.1363"/>
          <dgm:constr type="t" for="ch" forName="dummy2b" refType="h" fact="0.73"/>
          <dgm:constr type="l" for="ch" forName="wedge2Tx" refType="w" fact="0.28"/>
          <dgm:constr type="t" for="ch" forName="wedge2Tx" refType="h" fact="0.645"/>
          <dgm:constr type="w" for="ch" forName="wedge2Tx" refType="w" fact="0.45"/>
          <dgm:constr type="h" for="ch" forName="wedge2Tx" refType="h" fact="0.22"/>
          <dgm:constr type="l" for="ch" forName="wedge3" refType="w" fact="0.0627"/>
          <dgm:constr type="t" for="ch" forName="wedge3" refType="w" fact="0.07"/>
          <dgm:constr type="w" for="ch" forName="wedge3" refType="w" fact="0.84"/>
          <dgm:constr type="h" for="ch" forName="wedge3" refType="h" fact="0.84"/>
          <dgm:constr type="l" for="ch" forName="dummy3a" refType="w" fact="0.1189"/>
          <dgm:constr type="t" for="ch" forName="dummy3a" refType="h" fact="0.7"/>
          <dgm:constr type="l" for="ch" forName="dummy3b" refType="w" fact="0.4827"/>
          <dgm:constr type="t" for="ch" forName="dummy3b" refType="h" fact="0.07"/>
          <dgm:constr type="r" for="ch" forName="wedge3Tx" refType="w" fact="0.46"/>
          <dgm:constr type="t" for="ch" forName="wedge3Tx" refType="h" fact="0.248"/>
          <dgm:constr type="w" for="ch" forName="wedge3Tx" refType="w" fact="0.3"/>
          <dgm:constr type="h" for="ch" forName="wedge3Tx" refType="h" fact="0.25"/>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primFontSz" for="ch" ptType="node" op="equ"/>
        </dgm:constrLst>
      </dgm:if>
      <dgm:if name="Name4" axis="ch" ptType="node" func="cnt" op="equ" val="4">
        <dgm:constrLst>
          <dgm:constr type="l" for="ch" forName="wedge1" refType="w" fact="0.0941"/>
          <dgm:constr type="t" for="ch" forName="wedge1" refType="w" fact="0.0659"/>
          <dgm:constr type="w" for="ch" forName="wedge1" refType="w" fact="0.84"/>
          <dgm:constr type="h" for="ch" forName="wedge1" refType="h" fact="0.84"/>
          <dgm:constr type="l" for="ch" forName="dummy1a" refType="w" fact="0.5141"/>
          <dgm:constr type="t" for="ch" forName="dummy1a" refType="h" fact="0.0659"/>
          <dgm:constr type="l" for="ch" forName="dummy1b" refType="w" fact="0.9341"/>
          <dgm:constr type="t" for="ch" forName="dummy1b" refType="h" fact="0.4859"/>
          <dgm:constr type="l" for="ch" forName="wedge1Tx" refType="w" fact="0.54"/>
          <dgm:constr type="t" for="ch" forName="wedge1Tx" refType="h" fact="0.24"/>
          <dgm:constr type="w" for="ch" forName="wedge1Tx" refType="w" fact="0.31"/>
          <dgm:constr type="h" for="ch" forName="wedge1Tx" refType="h" fact="0.23"/>
          <dgm:constr type="l" for="ch" forName="wedge2" refType="w" fact="0.0941"/>
          <dgm:constr type="t" for="ch" forName="wedge2" refType="w" fact="0.0941"/>
          <dgm:constr type="w" for="ch" forName="wedge2" refType="w" fact="0.84"/>
          <dgm:constr type="h" for="ch" forName="wedge2" refType="h" fact="0.84"/>
          <dgm:constr type="l" for="ch" forName="dummy2a" refType="w" fact="0.9341"/>
          <dgm:constr type="t" for="ch" forName="dummy2a" refType="h" fact="0.5141"/>
          <dgm:constr type="l" for="ch" forName="dummy2b" refType="w" fact="0.5141"/>
          <dgm:constr type="t" for="ch" forName="dummy2b" refType="h" fact="0.9341"/>
          <dgm:constr type="l" for="ch" forName="wedge2Tx" refType="w" fact="0.54"/>
          <dgm:constr type="t" for="ch" forName="wedge2Tx" refType="h" fact="0.53"/>
          <dgm:constr type="w" for="ch" forName="wedge2Tx" refType="w" fact="0.31"/>
          <dgm:constr type="h" for="ch" forName="wedge2Tx" refType="h" fact="0.23"/>
          <dgm:constr type="l" for="ch" forName="wedge3" refType="w" fact="0.0659"/>
          <dgm:constr type="t" for="ch" forName="wedge3" refType="w" fact="0.0941"/>
          <dgm:constr type="w" for="ch" forName="wedge3" refType="w" fact="0.84"/>
          <dgm:constr type="h" for="ch" forName="wedge3" refType="h" fact="0.84"/>
          <dgm:constr type="l" for="ch" forName="dummy3a" refType="w" fact="0.4859"/>
          <dgm:constr type="t" for="ch" forName="dummy3a" refType="h" fact="0.9341"/>
          <dgm:constr type="l" for="ch" forName="dummy3b" refType="w" fact="0.0659"/>
          <dgm:constr type="t" for="ch" forName="dummy3b" refType="h" fact="0.5141"/>
          <dgm:constr type="r" for="ch" forName="wedge3Tx" refType="w" fact="0.46"/>
          <dgm:constr type="t" for="ch" forName="wedge3Tx" refType="h" fact="0.53"/>
          <dgm:constr type="w" for="ch" forName="wedge3Tx" refType="w" fact="0.31"/>
          <dgm:constr type="h" for="ch" forName="wedge3Tx" refType="h" fact="0.23"/>
          <dgm:constr type="l" for="ch" forName="wedge4" refType="w" fact="0.0659"/>
          <dgm:constr type="t" for="ch" forName="wedge4" refType="h" fact="0.0659"/>
          <dgm:constr type="w" for="ch" forName="wedge4" refType="w" fact="0.84"/>
          <dgm:constr type="h" for="ch" forName="wedge4" refType="h" fact="0.84"/>
          <dgm:constr type="l" for="ch" forName="dummy4a" refType="w" fact="0.0659"/>
          <dgm:constr type="t" for="ch" forName="dummy4a" refType="h" fact="0.4859"/>
          <dgm:constr type="l" for="ch" forName="dummy4b" refType="w" fact="0.4859"/>
          <dgm:constr type="t" for="ch" forName="dummy4b" refType="h" fact="0.0659"/>
          <dgm:constr type="r" for="ch" forName="wedge4Tx" refType="w" fact="0.46"/>
          <dgm:constr type="t" for="ch" forName="wedge4Tx" refType="h" fact="0.24"/>
          <dgm:constr type="w" for="ch" forName="wedge4Tx" refType="w" fact="0.31"/>
          <dgm:constr type="h" for="ch" forName="wedge4Tx" refType="h" fact="0.23"/>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primFontSz" for="ch" ptType="node" op="equ"/>
        </dgm:constrLst>
      </dgm:if>
      <dgm:if name="Name5" axis="ch" ptType="node" func="cnt" op="equ" val="5">
        <dgm:constrLst>
          <dgm:constr type="l" for="ch" forName="wedge1" refType="w" fact="0.0918"/>
          <dgm:constr type="t" for="ch" forName="wedge1" refType="w" fact="0.0638"/>
          <dgm:constr type="w" for="ch" forName="wedge1" refType="w" fact="0.84"/>
          <dgm:constr type="h" for="ch" forName="wedge1" refType="h" fact="0.84"/>
          <dgm:constr type="l" for="ch" forName="dummy1a" refType="w" fact="0.5118"/>
          <dgm:constr type="t" for="ch" forName="dummy1a" refType="h" fact="0.0638"/>
          <dgm:constr type="l" for="ch" forName="dummy1b" refType="w" fact="0.9112"/>
          <dgm:constr type="t" for="ch" forName="dummy1b" refType="h" fact="0.354"/>
          <dgm:constr type="l" for="ch" forName="wedge1Tx" refType="w" fact="0.53"/>
          <dgm:constr type="t" for="ch" forName="wedge1Tx" refType="h" fact="0.205"/>
          <dgm:constr type="w" for="ch" forName="wedge1Tx" refType="w" fact="0.27"/>
          <dgm:constr type="h" for="ch" forName="wedge1Tx" refType="h" fact="0.18"/>
          <dgm:constr type="l" for="ch" forName="wedge2" refType="w" fact="0.099"/>
          <dgm:constr type="t" for="ch" forName="wedge2" refType="w" fact="0.0862"/>
          <dgm:constr type="w" for="ch" forName="wedge2" refType="w" fact="0.84"/>
          <dgm:constr type="h" for="ch" forName="wedge2" refType="h" fact="0.84"/>
          <dgm:constr type="l" for="ch" forName="dummy2a" refType="w" fact="0.9185"/>
          <dgm:constr type="t" for="ch" forName="dummy2a" refType="h" fact="0.3764"/>
          <dgm:constr type="l" for="ch" forName="dummy2b" refType="w" fact="0.7659"/>
          <dgm:constr type="t" for="ch" forName="dummy2b" refType="h" fact="0.846"/>
          <dgm:constr type="l" for="ch" forName="wedge2Tx" refType="w" fact="0.64"/>
          <dgm:constr type="t" for="ch" forName="wedge2Tx" refType="h" fact="0.47"/>
          <dgm:constr type="w" for="ch" forName="wedge2Tx" refType="w" fact="0.25"/>
          <dgm:constr type="h" for="ch" forName="wedge2Tx" refType="h" fact="0.2"/>
          <dgm:constr type="l" for="ch" forName="wedge3" refType="w" fact="0.08"/>
          <dgm:constr type="t" for="ch" forName="wedge3" refType="w" fact="0.1"/>
          <dgm:constr type="w" for="ch" forName="wedge3" refType="w" fact="0.84"/>
          <dgm:constr type="h" for="ch" forName="wedge3" refType="h" fact="0.84"/>
          <dgm:constr type="l" for="ch" forName="dummy3a" refType="w" fact="0.7469"/>
          <dgm:constr type="t" for="ch" forName="dummy3a" refType="h" fact="0.8598"/>
          <dgm:constr type="l" for="ch" forName="dummy3b" refType="w" fact="0.2531"/>
          <dgm:constr type="t" for="ch" forName="dummy3b" refType="h" fact="0.8598"/>
          <dgm:constr type="l" for="ch" forName="wedge3Tx" refType="w" fact="0.38"/>
          <dgm:constr type="t" for="ch" forName="wedge3Tx" refType="h" fact="0.69"/>
          <dgm:constr type="w" for="ch" forName="wedge3Tx" refType="w" fact="0.24"/>
          <dgm:constr type="h" for="ch" forName="wedge3Tx" refType="h" fact="0.22"/>
          <dgm:constr type="l" for="ch" forName="wedge4" refType="w" fact="0.061"/>
          <dgm:constr type="t" for="ch" forName="wedge4" refType="h" fact="0.0862"/>
          <dgm:constr type="w" for="ch" forName="wedge4" refType="w" fact="0.84"/>
          <dgm:constr type="h" for="ch" forName="wedge4" refType="h" fact="0.84"/>
          <dgm:constr type="l" for="ch" forName="dummy4a" refType="w" fact="0.2341"/>
          <dgm:constr type="t" for="ch" forName="dummy4a" refType="h" fact="0.846"/>
          <dgm:constr type="l" for="ch" forName="dummy4b" refType="w" fact="0.0815"/>
          <dgm:constr type="t" for="ch" forName="dummy4b" refType="h" fact="0.3764"/>
          <dgm:constr type="r" for="ch" forName="wedge4Tx" refType="w" fact="0.36"/>
          <dgm:constr type="t" for="ch" forName="wedge4Tx" refType="h" fact="0.47"/>
          <dgm:constr type="w" for="ch" forName="wedge4Tx" refType="w" fact="0.25"/>
          <dgm:constr type="h" for="ch" forName="wedge4Tx" refType="h" fact="0.2"/>
          <dgm:constr type="l" for="ch" forName="wedge5" refType="w" fact="0.0682"/>
          <dgm:constr type="t" for="ch" forName="wedge5" refType="h" fact="0.0638"/>
          <dgm:constr type="w" for="ch" forName="wedge5" refType="w" fact="0.84"/>
          <dgm:constr type="h" for="ch" forName="wedge5" refType="h" fact="0.84"/>
          <dgm:constr type="l" for="ch" forName="dummy5a" refType="w" fact="0.0888"/>
          <dgm:constr type="t" for="ch" forName="dummy5a" refType="h" fact="0.354"/>
          <dgm:constr type="l" for="ch" forName="dummy5b" refType="w" fact="0.4882"/>
          <dgm:constr type="t" for="ch" forName="dummy5b" refType="h" fact="0.0638"/>
          <dgm:constr type="r" for="ch" forName="wedge5Tx" refType="w" fact="0.47"/>
          <dgm:constr type="t" for="ch" forName="wedge5Tx" refType="h" fact="0.205"/>
          <dgm:constr type="w" for="ch" forName="wedge5Tx" refType="w" fact="0.27"/>
          <dgm:constr type="h" for="ch" forName="wedge5Tx" refType="h" fact="0.18"/>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primFontSz" for="ch" ptType="node" op="equ"/>
        </dgm:constrLst>
      </dgm:if>
      <dgm:if name="Name6" axis="ch" ptType="node" func="cnt" op="equ" val="6">
        <dgm:constrLst>
          <dgm:constr type="l" for="ch" forName="wedge1" refType="w" fact="0.09"/>
          <dgm:constr type="t" for="ch" forName="wedge1" refType="w" fact="0.0627"/>
          <dgm:constr type="w" for="ch" forName="wedge1" refType="w" fact="0.84"/>
          <dgm:constr type="h" for="ch" forName="wedge1" refType="h" fact="0.84"/>
          <dgm:constr type="l" for="ch" forName="dummy1a" refType="w" fact="0.51"/>
          <dgm:constr type="t" for="ch" forName="dummy1a" refType="h" fact="0.0627"/>
          <dgm:constr type="l" for="ch" forName="dummy1b" refType="w" fact="0.8737"/>
          <dgm:constr type="t" for="ch" forName="dummy1b" refType="h" fact="0.2727"/>
          <dgm:constr type="l" for="ch" forName="wedge1Tx" refType="w" fact="0.53"/>
          <dgm:constr type="t" for="ch" forName="wedge1Tx" refType="h" fact="0.17"/>
          <dgm:constr type="w" for="ch" forName="wedge1Tx" refType="w" fact="0.22"/>
          <dgm:constr type="h" for="ch" forName="wedge1Tx" refType="h" fact="0.17"/>
          <dgm:constr type="l" for="ch" forName="wedge2" refType="w" fact="0.1"/>
          <dgm:constr type="t" for="ch" forName="wedge2" refType="w" fact="0.08"/>
          <dgm:constr type="w" for="ch" forName="wedge2" refType="w" fact="0.84"/>
          <dgm:constr type="h" for="ch" forName="wedge2" refType="h" fact="0.84"/>
          <dgm:constr type="l" for="ch" forName="dummy2a" refType="w" fact="0.8837"/>
          <dgm:constr type="t" for="ch" forName="dummy2a" refType="h" fact="0.29"/>
          <dgm:constr type="l" for="ch" forName="dummy2b" refType="w" fact="0.8837"/>
          <dgm:constr type="t" for="ch" forName="dummy2b" refType="h" fact="0.71"/>
          <dgm:constr type="l" for="ch" forName="wedge2Tx" refType="w" fact="0.67"/>
          <dgm:constr type="t" for="ch" forName="wedge2Tx" refType="h" fact="0.42"/>
          <dgm:constr type="w" for="ch" forName="wedge2Tx" refType="w" fact="0.23"/>
          <dgm:constr type="h" for="ch" forName="wedge2Tx" refType="h" fact="0.165"/>
          <dgm:constr type="l" for="ch" forName="wedge3" refType="w" fact="0.09"/>
          <dgm:constr type="t" for="ch" forName="wedge3" refType="w" fact="0.0973"/>
          <dgm:constr type="w" for="ch" forName="wedge3" refType="w" fact="0.84"/>
          <dgm:constr type="h" for="ch" forName="wedge3" refType="h" fact="0.84"/>
          <dgm:constr type="l" for="ch" forName="dummy3a" refType="w" fact="0.8737"/>
          <dgm:constr type="t" for="ch" forName="dummy3a" refType="h" fact="0.7273"/>
          <dgm:constr type="l" for="ch" forName="dummy3b" refType="w" fact="0.51"/>
          <dgm:constr type="t" for="ch" forName="dummy3b" refType="h" fact="0.9373"/>
          <dgm:constr type="l" for="ch" forName="wedge3Tx" refType="w" fact="0.53"/>
          <dgm:constr type="t" for="ch" forName="wedge3Tx" refType="h" fact="0.665"/>
          <dgm:constr type="w" for="ch" forName="wedge3Tx" refType="w" fact="0.22"/>
          <dgm:constr type="h" for="ch" forName="wedge3Tx" refType="h" fact="0.17"/>
          <dgm:constr type="l" for="ch" forName="wedge4" refType="w" fact="0.07"/>
          <dgm:constr type="t" for="ch" forName="wedge4" refType="h" fact="0.0973"/>
          <dgm:constr type="w" for="ch" forName="wedge4" refType="w" fact="0.84"/>
          <dgm:constr type="h" for="ch" forName="wedge4" refType="h" fact="0.84"/>
          <dgm:constr type="l" for="ch" forName="dummy4a" refType="w" fact="0.49"/>
          <dgm:constr type="t" for="ch" forName="dummy4a" refType="h" fact="0.9373"/>
          <dgm:constr type="l" for="ch" forName="dummy4b" refType="w" fact="0.1263"/>
          <dgm:constr type="t" for="ch" forName="dummy4b" refType="h" fact="0.7273"/>
          <dgm:constr type="r" for="ch" forName="wedge4Tx" refType="w" fact="0.47"/>
          <dgm:constr type="t" for="ch" forName="wedge4Tx" refType="h" fact="0.665"/>
          <dgm:constr type="w" for="ch" forName="wedge4Tx" refType="w" fact="0.22"/>
          <dgm:constr type="h" for="ch" forName="wedge4Tx" refType="h" fact="0.17"/>
          <dgm:constr type="l" for="ch" forName="wedge5" refType="w" fact="0.06"/>
          <dgm:constr type="t" for="ch" forName="wedge5" refType="h" fact="0.08"/>
          <dgm:constr type="w" for="ch" forName="wedge5" refType="w" fact="0.84"/>
          <dgm:constr type="h" for="ch" forName="wedge5" refType="h" fact="0.84"/>
          <dgm:constr type="l" for="ch" forName="dummy5a" refType="w" fact="0.1163"/>
          <dgm:constr type="t" for="ch" forName="dummy5a" refType="h" fact="0.71"/>
          <dgm:constr type="l" for="ch" forName="dummy5b" refType="w" fact="0.1163"/>
          <dgm:constr type="t" for="ch" forName="dummy5b" refType="h" fact="0.29"/>
          <dgm:constr type="r" for="ch" forName="wedge5Tx" refType="w" fact="0.33"/>
          <dgm:constr type="t" for="ch" forName="wedge5Tx" refType="h" fact="0.42"/>
          <dgm:constr type="w" for="ch" forName="wedge5Tx" refType="w" fact="0.23"/>
          <dgm:constr type="h" for="ch" forName="wedge5Tx" refType="h" fact="0.165"/>
          <dgm:constr type="l" for="ch" forName="wedge6" refType="w" fact="0.07"/>
          <dgm:constr type="t" for="ch" forName="wedge6" refType="h" fact="0.0627"/>
          <dgm:constr type="w" for="ch" forName="wedge6" refType="w" fact="0.84"/>
          <dgm:constr type="h" for="ch" forName="wedge6" refType="h" fact="0.84"/>
          <dgm:constr type="l" for="ch" forName="dummy6a" refType="w" fact="0.1263"/>
          <dgm:constr type="t" for="ch" forName="dummy6a" refType="h" fact="0.2727"/>
          <dgm:constr type="l" for="ch" forName="dummy6b" refType="w" fact="0.49"/>
          <dgm:constr type="t" for="ch" forName="dummy6b" refType="h" fact="0.0627"/>
          <dgm:constr type="r" for="ch" forName="wedge6Tx" refType="w" fact="0.47"/>
          <dgm:constr type="t" for="ch" forName="wedge6Tx" refType="h" fact="0.17"/>
          <dgm:constr type="w" for="ch" forName="wedge6Tx" refType="w" fact="0.22"/>
          <dgm:constr type="h" for="ch" forName="wedge6Tx" refType="h" fact="0.17"/>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primFontSz" for="ch" ptType="node" op="equ"/>
        </dgm:constrLst>
      </dgm:if>
      <dgm:else name="Name7">
        <dgm:constrLst>
          <dgm:constr type="l" for="ch" forName="wedge1" refType="w" fact="0.0887"/>
          <dgm:constr type="t" for="ch" forName="wedge1" refType="w" fact="0.062"/>
          <dgm:constr type="w" for="ch" forName="wedge1" refType="w" fact="0.84"/>
          <dgm:constr type="h" for="ch" forName="wedge1" refType="h" fact="0.84"/>
          <dgm:constr type="l" for="ch" forName="dummy1a" refType="w" fact="0.5087"/>
          <dgm:constr type="t" for="ch" forName="dummy1a" refType="h" fact="0.062"/>
          <dgm:constr type="l" for="ch" forName="dummy1b" refType="w" fact="0.837"/>
          <dgm:constr type="t" for="ch" forName="dummy1b" refType="h" fact="0.2201"/>
          <dgm:constr type="l" for="ch" forName="wedge1Tx" refType="w" fact="0.53"/>
          <dgm:constr type="t" for="ch" forName="wedge1Tx" refType="h" fact="0.14"/>
          <dgm:constr type="w" for="ch" forName="wedge1Tx" refType="w" fact="0.2"/>
          <dgm:constr type="h" for="ch" forName="wedge1Tx" refType="h" fact="0.16"/>
          <dgm:constr type="l" for="ch" forName="wedge2" refType="w" fact="0.0995"/>
          <dgm:constr type="t" for="ch" forName="wedge2" refType="w" fact="0.0755"/>
          <dgm:constr type="w" for="ch" forName="wedge2" refType="w" fact="0.84"/>
          <dgm:constr type="h" for="ch" forName="wedge2" refType="h" fact="0.84"/>
          <dgm:constr type="l" for="ch" forName="dummy2a" refType="w" fact="0.8479"/>
          <dgm:constr type="t" for="ch" forName="dummy2a" refType="h" fact="0.2337"/>
          <dgm:constr type="l" for="ch" forName="dummy2b" refType="w" fact="0.929"/>
          <dgm:constr type="t" for="ch" forName="dummy2b" refType="h" fact="0.589"/>
          <dgm:constr type="l" for="ch" forName="wedge2Tx" refType="w" fact="0.67"/>
          <dgm:constr type="t" for="ch" forName="wedge2Tx" refType="h" fact="0.38"/>
          <dgm:constr type="w" for="ch" forName="wedge2Tx" refType="w" fact="0.23"/>
          <dgm:constr type="h" for="ch" forName="wedge2Tx" refType="h" fact="0.14"/>
          <dgm:constr type="l" for="ch" forName="wedge3" refType="w" fact="0.0956"/>
          <dgm:constr type="t" for="ch" forName="wedge3" refType="w" fact="0.0925"/>
          <dgm:constr type="w" for="ch" forName="wedge3" refType="w" fact="0.84"/>
          <dgm:constr type="h" for="ch" forName="wedge3" refType="h" fact="0.84"/>
          <dgm:constr type="l" for="ch" forName="dummy3a" refType="w" fact="0.9251"/>
          <dgm:constr type="t" for="ch" forName="dummy3a" refType="h" fact="0.6059"/>
          <dgm:constr type="l" for="ch" forName="dummy3b" refType="w" fact="0.6979"/>
          <dgm:constr type="t" for="ch" forName="dummy3b" refType="h" fact="0.8909"/>
          <dgm:constr type="l" for="ch" forName="wedge3Tx" refType="w" fact="0.635"/>
          <dgm:constr type="t" for="ch" forName="wedge3Tx" refType="h" fact="0.59"/>
          <dgm:constr type="w" for="ch" forName="wedge3Tx" refType="w" fact="0.2"/>
          <dgm:constr type="h" for="ch" forName="wedge3Tx" refType="h" fact="0.155"/>
          <dgm:constr type="l" for="ch" forName="wedge4" refType="w" fact="0.08"/>
          <dgm:constr type="t" for="ch" forName="wedge4" refType="h" fact="0.1"/>
          <dgm:constr type="w" for="ch" forName="wedge4" refType="w" fact="0.84"/>
          <dgm:constr type="h" for="ch" forName="wedge4" refType="h" fact="0.84"/>
          <dgm:constr type="l" for="ch" forName="dummy4a" refType="w" fact="0.6822"/>
          <dgm:constr type="t" for="ch" forName="dummy4a" refType="h" fact="0.8984"/>
          <dgm:constr type="l" for="ch" forName="dummy4b" refType="w" fact="0.3178"/>
          <dgm:constr type="t" for="ch" forName="dummy4b" refType="h" fact="0.8984"/>
          <dgm:constr type="l" for="ch" forName="wedge4Tx" refType="w" fact="0.4025"/>
          <dgm:constr type="t" for="ch" forName="wedge4Tx" refType="h" fact="0.76"/>
          <dgm:constr type="w" for="ch" forName="wedge4Tx" refType="w" fact="0.195"/>
          <dgm:constr type="h" for="ch" forName="wedge4Tx" refType="h" fact="0.14"/>
          <dgm:constr type="l" for="ch" forName="wedge5" refType="w" fact="0.0644"/>
          <dgm:constr type="t" for="ch" forName="wedge5" refType="h" fact="0.0925"/>
          <dgm:constr type="w" for="ch" forName="wedge5" refType="w" fact="0.84"/>
          <dgm:constr type="h" for="ch" forName="wedge5" refType="h" fact="0.84"/>
          <dgm:constr type="l" for="ch" forName="dummy5a" refType="w" fact="0.3021"/>
          <dgm:constr type="t" for="ch" forName="dummy5a" refType="h" fact="0.8909"/>
          <dgm:constr type="l" for="ch" forName="dummy5b" refType="w" fact="0.0749"/>
          <dgm:constr type="t" for="ch" forName="dummy5b" refType="h" fact="0.6059"/>
          <dgm:constr type="r" for="ch" forName="wedge5Tx" refType="w" fact="0.365"/>
          <dgm:constr type="t" for="ch" forName="wedge5Tx" refType="h" fact="0.59"/>
          <dgm:constr type="w" for="ch" forName="wedge5Tx" refType="w" fact="0.2"/>
          <dgm:constr type="h" for="ch" forName="wedge5Tx" refType="h" fact="0.155"/>
          <dgm:constr type="l" for="ch" forName="wedge6" refType="w" fact="0.0605"/>
          <dgm:constr type="t" for="ch" forName="wedge6" refType="h" fact="0.0755"/>
          <dgm:constr type="w" for="ch" forName="wedge6" refType="w" fact="0.84"/>
          <dgm:constr type="h" for="ch" forName="wedge6" refType="h" fact="0.84"/>
          <dgm:constr type="l" for="ch" forName="dummy6a" refType="w" fact="0.071"/>
          <dgm:constr type="t" for="ch" forName="dummy6a" refType="h" fact="0.589"/>
          <dgm:constr type="l" for="ch" forName="dummy6b" refType="w" fact="0.1521"/>
          <dgm:constr type="t" for="ch" forName="dummy6b" refType="h" fact="0.2337"/>
          <dgm:constr type="r" for="ch" forName="wedge6Tx" refType="w" fact="0.33"/>
          <dgm:constr type="t" for="ch" forName="wedge6Tx" refType="h" fact="0.38"/>
          <dgm:constr type="w" for="ch" forName="wedge6Tx" refType="w" fact="0.23"/>
          <dgm:constr type="h" for="ch" forName="wedge6Tx" refType="h" fact="0.14"/>
          <dgm:constr type="l" for="ch" forName="wedge7" refType="w" fact="0.0713"/>
          <dgm:constr type="t" for="ch" forName="wedge7" refType="h" fact="0.062"/>
          <dgm:constr type="w" for="ch" forName="wedge7" refType="w" fact="0.84"/>
          <dgm:constr type="h" for="ch" forName="wedge7" refType="h" fact="0.84"/>
          <dgm:constr type="l" for="ch" forName="dummy7a" refType="w" fact="0.163"/>
          <dgm:constr type="t" for="ch" forName="dummy7a" refType="h" fact="0.2201"/>
          <dgm:constr type="l" for="ch" forName="dummy7b" refType="w" fact="0.4913"/>
          <dgm:constr type="t" for="ch" forName="dummy7b" refType="h" fact="0.062"/>
          <dgm:constr type="r" for="ch" forName="wedge7Tx" refType="w" fact="0.47"/>
          <dgm:constr type="t" for="ch" forName="wedge7Tx" refType="h" fact="0.14"/>
          <dgm:constr type="w" for="ch" forName="wedge7Tx" refType="w" fact="0.2"/>
          <dgm:constr type="h" for="ch" forName="wedge7Tx" refType="h" fact="0.16"/>
          <dgm:constr type="h" for="ch" forName="arrowWedge1" refType="w" fact="0.08"/>
          <dgm:constr type="diam" for="ch" forName="arrowWedge1" refType="w" fact="0.84"/>
          <dgm:constr type="l" for="ch" forName="arrowWedge1" refType="w" fact="0.5"/>
          <dgm:constr type="t" for="ch" forName="arrowWedge1" refType="w" fact="0.5"/>
          <dgm:constr type="h" for="ch" forName="arrowWedge2" refType="w" fact="0.08"/>
          <dgm:constr type="diam" for="ch" forName="arrowWedge2" refType="w" fact="0.84"/>
          <dgm:constr type="l" for="ch" forName="arrowWedge2" refType="w" fact="0.5"/>
          <dgm:constr type="t" for="ch" forName="arrowWedge2" refType="w" fact="0.5"/>
          <dgm:constr type="h" for="ch" forName="arrowWedge3" refType="w" fact="0.08"/>
          <dgm:constr type="diam" for="ch" forName="arrowWedge3" refType="w" fact="0.84"/>
          <dgm:constr type="l" for="ch" forName="arrowWedge3" refType="w" fact="0.5"/>
          <dgm:constr type="t" for="ch" forName="arrowWedge3" refType="w" fact="0.5"/>
          <dgm:constr type="h" for="ch" forName="arrowWedge4" refType="w" fact="0.08"/>
          <dgm:constr type="diam" for="ch" forName="arrowWedge4" refType="w" fact="0.84"/>
          <dgm:constr type="l" for="ch" forName="arrowWedge4" refType="w" fact="0.5"/>
          <dgm:constr type="t" for="ch" forName="arrowWedge4" refType="w" fact="0.5"/>
          <dgm:constr type="h" for="ch" forName="arrowWedge5" refType="w" fact="0.08"/>
          <dgm:constr type="diam" for="ch" forName="arrowWedge5" refType="w" fact="0.84"/>
          <dgm:constr type="l" for="ch" forName="arrowWedge5" refType="w" fact="0.5"/>
          <dgm:constr type="t" for="ch" forName="arrowWedge5" refType="w" fact="0.5"/>
          <dgm:constr type="h" for="ch" forName="arrowWedge6" refType="w" fact="0.08"/>
          <dgm:constr type="diam" for="ch" forName="arrowWedge6" refType="w" fact="0.84"/>
          <dgm:constr type="l" for="ch" forName="arrowWedge6" refType="w" fact="0.5"/>
          <dgm:constr type="t" for="ch" forName="arrowWedge6" refType="w" fact="0.5"/>
          <dgm:constr type="h" for="ch" forName="arrowWedge7" refType="w" fact="0.08"/>
          <dgm:constr type="diam" for="ch" forName="arrowWedge7" refType="w" fact="0.84"/>
          <dgm:constr type="l" for="ch" forName="arrowWedge7" refType="w" fact="0.5"/>
          <dgm:constr type="t" for="ch" forName="arrowWedge7" refType="w" fact="0.5"/>
          <dgm:constr type="primFontSz" for="ch" ptType="node" op="equ"/>
        </dgm:constrLst>
      </dgm:else>
    </dgm:choose>
    <dgm:ruleLst/>
    <dgm:choose name="Name8">
      <dgm:if name="Name9" axis="ch" ptType="node" func="cnt" op="gte" val="1">
        <dgm:layoutNode name="wedge1">
          <dgm:alg type="sp"/>
          <dgm:choose name="Name10">
            <dgm:if name="Name11" axis="ch" ptType="node" func="cnt" op="equ" val="1">
              <dgm:shape xmlns:r="http://schemas.openxmlformats.org/officeDocument/2006/relationships" type="ellipse" r:blip="">
                <dgm:adjLst/>
              </dgm:shape>
            </dgm:if>
            <dgm:if name="Name12" axis="ch" ptType="node" func="cnt" op="equ" val="2">
              <dgm:shape xmlns:r="http://schemas.openxmlformats.org/officeDocument/2006/relationships" type="pie" r:blip="">
                <dgm:adjLst>
                  <dgm:adj idx="1" val="270"/>
                  <dgm:adj idx="2" val="90"/>
                </dgm:adjLst>
              </dgm:shape>
            </dgm:if>
            <dgm:if name="Name13" axis="ch" ptType="node" func="cnt" op="equ" val="3">
              <dgm:shape xmlns:r="http://schemas.openxmlformats.org/officeDocument/2006/relationships" type="pie" r:blip="">
                <dgm:adjLst>
                  <dgm:adj idx="1" val="270"/>
                  <dgm:adj idx="2" val="30"/>
                </dgm:adjLst>
              </dgm:shape>
            </dgm:if>
            <dgm:if name="Name14" axis="ch" ptType="node" func="cnt" op="equ" val="4">
              <dgm:shape xmlns:r="http://schemas.openxmlformats.org/officeDocument/2006/relationships" type="pie" r:blip="">
                <dgm:adjLst>
                  <dgm:adj idx="1" val="270"/>
                  <dgm:adj idx="2" val="0"/>
                </dgm:adjLst>
              </dgm:shape>
            </dgm:if>
            <dgm:if name="Name15" axis="ch" ptType="node" func="cnt" op="equ" val="5">
              <dgm:shape xmlns:r="http://schemas.openxmlformats.org/officeDocument/2006/relationships" type="pie" r:blip="">
                <dgm:adjLst>
                  <dgm:adj idx="1" val="270"/>
                  <dgm:adj idx="2" val="342"/>
                </dgm:adjLst>
              </dgm:shape>
            </dgm:if>
            <dgm:if name="Name16" axis="ch" ptType="node" func="cnt" op="equ" val="6">
              <dgm:shape xmlns:r="http://schemas.openxmlformats.org/officeDocument/2006/relationships" type="pie" r:blip="">
                <dgm:adjLst>
                  <dgm:adj idx="1" val="270"/>
                  <dgm:adj idx="2" val="330"/>
                </dgm:adjLst>
              </dgm:shape>
            </dgm:if>
            <dgm:else name="Name17">
              <dgm:shape xmlns:r="http://schemas.openxmlformats.org/officeDocument/2006/relationships" type="pie" r:blip="">
                <dgm:adjLst>
                  <dgm:adj idx="1" val="270"/>
                  <dgm:adj idx="2" val="321.4286"/>
                </dgm:adjLst>
              </dgm:shape>
            </dgm:else>
          </dgm:choose>
          <dgm:choose name="Name18">
            <dgm:if name="Name19" func="var" arg="dir" op="equ" val="norm">
              <dgm:presOf axis="ch desOrSelf" ptType="node node" st="1 1" cnt="1 0"/>
            </dgm:if>
            <dgm:else name="Name20">
              <dgm:choose name="Name21">
                <dgm:if name="Name22" axis="ch" ptType="node" func="cnt" op="equ" val="1">
                  <dgm:presOf axis="ch desOrSelf" ptType="node node" st="1 1" cnt="1 0"/>
                </dgm:if>
                <dgm:if name="Name23" axis="ch" ptType="node" func="cnt" op="equ" val="2">
                  <dgm:presOf axis="ch desOrSelf" ptType="node node" st="2 1" cnt="1 0"/>
                </dgm:if>
                <dgm:if name="Name24" axis="ch" ptType="node" func="cnt" op="equ" val="3">
                  <dgm:presOf axis="ch desOrSelf" ptType="node node" st="3 1" cnt="1 0"/>
                </dgm:if>
                <dgm:if name="Name25" axis="ch" ptType="node" func="cnt" op="equ" val="4">
                  <dgm:presOf axis="ch desOrSelf" ptType="node node" st="4 1" cnt="1 0"/>
                </dgm:if>
                <dgm:if name="Name26" axis="ch" ptType="node" func="cnt" op="equ" val="5">
                  <dgm:presOf axis="ch desOrSelf" ptType="node node" st="5 1" cnt="1 0"/>
                </dgm:if>
                <dgm:if name="Name27" axis="ch" ptType="node" func="cnt" op="equ" val="6">
                  <dgm:presOf axis="ch desOrSelf" ptType="node node" st="6 1" cnt="1 0"/>
                </dgm:if>
                <dgm:else name="Name28">
                  <dgm:presOf axis="ch desOrSelf" ptType="node node" st="7 1" cnt="1 0"/>
                </dgm:else>
              </dgm:choose>
            </dgm:else>
          </dgm:choose>
          <dgm:constrLst/>
          <dgm:ruleLst/>
        </dgm:layoutNode>
        <dgm:layoutNode name="dummy1a" moveWith="wedge1">
          <dgm:alg type="sp"/>
          <dgm:shape xmlns:r="http://schemas.openxmlformats.org/officeDocument/2006/relationships" r:blip="">
            <dgm:adjLst/>
          </dgm:shape>
          <dgm:presOf/>
          <dgm:constrLst>
            <dgm:constr type="w" val="1"/>
            <dgm:constr type="h" val="1"/>
          </dgm:constrLst>
          <dgm:ruleLst/>
        </dgm:layoutNode>
        <dgm:layoutNode name="dummy1b" moveWith="wedge1">
          <dgm:alg type="sp"/>
          <dgm:shape xmlns:r="http://schemas.openxmlformats.org/officeDocument/2006/relationships" r:blip="">
            <dgm:adjLst/>
          </dgm:shape>
          <dgm:presOf/>
          <dgm:constrLst>
            <dgm:constr type="w" val="1"/>
            <dgm:constr type="h" val="1"/>
          </dgm:constrLst>
          <dgm:ruleLst/>
        </dgm:layoutNode>
        <dgm:layoutNode name="wedge1Tx" moveWith="wedge1">
          <dgm:varLst>
            <dgm:chMax val="0"/>
            <dgm:chPref val="0"/>
            <dgm:bulletEnabled val="1"/>
          </dgm:varLst>
          <dgm:alg type="tx"/>
          <dgm:shape xmlns:r="http://schemas.openxmlformats.org/officeDocument/2006/relationships" type="rect" r:blip="" hideGeom="1">
            <dgm:adjLst/>
          </dgm:shape>
          <dgm:choose name="Name29">
            <dgm:if name="Name30" func="var" arg="dir" op="equ" val="norm">
              <dgm:presOf axis="ch desOrSelf" ptType="node node" st="1 1" cnt="1 0"/>
            </dgm:if>
            <dgm:else name="Name31">
              <dgm:choose name="Name32">
                <dgm:if name="Name33" axis="ch" ptType="node" func="cnt" op="equ" val="1">
                  <dgm:presOf axis="ch desOrSelf" ptType="node node" st="1 1" cnt="1 0"/>
                </dgm:if>
                <dgm:if name="Name34" axis="ch" ptType="node" func="cnt" op="equ" val="2">
                  <dgm:presOf axis="ch desOrSelf" ptType="node node" st="2 1" cnt="1 0"/>
                </dgm:if>
                <dgm:if name="Name35" axis="ch" ptType="node" func="cnt" op="equ" val="3">
                  <dgm:presOf axis="ch desOrSelf" ptType="node node" st="3 1" cnt="1 0"/>
                </dgm:if>
                <dgm:if name="Name36" axis="ch" ptType="node" func="cnt" op="equ" val="4">
                  <dgm:presOf axis="ch desOrSelf" ptType="node node" st="4 1" cnt="1 0"/>
                </dgm:if>
                <dgm:if name="Name37" axis="ch" ptType="node" func="cnt" op="equ" val="5">
                  <dgm:presOf axis="ch desOrSelf" ptType="node node" st="5 1" cnt="1 0"/>
                </dgm:if>
                <dgm:if name="Name38" axis="ch" ptType="node" func="cnt" op="equ" val="6">
                  <dgm:presOf axis="ch desOrSelf" ptType="node node" st="6 1" cnt="1 0"/>
                </dgm:if>
                <dgm:else name="Name39">
                  <dgm:presOf axis="ch desOrSelf" ptType="node node" st="7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40"/>
    </dgm:choose>
    <dgm:choose name="Name41">
      <dgm:if name="Name42" axis="ch" ptType="node" func="cnt" op="gte" val="2">
        <dgm:layoutNode name="wedge2">
          <dgm:alg type="sp"/>
          <dgm:choose name="Name43">
            <dgm:if name="Name44" axis="ch" ptType="node" func="cnt" op="equ" val="2">
              <dgm:shape xmlns:r="http://schemas.openxmlformats.org/officeDocument/2006/relationships" type="pie" r:blip="">
                <dgm:adjLst>
                  <dgm:adj idx="1" val="90"/>
                  <dgm:adj idx="2" val="270"/>
                </dgm:adjLst>
              </dgm:shape>
            </dgm:if>
            <dgm:if name="Name45" axis="ch" ptType="node" func="cnt" op="equ" val="3">
              <dgm:shape xmlns:r="http://schemas.openxmlformats.org/officeDocument/2006/relationships" type="pie" r:blip="">
                <dgm:adjLst>
                  <dgm:adj idx="1" val="30"/>
                  <dgm:adj idx="2" val="150"/>
                </dgm:adjLst>
              </dgm:shape>
            </dgm:if>
            <dgm:if name="Name46" axis="ch" ptType="node" func="cnt" op="equ" val="4">
              <dgm:shape xmlns:r="http://schemas.openxmlformats.org/officeDocument/2006/relationships" type="pie" r:blip="">
                <dgm:adjLst>
                  <dgm:adj idx="1" val="0"/>
                  <dgm:adj idx="2" val="90"/>
                </dgm:adjLst>
              </dgm:shape>
            </dgm:if>
            <dgm:if name="Name47" axis="ch" ptType="node" func="cnt" op="equ" val="5">
              <dgm:shape xmlns:r="http://schemas.openxmlformats.org/officeDocument/2006/relationships" type="pie" r:blip="">
                <dgm:adjLst>
                  <dgm:adj idx="1" val="342"/>
                  <dgm:adj idx="2" val="54"/>
                </dgm:adjLst>
              </dgm:shape>
            </dgm:if>
            <dgm:if name="Name48" axis="ch" ptType="node" func="cnt" op="equ" val="6">
              <dgm:shape xmlns:r="http://schemas.openxmlformats.org/officeDocument/2006/relationships" type="pie" r:blip="">
                <dgm:adjLst>
                  <dgm:adj idx="1" val="330"/>
                  <dgm:adj idx="2" val="30"/>
                </dgm:adjLst>
              </dgm:shape>
            </dgm:if>
            <dgm:else name="Name49">
              <dgm:shape xmlns:r="http://schemas.openxmlformats.org/officeDocument/2006/relationships" type="pie" r:blip="">
                <dgm:adjLst>
                  <dgm:adj idx="1" val="321.4286"/>
                  <dgm:adj idx="2" val="12.85714"/>
                </dgm:adjLst>
              </dgm:shape>
            </dgm:else>
          </dgm:choose>
          <dgm:choose name="Name50">
            <dgm:if name="Name51" func="var" arg="dir" op="equ" val="norm">
              <dgm:presOf axis="ch desOrSelf" ptType="node node" st="2 1" cnt="1 0"/>
            </dgm:if>
            <dgm:else name="Name52">
              <dgm:choose name="Name53">
                <dgm:if name="Name54" axis="ch" ptType="node" func="cnt" op="equ" val="2">
                  <dgm:presOf axis="ch desOrSelf" ptType="node node" st="1 1" cnt="1 0"/>
                </dgm:if>
                <dgm:if name="Name55" axis="ch" ptType="node" func="cnt" op="equ" val="3">
                  <dgm:presOf axis="ch desOrSelf" ptType="node node" st="2 1" cnt="1 0"/>
                </dgm:if>
                <dgm:if name="Name56" axis="ch" ptType="node" func="cnt" op="equ" val="4">
                  <dgm:presOf axis="ch desOrSelf" ptType="node node" st="3 1" cnt="1 0"/>
                </dgm:if>
                <dgm:if name="Name57" axis="ch" ptType="node" func="cnt" op="equ" val="5">
                  <dgm:presOf axis="ch desOrSelf" ptType="node node" st="4 1" cnt="1 0"/>
                </dgm:if>
                <dgm:if name="Name58" axis="ch" ptType="node" func="cnt" op="equ" val="6">
                  <dgm:presOf axis="ch desOrSelf" ptType="node node" st="5 1" cnt="1 0"/>
                </dgm:if>
                <dgm:else name="Name59">
                  <dgm:presOf axis="ch desOrSelf" ptType="node node" st="6 1" cnt="1 0"/>
                </dgm:else>
              </dgm:choose>
            </dgm:else>
          </dgm:choose>
          <dgm:constrLst/>
          <dgm:ruleLst/>
        </dgm:layoutNode>
        <dgm:layoutNode name="dummy2a" moveWith="wedge2">
          <dgm:alg type="sp"/>
          <dgm:shape xmlns:r="http://schemas.openxmlformats.org/officeDocument/2006/relationships" r:blip="">
            <dgm:adjLst/>
          </dgm:shape>
          <dgm:presOf/>
          <dgm:constrLst>
            <dgm:constr type="w" val="1"/>
            <dgm:constr type="h" val="1"/>
          </dgm:constrLst>
          <dgm:ruleLst/>
        </dgm:layoutNode>
        <dgm:layoutNode name="dummy2b" moveWith="wedge2">
          <dgm:alg type="sp"/>
          <dgm:shape xmlns:r="http://schemas.openxmlformats.org/officeDocument/2006/relationships" r:blip="">
            <dgm:adjLst/>
          </dgm:shape>
          <dgm:presOf/>
          <dgm:constrLst>
            <dgm:constr type="w" val="1"/>
            <dgm:constr type="h" val="1"/>
          </dgm:constrLst>
          <dgm:ruleLst/>
        </dgm:layoutNode>
        <dgm:layoutNode name="wedge2Tx" moveWith="wedge2">
          <dgm:varLst>
            <dgm:chMax val="0"/>
            <dgm:chPref val="0"/>
            <dgm:bulletEnabled val="1"/>
          </dgm:varLst>
          <dgm:alg type="tx"/>
          <dgm:shape xmlns:r="http://schemas.openxmlformats.org/officeDocument/2006/relationships" type="rect" r:blip="" hideGeom="1">
            <dgm:adjLst/>
          </dgm:shape>
          <dgm:choose name="Name60">
            <dgm:if name="Name61" func="var" arg="dir" op="equ" val="norm">
              <dgm:presOf axis="ch desOrSelf" ptType="node node" st="2 1" cnt="1 0"/>
            </dgm:if>
            <dgm:else name="Name62">
              <dgm:choose name="Name63">
                <dgm:if name="Name64" axis="ch" ptType="node" func="cnt" op="equ" val="2">
                  <dgm:presOf axis="ch desOrSelf" ptType="node node" st="1 1" cnt="1 0"/>
                </dgm:if>
                <dgm:if name="Name65" axis="ch" ptType="node" func="cnt" op="equ" val="3">
                  <dgm:presOf axis="ch desOrSelf" ptType="node node" st="2 1" cnt="1 0"/>
                </dgm:if>
                <dgm:if name="Name66" axis="ch" ptType="node" func="cnt" op="equ" val="4">
                  <dgm:presOf axis="ch desOrSelf" ptType="node node" st="3 1" cnt="1 0"/>
                </dgm:if>
                <dgm:if name="Name67" axis="ch" ptType="node" func="cnt" op="equ" val="5">
                  <dgm:presOf axis="ch desOrSelf" ptType="node node" st="4 1" cnt="1 0"/>
                </dgm:if>
                <dgm:if name="Name68" axis="ch" ptType="node" func="cnt" op="equ" val="6">
                  <dgm:presOf axis="ch desOrSelf" ptType="node node" st="5 1" cnt="1 0"/>
                </dgm:if>
                <dgm:else name="Name69">
                  <dgm:presOf axis="ch desOrSelf" ptType="node node" st="6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70"/>
    </dgm:choose>
    <dgm:choose name="Name71">
      <dgm:if name="Name72" axis="ch" ptType="node" func="cnt" op="gte" val="3">
        <dgm:layoutNode name="wedge3">
          <dgm:alg type="sp"/>
          <dgm:choose name="Name73">
            <dgm:if name="Name74" axis="ch" ptType="node" func="cnt" op="equ" val="3">
              <dgm:shape xmlns:r="http://schemas.openxmlformats.org/officeDocument/2006/relationships" type="pie" r:blip="">
                <dgm:adjLst>
                  <dgm:adj idx="1" val="150"/>
                  <dgm:adj idx="2" val="270"/>
                </dgm:adjLst>
              </dgm:shape>
            </dgm:if>
            <dgm:if name="Name75" axis="ch" ptType="node" func="cnt" op="equ" val="4">
              <dgm:shape xmlns:r="http://schemas.openxmlformats.org/officeDocument/2006/relationships" type="pie" r:blip="">
                <dgm:adjLst>
                  <dgm:adj idx="1" val="90"/>
                  <dgm:adj idx="2" val="180"/>
                </dgm:adjLst>
              </dgm:shape>
            </dgm:if>
            <dgm:if name="Name76" axis="ch" ptType="node" func="cnt" op="equ" val="5">
              <dgm:shape xmlns:r="http://schemas.openxmlformats.org/officeDocument/2006/relationships" type="pie" r:blip="">
                <dgm:adjLst>
                  <dgm:adj idx="1" val="54"/>
                  <dgm:adj idx="2" val="126"/>
                </dgm:adjLst>
              </dgm:shape>
            </dgm:if>
            <dgm:if name="Name77" axis="ch" ptType="node" func="cnt" op="equ" val="6">
              <dgm:shape xmlns:r="http://schemas.openxmlformats.org/officeDocument/2006/relationships" type="pie" r:blip="">
                <dgm:adjLst>
                  <dgm:adj idx="1" val="30"/>
                  <dgm:adj idx="2" val="90"/>
                </dgm:adjLst>
              </dgm:shape>
            </dgm:if>
            <dgm:else name="Name78">
              <dgm:shape xmlns:r="http://schemas.openxmlformats.org/officeDocument/2006/relationships" type="pie" r:blip="">
                <dgm:adjLst>
                  <dgm:adj idx="1" val="12.85714"/>
                  <dgm:adj idx="2" val="64.28571"/>
                </dgm:adjLst>
              </dgm:shape>
            </dgm:else>
          </dgm:choose>
          <dgm:choose name="Name79">
            <dgm:if name="Name80" func="var" arg="dir" op="equ" val="norm">
              <dgm:presOf axis="ch desOrSelf" ptType="node node" st="3 1" cnt="1 0"/>
            </dgm:if>
            <dgm:else name="Name81">
              <dgm:choose name="Name82">
                <dgm:if name="Name83" axis="ch" ptType="node" func="cnt" op="equ" val="3">
                  <dgm:presOf axis="ch desOrSelf" ptType="node node" st="1 1" cnt="1 0"/>
                </dgm:if>
                <dgm:if name="Name84" axis="ch" ptType="node" func="cnt" op="equ" val="4">
                  <dgm:presOf axis="ch desOrSelf" ptType="node node" st="2 1" cnt="1 0"/>
                </dgm:if>
                <dgm:if name="Name85" axis="ch" ptType="node" func="cnt" op="equ" val="5">
                  <dgm:presOf axis="ch desOrSelf" ptType="node node" st="3 1" cnt="1 0"/>
                </dgm:if>
                <dgm:if name="Name86" axis="ch" ptType="node" func="cnt" op="equ" val="6">
                  <dgm:presOf axis="ch desOrSelf" ptType="node node" st="4 1" cnt="1 0"/>
                </dgm:if>
                <dgm:else name="Name87">
                  <dgm:presOf axis="ch desOrSelf" ptType="node node" st="5 1" cnt="1 0"/>
                </dgm:else>
              </dgm:choose>
            </dgm:else>
          </dgm:choose>
          <dgm:constrLst/>
          <dgm:ruleLst/>
        </dgm:layoutNode>
        <dgm:layoutNode name="dummy3a" moveWith="wedge3">
          <dgm:alg type="sp"/>
          <dgm:shape xmlns:r="http://schemas.openxmlformats.org/officeDocument/2006/relationships" r:blip="">
            <dgm:adjLst/>
          </dgm:shape>
          <dgm:presOf/>
          <dgm:constrLst>
            <dgm:constr type="w" val="1"/>
            <dgm:constr type="h" val="1"/>
          </dgm:constrLst>
          <dgm:ruleLst/>
        </dgm:layoutNode>
        <dgm:layoutNode name="dummy3b" moveWith="wedge3">
          <dgm:alg type="sp"/>
          <dgm:shape xmlns:r="http://schemas.openxmlformats.org/officeDocument/2006/relationships" r:blip="">
            <dgm:adjLst/>
          </dgm:shape>
          <dgm:presOf/>
          <dgm:constrLst>
            <dgm:constr type="w" val="1"/>
            <dgm:constr type="h" val="1"/>
          </dgm:constrLst>
          <dgm:ruleLst/>
        </dgm:layoutNode>
        <dgm:layoutNode name="wedge3Tx" moveWith="wedge3">
          <dgm:varLst>
            <dgm:chMax val="0"/>
            <dgm:chPref val="0"/>
            <dgm:bulletEnabled val="1"/>
          </dgm:varLst>
          <dgm:alg type="tx"/>
          <dgm:shape xmlns:r="http://schemas.openxmlformats.org/officeDocument/2006/relationships" type="rect" r:blip="" hideGeom="1">
            <dgm:adjLst/>
          </dgm:shape>
          <dgm:choose name="Name88">
            <dgm:if name="Name89" func="var" arg="dir" op="equ" val="norm">
              <dgm:presOf axis="ch desOrSelf" ptType="node node" st="3 1" cnt="1 0"/>
            </dgm:if>
            <dgm:else name="Name90">
              <dgm:choose name="Name91">
                <dgm:if name="Name92" axis="ch" ptType="node" func="cnt" op="equ" val="3">
                  <dgm:presOf axis="ch desOrSelf" ptType="node node" st="1 1" cnt="1 0"/>
                </dgm:if>
                <dgm:if name="Name93" axis="ch" ptType="node" func="cnt" op="equ" val="4">
                  <dgm:presOf axis="ch desOrSelf" ptType="node node" st="2 1" cnt="1 0"/>
                </dgm:if>
                <dgm:if name="Name94" axis="ch" ptType="node" func="cnt" op="equ" val="5">
                  <dgm:presOf axis="ch desOrSelf" ptType="node node" st="3 1" cnt="1 0"/>
                </dgm:if>
                <dgm:if name="Name95" axis="ch" ptType="node" func="cnt" op="equ" val="6">
                  <dgm:presOf axis="ch desOrSelf" ptType="node node" st="4 1" cnt="1 0"/>
                </dgm:if>
                <dgm:else name="Name96">
                  <dgm:presOf axis="ch desOrSelf" ptType="node node" st="5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97"/>
    </dgm:choose>
    <dgm:choose name="Name98">
      <dgm:if name="Name99" axis="ch" ptType="node" func="cnt" op="gte" val="4">
        <dgm:layoutNode name="wedge4">
          <dgm:alg type="sp"/>
          <dgm:choose name="Name100">
            <dgm:if name="Name101" axis="ch" ptType="node" func="cnt" op="equ" val="4">
              <dgm:shape xmlns:r="http://schemas.openxmlformats.org/officeDocument/2006/relationships" type="pie" r:blip="">
                <dgm:adjLst>
                  <dgm:adj idx="1" val="180"/>
                  <dgm:adj idx="2" val="270"/>
                </dgm:adjLst>
              </dgm:shape>
            </dgm:if>
            <dgm:if name="Name102" axis="ch" ptType="node" func="cnt" op="equ" val="5">
              <dgm:shape xmlns:r="http://schemas.openxmlformats.org/officeDocument/2006/relationships" type="pie" r:blip="">
                <dgm:adjLst>
                  <dgm:adj idx="1" val="126"/>
                  <dgm:adj idx="2" val="198"/>
                </dgm:adjLst>
              </dgm:shape>
            </dgm:if>
            <dgm:if name="Name103" axis="ch" ptType="node" func="cnt" op="equ" val="6">
              <dgm:shape xmlns:r="http://schemas.openxmlformats.org/officeDocument/2006/relationships" type="pie" r:blip="">
                <dgm:adjLst>
                  <dgm:adj idx="1" val="90"/>
                  <dgm:adj idx="2" val="150"/>
                </dgm:adjLst>
              </dgm:shape>
            </dgm:if>
            <dgm:else name="Name104">
              <dgm:shape xmlns:r="http://schemas.openxmlformats.org/officeDocument/2006/relationships" type="pie" r:blip="">
                <dgm:adjLst>
                  <dgm:adj idx="1" val="64.2871"/>
                  <dgm:adj idx="2" val="115.7143"/>
                </dgm:adjLst>
              </dgm:shape>
            </dgm:else>
          </dgm:choose>
          <dgm:choose name="Name105">
            <dgm:if name="Name106" func="var" arg="dir" op="equ" val="norm">
              <dgm:presOf axis="ch desOrSelf" ptType="node node" st="4 1" cnt="1 0"/>
            </dgm:if>
            <dgm:else name="Name107">
              <dgm:choose name="Name108">
                <dgm:if name="Name109" axis="ch" ptType="node" func="cnt" op="equ" val="4">
                  <dgm:presOf axis="ch desOrSelf" ptType="node node" st="1 1" cnt="1 0"/>
                </dgm:if>
                <dgm:if name="Name110" axis="ch" ptType="node" func="cnt" op="equ" val="5">
                  <dgm:presOf axis="ch desOrSelf" ptType="node node" st="2 1" cnt="1 0"/>
                </dgm:if>
                <dgm:if name="Name111" axis="ch" ptType="node" func="cnt" op="equ" val="6">
                  <dgm:presOf axis="ch desOrSelf" ptType="node node" st="3 1" cnt="1 0"/>
                </dgm:if>
                <dgm:else name="Name112">
                  <dgm:presOf axis="ch desOrSelf" ptType="node node" st="4 1" cnt="1 0"/>
                </dgm:else>
              </dgm:choose>
            </dgm:else>
          </dgm:choose>
          <dgm:constrLst/>
          <dgm:ruleLst/>
        </dgm:layoutNode>
        <dgm:layoutNode name="dummy4a" moveWith="wedge4">
          <dgm:alg type="sp"/>
          <dgm:shape xmlns:r="http://schemas.openxmlformats.org/officeDocument/2006/relationships" r:blip="">
            <dgm:adjLst/>
          </dgm:shape>
          <dgm:presOf/>
          <dgm:constrLst>
            <dgm:constr type="w" val="1"/>
            <dgm:constr type="h" val="1"/>
          </dgm:constrLst>
          <dgm:ruleLst/>
        </dgm:layoutNode>
        <dgm:layoutNode name="dummy4b" moveWith="wedge4">
          <dgm:alg type="sp"/>
          <dgm:shape xmlns:r="http://schemas.openxmlformats.org/officeDocument/2006/relationships" r:blip="">
            <dgm:adjLst/>
          </dgm:shape>
          <dgm:presOf/>
          <dgm:constrLst>
            <dgm:constr type="w" val="1"/>
            <dgm:constr type="h" val="1"/>
          </dgm:constrLst>
          <dgm:ruleLst/>
        </dgm:layoutNode>
        <dgm:layoutNode name="wedge4Tx" moveWith="wedge4">
          <dgm:varLst>
            <dgm:chMax val="0"/>
            <dgm:chPref val="0"/>
            <dgm:bulletEnabled val="1"/>
          </dgm:varLst>
          <dgm:alg type="tx"/>
          <dgm:shape xmlns:r="http://schemas.openxmlformats.org/officeDocument/2006/relationships" type="rect" r:blip="" hideGeom="1">
            <dgm:adjLst/>
          </dgm:shape>
          <dgm:choose name="Name113">
            <dgm:if name="Name114" func="var" arg="dir" op="equ" val="norm">
              <dgm:presOf axis="ch desOrSelf" ptType="node node" st="4 1" cnt="1 0"/>
            </dgm:if>
            <dgm:else name="Name115">
              <dgm:choose name="Name116">
                <dgm:if name="Name117" axis="ch" ptType="node" func="cnt" op="equ" val="4">
                  <dgm:presOf axis="ch desOrSelf" ptType="node node" st="1 1" cnt="1 0"/>
                </dgm:if>
                <dgm:if name="Name118" axis="ch" ptType="node" func="cnt" op="equ" val="5">
                  <dgm:presOf axis="ch desOrSelf" ptType="node node" st="2 1" cnt="1 0"/>
                </dgm:if>
                <dgm:if name="Name119" axis="ch" ptType="node" func="cnt" op="equ" val="6">
                  <dgm:presOf axis="ch desOrSelf" ptType="node node" st="3 1" cnt="1 0"/>
                </dgm:if>
                <dgm:else name="Name120">
                  <dgm:presOf axis="ch desOrSelf" ptType="node node" st="4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21"/>
    </dgm:choose>
    <dgm:choose name="Name122">
      <dgm:if name="Name123" axis="ch" ptType="node" func="cnt" op="gte" val="5">
        <dgm:layoutNode name="wedge5">
          <dgm:alg type="sp"/>
          <dgm:choose name="Name124">
            <dgm:if name="Name125" axis="ch" ptType="node" func="cnt" op="equ" val="5">
              <dgm:shape xmlns:r="http://schemas.openxmlformats.org/officeDocument/2006/relationships" type="pie" r:blip="">
                <dgm:adjLst>
                  <dgm:adj idx="1" val="198"/>
                  <dgm:adj idx="2" val="270"/>
                </dgm:adjLst>
              </dgm:shape>
            </dgm:if>
            <dgm:if name="Name126" axis="ch" ptType="node" func="cnt" op="equ" val="6">
              <dgm:shape xmlns:r="http://schemas.openxmlformats.org/officeDocument/2006/relationships" type="pie" r:blip="">
                <dgm:adjLst>
                  <dgm:adj idx="1" val="150"/>
                  <dgm:adj idx="2" val="210"/>
                </dgm:adjLst>
              </dgm:shape>
            </dgm:if>
            <dgm:else name="Name127">
              <dgm:shape xmlns:r="http://schemas.openxmlformats.org/officeDocument/2006/relationships" type="pie" r:blip="">
                <dgm:adjLst>
                  <dgm:adj idx="1" val="115.7143"/>
                  <dgm:adj idx="2" val="167.1429"/>
                </dgm:adjLst>
              </dgm:shape>
            </dgm:else>
          </dgm:choose>
          <dgm:choose name="Name128">
            <dgm:if name="Name129" func="var" arg="dir" op="equ" val="norm">
              <dgm:presOf axis="ch desOrSelf" ptType="node node" st="5 1" cnt="1 0"/>
            </dgm:if>
            <dgm:else name="Name130">
              <dgm:choose name="Name131">
                <dgm:if name="Name132" axis="ch" ptType="node" func="cnt" op="equ" val="5">
                  <dgm:presOf axis="ch desOrSelf" ptType="node node" st="1 1" cnt="1 0"/>
                </dgm:if>
                <dgm:if name="Name133" axis="ch" ptType="node" func="cnt" op="equ" val="6">
                  <dgm:presOf axis="ch desOrSelf" ptType="node node" st="2 1" cnt="1 0"/>
                </dgm:if>
                <dgm:else name="Name134">
                  <dgm:presOf axis="ch desOrSelf" ptType="node node" st="3 1" cnt="1 0"/>
                </dgm:else>
              </dgm:choose>
            </dgm:else>
          </dgm:choose>
          <dgm:constrLst/>
          <dgm:ruleLst/>
        </dgm:layoutNode>
        <dgm:layoutNode name="dummy5a" moveWith="wedge5">
          <dgm:alg type="sp"/>
          <dgm:shape xmlns:r="http://schemas.openxmlformats.org/officeDocument/2006/relationships" r:blip="">
            <dgm:adjLst/>
          </dgm:shape>
          <dgm:presOf/>
          <dgm:constrLst>
            <dgm:constr type="w" val="1"/>
            <dgm:constr type="h" val="1"/>
          </dgm:constrLst>
          <dgm:ruleLst/>
        </dgm:layoutNode>
        <dgm:layoutNode name="dummy5b" moveWith="wedge5">
          <dgm:alg type="sp"/>
          <dgm:shape xmlns:r="http://schemas.openxmlformats.org/officeDocument/2006/relationships" r:blip="">
            <dgm:adjLst/>
          </dgm:shape>
          <dgm:presOf/>
          <dgm:constrLst>
            <dgm:constr type="w" val="1"/>
            <dgm:constr type="h" val="1"/>
          </dgm:constrLst>
          <dgm:ruleLst/>
        </dgm:layoutNode>
        <dgm:layoutNode name="wedge5Tx" moveWith="wedge5">
          <dgm:varLst>
            <dgm:chMax val="0"/>
            <dgm:chPref val="0"/>
            <dgm:bulletEnabled val="1"/>
          </dgm:varLst>
          <dgm:alg type="tx"/>
          <dgm:shape xmlns:r="http://schemas.openxmlformats.org/officeDocument/2006/relationships" type="rect" r:blip="" hideGeom="1">
            <dgm:adjLst/>
          </dgm:shape>
          <dgm:choose name="Name135">
            <dgm:if name="Name136" func="var" arg="dir" op="equ" val="norm">
              <dgm:presOf axis="ch desOrSelf" ptType="node node" st="5 1" cnt="1 0"/>
            </dgm:if>
            <dgm:else name="Name137">
              <dgm:choose name="Name138">
                <dgm:if name="Name139" axis="ch" ptType="node" func="cnt" op="equ" val="5">
                  <dgm:presOf axis="ch desOrSelf" ptType="node node" st="1 1" cnt="1 0"/>
                </dgm:if>
                <dgm:if name="Name140" axis="ch" ptType="node" func="cnt" op="equ" val="6">
                  <dgm:presOf axis="ch desOrSelf" ptType="node node" st="2 1" cnt="1 0"/>
                </dgm:if>
                <dgm:else name="Name141">
                  <dgm:presOf axis="ch desOrSelf" ptType="node node" st="3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42"/>
    </dgm:choose>
    <dgm:choose name="Name143">
      <dgm:if name="Name144" axis="ch" ptType="node" func="cnt" op="gte" val="6">
        <dgm:layoutNode name="wedge6">
          <dgm:alg type="sp"/>
          <dgm:choose name="Name145">
            <dgm:if name="Name146" axis="ch" ptType="node" func="cnt" op="equ" val="6">
              <dgm:shape xmlns:r="http://schemas.openxmlformats.org/officeDocument/2006/relationships" type="pie" r:blip="">
                <dgm:adjLst>
                  <dgm:adj idx="1" val="210"/>
                  <dgm:adj idx="2" val="270"/>
                </dgm:adjLst>
              </dgm:shape>
            </dgm:if>
            <dgm:else name="Name147">
              <dgm:shape xmlns:r="http://schemas.openxmlformats.org/officeDocument/2006/relationships" type="pie" r:blip="">
                <dgm:adjLst>
                  <dgm:adj idx="1" val="167.1429"/>
                  <dgm:adj idx="2" val="218.5714"/>
                </dgm:adjLst>
              </dgm:shape>
            </dgm:else>
          </dgm:choose>
          <dgm:choose name="Name148">
            <dgm:if name="Name149" func="var" arg="dir" op="equ" val="norm">
              <dgm:presOf axis="ch desOrSelf" ptType="node node" st="6 1" cnt="1 0"/>
            </dgm:if>
            <dgm:else name="Name150">
              <dgm:choose name="Name151">
                <dgm:if name="Name152" axis="ch" ptType="node" func="cnt" op="equ" val="6">
                  <dgm:presOf axis="ch desOrSelf" ptType="node node" st="1 1" cnt="1 0"/>
                </dgm:if>
                <dgm:else name="Name153">
                  <dgm:presOf axis="ch desOrSelf" ptType="node node" st="2 1" cnt="1 0"/>
                </dgm:else>
              </dgm:choose>
            </dgm:else>
          </dgm:choose>
          <dgm:constrLst/>
          <dgm:ruleLst/>
        </dgm:layoutNode>
        <dgm:layoutNode name="dummy6a" moveWith="wedge6">
          <dgm:alg type="sp"/>
          <dgm:shape xmlns:r="http://schemas.openxmlformats.org/officeDocument/2006/relationships" r:blip="">
            <dgm:adjLst/>
          </dgm:shape>
          <dgm:presOf/>
          <dgm:constrLst>
            <dgm:constr type="w" val="1"/>
            <dgm:constr type="h" val="1"/>
          </dgm:constrLst>
          <dgm:ruleLst/>
        </dgm:layoutNode>
        <dgm:layoutNode name="dummy6b" moveWith="wedge6">
          <dgm:alg type="sp"/>
          <dgm:shape xmlns:r="http://schemas.openxmlformats.org/officeDocument/2006/relationships" r:blip="">
            <dgm:adjLst/>
          </dgm:shape>
          <dgm:presOf/>
          <dgm:constrLst>
            <dgm:constr type="w" val="1"/>
            <dgm:constr type="h" val="1"/>
          </dgm:constrLst>
          <dgm:ruleLst/>
        </dgm:layoutNode>
        <dgm:layoutNode name="wedge6Tx" moveWith="wedge6">
          <dgm:varLst>
            <dgm:chMax val="0"/>
            <dgm:chPref val="0"/>
            <dgm:bulletEnabled val="1"/>
          </dgm:varLst>
          <dgm:alg type="tx"/>
          <dgm:shape xmlns:r="http://schemas.openxmlformats.org/officeDocument/2006/relationships" type="rect" r:blip="" hideGeom="1">
            <dgm:adjLst/>
          </dgm:shape>
          <dgm:choose name="Name154">
            <dgm:if name="Name155" func="var" arg="dir" op="equ" val="norm">
              <dgm:presOf axis="ch desOrSelf" ptType="node node" st="6 1" cnt="1 0"/>
            </dgm:if>
            <dgm:else name="Name156">
              <dgm:choose name="Name157">
                <dgm:if name="Name158" axis="ch" ptType="node" func="cnt" op="equ" val="6">
                  <dgm:presOf axis="ch desOrSelf" ptType="node node" st="1 1" cnt="1 0"/>
                </dgm:if>
                <dgm:else name="Name159">
                  <dgm:presOf axis="ch desOrSelf" ptType="node node" st="2 1" cnt="1 0"/>
                </dgm:else>
              </dgm:choose>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0"/>
    </dgm:choose>
    <dgm:choose name="Name161">
      <dgm:if name="Name162" axis="ch" ptType="node" func="cnt" op="gte" val="7">
        <dgm:layoutNode name="wedge7">
          <dgm:alg type="sp"/>
          <dgm:shape xmlns:r="http://schemas.openxmlformats.org/officeDocument/2006/relationships" type="pie" r:blip="">
            <dgm:adjLst>
              <dgm:adj idx="1" val="218.5714"/>
              <dgm:adj idx="2" val="270"/>
            </dgm:adjLst>
          </dgm:shape>
          <dgm:choose name="Name163">
            <dgm:if name="Name164" func="var" arg="dir" op="equ" val="norm">
              <dgm:presOf axis="ch desOrSelf" ptType="node node" st="7 1" cnt="1 0"/>
            </dgm:if>
            <dgm:else name="Name165">
              <dgm:presOf axis="ch desOrSelf" ptType="node node" st="1 1" cnt="1 0"/>
            </dgm:else>
          </dgm:choose>
          <dgm:constrLst/>
          <dgm:ruleLst/>
        </dgm:layoutNode>
        <dgm:layoutNode name="dummy7a" moveWith="wedge7">
          <dgm:alg type="sp"/>
          <dgm:shape xmlns:r="http://schemas.openxmlformats.org/officeDocument/2006/relationships" r:blip="">
            <dgm:adjLst/>
          </dgm:shape>
          <dgm:presOf/>
          <dgm:constrLst>
            <dgm:constr type="w" val="1"/>
            <dgm:constr type="h" val="1"/>
          </dgm:constrLst>
          <dgm:ruleLst/>
        </dgm:layoutNode>
        <dgm:layoutNode name="dummy7b" moveWith="wedge7">
          <dgm:alg type="sp"/>
          <dgm:shape xmlns:r="http://schemas.openxmlformats.org/officeDocument/2006/relationships" r:blip="">
            <dgm:adjLst/>
          </dgm:shape>
          <dgm:presOf/>
          <dgm:constrLst>
            <dgm:constr type="w" val="1"/>
            <dgm:constr type="h" val="1"/>
          </dgm:constrLst>
          <dgm:ruleLst/>
        </dgm:layoutNode>
        <dgm:layoutNode name="wedge7Tx" moveWith="wedge7">
          <dgm:varLst>
            <dgm:chMax val="0"/>
            <dgm:chPref val="0"/>
            <dgm:bulletEnabled val="1"/>
          </dgm:varLst>
          <dgm:alg type="tx"/>
          <dgm:shape xmlns:r="http://schemas.openxmlformats.org/officeDocument/2006/relationships" type="rect" r:blip="" hideGeom="1">
            <dgm:adjLst/>
          </dgm:shape>
          <dgm:choose name="Name166">
            <dgm:if name="Name167" func="var" arg="dir" op="equ" val="norm">
              <dgm:presOf axis="ch desOrSelf" ptType="node node" st="7 1" cnt="1 0"/>
            </dgm:if>
            <dgm:else name="Name168">
              <dgm:presOf axis="ch desOrSelf" ptType="node node" st="1 1" cnt="1 0"/>
            </dgm:else>
          </dgm:choose>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if>
      <dgm:else name="Name169"/>
    </dgm:choose>
    <dgm:choose name="Name170">
      <dgm:if name="Name171" axis="ch" ptType="node" func="cnt" op="equ" val="1">
        <dgm:forEach name="Name172" axis="ch" ptType="sibTrans" hideLastTrans="0" cnt="1">
          <dgm:layoutNode name="arrowWedge1single" styleLbl="fgSibTrans2D1">
            <dgm:choose name="Name173">
              <dgm:if name="Name174" func="var" arg="dir" op="equ" val="norm">
                <dgm:alg type="conn">
                  <dgm:param type="connRout" val="longCurve"/>
                  <dgm:param type="srcNode" val="dummy1a"/>
                  <dgm:param type="dstNode" val="dummy1b"/>
                  <dgm:param type="begPts" val="tL"/>
                  <dgm:param type="endPts" val="tR"/>
                  <dgm:param type="begSty" val="arr"/>
                  <dgm:param type="endSty" val="noArr"/>
                </dgm:alg>
              </dgm:if>
              <dgm:else name="Name175">
                <dgm:alg type="conn">
                  <dgm:param type="connRout" val="longCurve"/>
                  <dgm:param type="srcNode" val="dummy1a"/>
                  <dgm:param type="dstNode" val="dummy1b"/>
                  <dgm:param type="begPts" val="tL"/>
                  <dgm:param type="endPts" val="tR"/>
                  <dgm:param type="begSty" val="noArr"/>
                  <dgm:param type="endSty" val="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if name="Name176" axis="ch" ptType="node" func="cnt" op="gte" val="2">
        <dgm:forEach name="Name177" axis="ch" ptType="sibTrans" hideLastTrans="0" cnt="1">
          <dgm:layoutNode name="arrowWedge1" styleLbl="fgSibTrans2D1">
            <dgm:choose name="Name178">
              <dgm:if name="Name179" func="var" arg="dir" op="equ" val="norm">
                <dgm:alg type="conn">
                  <dgm:param type="connRout" val="curve"/>
                  <dgm:param type="srcNode" val="dummy1a"/>
                  <dgm:param type="dstNode" val="dummy1b"/>
                  <dgm:param type="begPts" val="tL"/>
                  <dgm:param type="endPts" val="tL"/>
                  <dgm:param type="begSty" val="noArr"/>
                  <dgm:param type="endSty" val="arr"/>
                </dgm:alg>
              </dgm:if>
              <dgm:else name="Name180">
                <dgm:alg type="conn">
                  <dgm:param type="connRout" val="curve"/>
                  <dgm:param type="srcNode" val="dummy1a"/>
                  <dgm:param type="dstNode" val="dummy1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if>
      <dgm:else name="Name181"/>
    </dgm:choose>
    <dgm:forEach name="Name182" axis="ch" ptType="sibTrans" hideLastTrans="0" st="2" cnt="1">
      <dgm:layoutNode name="arrowWedge2" styleLbl="fgSibTrans2D1">
        <dgm:choose name="Name183">
          <dgm:if name="Name184" func="var" arg="dir" op="equ" val="norm">
            <dgm:alg type="conn">
              <dgm:param type="connRout" val="curve"/>
              <dgm:param type="srcNode" val="dummy2a"/>
              <dgm:param type="dstNode" val="dummy2b"/>
              <dgm:param type="begPts" val="tL"/>
              <dgm:param type="endPts" val="tL"/>
              <dgm:param type="begSty" val="noArr"/>
              <dgm:param type="endSty" val="arr"/>
            </dgm:alg>
          </dgm:if>
          <dgm:else name="Name185">
            <dgm:alg type="conn">
              <dgm:param type="connRout" val="curve"/>
              <dgm:param type="srcNode" val="dummy2a"/>
              <dgm:param type="dstNode" val="dummy2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86" axis="ch" ptType="sibTrans" hideLastTrans="0" st="3" cnt="1">
      <dgm:layoutNode name="arrowWedge3" styleLbl="fgSibTrans2D1">
        <dgm:choose name="Name187">
          <dgm:if name="Name188" func="var" arg="dir" op="equ" val="norm">
            <dgm:alg type="conn">
              <dgm:param type="connRout" val="curve"/>
              <dgm:param type="srcNode" val="dummy3a"/>
              <dgm:param type="dstNode" val="dummy3b"/>
              <dgm:param type="begPts" val="tL"/>
              <dgm:param type="endPts" val="tL"/>
              <dgm:param type="begSty" val="noArr"/>
              <dgm:param type="endSty" val="arr"/>
            </dgm:alg>
          </dgm:if>
          <dgm:else name="Name189">
            <dgm:alg type="conn">
              <dgm:param type="connRout" val="curve"/>
              <dgm:param type="srcNode" val="dummy3a"/>
              <dgm:param type="dstNode" val="dummy3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0" axis="ch" ptType="sibTrans" hideLastTrans="0" st="4" cnt="1">
      <dgm:layoutNode name="arrowWedge4" styleLbl="fgSibTrans2D1">
        <dgm:choose name="Name191">
          <dgm:if name="Name192" func="var" arg="dir" op="equ" val="norm">
            <dgm:alg type="conn">
              <dgm:param type="connRout" val="curve"/>
              <dgm:param type="srcNode" val="dummy4a"/>
              <dgm:param type="dstNode" val="dummy4b"/>
              <dgm:param type="begPts" val="tL"/>
              <dgm:param type="endPts" val="tL"/>
              <dgm:param type="begSty" val="noArr"/>
              <dgm:param type="endSty" val="arr"/>
            </dgm:alg>
          </dgm:if>
          <dgm:else name="Name193">
            <dgm:alg type="conn">
              <dgm:param type="connRout" val="curve"/>
              <dgm:param type="srcNode" val="dummy4a"/>
              <dgm:param type="dstNode" val="dummy4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4" axis="ch" ptType="sibTrans" hideLastTrans="0" st="5" cnt="1">
      <dgm:layoutNode name="arrowWedge5" styleLbl="fgSibTrans2D1">
        <dgm:choose name="Name195">
          <dgm:if name="Name196" func="var" arg="dir" op="equ" val="norm">
            <dgm:alg type="conn">
              <dgm:param type="connRout" val="curve"/>
              <dgm:param type="srcNode" val="dummy5a"/>
              <dgm:param type="dstNode" val="dummy5b"/>
              <dgm:param type="begPts" val="tL"/>
              <dgm:param type="endPts" val="tL"/>
              <dgm:param type="begSty" val="noArr"/>
              <dgm:param type="endSty" val="arr"/>
            </dgm:alg>
          </dgm:if>
          <dgm:else name="Name197">
            <dgm:alg type="conn">
              <dgm:param type="connRout" val="curve"/>
              <dgm:param type="srcNode" val="dummy5a"/>
              <dgm:param type="dstNode" val="dummy5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198" axis="ch" ptType="sibTrans" hideLastTrans="0" st="6" cnt="1">
      <dgm:layoutNode name="arrowWedge6" styleLbl="fgSibTrans2D1">
        <dgm:choose name="Name199">
          <dgm:if name="Name200" func="var" arg="dir" op="equ" val="norm">
            <dgm:alg type="conn">
              <dgm:param type="connRout" val="curve"/>
              <dgm:param type="srcNode" val="dummy6a"/>
              <dgm:param type="dstNode" val="dummy6b"/>
              <dgm:param type="begPts" val="tL"/>
              <dgm:param type="endPts" val="tL"/>
              <dgm:param type="begSty" val="noArr"/>
              <dgm:param type="endSty" val="arr"/>
            </dgm:alg>
          </dgm:if>
          <dgm:else name="Name201">
            <dgm:alg type="conn">
              <dgm:param type="connRout" val="curve"/>
              <dgm:param type="srcNode" val="dummy6a"/>
              <dgm:param type="dstNode" val="dummy6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forEach name="Name202" axis="ch" ptType="sibTrans" hideLastTrans="0" st="7" cnt="1">
      <dgm:layoutNode name="arrowWedge7" styleLbl="fgSibTrans2D1">
        <dgm:choose name="Name203">
          <dgm:if name="Name204" func="var" arg="dir" op="equ" val="norm">
            <dgm:alg type="conn">
              <dgm:param type="connRout" val="curve"/>
              <dgm:param type="srcNode" val="dummy7a"/>
              <dgm:param type="dstNode" val="dummy7b"/>
              <dgm:param type="begPts" val="tL"/>
              <dgm:param type="endPts" val="tL"/>
              <dgm:param type="begSty" val="noArr"/>
              <dgm:param type="endSty" val="arr"/>
            </dgm:alg>
          </dgm:if>
          <dgm:else name="Name205">
            <dgm:alg type="conn">
              <dgm:param type="connRout" val="curve"/>
              <dgm:param type="srcNode" val="dummy7a"/>
              <dgm:param type="dstNode" val="dummy7b"/>
              <dgm:param type="begPts" val="tL"/>
              <dgm:param type="endPts" val="tL"/>
              <dgm:param type="begSty" val="arr"/>
              <dgm:param type="endSty" val="noArr"/>
            </dgm:alg>
          </dgm:else>
        </dgm:choose>
        <dgm:shape xmlns:r="http://schemas.openxmlformats.org/officeDocument/2006/relationships" type="conn" r:blip="">
          <dgm:adjLst/>
        </dgm:shape>
        <dgm:presOf/>
        <dgm:constrLst>
          <dgm:constr type="w" val="1"/>
          <dgm:constr type="begPad"/>
          <dgm:constr type="endPad"/>
        </dgm:constrLst>
        <dgm:ruleLst/>
      </dgm:layoutNode>
    </dgm:forEach>
  </dgm:layoutNode>
</dgm:layoutDef>
</file>

<file path=word/diagrams/layout3.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A3A36-9C08-4F8D-AD9A-469D601E6A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18</Pages>
  <Words>3555</Words>
  <Characters>20269</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Daniel Catrina</cp:lastModifiedBy>
  <cp:revision>42</cp:revision>
  <dcterms:created xsi:type="dcterms:W3CDTF">2023-10-15T18:10:00Z</dcterms:created>
  <dcterms:modified xsi:type="dcterms:W3CDTF">2023-10-19T20:36:00Z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bc386a3c-2208-45b1-b44f-7e956989613c</vt:lpwstr>
  </property>
</Properties>
</file>