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B55D00" w14:textId="751093D7" w:rsidR="0020294F" w:rsidRPr="0020294F" w:rsidRDefault="0020294F" w:rsidP="008C6134">
      <w:pPr>
        <w:spacing w:line="360" w:lineRule="auto"/>
        <w:rPr>
          <w:sz w:val="52"/>
          <w:szCs w:val="52"/>
        </w:rPr>
      </w:pPr>
      <w:r w:rsidRPr="0020294F">
        <w:rPr>
          <w:sz w:val="52"/>
          <w:szCs w:val="52"/>
        </w:rPr>
        <w:t xml:space="preserve">Gheorghe Adrian Cot </w:t>
      </w:r>
    </w:p>
    <w:p w14:paraId="1804A1B5" w14:textId="33AFC072" w:rsidR="0020294F" w:rsidRPr="0020294F" w:rsidRDefault="0020294F" w:rsidP="008C6134">
      <w:pPr>
        <w:spacing w:line="360" w:lineRule="auto"/>
        <w:rPr>
          <w:sz w:val="52"/>
          <w:szCs w:val="52"/>
        </w:rPr>
      </w:pPr>
      <w:r w:rsidRPr="0020294F">
        <w:rPr>
          <w:sz w:val="52"/>
          <w:szCs w:val="52"/>
        </w:rPr>
        <w:t>1913213</w:t>
      </w:r>
    </w:p>
    <w:p w14:paraId="7876B77E" w14:textId="7ADD5877" w:rsidR="0020294F" w:rsidRPr="0020294F" w:rsidRDefault="0020294F" w:rsidP="008C6134">
      <w:pPr>
        <w:spacing w:line="360" w:lineRule="auto"/>
        <w:rPr>
          <w:sz w:val="52"/>
          <w:szCs w:val="52"/>
        </w:rPr>
      </w:pPr>
      <w:r w:rsidRPr="0020294F">
        <w:rPr>
          <w:sz w:val="52"/>
          <w:szCs w:val="52"/>
        </w:rPr>
        <w:t>BSc Health and Social Care</w:t>
      </w:r>
    </w:p>
    <w:p w14:paraId="25727B43" w14:textId="423694BF" w:rsidR="0020294F" w:rsidRPr="0020294F" w:rsidRDefault="0020294F" w:rsidP="008C6134">
      <w:pPr>
        <w:spacing w:line="360" w:lineRule="auto"/>
        <w:rPr>
          <w:sz w:val="52"/>
          <w:szCs w:val="52"/>
        </w:rPr>
      </w:pPr>
      <w:r w:rsidRPr="0020294F">
        <w:rPr>
          <w:sz w:val="52"/>
          <w:szCs w:val="52"/>
        </w:rPr>
        <w:t xml:space="preserve">Changemakers: Creativity and Value Creation </w:t>
      </w:r>
    </w:p>
    <w:p w14:paraId="42F54DA3" w14:textId="2C83AB37" w:rsidR="0020294F" w:rsidRPr="0020294F" w:rsidRDefault="0020294F" w:rsidP="008C6134">
      <w:pPr>
        <w:spacing w:line="360" w:lineRule="auto"/>
        <w:rPr>
          <w:sz w:val="52"/>
          <w:szCs w:val="52"/>
        </w:rPr>
      </w:pPr>
      <w:r w:rsidRPr="0020294F">
        <w:rPr>
          <w:sz w:val="52"/>
          <w:szCs w:val="52"/>
        </w:rPr>
        <w:t>BMHP5014</w:t>
      </w:r>
    </w:p>
    <w:p w14:paraId="524C3B04" w14:textId="3984DC84" w:rsidR="0020294F" w:rsidRPr="0020294F" w:rsidRDefault="0020294F" w:rsidP="008C6134">
      <w:pPr>
        <w:spacing w:line="360" w:lineRule="auto"/>
        <w:rPr>
          <w:sz w:val="52"/>
          <w:szCs w:val="52"/>
        </w:rPr>
      </w:pPr>
      <w:r w:rsidRPr="0020294F">
        <w:rPr>
          <w:sz w:val="52"/>
          <w:szCs w:val="52"/>
        </w:rPr>
        <w:t>Dr Azora Hurd</w:t>
      </w:r>
    </w:p>
    <w:p w14:paraId="390C815B" w14:textId="39169DC7" w:rsidR="0020294F" w:rsidRPr="0020294F" w:rsidRDefault="0020294F" w:rsidP="008C6134">
      <w:pPr>
        <w:spacing w:line="360" w:lineRule="auto"/>
        <w:rPr>
          <w:sz w:val="52"/>
          <w:szCs w:val="52"/>
        </w:rPr>
      </w:pPr>
      <w:r w:rsidRPr="0020294F">
        <w:rPr>
          <w:sz w:val="52"/>
          <w:szCs w:val="52"/>
        </w:rPr>
        <w:t>Project Outcomes</w:t>
      </w:r>
    </w:p>
    <w:p w14:paraId="4883B115" w14:textId="77777777" w:rsidR="0020294F" w:rsidRDefault="0020294F" w:rsidP="008C6134">
      <w:pPr>
        <w:spacing w:line="360" w:lineRule="auto"/>
        <w:rPr>
          <w:sz w:val="24"/>
          <w:szCs w:val="24"/>
        </w:rPr>
      </w:pPr>
    </w:p>
    <w:p w14:paraId="0729314A" w14:textId="77777777" w:rsidR="0020294F" w:rsidRDefault="0020294F" w:rsidP="008C6134">
      <w:pPr>
        <w:spacing w:line="360" w:lineRule="auto"/>
        <w:rPr>
          <w:sz w:val="24"/>
          <w:szCs w:val="24"/>
        </w:rPr>
      </w:pPr>
    </w:p>
    <w:p w14:paraId="103A0D60" w14:textId="77777777" w:rsidR="0020294F" w:rsidRDefault="0020294F" w:rsidP="008C6134">
      <w:pPr>
        <w:spacing w:line="360" w:lineRule="auto"/>
        <w:rPr>
          <w:sz w:val="24"/>
          <w:szCs w:val="24"/>
        </w:rPr>
      </w:pPr>
    </w:p>
    <w:p w14:paraId="473FABE6" w14:textId="77777777" w:rsidR="0020294F" w:rsidRDefault="0020294F" w:rsidP="008C6134">
      <w:pPr>
        <w:spacing w:line="360" w:lineRule="auto"/>
        <w:rPr>
          <w:sz w:val="24"/>
          <w:szCs w:val="24"/>
        </w:rPr>
      </w:pPr>
    </w:p>
    <w:p w14:paraId="09749A05" w14:textId="77777777" w:rsidR="0020294F" w:rsidRDefault="0020294F" w:rsidP="008C6134">
      <w:pPr>
        <w:spacing w:line="360" w:lineRule="auto"/>
        <w:rPr>
          <w:sz w:val="24"/>
          <w:szCs w:val="24"/>
        </w:rPr>
      </w:pPr>
    </w:p>
    <w:p w14:paraId="58962589" w14:textId="77777777" w:rsidR="0020294F" w:rsidRDefault="0020294F" w:rsidP="008C6134">
      <w:pPr>
        <w:spacing w:line="360" w:lineRule="auto"/>
        <w:rPr>
          <w:sz w:val="24"/>
          <w:szCs w:val="24"/>
        </w:rPr>
      </w:pPr>
    </w:p>
    <w:p w14:paraId="6D4BB76D" w14:textId="77777777" w:rsidR="0020294F" w:rsidRDefault="0020294F" w:rsidP="008C6134">
      <w:pPr>
        <w:spacing w:line="360" w:lineRule="auto"/>
        <w:rPr>
          <w:sz w:val="24"/>
          <w:szCs w:val="24"/>
        </w:rPr>
      </w:pPr>
    </w:p>
    <w:p w14:paraId="12C2FDBC" w14:textId="4526A78A" w:rsidR="00D356B7" w:rsidRPr="0020294F" w:rsidRDefault="000B4BEF" w:rsidP="0020294F">
      <w:pPr>
        <w:spacing w:line="360" w:lineRule="auto"/>
        <w:rPr>
          <w:sz w:val="24"/>
          <w:szCs w:val="24"/>
        </w:rPr>
      </w:pPr>
      <w:r w:rsidRPr="0020294F">
        <w:rPr>
          <w:sz w:val="24"/>
          <w:szCs w:val="24"/>
        </w:rPr>
        <w:lastRenderedPageBreak/>
        <w:t>Each area in health and social care has a reason to use reflection.</w:t>
      </w:r>
      <w:r w:rsidRPr="0020294F">
        <w:rPr>
          <w:sz w:val="24"/>
          <w:szCs w:val="24"/>
        </w:rPr>
        <w:t xml:space="preserve"> </w:t>
      </w:r>
      <w:r w:rsidRPr="0020294F">
        <w:rPr>
          <w:sz w:val="24"/>
          <w:szCs w:val="24"/>
        </w:rPr>
        <w:t>The importance of continuous learning for medical students is emphasized (Barley, 2012), because as large knowledge base needed in work cannot be studied and retained all at once. Everyone wants to be able to find out for themselves and learn from their experiences.</w:t>
      </w:r>
      <w:r w:rsidR="00D43F36" w:rsidRPr="0020294F">
        <w:rPr>
          <w:sz w:val="24"/>
          <w:szCs w:val="24"/>
        </w:rPr>
        <w:t xml:space="preserve"> </w:t>
      </w:r>
      <w:r w:rsidR="00D43F36" w:rsidRPr="0020294F">
        <w:rPr>
          <w:sz w:val="24"/>
          <w:szCs w:val="24"/>
        </w:rPr>
        <w:t>Several of the explanations for introducing critical thinking in healthcare include the growth of empathy and self-awareness (Bulman, Schutz, 2008).</w:t>
      </w:r>
      <w:r w:rsidR="00A5320D" w:rsidRPr="0020294F">
        <w:rPr>
          <w:sz w:val="24"/>
          <w:szCs w:val="24"/>
        </w:rPr>
        <w:t xml:space="preserve"> </w:t>
      </w:r>
      <w:r w:rsidR="00A5320D" w:rsidRPr="0020294F">
        <w:rPr>
          <w:sz w:val="24"/>
          <w:szCs w:val="24"/>
        </w:rPr>
        <w:t>According to the literature, reflection and critical thinking assist practitioners in developing and critiquing their own activity.</w:t>
      </w:r>
    </w:p>
    <w:p w14:paraId="6AD860A5" w14:textId="52C1DF39" w:rsidR="00655E5A" w:rsidRPr="0020294F" w:rsidRDefault="00655E5A" w:rsidP="0020294F">
      <w:pPr>
        <w:spacing w:line="360" w:lineRule="auto"/>
        <w:rPr>
          <w:sz w:val="24"/>
          <w:szCs w:val="24"/>
        </w:rPr>
      </w:pPr>
      <w:r w:rsidRPr="0020294F">
        <w:rPr>
          <w:sz w:val="24"/>
          <w:szCs w:val="24"/>
        </w:rPr>
        <w:t>In our daily lives, we are often engaging with some kind of invention that's been developed to improve human existences.</w:t>
      </w:r>
    </w:p>
    <w:p w14:paraId="1C68D388" w14:textId="5C92D456" w:rsidR="00687125" w:rsidRPr="0020294F" w:rsidRDefault="00687125" w:rsidP="0020294F">
      <w:pPr>
        <w:spacing w:line="360" w:lineRule="auto"/>
        <w:rPr>
          <w:sz w:val="24"/>
          <w:szCs w:val="24"/>
        </w:rPr>
      </w:pPr>
      <w:r w:rsidRPr="0020294F">
        <w:rPr>
          <w:sz w:val="24"/>
          <w:szCs w:val="24"/>
        </w:rPr>
        <w:t>Innovation is indeed the future, and therefore all organizations should act in this manner in order to be successful.</w:t>
      </w:r>
      <w:r w:rsidR="008C6134" w:rsidRPr="0020294F">
        <w:rPr>
          <w:sz w:val="24"/>
          <w:szCs w:val="24"/>
        </w:rPr>
        <w:t xml:space="preserve"> </w:t>
      </w:r>
      <w:r w:rsidR="008C6134" w:rsidRPr="0020294F">
        <w:rPr>
          <w:sz w:val="24"/>
          <w:szCs w:val="24"/>
        </w:rPr>
        <w:t>Innovation has always been about taking risks, accepting the unexpected, and thinking forward.</w:t>
      </w:r>
      <w:r w:rsidR="008C6134" w:rsidRPr="0020294F">
        <w:rPr>
          <w:sz w:val="24"/>
          <w:szCs w:val="24"/>
        </w:rPr>
        <w:t xml:space="preserve"> </w:t>
      </w:r>
      <w:r w:rsidR="008C6134" w:rsidRPr="0020294F">
        <w:rPr>
          <w:sz w:val="24"/>
          <w:szCs w:val="24"/>
        </w:rPr>
        <w:t>Leaders must pave the way by supporting and rewarding creativity, as well as providing a healthy environment for individuals to test their ideas, whether they succeed or fail.</w:t>
      </w:r>
      <w:r w:rsidR="008C6134" w:rsidRPr="0020294F">
        <w:rPr>
          <w:sz w:val="24"/>
          <w:szCs w:val="24"/>
        </w:rPr>
        <w:t xml:space="preserve"> </w:t>
      </w:r>
      <w:r w:rsidR="008C6134" w:rsidRPr="0020294F">
        <w:rPr>
          <w:sz w:val="24"/>
          <w:szCs w:val="24"/>
        </w:rPr>
        <w:t>It really is difficult to address how to innovate, and that begins by identifying a plan, then a method, and finally practical tools for application; it is basically a matter of constant change</w:t>
      </w:r>
      <w:r w:rsidR="00DF0AC7" w:rsidRPr="0020294F">
        <w:rPr>
          <w:sz w:val="24"/>
          <w:szCs w:val="24"/>
        </w:rPr>
        <w:t xml:space="preserve"> (Lewis, 2020).</w:t>
      </w:r>
    </w:p>
    <w:p w14:paraId="07E8DBC2" w14:textId="729D7A5A" w:rsidR="0020711B" w:rsidRPr="0020294F" w:rsidRDefault="0020711B" w:rsidP="0020294F">
      <w:pPr>
        <w:spacing w:line="360" w:lineRule="auto"/>
        <w:rPr>
          <w:sz w:val="24"/>
          <w:szCs w:val="24"/>
        </w:rPr>
      </w:pPr>
      <w:r w:rsidRPr="0020294F">
        <w:rPr>
          <w:sz w:val="24"/>
          <w:szCs w:val="24"/>
        </w:rPr>
        <w:t>Strategic drivers are at the core of a system for starting creativity in a company.</w:t>
      </w:r>
      <w:r w:rsidRPr="0020294F">
        <w:rPr>
          <w:sz w:val="24"/>
          <w:szCs w:val="24"/>
        </w:rPr>
        <w:t xml:space="preserve"> </w:t>
      </w:r>
      <w:r w:rsidRPr="0020294F">
        <w:rPr>
          <w:sz w:val="24"/>
          <w:szCs w:val="24"/>
        </w:rPr>
        <w:t>'Older style' methods, which are quite popular in large organizations, no longer suffice, and the desire to improve the organization's mindset should exist, beginning at the basic level with managers supporting and accepting any and all good, if unconventional ideas.</w:t>
      </w:r>
      <w:r w:rsidR="00197FCA" w:rsidRPr="0020294F">
        <w:rPr>
          <w:sz w:val="24"/>
          <w:szCs w:val="24"/>
        </w:rPr>
        <w:t xml:space="preserve"> </w:t>
      </w:r>
      <w:r w:rsidR="00197FCA" w:rsidRPr="0020294F">
        <w:rPr>
          <w:sz w:val="24"/>
          <w:szCs w:val="24"/>
        </w:rPr>
        <w:t>The emphasis must be on developing internal visionaries, and big businesses might learn lots through their digital peers, who focus on experimenting and thinking unconventionally.</w:t>
      </w:r>
      <w:r w:rsidR="00197FCA" w:rsidRPr="0020294F">
        <w:rPr>
          <w:sz w:val="24"/>
          <w:szCs w:val="24"/>
        </w:rPr>
        <w:t xml:space="preserve"> </w:t>
      </w:r>
      <w:r w:rsidR="00197FCA" w:rsidRPr="0020294F">
        <w:rPr>
          <w:sz w:val="24"/>
          <w:szCs w:val="24"/>
        </w:rPr>
        <w:t>An organisational structure is indeed supremely important; it has to be emergent, ambitious, imaginative, and inclusive, but also pragmatic, which requires sticking to possible innovation strategies.</w:t>
      </w:r>
    </w:p>
    <w:p w14:paraId="67838D10" w14:textId="17269838" w:rsidR="003F4450" w:rsidRPr="0020294F" w:rsidRDefault="00655E5A" w:rsidP="0020294F">
      <w:pPr>
        <w:spacing w:line="360" w:lineRule="auto"/>
        <w:rPr>
          <w:sz w:val="24"/>
          <w:szCs w:val="24"/>
        </w:rPr>
      </w:pPr>
      <w:r w:rsidRPr="0020294F">
        <w:rPr>
          <w:sz w:val="24"/>
          <w:szCs w:val="24"/>
        </w:rPr>
        <w:t>The future refers to a very unique type of individual with a quite particular mentality</w:t>
      </w:r>
      <w:r w:rsidRPr="0020294F">
        <w:rPr>
          <w:sz w:val="24"/>
          <w:szCs w:val="24"/>
        </w:rPr>
        <w:t>.</w:t>
      </w:r>
      <w:r w:rsidR="003F4450" w:rsidRPr="0020294F">
        <w:rPr>
          <w:sz w:val="24"/>
          <w:szCs w:val="24"/>
        </w:rPr>
        <w:t xml:space="preserve"> </w:t>
      </w:r>
      <w:r w:rsidR="003F4450" w:rsidRPr="0020294F">
        <w:rPr>
          <w:sz w:val="24"/>
          <w:szCs w:val="24"/>
        </w:rPr>
        <w:t>Stories are very much an essential part of human life. Stories are how people retain information, including our own experiences.</w:t>
      </w:r>
    </w:p>
    <w:p w14:paraId="3EAA683F" w14:textId="2A6E12CD" w:rsidR="003F4450" w:rsidRDefault="003F4450" w:rsidP="008C6134">
      <w:pPr>
        <w:spacing w:line="360" w:lineRule="auto"/>
        <w:rPr>
          <w:sz w:val="24"/>
          <w:szCs w:val="24"/>
        </w:rPr>
      </w:pPr>
    </w:p>
    <w:p w14:paraId="5BD41B1D" w14:textId="0800CC66" w:rsidR="003F4450" w:rsidRPr="0020294F" w:rsidRDefault="003F4450" w:rsidP="0020294F">
      <w:pPr>
        <w:spacing w:line="360" w:lineRule="auto"/>
        <w:rPr>
          <w:sz w:val="24"/>
          <w:szCs w:val="24"/>
        </w:rPr>
      </w:pPr>
      <w:r w:rsidRPr="0020294F">
        <w:rPr>
          <w:sz w:val="24"/>
          <w:szCs w:val="24"/>
        </w:rPr>
        <w:lastRenderedPageBreak/>
        <w:t>To inspire someone to listen to you, you must use storytelling, which is an ability of the right side of the brain.</w:t>
      </w:r>
      <w:r w:rsidRPr="0020294F">
        <w:rPr>
          <w:sz w:val="24"/>
          <w:szCs w:val="24"/>
        </w:rPr>
        <w:t xml:space="preserve"> There are</w:t>
      </w:r>
      <w:r w:rsidRPr="0020294F">
        <w:rPr>
          <w:sz w:val="24"/>
          <w:szCs w:val="24"/>
        </w:rPr>
        <w:t xml:space="preserve"> several areas where this would be necessary to succeed.</w:t>
      </w:r>
      <w:r w:rsidR="009E2C5D" w:rsidRPr="0020294F">
        <w:rPr>
          <w:sz w:val="24"/>
          <w:szCs w:val="24"/>
        </w:rPr>
        <w:t xml:space="preserve"> </w:t>
      </w:r>
      <w:r w:rsidR="009E2C5D" w:rsidRPr="0020294F">
        <w:rPr>
          <w:sz w:val="24"/>
          <w:szCs w:val="24"/>
        </w:rPr>
        <w:t>Advertisement as well as marketing, for instance, seem to be more concerned with selling a why than with simply discussing the item. Humanities programs are now being offered in health and care schools to help professionals understand and sympathize with their patients' experiences.</w:t>
      </w:r>
      <w:r w:rsidR="009E2C5D" w:rsidRPr="0020294F">
        <w:rPr>
          <w:sz w:val="24"/>
          <w:szCs w:val="24"/>
        </w:rPr>
        <w:t xml:space="preserve"> N</w:t>
      </w:r>
      <w:r w:rsidR="009E2C5D" w:rsidRPr="0020294F">
        <w:rPr>
          <w:sz w:val="24"/>
          <w:szCs w:val="24"/>
        </w:rPr>
        <w:t>umerous businesses are turning to storytelling to differentiate themselves in highly competitive environments. It functions good because consumers see their lives as stories and can connect with businesses that do as well</w:t>
      </w:r>
      <w:r w:rsidR="00034A33" w:rsidRPr="0020294F">
        <w:rPr>
          <w:sz w:val="24"/>
          <w:szCs w:val="24"/>
        </w:rPr>
        <w:t xml:space="preserve"> (Knight, 2019).</w:t>
      </w:r>
    </w:p>
    <w:p w14:paraId="21AE2A97" w14:textId="6F5A2AA0" w:rsidR="000665FB" w:rsidRPr="0020294F" w:rsidRDefault="000665FB" w:rsidP="0020294F">
      <w:pPr>
        <w:spacing w:line="360" w:lineRule="auto"/>
        <w:rPr>
          <w:sz w:val="24"/>
          <w:szCs w:val="24"/>
        </w:rPr>
      </w:pPr>
      <w:r w:rsidRPr="0020294F">
        <w:rPr>
          <w:sz w:val="24"/>
          <w:szCs w:val="24"/>
        </w:rPr>
        <w:t xml:space="preserve">People can achieve a better understanding of the importance of progress, rendering </w:t>
      </w:r>
      <w:r w:rsidR="000B5B79" w:rsidRPr="0020294F">
        <w:rPr>
          <w:sz w:val="24"/>
          <w:szCs w:val="24"/>
        </w:rPr>
        <w:t>individual’s</w:t>
      </w:r>
      <w:r w:rsidRPr="0020294F">
        <w:rPr>
          <w:sz w:val="24"/>
          <w:szCs w:val="24"/>
        </w:rPr>
        <w:t xml:space="preserve"> indispensable and companies successful.</w:t>
      </w:r>
      <w:r w:rsidRPr="0020294F">
        <w:rPr>
          <w:sz w:val="24"/>
          <w:szCs w:val="24"/>
        </w:rPr>
        <w:t xml:space="preserve"> </w:t>
      </w:r>
      <w:r w:rsidRPr="0020294F">
        <w:rPr>
          <w:sz w:val="24"/>
          <w:szCs w:val="24"/>
        </w:rPr>
        <w:t>Without imagination, there is no invention. Creativity stimulates innovation because different and modern concepts are created by seeing things from a new angle, free of the limitations of values and conventions.</w:t>
      </w:r>
      <w:r w:rsidR="000B5B79" w:rsidRPr="0020294F">
        <w:rPr>
          <w:sz w:val="24"/>
          <w:szCs w:val="24"/>
        </w:rPr>
        <w:t xml:space="preserve"> </w:t>
      </w:r>
      <w:r w:rsidR="000B5B79" w:rsidRPr="0020294F">
        <w:rPr>
          <w:sz w:val="24"/>
          <w:szCs w:val="24"/>
        </w:rPr>
        <w:t>Creative thinking is needed to solve the challenging issues that exist societies as the world around us becomes more complex</w:t>
      </w:r>
      <w:r w:rsidR="000B5B79" w:rsidRPr="0020294F">
        <w:rPr>
          <w:sz w:val="24"/>
          <w:szCs w:val="24"/>
        </w:rPr>
        <w:t xml:space="preserve"> (Kitchen, 2019).</w:t>
      </w:r>
    </w:p>
    <w:p w14:paraId="468F3905" w14:textId="2629F4EF" w:rsidR="00F40576" w:rsidRPr="0020294F" w:rsidRDefault="00197FCA" w:rsidP="0020294F">
      <w:pPr>
        <w:spacing w:line="360" w:lineRule="auto"/>
        <w:rPr>
          <w:sz w:val="24"/>
          <w:szCs w:val="24"/>
        </w:rPr>
      </w:pPr>
      <w:r w:rsidRPr="0020294F">
        <w:rPr>
          <w:sz w:val="24"/>
          <w:szCs w:val="24"/>
        </w:rPr>
        <w:t>The world's architecture and innovation illustrate that we are all innovative</w:t>
      </w:r>
      <w:r w:rsidR="00B12B06" w:rsidRPr="0020294F">
        <w:rPr>
          <w:sz w:val="24"/>
          <w:szCs w:val="24"/>
        </w:rPr>
        <w:t xml:space="preserve"> (Kelley</w:t>
      </w:r>
      <w:r w:rsidR="000665FB" w:rsidRPr="0020294F">
        <w:rPr>
          <w:sz w:val="24"/>
          <w:szCs w:val="24"/>
        </w:rPr>
        <w:t xml:space="preserve"> and</w:t>
      </w:r>
      <w:r w:rsidR="00B12B06" w:rsidRPr="0020294F">
        <w:rPr>
          <w:sz w:val="24"/>
          <w:szCs w:val="24"/>
        </w:rPr>
        <w:t xml:space="preserve"> Kelley, 201</w:t>
      </w:r>
      <w:r w:rsidR="000665FB" w:rsidRPr="0020294F">
        <w:rPr>
          <w:sz w:val="24"/>
          <w:szCs w:val="24"/>
        </w:rPr>
        <w:t>5</w:t>
      </w:r>
      <w:r w:rsidR="00B12B06" w:rsidRPr="0020294F">
        <w:rPr>
          <w:sz w:val="24"/>
          <w:szCs w:val="24"/>
        </w:rPr>
        <w:t xml:space="preserve">). </w:t>
      </w:r>
      <w:r w:rsidR="00F40576" w:rsidRPr="0020294F">
        <w:rPr>
          <w:sz w:val="24"/>
          <w:szCs w:val="24"/>
        </w:rPr>
        <w:t>Contributing to progress now provides value.</w:t>
      </w:r>
    </w:p>
    <w:p w14:paraId="32A62E5F" w14:textId="15523613" w:rsidR="00F40576" w:rsidRPr="0020294F" w:rsidRDefault="00F40576" w:rsidP="0020294F">
      <w:pPr>
        <w:spacing w:line="360" w:lineRule="auto"/>
        <w:rPr>
          <w:sz w:val="24"/>
          <w:szCs w:val="24"/>
        </w:rPr>
      </w:pPr>
      <w:r w:rsidRPr="0020294F">
        <w:rPr>
          <w:sz w:val="24"/>
          <w:szCs w:val="24"/>
        </w:rPr>
        <w:t>Until recently, schooling provided persons with a level of competencies and laws that characterized them, whether they were a baker or a banker. The rational expectation was that they would be effectively repeated for a lifetime.</w:t>
      </w:r>
      <w:r w:rsidRPr="0020294F">
        <w:rPr>
          <w:sz w:val="24"/>
          <w:szCs w:val="24"/>
        </w:rPr>
        <w:t xml:space="preserve"> </w:t>
      </w:r>
      <w:r w:rsidRPr="0020294F">
        <w:rPr>
          <w:sz w:val="24"/>
          <w:szCs w:val="24"/>
        </w:rPr>
        <w:t>However, the rate of change has been exponentially rising since at least 1700. The percentage of changemakers has increased.  This really is the historical force that is tearing apart the older system and quickly establishing a modern and far superior culture.</w:t>
      </w:r>
      <w:r w:rsidRPr="0020294F">
        <w:rPr>
          <w:sz w:val="24"/>
          <w:szCs w:val="24"/>
        </w:rPr>
        <w:t xml:space="preserve"> </w:t>
      </w:r>
      <w:r w:rsidRPr="0020294F">
        <w:rPr>
          <w:sz w:val="24"/>
          <w:szCs w:val="24"/>
        </w:rPr>
        <w:t>A flexible, open team of teams is the latest organizational model. It means that we should catch pace with a constantly evolving roster of talent, concepts, tools, and access.</w:t>
      </w:r>
      <w:r w:rsidR="00CC58ED" w:rsidRPr="0020294F">
        <w:rPr>
          <w:sz w:val="24"/>
          <w:szCs w:val="24"/>
        </w:rPr>
        <w:t xml:space="preserve"> </w:t>
      </w:r>
      <w:r w:rsidR="00CC58ED" w:rsidRPr="0020294F">
        <w:rPr>
          <w:sz w:val="24"/>
          <w:szCs w:val="24"/>
        </w:rPr>
        <w:t>Nobody would be able to afford to get someone on their team who is not a changemaker in the future</w:t>
      </w:r>
      <w:r w:rsidR="00CC58ED" w:rsidRPr="0020294F">
        <w:rPr>
          <w:sz w:val="24"/>
          <w:szCs w:val="24"/>
        </w:rPr>
        <w:t xml:space="preserve"> (Drayton, 2013).</w:t>
      </w:r>
    </w:p>
    <w:p w14:paraId="0DF1437C" w14:textId="2B989F30" w:rsidR="00FF1298" w:rsidRPr="0020294F" w:rsidRDefault="00FF1298" w:rsidP="0020294F">
      <w:pPr>
        <w:spacing w:line="360" w:lineRule="auto"/>
        <w:rPr>
          <w:sz w:val="24"/>
          <w:szCs w:val="24"/>
        </w:rPr>
      </w:pPr>
      <w:r w:rsidRPr="0020294F">
        <w:rPr>
          <w:sz w:val="24"/>
          <w:szCs w:val="24"/>
        </w:rPr>
        <w:t>A creative person is someone who deliberately explores new information, is inspired by interest, and wishes to accomplish things.</w:t>
      </w:r>
      <w:r w:rsidRPr="0020294F">
        <w:rPr>
          <w:sz w:val="24"/>
          <w:szCs w:val="24"/>
        </w:rPr>
        <w:t xml:space="preserve"> </w:t>
      </w:r>
      <w:r w:rsidRPr="0020294F">
        <w:rPr>
          <w:sz w:val="24"/>
          <w:szCs w:val="24"/>
        </w:rPr>
        <w:t xml:space="preserve">Creative people can also tolerate uncertainty and </w:t>
      </w:r>
      <w:r w:rsidRPr="0020294F">
        <w:rPr>
          <w:sz w:val="24"/>
          <w:szCs w:val="24"/>
        </w:rPr>
        <w:lastRenderedPageBreak/>
        <w:t>remain in a state of ‘uncertainty' for extended periods of time than most others, and they may have a risk-taking attitude</w:t>
      </w:r>
      <w:r w:rsidRPr="0020294F">
        <w:rPr>
          <w:sz w:val="24"/>
          <w:szCs w:val="24"/>
        </w:rPr>
        <w:t xml:space="preserve"> (Kristensen, 2004).</w:t>
      </w:r>
    </w:p>
    <w:p w14:paraId="191FCEBB" w14:textId="64059E5E" w:rsidR="0071092E" w:rsidRPr="0020294F" w:rsidRDefault="0071092E" w:rsidP="0020294F">
      <w:pPr>
        <w:spacing w:line="360" w:lineRule="auto"/>
        <w:rPr>
          <w:sz w:val="24"/>
          <w:szCs w:val="24"/>
        </w:rPr>
      </w:pPr>
      <w:r w:rsidRPr="0020294F">
        <w:rPr>
          <w:sz w:val="24"/>
          <w:szCs w:val="24"/>
        </w:rPr>
        <w:t>Creativity is a mechanism that gives additional information, that is, previously separate parts of information which are sequenced introduce additional insights via a cognitive process.</w:t>
      </w:r>
      <w:r w:rsidR="003305B2" w:rsidRPr="0020294F">
        <w:rPr>
          <w:sz w:val="24"/>
          <w:szCs w:val="24"/>
        </w:rPr>
        <w:t xml:space="preserve"> </w:t>
      </w:r>
      <w:r w:rsidR="003305B2" w:rsidRPr="0020294F">
        <w:rPr>
          <w:sz w:val="24"/>
          <w:szCs w:val="24"/>
        </w:rPr>
        <w:t xml:space="preserve">It seems that there are 4 sub-processes that are 'stacked' onto each other and interact in a range of forms. Both of these phases </w:t>
      </w:r>
      <w:r w:rsidR="00B642E1" w:rsidRPr="0020294F">
        <w:rPr>
          <w:sz w:val="24"/>
          <w:szCs w:val="24"/>
        </w:rPr>
        <w:t>pass</w:t>
      </w:r>
      <w:r w:rsidR="003305B2" w:rsidRPr="0020294F">
        <w:rPr>
          <w:sz w:val="24"/>
          <w:szCs w:val="24"/>
        </w:rPr>
        <w:t xml:space="preserve"> via the four stages of the Wallas model, but not in the same way.</w:t>
      </w:r>
      <w:r w:rsidR="003305B2" w:rsidRPr="0020294F">
        <w:rPr>
          <w:sz w:val="24"/>
          <w:szCs w:val="24"/>
        </w:rPr>
        <w:t xml:space="preserve"> </w:t>
      </w:r>
      <w:r w:rsidR="003305B2" w:rsidRPr="0020294F">
        <w:rPr>
          <w:sz w:val="24"/>
          <w:szCs w:val="24"/>
        </w:rPr>
        <w:t>As the object of creative work, value development pervades the full procedure. A crucial component of market innovation (Christensen, 1997) would be that the mechanism occurs in near collaboration with the business's value chains.</w:t>
      </w:r>
      <w:r w:rsidR="00B642E1" w:rsidRPr="0020294F">
        <w:rPr>
          <w:sz w:val="24"/>
          <w:szCs w:val="24"/>
        </w:rPr>
        <w:t xml:space="preserve"> </w:t>
      </w:r>
      <w:r w:rsidR="00B642E1" w:rsidRPr="0020294F">
        <w:rPr>
          <w:sz w:val="24"/>
          <w:szCs w:val="24"/>
        </w:rPr>
        <w:t xml:space="preserve">Any invention is a value chain configuration, however if the innovation is disconnected, </w:t>
      </w:r>
      <w:r w:rsidR="00B642E1" w:rsidRPr="0020294F">
        <w:rPr>
          <w:sz w:val="24"/>
          <w:szCs w:val="24"/>
        </w:rPr>
        <w:t>i.e.,</w:t>
      </w:r>
      <w:r w:rsidR="00B642E1" w:rsidRPr="0020294F">
        <w:rPr>
          <w:sz w:val="24"/>
          <w:szCs w:val="24"/>
        </w:rPr>
        <w:t xml:space="preserve"> performed independently of application, the application can endanger the innovation, resulting without any new value or utilization.</w:t>
      </w:r>
      <w:r w:rsidR="00B642E1" w:rsidRPr="0020294F">
        <w:rPr>
          <w:sz w:val="24"/>
          <w:szCs w:val="24"/>
        </w:rPr>
        <w:t xml:space="preserve"> </w:t>
      </w:r>
      <w:r w:rsidR="00B642E1" w:rsidRPr="0020294F">
        <w:rPr>
          <w:sz w:val="24"/>
          <w:szCs w:val="24"/>
        </w:rPr>
        <w:t>The term "scaffolding" refers to the planning of a creative process within a context of space, resources, persons, and knowledge. This is normally done at the start of the innovative process to help the subsequent processes.</w:t>
      </w:r>
      <w:r w:rsidR="00B642E1" w:rsidRPr="0020294F">
        <w:rPr>
          <w:sz w:val="24"/>
          <w:szCs w:val="24"/>
        </w:rPr>
        <w:t xml:space="preserve"> </w:t>
      </w:r>
      <w:r w:rsidR="00B642E1" w:rsidRPr="0020294F">
        <w:rPr>
          <w:sz w:val="24"/>
          <w:szCs w:val="24"/>
        </w:rPr>
        <w:t>The portrayal about what still does not exist is referred to as imagination. To imagine means to visualize or construct something.</w:t>
      </w:r>
      <w:r w:rsidR="00707EBC" w:rsidRPr="0020294F">
        <w:rPr>
          <w:sz w:val="24"/>
          <w:szCs w:val="24"/>
        </w:rPr>
        <w:t xml:space="preserve"> </w:t>
      </w:r>
      <w:r w:rsidR="00707EBC" w:rsidRPr="0020294F">
        <w:rPr>
          <w:sz w:val="24"/>
          <w:szCs w:val="24"/>
        </w:rPr>
        <w:t>Ultimately, the materialization process converts ideas into real items. Sensory sensations should be conceptualized.</w:t>
      </w:r>
      <w:r w:rsidR="00F23E98" w:rsidRPr="0020294F">
        <w:rPr>
          <w:sz w:val="24"/>
          <w:szCs w:val="24"/>
        </w:rPr>
        <w:t xml:space="preserve"> </w:t>
      </w:r>
      <w:proofErr w:type="spellStart"/>
      <w:r w:rsidR="00F23E98" w:rsidRPr="0020294F">
        <w:rPr>
          <w:sz w:val="24"/>
          <w:szCs w:val="24"/>
        </w:rPr>
        <w:t>Nordgren</w:t>
      </w:r>
      <w:proofErr w:type="spellEnd"/>
      <w:r w:rsidR="00F23E98" w:rsidRPr="0020294F">
        <w:rPr>
          <w:sz w:val="24"/>
          <w:szCs w:val="24"/>
        </w:rPr>
        <w:t xml:space="preserve"> (2009), presents in his paper Value creation in healthcare services that i</w:t>
      </w:r>
      <w:r w:rsidR="00F23E98" w:rsidRPr="0020294F">
        <w:rPr>
          <w:sz w:val="24"/>
          <w:szCs w:val="24"/>
        </w:rPr>
        <w:t>n the sense of healthcare coverage, service effectiveness includes values including improved health, wellbeing, efficiency, confidence, connectivity, preventable discomfort and preventable deaths, as well as decreased costs, events, and results.</w:t>
      </w:r>
    </w:p>
    <w:p w14:paraId="46995623" w14:textId="04FB507D" w:rsidR="00437F23" w:rsidRPr="0020294F" w:rsidRDefault="00437F23" w:rsidP="0020294F">
      <w:pPr>
        <w:spacing w:line="360" w:lineRule="auto"/>
        <w:rPr>
          <w:sz w:val="24"/>
          <w:szCs w:val="24"/>
        </w:rPr>
      </w:pPr>
      <w:r w:rsidRPr="0020294F">
        <w:rPr>
          <w:sz w:val="24"/>
          <w:szCs w:val="24"/>
        </w:rPr>
        <w:t xml:space="preserve">Continued development and transparency in every sector </w:t>
      </w:r>
      <w:r w:rsidR="004A5783" w:rsidRPr="0020294F">
        <w:rPr>
          <w:sz w:val="24"/>
          <w:szCs w:val="24"/>
        </w:rPr>
        <w:t>are</w:t>
      </w:r>
      <w:r w:rsidRPr="0020294F">
        <w:rPr>
          <w:sz w:val="24"/>
          <w:szCs w:val="24"/>
        </w:rPr>
        <w:t xml:space="preserve"> dependent on providing a common objective that joins the goals and actions of all shareholders. Availability of resources, efficiency, great service, cost control, protection, comfort, patient-centeredness, and satisfaction are all priorities of partners in healthcare services.</w:t>
      </w:r>
      <w:r w:rsidR="004A5783" w:rsidRPr="0020294F">
        <w:rPr>
          <w:sz w:val="24"/>
          <w:szCs w:val="24"/>
        </w:rPr>
        <w:t xml:space="preserve"> </w:t>
      </w:r>
      <w:r w:rsidR="004A5783" w:rsidRPr="0020294F">
        <w:rPr>
          <w:sz w:val="24"/>
          <w:szCs w:val="24"/>
        </w:rPr>
        <w:t>A shortage of clarification regarding priorities has resulted in differing methods, poor growth in performance development. The ultimate aim of healthcare services must be to provide high value to patients</w:t>
      </w:r>
      <w:r w:rsidR="004A5783" w:rsidRPr="0020294F">
        <w:rPr>
          <w:sz w:val="24"/>
          <w:szCs w:val="24"/>
        </w:rPr>
        <w:t xml:space="preserve"> (</w:t>
      </w:r>
      <w:r w:rsidR="00722A9F" w:rsidRPr="0020294F">
        <w:rPr>
          <w:sz w:val="24"/>
          <w:szCs w:val="24"/>
        </w:rPr>
        <w:t>Porter, 2010).</w:t>
      </w:r>
    </w:p>
    <w:p w14:paraId="384B7033" w14:textId="619ED1E2" w:rsidR="00286D3D" w:rsidRPr="0020294F" w:rsidRDefault="00286D3D" w:rsidP="0020294F">
      <w:pPr>
        <w:spacing w:line="360" w:lineRule="auto"/>
        <w:rPr>
          <w:sz w:val="24"/>
          <w:szCs w:val="24"/>
        </w:rPr>
      </w:pPr>
      <w:r w:rsidRPr="0020294F">
        <w:rPr>
          <w:sz w:val="24"/>
          <w:szCs w:val="24"/>
        </w:rPr>
        <w:lastRenderedPageBreak/>
        <w:t>Collaboration, instead of competitiveness, seems to be a healthier way for the NHS as well as the larger healthcare system to meet today's complexities.</w:t>
      </w:r>
      <w:r w:rsidRPr="0020294F">
        <w:rPr>
          <w:sz w:val="24"/>
          <w:szCs w:val="24"/>
        </w:rPr>
        <w:t xml:space="preserve"> </w:t>
      </w:r>
      <w:r w:rsidRPr="0020294F">
        <w:rPr>
          <w:sz w:val="24"/>
          <w:szCs w:val="24"/>
        </w:rPr>
        <w:t>Competition rules lead to higher prices and uncertainties while providing no advantages to consumers.</w:t>
      </w:r>
      <w:r w:rsidRPr="0020294F">
        <w:rPr>
          <w:sz w:val="24"/>
          <w:szCs w:val="24"/>
        </w:rPr>
        <w:t xml:space="preserve"> </w:t>
      </w:r>
      <w:r w:rsidRPr="0020294F">
        <w:rPr>
          <w:sz w:val="24"/>
          <w:szCs w:val="24"/>
        </w:rPr>
        <w:t>Genuine competition may help increase quality and promote creativity, however partnership, as an integral component, is a stronger approach to handle increasing demands on healthcare services, enhance coordinated care for patients, and provide better value for citizens. That being said, the NHS should not become a monopoly, as this would be detrimental to patients</w:t>
      </w:r>
      <w:r w:rsidRPr="0020294F">
        <w:rPr>
          <w:sz w:val="24"/>
          <w:szCs w:val="24"/>
        </w:rPr>
        <w:t xml:space="preserve"> (UK Parliament, 219).</w:t>
      </w:r>
    </w:p>
    <w:p w14:paraId="24E6AA43" w14:textId="7A96682E" w:rsidR="0032116B" w:rsidRPr="0020294F" w:rsidRDefault="0032116B" w:rsidP="0020294F">
      <w:pPr>
        <w:spacing w:line="360" w:lineRule="auto"/>
        <w:rPr>
          <w:sz w:val="24"/>
          <w:szCs w:val="24"/>
        </w:rPr>
      </w:pPr>
      <w:r w:rsidRPr="0020294F">
        <w:rPr>
          <w:sz w:val="24"/>
          <w:szCs w:val="24"/>
        </w:rPr>
        <w:t>The collective approach necessitates the formation of groups to share their expertise and perspectives on a specific issue that needs addressing. This can be applied through authorities and organizations, as well as across various teams within a single organization.</w:t>
      </w:r>
      <w:r w:rsidR="00E60D71" w:rsidRPr="0020294F">
        <w:rPr>
          <w:sz w:val="24"/>
          <w:szCs w:val="24"/>
        </w:rPr>
        <w:t xml:space="preserve"> </w:t>
      </w:r>
      <w:r w:rsidR="00E60D71" w:rsidRPr="0020294F">
        <w:rPr>
          <w:sz w:val="24"/>
          <w:szCs w:val="24"/>
        </w:rPr>
        <w:t>Ownership is critical in any change management approach, so teams must collaborate with others who use their services to find areas that need improvement</w:t>
      </w:r>
      <w:r w:rsidR="00E60D71" w:rsidRPr="0020294F">
        <w:rPr>
          <w:sz w:val="24"/>
          <w:szCs w:val="24"/>
        </w:rPr>
        <w:t xml:space="preserve"> (scie, 2010). </w:t>
      </w:r>
      <w:r w:rsidR="00E60D71" w:rsidRPr="0020294F">
        <w:rPr>
          <w:sz w:val="24"/>
          <w:szCs w:val="24"/>
        </w:rPr>
        <w:t>Collaboration will enhance communication, save time, minimize duplication of work, strengthen professional relationships, and give a positive experience for persons who are using health and social care services.</w:t>
      </w:r>
      <w:r w:rsidR="00591E30" w:rsidRPr="0020294F">
        <w:rPr>
          <w:sz w:val="24"/>
          <w:szCs w:val="24"/>
        </w:rPr>
        <w:t xml:space="preserve"> </w:t>
      </w:r>
      <w:r w:rsidR="00591E30" w:rsidRPr="0020294F">
        <w:rPr>
          <w:sz w:val="24"/>
          <w:szCs w:val="24"/>
        </w:rPr>
        <w:t>Collaboration in a community will assist in the resolution of complex challenges. Strategizing is a great way for the group to share ideas and look for new ways to do stuff. Groups can find the right ideas by operating closely.</w:t>
      </w:r>
    </w:p>
    <w:p w14:paraId="7727B022" w14:textId="3C2D64D0" w:rsidR="001A0956" w:rsidRPr="0020294F" w:rsidRDefault="001A0956" w:rsidP="0020294F">
      <w:pPr>
        <w:spacing w:line="360" w:lineRule="auto"/>
        <w:rPr>
          <w:sz w:val="24"/>
          <w:szCs w:val="24"/>
        </w:rPr>
      </w:pPr>
      <w:r w:rsidRPr="0020294F">
        <w:rPr>
          <w:sz w:val="24"/>
          <w:szCs w:val="24"/>
        </w:rPr>
        <w:t>Aside from the person's good, there is a good associated with functioning in society the collective good.</w:t>
      </w:r>
      <w:r w:rsidRPr="0020294F">
        <w:rPr>
          <w:sz w:val="24"/>
          <w:szCs w:val="24"/>
        </w:rPr>
        <w:t xml:space="preserve"> </w:t>
      </w:r>
      <w:r w:rsidRPr="0020294F">
        <w:rPr>
          <w:sz w:val="24"/>
          <w:szCs w:val="24"/>
        </w:rPr>
        <w:t>That would be for the benefit of "every one of us," which includes people, relatives, and different classes that make up society. This is a good pursued not in and of itself, but for the benefit of those who are members of the social community and will only truly and successfully seek their good in it.</w:t>
      </w:r>
      <w:r w:rsidR="00FB380E" w:rsidRPr="0020294F">
        <w:rPr>
          <w:sz w:val="24"/>
          <w:szCs w:val="24"/>
        </w:rPr>
        <w:t xml:space="preserve"> </w:t>
      </w:r>
      <w:r w:rsidR="00FB380E" w:rsidRPr="0020294F">
        <w:rPr>
          <w:sz w:val="24"/>
          <w:szCs w:val="24"/>
        </w:rPr>
        <w:t>The word "common good" applies to policies, decisions, and acts that support the majority or even all members of a group or population. People in a society are supposed to work for the benefit of all people rather than maximizing private interest.</w:t>
      </w:r>
      <w:r w:rsidR="006A04BE" w:rsidRPr="0020294F">
        <w:rPr>
          <w:sz w:val="24"/>
          <w:szCs w:val="24"/>
        </w:rPr>
        <w:t xml:space="preserve"> </w:t>
      </w:r>
      <w:r w:rsidR="006A04BE" w:rsidRPr="0020294F">
        <w:rPr>
          <w:sz w:val="24"/>
          <w:szCs w:val="24"/>
        </w:rPr>
        <w:t>Injustices between cultures and nations are affected by human inclusion and cultural structures. Such discrepancies create imbalances as people face inequality, oppression, and exclusion as a result of diversity, either physical, ethnic, or class, and they lack equality of access to what is necessary for personal and social flourishing.</w:t>
      </w:r>
      <w:r w:rsidR="00FE0272" w:rsidRPr="0020294F">
        <w:rPr>
          <w:sz w:val="24"/>
          <w:szCs w:val="24"/>
        </w:rPr>
        <w:t xml:space="preserve"> </w:t>
      </w:r>
      <w:r w:rsidR="00FE0272" w:rsidRPr="0020294F">
        <w:rPr>
          <w:sz w:val="24"/>
          <w:szCs w:val="24"/>
        </w:rPr>
        <w:t xml:space="preserve">In the case of health, population </w:t>
      </w:r>
      <w:r w:rsidR="00FE0272" w:rsidRPr="0020294F">
        <w:rPr>
          <w:sz w:val="24"/>
          <w:szCs w:val="24"/>
        </w:rPr>
        <w:lastRenderedPageBreak/>
        <w:t>tolerates inequality, but citizens of integrity do not embrace social inequalities because they risk personal and collective health, well-being, and prosperity</w:t>
      </w:r>
      <w:r w:rsidR="00FE0272" w:rsidRPr="0020294F">
        <w:rPr>
          <w:sz w:val="24"/>
          <w:szCs w:val="24"/>
        </w:rPr>
        <w:t xml:space="preserve"> (</w:t>
      </w:r>
      <w:proofErr w:type="spellStart"/>
      <w:r w:rsidR="00FE0272" w:rsidRPr="0020294F">
        <w:rPr>
          <w:sz w:val="24"/>
          <w:szCs w:val="24"/>
        </w:rPr>
        <w:t>Vicini</w:t>
      </w:r>
      <w:proofErr w:type="spellEnd"/>
      <w:r w:rsidR="00FE0272" w:rsidRPr="0020294F">
        <w:rPr>
          <w:sz w:val="24"/>
          <w:szCs w:val="24"/>
        </w:rPr>
        <w:t>, 2019).</w:t>
      </w:r>
    </w:p>
    <w:p w14:paraId="348155E2" w14:textId="2C0E83EE" w:rsidR="0044301E" w:rsidRPr="0020294F" w:rsidRDefault="0044301E" w:rsidP="0020294F">
      <w:pPr>
        <w:spacing w:line="360" w:lineRule="auto"/>
        <w:rPr>
          <w:sz w:val="24"/>
          <w:szCs w:val="24"/>
        </w:rPr>
      </w:pPr>
      <w:r w:rsidRPr="0020294F">
        <w:rPr>
          <w:sz w:val="24"/>
          <w:szCs w:val="24"/>
        </w:rPr>
        <w:t>Values assisted me in establishing a sense of self.</w:t>
      </w:r>
      <w:r w:rsidR="00935CAD" w:rsidRPr="0020294F">
        <w:rPr>
          <w:sz w:val="24"/>
          <w:szCs w:val="24"/>
        </w:rPr>
        <w:t xml:space="preserve"> </w:t>
      </w:r>
      <w:r w:rsidRPr="0020294F">
        <w:rPr>
          <w:sz w:val="24"/>
          <w:szCs w:val="24"/>
        </w:rPr>
        <w:t>Understanding my beliefs allows me to form clear views on critical topics. I have to find out what I really believe in order to share my true self with anyone else.</w:t>
      </w:r>
      <w:r w:rsidR="00935CAD" w:rsidRPr="0020294F">
        <w:rPr>
          <w:sz w:val="24"/>
          <w:szCs w:val="24"/>
        </w:rPr>
        <w:t xml:space="preserve"> </w:t>
      </w:r>
      <w:r w:rsidR="00935CAD" w:rsidRPr="0020294F">
        <w:rPr>
          <w:sz w:val="24"/>
          <w:szCs w:val="24"/>
        </w:rPr>
        <w:t>We should have the freedom to believe that our contributions at work are appreciated.</w:t>
      </w:r>
      <w:r w:rsidR="00935CAD" w:rsidRPr="0020294F">
        <w:rPr>
          <w:sz w:val="24"/>
          <w:szCs w:val="24"/>
        </w:rPr>
        <w:t xml:space="preserve"> </w:t>
      </w:r>
      <w:r w:rsidR="00935CAD" w:rsidRPr="0020294F">
        <w:rPr>
          <w:sz w:val="24"/>
          <w:szCs w:val="24"/>
        </w:rPr>
        <w:t>It is therefore our duty, I assume, to make other people feel respected for their efforts in the work.</w:t>
      </w:r>
      <w:r w:rsidR="00935CAD" w:rsidRPr="0020294F">
        <w:rPr>
          <w:sz w:val="24"/>
          <w:szCs w:val="24"/>
        </w:rPr>
        <w:t xml:space="preserve"> </w:t>
      </w:r>
      <w:r w:rsidR="00935CAD" w:rsidRPr="0020294F">
        <w:rPr>
          <w:sz w:val="24"/>
          <w:szCs w:val="24"/>
        </w:rPr>
        <w:t>Our principles are significant since they assist us in increasing and evolving. They assist us in shaping the world we would like to live in.</w:t>
      </w:r>
      <w:r w:rsidR="00935CAD" w:rsidRPr="0020294F">
        <w:rPr>
          <w:sz w:val="24"/>
          <w:szCs w:val="24"/>
        </w:rPr>
        <w:t xml:space="preserve"> </w:t>
      </w:r>
      <w:r w:rsidR="00935CAD" w:rsidRPr="0020294F">
        <w:rPr>
          <w:sz w:val="24"/>
          <w:szCs w:val="24"/>
        </w:rPr>
        <w:t>The way to respond to concerns regarding your possible contributions is to include descriptions of what you have done over the years and compare them to what you might do in the future.</w:t>
      </w:r>
      <w:r w:rsidR="005F29DF" w:rsidRPr="0020294F">
        <w:rPr>
          <w:sz w:val="24"/>
          <w:szCs w:val="24"/>
        </w:rPr>
        <w:t xml:space="preserve"> </w:t>
      </w:r>
      <w:r w:rsidR="005F29DF" w:rsidRPr="0020294F">
        <w:rPr>
          <w:sz w:val="24"/>
          <w:szCs w:val="24"/>
        </w:rPr>
        <w:t>It is critical to be open to our colleagues' thoughts, to listen to their ideas, to be sociable and supportive, to respect people for who they are, and to be a role model.</w:t>
      </w:r>
      <w:r w:rsidR="00FD31B7" w:rsidRPr="0020294F">
        <w:rPr>
          <w:sz w:val="24"/>
          <w:szCs w:val="24"/>
        </w:rPr>
        <w:t xml:space="preserve"> </w:t>
      </w:r>
      <w:r w:rsidR="00FD31B7" w:rsidRPr="0020294F">
        <w:rPr>
          <w:sz w:val="24"/>
          <w:szCs w:val="24"/>
        </w:rPr>
        <w:t>It is essential to keep learning and acquiring experiences.</w:t>
      </w:r>
      <w:r w:rsidR="006B1C38" w:rsidRPr="0020294F">
        <w:rPr>
          <w:sz w:val="24"/>
          <w:szCs w:val="24"/>
        </w:rPr>
        <w:t xml:space="preserve"> </w:t>
      </w:r>
      <w:r w:rsidR="006B1C38" w:rsidRPr="0020294F">
        <w:rPr>
          <w:sz w:val="24"/>
          <w:szCs w:val="24"/>
        </w:rPr>
        <w:t>We live in a constantly evolving world, so we must keep up with it.</w:t>
      </w:r>
      <w:r w:rsidR="006B1C38" w:rsidRPr="0020294F">
        <w:rPr>
          <w:sz w:val="24"/>
          <w:szCs w:val="24"/>
        </w:rPr>
        <w:t xml:space="preserve"> </w:t>
      </w:r>
      <w:r w:rsidR="006B1C38" w:rsidRPr="0020294F">
        <w:rPr>
          <w:sz w:val="24"/>
          <w:szCs w:val="24"/>
        </w:rPr>
        <w:t>It is vital to be accessible, to believe in your ideas, and to be imaginative. We need to consider what our aim is, and by attracting different people from different points of view, we will be able to achieve that goal more easily.</w:t>
      </w:r>
      <w:r w:rsidR="006B1C38" w:rsidRPr="0020294F">
        <w:rPr>
          <w:sz w:val="24"/>
          <w:szCs w:val="24"/>
        </w:rPr>
        <w:t xml:space="preserve"> </w:t>
      </w:r>
      <w:r w:rsidR="006B1C38" w:rsidRPr="0020294F">
        <w:rPr>
          <w:sz w:val="24"/>
          <w:szCs w:val="24"/>
        </w:rPr>
        <w:t>It is challenging to explain common good since it can represent various meanings to different persons</w:t>
      </w:r>
      <w:r w:rsidR="00D04B3E" w:rsidRPr="0020294F">
        <w:rPr>
          <w:sz w:val="24"/>
          <w:szCs w:val="24"/>
        </w:rPr>
        <w:t xml:space="preserve">. </w:t>
      </w:r>
      <w:r w:rsidR="00D04B3E" w:rsidRPr="0020294F">
        <w:rPr>
          <w:sz w:val="24"/>
          <w:szCs w:val="24"/>
        </w:rPr>
        <w:t>Responding to problems in accordance with the common good entails determining whether the benefit of the citizen is related to the good of the organization. Whenever a group of individuals collaborate on a creative act, they add a variety of experiences to a project. Their varied expertise and experience contribute to a more comprehensive strategy to obtaining an innovative desired outcome.</w:t>
      </w:r>
      <w:r w:rsidR="004F69E2" w:rsidRPr="0020294F">
        <w:rPr>
          <w:sz w:val="24"/>
          <w:szCs w:val="24"/>
        </w:rPr>
        <w:t xml:space="preserve"> </w:t>
      </w:r>
      <w:r w:rsidR="004F69E2" w:rsidRPr="0020294F">
        <w:rPr>
          <w:sz w:val="24"/>
          <w:szCs w:val="24"/>
        </w:rPr>
        <w:t xml:space="preserve">Increasing innovation in the organization will often improve a worker's desire to grow to their maximum potential. They acquire faith in their abilities and in their very own distinct speech. They are motivated to explore new entrepreneurial techniques for their own enjoyment and </w:t>
      </w:r>
      <w:r w:rsidR="004F69E2" w:rsidRPr="0020294F">
        <w:rPr>
          <w:sz w:val="24"/>
          <w:szCs w:val="24"/>
        </w:rPr>
        <w:t>self-gratification</w:t>
      </w:r>
      <w:r w:rsidR="004F69E2" w:rsidRPr="0020294F">
        <w:rPr>
          <w:sz w:val="24"/>
          <w:szCs w:val="24"/>
        </w:rPr>
        <w:t>.</w:t>
      </w:r>
    </w:p>
    <w:p w14:paraId="43E81741" w14:textId="39D0F1A1" w:rsidR="004F69E2" w:rsidRPr="0020294F" w:rsidRDefault="004F69E2" w:rsidP="0020294F">
      <w:pPr>
        <w:spacing w:line="360" w:lineRule="auto"/>
        <w:rPr>
          <w:sz w:val="24"/>
          <w:szCs w:val="24"/>
        </w:rPr>
      </w:pPr>
    </w:p>
    <w:p w14:paraId="1FD27F3D" w14:textId="69680127" w:rsidR="004F69E2" w:rsidRPr="0020294F" w:rsidRDefault="004F69E2" w:rsidP="0020294F">
      <w:pPr>
        <w:spacing w:line="360" w:lineRule="auto"/>
        <w:rPr>
          <w:sz w:val="24"/>
          <w:szCs w:val="24"/>
        </w:rPr>
      </w:pPr>
    </w:p>
    <w:p w14:paraId="560125A2" w14:textId="050DAA59" w:rsidR="004F69E2" w:rsidRPr="0020294F" w:rsidRDefault="004F69E2" w:rsidP="0020294F">
      <w:pPr>
        <w:spacing w:line="360" w:lineRule="auto"/>
        <w:rPr>
          <w:sz w:val="24"/>
          <w:szCs w:val="24"/>
        </w:rPr>
      </w:pPr>
    </w:p>
    <w:p w14:paraId="784CBA6C" w14:textId="3298B3E0" w:rsidR="004F69E2" w:rsidRPr="0020294F" w:rsidRDefault="004F69E2" w:rsidP="0020294F">
      <w:pPr>
        <w:spacing w:line="360" w:lineRule="auto"/>
        <w:rPr>
          <w:sz w:val="24"/>
          <w:szCs w:val="24"/>
        </w:rPr>
      </w:pPr>
    </w:p>
    <w:p w14:paraId="11A67AA1" w14:textId="6820AEF8" w:rsidR="0020294F" w:rsidRDefault="0020294F" w:rsidP="004F69E2">
      <w:r>
        <w:lastRenderedPageBreak/>
        <w:t>REFERENCES</w:t>
      </w:r>
    </w:p>
    <w:p w14:paraId="39501F08" w14:textId="77777777" w:rsidR="0020294F" w:rsidRDefault="0020294F" w:rsidP="004F69E2"/>
    <w:p w14:paraId="39E6D6E1" w14:textId="3ABB2A3C" w:rsidR="004F69E2" w:rsidRPr="000D29FE" w:rsidRDefault="004F69E2" w:rsidP="000D29FE">
      <w:pPr>
        <w:spacing w:line="360" w:lineRule="auto"/>
        <w:rPr>
          <w:sz w:val="24"/>
          <w:szCs w:val="24"/>
        </w:rPr>
      </w:pPr>
      <w:r w:rsidRPr="000D29FE">
        <w:rPr>
          <w:sz w:val="24"/>
          <w:szCs w:val="24"/>
        </w:rPr>
        <w:t xml:space="preserve">Barley, B., (2012). Learning from reflective practice and metacognition – an </w:t>
      </w:r>
      <w:proofErr w:type="spellStart"/>
      <w:r w:rsidRPr="000D29FE">
        <w:rPr>
          <w:sz w:val="24"/>
          <w:szCs w:val="24"/>
        </w:rPr>
        <w:t>anaesthetist’s</w:t>
      </w:r>
      <w:proofErr w:type="spellEnd"/>
      <w:r w:rsidRPr="000D29FE">
        <w:rPr>
          <w:sz w:val="24"/>
          <w:szCs w:val="24"/>
        </w:rPr>
        <w:t xml:space="preserve"> perspective, Reflective Practice: International and Multidisciplinary Perspectives. Available at: DOI:10.1080/14623943.2012.657792 (Accessed: 1 April 2021).</w:t>
      </w:r>
    </w:p>
    <w:p w14:paraId="67CE3E0B" w14:textId="2056302F" w:rsidR="004F69E2" w:rsidRPr="000D29FE" w:rsidRDefault="004F69E2" w:rsidP="000D29FE">
      <w:pPr>
        <w:spacing w:line="360" w:lineRule="auto"/>
        <w:rPr>
          <w:sz w:val="24"/>
          <w:szCs w:val="24"/>
        </w:rPr>
      </w:pPr>
      <w:r w:rsidRPr="000D29FE">
        <w:rPr>
          <w:sz w:val="24"/>
          <w:szCs w:val="24"/>
        </w:rPr>
        <w:t xml:space="preserve">Bulman, C., Schutz, S., (2008). Reflective Practice in Nursing. </w:t>
      </w:r>
      <w:r w:rsidRPr="000D29FE">
        <w:rPr>
          <w:rStyle w:val="Emphasis"/>
          <w:sz w:val="24"/>
          <w:szCs w:val="24"/>
        </w:rPr>
        <w:t xml:space="preserve">Journal of Renal Care. </w:t>
      </w:r>
      <w:r w:rsidRPr="000D29FE">
        <w:rPr>
          <w:sz w:val="24"/>
          <w:szCs w:val="24"/>
        </w:rPr>
        <w:t>Available at: https://doi.org/10.1111/j.1755-6686.2008.00057.x</w:t>
      </w:r>
      <w:r w:rsidRPr="000D29FE">
        <w:rPr>
          <w:rFonts w:ascii="Arial" w:eastAsia="Times New Roman" w:hAnsi="Arial" w:cs="Arial"/>
          <w:color w:val="767676"/>
          <w:sz w:val="24"/>
          <w:szCs w:val="24"/>
          <w:shd w:val="clear" w:color="auto" w:fill="FFFFFF"/>
        </w:rPr>
        <w:t> </w:t>
      </w:r>
      <w:r w:rsidRPr="000D29FE">
        <w:rPr>
          <w:sz w:val="24"/>
          <w:szCs w:val="24"/>
        </w:rPr>
        <w:t>(Accessed: 1 April 2021).</w:t>
      </w:r>
    </w:p>
    <w:p w14:paraId="368652E9" w14:textId="38FF8ED3" w:rsidR="0020294F" w:rsidRPr="000D29FE" w:rsidRDefault="0020294F" w:rsidP="000D29FE">
      <w:pPr>
        <w:spacing w:line="360" w:lineRule="auto"/>
        <w:rPr>
          <w:rFonts w:ascii="Arial" w:hAnsi="Arial" w:cs="Arial"/>
          <w:color w:val="181818"/>
          <w:sz w:val="24"/>
          <w:szCs w:val="24"/>
          <w:shd w:val="clear" w:color="auto" w:fill="FFFFFF"/>
        </w:rPr>
      </w:pPr>
      <w:r w:rsidRPr="000D29FE">
        <w:rPr>
          <w:rFonts w:ascii="Arial" w:hAnsi="Arial" w:cs="Arial"/>
          <w:color w:val="181818"/>
          <w:sz w:val="24"/>
          <w:szCs w:val="24"/>
          <w:shd w:val="clear" w:color="auto" w:fill="FFFFFF"/>
        </w:rPr>
        <w:t>Christensen, C., M., (1997).</w:t>
      </w:r>
      <w:hyperlink r:id="rId4" w:tgtFrame="_blank" w:history="1">
        <w:r w:rsidRPr="000D29FE">
          <w:rPr>
            <w:i/>
            <w:iCs/>
            <w:sz w:val="24"/>
            <w:szCs w:val="24"/>
          </w:rPr>
          <w:t>The Innovator's Dilemma: When New Technologies Cause Great Firms to Fail</w:t>
        </w:r>
      </w:hyperlink>
      <w:r w:rsidRPr="000D29FE">
        <w:rPr>
          <w:i/>
          <w:iCs/>
          <w:sz w:val="24"/>
          <w:szCs w:val="24"/>
        </w:rPr>
        <w:t>.</w:t>
      </w:r>
      <w:r w:rsidRPr="000D29FE">
        <w:rPr>
          <w:sz w:val="24"/>
          <w:szCs w:val="24"/>
        </w:rPr>
        <w:t> </w:t>
      </w:r>
      <w:r w:rsidRPr="000D29FE">
        <w:rPr>
          <w:rFonts w:ascii="Arial" w:hAnsi="Arial" w:cs="Arial"/>
          <w:color w:val="181818"/>
          <w:sz w:val="24"/>
          <w:szCs w:val="24"/>
          <w:shd w:val="clear" w:color="auto" w:fill="FFFFFF"/>
        </w:rPr>
        <w:t xml:space="preserve">Boston, MA: Harvard Business School Press, Available at: </w:t>
      </w:r>
      <w:hyperlink r:id="rId5" w:history="1">
        <w:r w:rsidRPr="000D29FE">
          <w:rPr>
            <w:rStyle w:val="Hyperlink"/>
            <w:rFonts w:ascii="Arial" w:hAnsi="Arial" w:cs="Arial"/>
            <w:sz w:val="24"/>
            <w:szCs w:val="24"/>
            <w:shd w:val="clear" w:color="auto" w:fill="FFFFFF"/>
          </w:rPr>
          <w:t>http://harmeh.com/wp-content/uploads/2016/10/Clayton-M.-Christensen-The-Innovators-Dilemma_-When-New-Technologies-Cause-Great-Firms-to-Fail-Management-of-Innovation-and-Change-Series-1997.pdf</w:t>
        </w:r>
      </w:hyperlink>
      <w:r w:rsidRPr="000D29FE">
        <w:rPr>
          <w:rFonts w:ascii="Arial" w:hAnsi="Arial" w:cs="Arial"/>
          <w:color w:val="181818"/>
          <w:sz w:val="24"/>
          <w:szCs w:val="24"/>
          <w:shd w:val="clear" w:color="auto" w:fill="FFFFFF"/>
        </w:rPr>
        <w:t xml:space="preserve"> (Accessed: 5 April 2021).</w:t>
      </w:r>
    </w:p>
    <w:p w14:paraId="72BC07A2" w14:textId="77777777" w:rsidR="0020294F" w:rsidRPr="000D29FE" w:rsidRDefault="0020294F" w:rsidP="000D29FE">
      <w:pPr>
        <w:spacing w:line="360" w:lineRule="auto"/>
        <w:rPr>
          <w:rFonts w:ascii="Verdana" w:hAnsi="Verdana"/>
          <w:color w:val="555555"/>
          <w:sz w:val="24"/>
          <w:szCs w:val="24"/>
          <w:shd w:val="clear" w:color="auto" w:fill="FFFFFF"/>
        </w:rPr>
      </w:pPr>
      <w:r w:rsidRPr="000D29FE">
        <w:rPr>
          <w:sz w:val="24"/>
          <w:szCs w:val="24"/>
        </w:rPr>
        <w:t>DRAYTON, B., 2013. Everyone a Changemaker. </w:t>
      </w:r>
      <w:proofErr w:type="spellStart"/>
      <w:r w:rsidRPr="000D29FE">
        <w:rPr>
          <w:i/>
          <w:iCs/>
          <w:sz w:val="24"/>
          <w:szCs w:val="24"/>
        </w:rPr>
        <w:t>WorldView</w:t>
      </w:r>
      <w:proofErr w:type="spellEnd"/>
      <w:r w:rsidRPr="000D29FE">
        <w:rPr>
          <w:i/>
          <w:iCs/>
          <w:sz w:val="24"/>
          <w:szCs w:val="24"/>
        </w:rPr>
        <w:t>,</w:t>
      </w:r>
      <w:r w:rsidRPr="000D29FE">
        <w:rPr>
          <w:sz w:val="24"/>
          <w:szCs w:val="24"/>
        </w:rPr>
        <w:t> 26(4), pp. 16-17</w:t>
      </w:r>
      <w:r w:rsidRPr="000D29FE">
        <w:rPr>
          <w:rFonts w:ascii="Verdana" w:hAnsi="Verdana"/>
          <w:color w:val="555555"/>
          <w:sz w:val="24"/>
          <w:szCs w:val="24"/>
          <w:shd w:val="clear" w:color="auto" w:fill="FFFFFF"/>
        </w:rPr>
        <w:t>.</w:t>
      </w:r>
    </w:p>
    <w:p w14:paraId="6E2F10B2" w14:textId="77777777" w:rsidR="004F69E2" w:rsidRPr="000D29FE" w:rsidRDefault="004F69E2" w:rsidP="000D29FE">
      <w:pPr>
        <w:spacing w:line="360" w:lineRule="auto"/>
        <w:rPr>
          <w:sz w:val="24"/>
          <w:szCs w:val="24"/>
          <w:shd w:val="clear" w:color="auto" w:fill="FFFFFF"/>
        </w:rPr>
      </w:pPr>
      <w:r w:rsidRPr="000D29FE">
        <w:rPr>
          <w:sz w:val="24"/>
          <w:szCs w:val="24"/>
          <w:shd w:val="clear" w:color="auto" w:fill="FFFFFF"/>
        </w:rPr>
        <w:t xml:space="preserve">Hargreaves, J., Page, L., (2013). Reflective Practice, Polity Press, Oxford. Available from: ProQuest </w:t>
      </w:r>
      <w:proofErr w:type="spellStart"/>
      <w:r w:rsidRPr="000D29FE">
        <w:rPr>
          <w:sz w:val="24"/>
          <w:szCs w:val="24"/>
          <w:shd w:val="clear" w:color="auto" w:fill="FFFFFF"/>
        </w:rPr>
        <w:t>Ebook</w:t>
      </w:r>
      <w:proofErr w:type="spellEnd"/>
      <w:r w:rsidRPr="000D29FE">
        <w:rPr>
          <w:sz w:val="24"/>
          <w:szCs w:val="24"/>
          <w:shd w:val="clear" w:color="auto" w:fill="FFFFFF"/>
        </w:rPr>
        <w:t xml:space="preserve"> Central. (Accessed: 1 April 2021).</w:t>
      </w:r>
    </w:p>
    <w:p w14:paraId="1EA081AA" w14:textId="77777777" w:rsidR="004F69E2" w:rsidRPr="000D29FE" w:rsidRDefault="004F69E2" w:rsidP="000D29FE">
      <w:pPr>
        <w:spacing w:line="360" w:lineRule="auto"/>
        <w:rPr>
          <w:rFonts w:ascii="Helvetica" w:hAnsi="Helvetica" w:cs="Helvetica"/>
          <w:color w:val="555555"/>
          <w:sz w:val="24"/>
          <w:szCs w:val="24"/>
          <w:shd w:val="clear" w:color="auto" w:fill="FFFFFF"/>
        </w:rPr>
      </w:pPr>
      <w:r w:rsidRPr="000D29FE">
        <w:rPr>
          <w:sz w:val="24"/>
          <w:szCs w:val="24"/>
        </w:rPr>
        <w:t xml:space="preserve">Lewis, S., (2020). Be less Zombie: How great companies create dynamic innovation, fearless leadership and passionate people with Elvin Turner. </w:t>
      </w:r>
      <w:r w:rsidRPr="000D29FE">
        <w:rPr>
          <w:i/>
          <w:iCs/>
          <w:sz w:val="24"/>
          <w:szCs w:val="24"/>
        </w:rPr>
        <w:t>TRANSFORM FOR VALUE</w:t>
      </w:r>
      <w:r w:rsidRPr="000D29FE">
        <w:rPr>
          <w:sz w:val="24"/>
          <w:szCs w:val="24"/>
        </w:rPr>
        <w:t>. Available at:</w:t>
      </w:r>
      <w:r w:rsidRPr="000D29FE">
        <w:rPr>
          <w:rFonts w:ascii="Helvetica" w:hAnsi="Helvetica" w:cs="Helvetica"/>
          <w:color w:val="555555"/>
          <w:sz w:val="24"/>
          <w:szCs w:val="24"/>
          <w:shd w:val="clear" w:color="auto" w:fill="FFFFFF"/>
        </w:rPr>
        <w:t xml:space="preserve"> </w:t>
      </w:r>
      <w:hyperlink r:id="rId6" w:history="1">
        <w:r w:rsidRPr="000D29FE">
          <w:rPr>
            <w:rStyle w:val="Hyperlink"/>
            <w:rFonts w:ascii="Helvetica" w:hAnsi="Helvetica" w:cs="Helvetica"/>
            <w:sz w:val="24"/>
            <w:szCs w:val="24"/>
            <w:shd w:val="clear" w:color="auto" w:fill="FFFFFF"/>
          </w:rPr>
          <w:t>https://transformforvalue.com/12-be-less-zombie-how-great-companies-create-dynamic-innovation-fearless-leadership-and-passionate-people/</w:t>
        </w:r>
      </w:hyperlink>
      <w:r w:rsidRPr="000D29FE">
        <w:rPr>
          <w:rFonts w:ascii="Helvetica" w:hAnsi="Helvetica" w:cs="Helvetica"/>
          <w:color w:val="555555"/>
          <w:sz w:val="24"/>
          <w:szCs w:val="24"/>
          <w:shd w:val="clear" w:color="auto" w:fill="FFFFFF"/>
        </w:rPr>
        <w:t xml:space="preserve"> (Accessed: 1 April 2021).</w:t>
      </w:r>
    </w:p>
    <w:p w14:paraId="6F45D60D" w14:textId="1CF956FA" w:rsidR="004F69E2" w:rsidRPr="000D29FE" w:rsidRDefault="004F69E2" w:rsidP="000D29FE">
      <w:pPr>
        <w:spacing w:line="360" w:lineRule="auto"/>
        <w:rPr>
          <w:sz w:val="24"/>
          <w:szCs w:val="24"/>
        </w:rPr>
      </w:pPr>
      <w:r w:rsidRPr="000D29FE">
        <w:rPr>
          <w:sz w:val="24"/>
          <w:szCs w:val="24"/>
        </w:rPr>
        <w:t>Kelley, D., Kelley, T., 2015. Creative confidence: unleashing the creative potential within us all, William Collins, London.</w:t>
      </w:r>
    </w:p>
    <w:p w14:paraId="6FDAFA3B" w14:textId="77777777" w:rsidR="0020294F" w:rsidRPr="000D29FE" w:rsidRDefault="0020294F" w:rsidP="000D29FE">
      <w:pPr>
        <w:spacing w:line="360" w:lineRule="auto"/>
        <w:rPr>
          <w:sz w:val="24"/>
          <w:szCs w:val="24"/>
        </w:rPr>
      </w:pPr>
      <w:r w:rsidRPr="000D29FE">
        <w:rPr>
          <w:sz w:val="24"/>
          <w:szCs w:val="24"/>
        </w:rPr>
        <w:t xml:space="preserve">Kitchen, T., (2019). Creativity Matters – Shantanu Narayen, Adobe CEO at Adobe Max, 2019. Available at: </w:t>
      </w:r>
      <w:hyperlink r:id="rId7" w:history="1">
        <w:r w:rsidRPr="000D29FE">
          <w:rPr>
            <w:rStyle w:val="Hyperlink"/>
            <w:sz w:val="24"/>
            <w:szCs w:val="24"/>
          </w:rPr>
          <w:t>https://timkitchen.net/2019/11/07/shantanu-max19/</w:t>
        </w:r>
      </w:hyperlink>
      <w:r w:rsidRPr="000D29FE">
        <w:rPr>
          <w:sz w:val="24"/>
          <w:szCs w:val="24"/>
        </w:rPr>
        <w:t xml:space="preserve"> (Access: 4 April 2021).</w:t>
      </w:r>
    </w:p>
    <w:p w14:paraId="653192CD" w14:textId="77777777" w:rsidR="004F69E2" w:rsidRPr="000D29FE" w:rsidRDefault="004F69E2" w:rsidP="000D29FE">
      <w:pPr>
        <w:spacing w:line="360" w:lineRule="auto"/>
        <w:rPr>
          <w:sz w:val="24"/>
          <w:szCs w:val="24"/>
        </w:rPr>
      </w:pPr>
      <w:r w:rsidRPr="000D29FE">
        <w:rPr>
          <w:sz w:val="24"/>
          <w:szCs w:val="24"/>
        </w:rPr>
        <w:t xml:space="preserve">Knight, M., G., (2019). Daniel H. Pink: A Whole New Mind Book Summary. Available at: </w:t>
      </w:r>
      <w:hyperlink r:id="rId8" w:history="1">
        <w:r w:rsidRPr="000D29FE">
          <w:rPr>
            <w:rStyle w:val="Hyperlink"/>
            <w:sz w:val="24"/>
            <w:szCs w:val="24"/>
          </w:rPr>
          <w:t>https://bestbookbits.com/daniel-h-pink-a-whole-new-mind-book-summary/</w:t>
        </w:r>
      </w:hyperlink>
      <w:r w:rsidRPr="000D29FE">
        <w:rPr>
          <w:sz w:val="24"/>
          <w:szCs w:val="24"/>
        </w:rPr>
        <w:t xml:space="preserve"> (Accessed: 4 April 2021).</w:t>
      </w:r>
    </w:p>
    <w:p w14:paraId="5226509B" w14:textId="77777777" w:rsidR="004F69E2" w:rsidRPr="000D29FE" w:rsidRDefault="004F69E2" w:rsidP="000D29FE">
      <w:pPr>
        <w:spacing w:line="360" w:lineRule="auto"/>
        <w:rPr>
          <w:sz w:val="24"/>
          <w:szCs w:val="24"/>
        </w:rPr>
      </w:pPr>
      <w:r w:rsidRPr="000D29FE">
        <w:rPr>
          <w:sz w:val="24"/>
          <w:szCs w:val="24"/>
        </w:rPr>
        <w:lastRenderedPageBreak/>
        <w:t xml:space="preserve">Kristensen, T., (2004). </w:t>
      </w:r>
      <w:r w:rsidRPr="000D29FE">
        <w:rPr>
          <w:i/>
          <w:iCs/>
          <w:sz w:val="24"/>
          <w:szCs w:val="24"/>
        </w:rPr>
        <w:t>The Physical Context of Creativity</w:t>
      </w:r>
      <w:r w:rsidRPr="000D29FE">
        <w:rPr>
          <w:sz w:val="24"/>
          <w:szCs w:val="24"/>
        </w:rPr>
        <w:t>. Creativity and Innovation Management 13(2), pp 89-96, Oxford, Blackwell Publishing Ltd, Available at: DOI</w:t>
      </w:r>
      <w:r w:rsidRPr="000D29FE">
        <w:rPr>
          <w:rFonts w:ascii="Arial" w:hAnsi="Arial" w:cs="Arial"/>
          <w:color w:val="555555"/>
          <w:sz w:val="24"/>
          <w:szCs w:val="24"/>
          <w:shd w:val="clear" w:color="auto" w:fill="FFFFFF"/>
        </w:rPr>
        <w:t>: </w:t>
      </w:r>
      <w:hyperlink r:id="rId9" w:tgtFrame="_blank" w:history="1">
        <w:r w:rsidRPr="000D29FE">
          <w:rPr>
            <w:rStyle w:val="Hyperlink"/>
            <w:rFonts w:ascii="Arial" w:hAnsi="Arial" w:cs="Arial"/>
            <w:sz w:val="24"/>
            <w:szCs w:val="24"/>
            <w:bdr w:val="none" w:sz="0" w:space="0" w:color="auto" w:frame="1"/>
            <w:shd w:val="clear" w:color="auto" w:fill="FFFFFF"/>
          </w:rPr>
          <w:t>10.1111/j.0963-1690.</w:t>
        </w:r>
        <w:proofErr w:type="gramStart"/>
        <w:r w:rsidRPr="000D29FE">
          <w:rPr>
            <w:rStyle w:val="Hyperlink"/>
            <w:rFonts w:ascii="Arial" w:hAnsi="Arial" w:cs="Arial"/>
            <w:sz w:val="24"/>
            <w:szCs w:val="24"/>
            <w:bdr w:val="none" w:sz="0" w:space="0" w:color="auto" w:frame="1"/>
            <w:shd w:val="clear" w:color="auto" w:fill="FFFFFF"/>
          </w:rPr>
          <w:t>2004.00297.x</w:t>
        </w:r>
        <w:proofErr w:type="gramEnd"/>
      </w:hyperlink>
      <w:r w:rsidRPr="000D29FE">
        <w:rPr>
          <w:sz w:val="24"/>
          <w:szCs w:val="24"/>
        </w:rPr>
        <w:t xml:space="preserve"> (Accessed: 5 April 2021).</w:t>
      </w:r>
    </w:p>
    <w:p w14:paraId="4E6F7344" w14:textId="77777777" w:rsidR="004F69E2" w:rsidRPr="000D29FE" w:rsidRDefault="004F69E2" w:rsidP="000D29FE">
      <w:pPr>
        <w:spacing w:line="360" w:lineRule="auto"/>
        <w:rPr>
          <w:sz w:val="24"/>
          <w:szCs w:val="24"/>
        </w:rPr>
      </w:pPr>
      <w:proofErr w:type="spellStart"/>
      <w:r w:rsidRPr="000D29FE">
        <w:rPr>
          <w:rFonts w:ascii="Arial" w:hAnsi="Arial" w:cs="Arial"/>
          <w:color w:val="181818"/>
          <w:sz w:val="24"/>
          <w:szCs w:val="24"/>
          <w:shd w:val="clear" w:color="auto" w:fill="FFFFFF"/>
        </w:rPr>
        <w:t>Nordgren</w:t>
      </w:r>
      <w:proofErr w:type="spellEnd"/>
      <w:r w:rsidRPr="000D29FE">
        <w:rPr>
          <w:rFonts w:ascii="Arial" w:hAnsi="Arial" w:cs="Arial"/>
          <w:color w:val="181818"/>
          <w:sz w:val="24"/>
          <w:szCs w:val="24"/>
          <w:shd w:val="clear" w:color="auto" w:fill="FFFFFF"/>
        </w:rPr>
        <w:t xml:space="preserve">, L., (2009). </w:t>
      </w:r>
      <w:r w:rsidRPr="000D29FE">
        <w:rPr>
          <w:rFonts w:ascii="Arial" w:hAnsi="Arial" w:cs="Arial"/>
          <w:i/>
          <w:iCs/>
          <w:color w:val="181818"/>
          <w:sz w:val="24"/>
          <w:szCs w:val="24"/>
          <w:shd w:val="clear" w:color="auto" w:fill="FFFFFF"/>
        </w:rPr>
        <w:t>Value creation in health care services-developing service productivity: Experiences from Sweden</w:t>
      </w:r>
      <w:r w:rsidRPr="000D29FE">
        <w:rPr>
          <w:sz w:val="24"/>
          <w:szCs w:val="24"/>
        </w:rPr>
        <w:t>, International Journal of Public Sector Management</w:t>
      </w:r>
      <w:r w:rsidRPr="000D29FE">
        <w:rPr>
          <w:rFonts w:ascii="Arial" w:hAnsi="Arial" w:cs="Arial"/>
          <w:b/>
          <w:bCs/>
          <w:i/>
          <w:iCs/>
          <w:color w:val="181818"/>
          <w:sz w:val="24"/>
          <w:szCs w:val="24"/>
          <w:shd w:val="clear" w:color="auto" w:fill="FFFFFF"/>
        </w:rPr>
        <w:t xml:space="preserve">, </w:t>
      </w:r>
      <w:r w:rsidRPr="000D29FE">
        <w:rPr>
          <w:sz w:val="24"/>
          <w:szCs w:val="24"/>
        </w:rPr>
        <w:t xml:space="preserve">22(2), pp. 114-127, Available at: </w:t>
      </w:r>
      <w:r w:rsidRPr="000D29FE">
        <w:rPr>
          <w:rFonts w:ascii="Arial" w:hAnsi="Arial" w:cs="Arial"/>
          <w:color w:val="555555"/>
          <w:sz w:val="24"/>
          <w:szCs w:val="24"/>
          <w:shd w:val="clear" w:color="auto" w:fill="FFFFFF"/>
        </w:rPr>
        <w:t>DOI: </w:t>
      </w:r>
      <w:hyperlink r:id="rId10" w:tgtFrame="_blank" w:history="1">
        <w:r w:rsidRPr="000D29FE">
          <w:rPr>
            <w:rStyle w:val="Hyperlink"/>
            <w:rFonts w:ascii="Arial" w:hAnsi="Arial" w:cs="Arial"/>
            <w:sz w:val="24"/>
            <w:szCs w:val="24"/>
            <w:bdr w:val="none" w:sz="0" w:space="0" w:color="auto" w:frame="1"/>
            <w:shd w:val="clear" w:color="auto" w:fill="FFFFFF"/>
          </w:rPr>
          <w:t>10.1108/09513550910934529</w:t>
        </w:r>
      </w:hyperlink>
      <w:r w:rsidRPr="000D29FE">
        <w:rPr>
          <w:sz w:val="24"/>
          <w:szCs w:val="24"/>
        </w:rPr>
        <w:t xml:space="preserve"> (Accessed: 5 April 2021).</w:t>
      </w:r>
    </w:p>
    <w:p w14:paraId="24A5CE19" w14:textId="57151DAC" w:rsidR="004F69E2" w:rsidRPr="000D29FE" w:rsidRDefault="004F69E2" w:rsidP="000D29FE">
      <w:pPr>
        <w:spacing w:line="360" w:lineRule="auto"/>
        <w:rPr>
          <w:sz w:val="24"/>
          <w:szCs w:val="24"/>
        </w:rPr>
      </w:pPr>
      <w:r w:rsidRPr="000D29FE">
        <w:rPr>
          <w:sz w:val="24"/>
          <w:szCs w:val="24"/>
        </w:rPr>
        <w:t>Porter, M., E., (2010). What Is Value in Health Care? The NEW ENGLAND JOURNAL of MEDICINE. Available at: DOI: 10.1056/NEJMp1011024 (Accessed: 5 April 2021).</w:t>
      </w:r>
    </w:p>
    <w:p w14:paraId="4CDE26D3" w14:textId="77777777" w:rsidR="000D29FE" w:rsidRPr="000D29FE" w:rsidRDefault="000D29FE" w:rsidP="000D29FE">
      <w:pPr>
        <w:spacing w:line="360" w:lineRule="auto"/>
        <w:rPr>
          <w:sz w:val="24"/>
          <w:szCs w:val="24"/>
        </w:rPr>
      </w:pPr>
      <w:r w:rsidRPr="000D29FE">
        <w:rPr>
          <w:sz w:val="24"/>
          <w:szCs w:val="24"/>
        </w:rPr>
        <w:t xml:space="preserve">Social care institute for excellence, (2010). Practice development: collaborative working in social care. Available at: </w:t>
      </w:r>
      <w:hyperlink r:id="rId11" w:history="1">
        <w:r w:rsidRPr="000D29FE">
          <w:rPr>
            <w:rStyle w:val="Hyperlink"/>
            <w:sz w:val="24"/>
            <w:szCs w:val="24"/>
          </w:rPr>
          <w:t>https://www.scie.org.uk/publications/guides/guide34/background/whatis.asp</w:t>
        </w:r>
      </w:hyperlink>
      <w:r w:rsidRPr="000D29FE">
        <w:rPr>
          <w:sz w:val="24"/>
          <w:szCs w:val="24"/>
        </w:rPr>
        <w:t xml:space="preserve"> (Accessed: 5 April 2021). </w:t>
      </w:r>
    </w:p>
    <w:p w14:paraId="07E0591F" w14:textId="77777777" w:rsidR="004F69E2" w:rsidRPr="000D29FE" w:rsidRDefault="004F69E2" w:rsidP="000D29FE">
      <w:pPr>
        <w:spacing w:line="360" w:lineRule="auto"/>
        <w:rPr>
          <w:sz w:val="24"/>
          <w:szCs w:val="24"/>
        </w:rPr>
      </w:pPr>
      <w:r w:rsidRPr="000D29FE">
        <w:rPr>
          <w:sz w:val="24"/>
          <w:szCs w:val="24"/>
        </w:rPr>
        <w:t>UK Parliament, (2019). Collaboration, not competition, is key to tackling healthcare challenges. Available at</w:t>
      </w:r>
      <w:r w:rsidRPr="000D29FE">
        <w:rPr>
          <w:b/>
          <w:bCs/>
          <w:sz w:val="24"/>
          <w:szCs w:val="24"/>
        </w:rPr>
        <w:t xml:space="preserve">: </w:t>
      </w:r>
      <w:hyperlink r:id="rId12" w:history="1">
        <w:r w:rsidRPr="000D29FE">
          <w:rPr>
            <w:rStyle w:val="Hyperlink"/>
            <w:sz w:val="24"/>
            <w:szCs w:val="24"/>
          </w:rPr>
          <w:t>https://committees.parliament.uk/committee/81/health-and-social-care-committee/news/104601/collaboration-not-competition-is-key-to-tackling-healthcare-challenges/</w:t>
        </w:r>
      </w:hyperlink>
      <w:r w:rsidRPr="000D29FE">
        <w:rPr>
          <w:b/>
          <w:bCs/>
          <w:sz w:val="24"/>
          <w:szCs w:val="24"/>
        </w:rPr>
        <w:t xml:space="preserve"> </w:t>
      </w:r>
      <w:r w:rsidRPr="000D29FE">
        <w:rPr>
          <w:sz w:val="24"/>
          <w:szCs w:val="24"/>
        </w:rPr>
        <w:t>(Accessed: 5 April 2021).</w:t>
      </w:r>
    </w:p>
    <w:p w14:paraId="3AF981FD" w14:textId="77777777" w:rsidR="004F69E2" w:rsidRPr="000D29FE" w:rsidRDefault="004F69E2" w:rsidP="000D29FE">
      <w:pPr>
        <w:spacing w:line="360" w:lineRule="auto"/>
        <w:rPr>
          <w:b/>
          <w:bCs/>
          <w:sz w:val="24"/>
          <w:szCs w:val="24"/>
        </w:rPr>
      </w:pPr>
      <w:proofErr w:type="spellStart"/>
      <w:r w:rsidRPr="000D29FE">
        <w:rPr>
          <w:sz w:val="24"/>
          <w:szCs w:val="24"/>
        </w:rPr>
        <w:t>Vicini</w:t>
      </w:r>
      <w:proofErr w:type="spellEnd"/>
      <w:r w:rsidRPr="000D29FE">
        <w:rPr>
          <w:sz w:val="24"/>
          <w:szCs w:val="24"/>
        </w:rPr>
        <w:t xml:space="preserve"> S., J., A., (2019). Social Justice and the Promotion of the Common Good in Medical Missions to Low-Resourced Countries. Annals of global health, 85(1), 83. Available at:</w:t>
      </w:r>
      <w:r w:rsidRPr="000D29FE">
        <w:rPr>
          <w:rFonts w:ascii="Arial" w:hAnsi="Arial" w:cs="Arial"/>
          <w:color w:val="303030"/>
          <w:sz w:val="24"/>
          <w:szCs w:val="24"/>
          <w:shd w:val="clear" w:color="auto" w:fill="FFFFFF"/>
        </w:rPr>
        <w:t xml:space="preserve"> </w:t>
      </w:r>
      <w:hyperlink r:id="rId13" w:history="1">
        <w:r w:rsidRPr="000D29FE">
          <w:rPr>
            <w:rStyle w:val="Hyperlink"/>
            <w:rFonts w:ascii="Arial" w:hAnsi="Arial" w:cs="Arial"/>
            <w:sz w:val="24"/>
            <w:szCs w:val="24"/>
            <w:shd w:val="clear" w:color="auto" w:fill="FFFFFF"/>
          </w:rPr>
          <w:t>https://doi.org/10.5334/aogh.2519</w:t>
        </w:r>
      </w:hyperlink>
      <w:r w:rsidRPr="000D29FE">
        <w:rPr>
          <w:rFonts w:ascii="Arial" w:hAnsi="Arial" w:cs="Arial"/>
          <w:color w:val="303030"/>
          <w:sz w:val="24"/>
          <w:szCs w:val="24"/>
          <w:shd w:val="clear" w:color="auto" w:fill="FFFFFF"/>
        </w:rPr>
        <w:t xml:space="preserve"> (Accessed: 5 April 2021).</w:t>
      </w:r>
    </w:p>
    <w:p w14:paraId="10FC9B35" w14:textId="77777777" w:rsidR="004F69E2" w:rsidRPr="000D29FE" w:rsidRDefault="004F69E2" w:rsidP="000D29FE">
      <w:pPr>
        <w:spacing w:line="360" w:lineRule="auto"/>
        <w:rPr>
          <w:i/>
          <w:iCs/>
          <w:sz w:val="24"/>
          <w:szCs w:val="24"/>
        </w:rPr>
      </w:pPr>
    </w:p>
    <w:p w14:paraId="45DB00FE" w14:textId="77777777" w:rsidR="004F69E2" w:rsidRPr="000D29FE" w:rsidRDefault="004F69E2" w:rsidP="000D29FE">
      <w:pPr>
        <w:pStyle w:val="Heading1"/>
        <w:shd w:val="clear" w:color="auto" w:fill="FFFFFF"/>
        <w:spacing w:before="0" w:beforeAutospacing="0" w:after="0" w:afterAutospacing="0" w:line="360" w:lineRule="auto"/>
        <w:textAlignment w:val="baseline"/>
        <w:rPr>
          <w:rFonts w:ascii="Arial" w:hAnsi="Arial" w:cs="Arial"/>
          <w:b w:val="0"/>
          <w:bCs w:val="0"/>
          <w:color w:val="000000"/>
          <w:sz w:val="24"/>
          <w:szCs w:val="24"/>
        </w:rPr>
      </w:pPr>
    </w:p>
    <w:p w14:paraId="7DC1E7B6" w14:textId="77777777" w:rsidR="004F69E2" w:rsidRPr="000D29FE" w:rsidRDefault="004F69E2" w:rsidP="000D29FE">
      <w:pPr>
        <w:spacing w:line="360" w:lineRule="auto"/>
        <w:rPr>
          <w:sz w:val="24"/>
          <w:szCs w:val="24"/>
        </w:rPr>
      </w:pPr>
    </w:p>
    <w:p w14:paraId="12E33059" w14:textId="77777777" w:rsidR="004F69E2" w:rsidRPr="000D29FE" w:rsidRDefault="004F69E2" w:rsidP="000D29FE">
      <w:pPr>
        <w:spacing w:line="360" w:lineRule="auto"/>
        <w:rPr>
          <w:sz w:val="24"/>
          <w:szCs w:val="24"/>
        </w:rPr>
      </w:pPr>
    </w:p>
    <w:p w14:paraId="30C28A4B" w14:textId="77777777" w:rsidR="004F69E2" w:rsidRDefault="004F69E2" w:rsidP="004F69E2"/>
    <w:p w14:paraId="32402F6C" w14:textId="77777777" w:rsidR="004F69E2" w:rsidRDefault="004F69E2" w:rsidP="004F69E2"/>
    <w:p w14:paraId="27396EEB" w14:textId="77777777" w:rsidR="004F69E2" w:rsidRPr="008C6134" w:rsidRDefault="004F69E2" w:rsidP="0044301E">
      <w:pPr>
        <w:spacing w:line="360" w:lineRule="auto"/>
        <w:rPr>
          <w:sz w:val="24"/>
          <w:szCs w:val="24"/>
        </w:rPr>
      </w:pPr>
    </w:p>
    <w:p w14:paraId="41799219" w14:textId="6FE68DCA" w:rsidR="00D43F36" w:rsidRDefault="00D43F36"/>
    <w:p w14:paraId="7ADA6DDF" w14:textId="28B60F01" w:rsidR="00D43F36" w:rsidRDefault="00D43F36"/>
    <w:p w14:paraId="6B6A711A" w14:textId="6D81E72E" w:rsidR="00D43F36" w:rsidRDefault="00D43F36"/>
    <w:p w14:paraId="2B8ECFEA" w14:textId="20CB15C2" w:rsidR="00D43F36" w:rsidRDefault="00D43F36"/>
    <w:p w14:paraId="2A0E6D79" w14:textId="068A8511" w:rsidR="00D43F36" w:rsidRDefault="00D43F36"/>
    <w:p w14:paraId="0B1F82F1" w14:textId="52EF2001" w:rsidR="00D43F36" w:rsidRDefault="00D43F36"/>
    <w:p w14:paraId="3AABB901" w14:textId="68E531C1" w:rsidR="00D43F36" w:rsidRDefault="00D43F36"/>
    <w:p w14:paraId="3BB2A383" w14:textId="4F37AFBB" w:rsidR="00D43F36" w:rsidRDefault="00D43F36"/>
    <w:p w14:paraId="265D7C4A" w14:textId="6B75F72D" w:rsidR="00D43F36" w:rsidRDefault="00D43F36"/>
    <w:p w14:paraId="27986073" w14:textId="1BB8F339" w:rsidR="00D43F36" w:rsidRDefault="00D43F36"/>
    <w:p w14:paraId="233AD49F" w14:textId="77777777" w:rsidR="00A5320D" w:rsidRDefault="00A5320D"/>
    <w:sectPr w:rsidR="00A532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BEF"/>
    <w:rsid w:val="00034A33"/>
    <w:rsid w:val="000665FB"/>
    <w:rsid w:val="000A1A8A"/>
    <w:rsid w:val="000B4BEF"/>
    <w:rsid w:val="000B5B79"/>
    <w:rsid w:val="000D29FE"/>
    <w:rsid w:val="00197FCA"/>
    <w:rsid w:val="001A0956"/>
    <w:rsid w:val="0020294F"/>
    <w:rsid w:val="0020711B"/>
    <w:rsid w:val="00212315"/>
    <w:rsid w:val="00286D3D"/>
    <w:rsid w:val="002E1C2B"/>
    <w:rsid w:val="0032116B"/>
    <w:rsid w:val="003305B2"/>
    <w:rsid w:val="003F4450"/>
    <w:rsid w:val="00437F23"/>
    <w:rsid w:val="0044301E"/>
    <w:rsid w:val="004A5783"/>
    <w:rsid w:val="004F69E2"/>
    <w:rsid w:val="00591E30"/>
    <w:rsid w:val="005F29DF"/>
    <w:rsid w:val="00655E5A"/>
    <w:rsid w:val="00687125"/>
    <w:rsid w:val="006A04BE"/>
    <w:rsid w:val="006B1C38"/>
    <w:rsid w:val="00707EBC"/>
    <w:rsid w:val="0071092E"/>
    <w:rsid w:val="00722A9F"/>
    <w:rsid w:val="00787A8D"/>
    <w:rsid w:val="008C6134"/>
    <w:rsid w:val="00935CAD"/>
    <w:rsid w:val="009E2C5D"/>
    <w:rsid w:val="00A05B55"/>
    <w:rsid w:val="00A5320D"/>
    <w:rsid w:val="00AC5095"/>
    <w:rsid w:val="00B12B06"/>
    <w:rsid w:val="00B642E1"/>
    <w:rsid w:val="00C21F4B"/>
    <w:rsid w:val="00CC58ED"/>
    <w:rsid w:val="00D04B3E"/>
    <w:rsid w:val="00D43F36"/>
    <w:rsid w:val="00DC66B8"/>
    <w:rsid w:val="00DF0AC7"/>
    <w:rsid w:val="00E60D71"/>
    <w:rsid w:val="00F23E98"/>
    <w:rsid w:val="00F40576"/>
    <w:rsid w:val="00F8577C"/>
    <w:rsid w:val="00FB380E"/>
    <w:rsid w:val="00FD31B7"/>
    <w:rsid w:val="00FE0272"/>
    <w:rsid w:val="00FE17FF"/>
    <w:rsid w:val="00FF12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826A2"/>
  <w15:chartTrackingRefBased/>
  <w15:docId w15:val="{48857420-0942-43C2-95EF-9340A518B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5320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20D"/>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A5320D"/>
    <w:rPr>
      <w:i/>
      <w:iCs/>
    </w:rPr>
  </w:style>
  <w:style w:type="character" w:styleId="Hyperlink">
    <w:name w:val="Hyperlink"/>
    <w:basedOn w:val="DefaultParagraphFont"/>
    <w:uiPriority w:val="99"/>
    <w:unhideWhenUsed/>
    <w:rsid w:val="00A5320D"/>
    <w:rPr>
      <w:color w:val="0000FF"/>
      <w:u w:val="single"/>
    </w:rPr>
  </w:style>
  <w:style w:type="character" w:styleId="SubtleEmphasis">
    <w:name w:val="Subtle Emphasis"/>
    <w:basedOn w:val="DefaultParagraphFont"/>
    <w:uiPriority w:val="19"/>
    <w:qFormat/>
    <w:rsid w:val="00DF0AC7"/>
    <w:rPr>
      <w:i/>
      <w:iCs/>
      <w:color w:val="404040" w:themeColor="text1" w:themeTint="BF"/>
    </w:rPr>
  </w:style>
  <w:style w:type="character" w:styleId="UnresolvedMention">
    <w:name w:val="Unresolved Mention"/>
    <w:basedOn w:val="DefaultParagraphFont"/>
    <w:uiPriority w:val="99"/>
    <w:semiHidden/>
    <w:unhideWhenUsed/>
    <w:rsid w:val="00DF0AC7"/>
    <w:rPr>
      <w:color w:val="605E5C"/>
      <w:shd w:val="clear" w:color="auto" w:fill="E1DFDD"/>
    </w:rPr>
  </w:style>
  <w:style w:type="character" w:customStyle="1" w:styleId="ng-binding">
    <w:name w:val="ng-binding"/>
    <w:basedOn w:val="DefaultParagraphFont"/>
    <w:rsid w:val="00787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9776970">
      <w:bodyDiv w:val="1"/>
      <w:marLeft w:val="0"/>
      <w:marRight w:val="0"/>
      <w:marTop w:val="0"/>
      <w:marBottom w:val="0"/>
      <w:divBdr>
        <w:top w:val="none" w:sz="0" w:space="0" w:color="auto"/>
        <w:left w:val="none" w:sz="0" w:space="0" w:color="auto"/>
        <w:bottom w:val="none" w:sz="0" w:space="0" w:color="auto"/>
        <w:right w:val="none" w:sz="0" w:space="0" w:color="auto"/>
      </w:divBdr>
      <w:divsChild>
        <w:div w:id="693725263">
          <w:marLeft w:val="0"/>
          <w:marRight w:val="0"/>
          <w:marTop w:val="0"/>
          <w:marBottom w:val="0"/>
          <w:divBdr>
            <w:top w:val="none" w:sz="0" w:space="0" w:color="auto"/>
            <w:left w:val="none" w:sz="0" w:space="0" w:color="auto"/>
            <w:bottom w:val="none" w:sz="0" w:space="0" w:color="auto"/>
            <w:right w:val="none" w:sz="0" w:space="0" w:color="auto"/>
          </w:divBdr>
        </w:div>
      </w:divsChild>
    </w:div>
    <w:div w:id="1189025283">
      <w:bodyDiv w:val="1"/>
      <w:marLeft w:val="0"/>
      <w:marRight w:val="0"/>
      <w:marTop w:val="0"/>
      <w:marBottom w:val="0"/>
      <w:divBdr>
        <w:top w:val="none" w:sz="0" w:space="0" w:color="auto"/>
        <w:left w:val="none" w:sz="0" w:space="0" w:color="auto"/>
        <w:bottom w:val="none" w:sz="0" w:space="0" w:color="auto"/>
        <w:right w:val="none" w:sz="0" w:space="0" w:color="auto"/>
      </w:divBdr>
    </w:div>
    <w:div w:id="1357999837">
      <w:bodyDiv w:val="1"/>
      <w:marLeft w:val="0"/>
      <w:marRight w:val="0"/>
      <w:marTop w:val="0"/>
      <w:marBottom w:val="0"/>
      <w:divBdr>
        <w:top w:val="none" w:sz="0" w:space="0" w:color="auto"/>
        <w:left w:val="none" w:sz="0" w:space="0" w:color="auto"/>
        <w:bottom w:val="none" w:sz="0" w:space="0" w:color="auto"/>
        <w:right w:val="none" w:sz="0" w:space="0" w:color="auto"/>
      </w:divBdr>
    </w:div>
    <w:div w:id="1533301242">
      <w:bodyDiv w:val="1"/>
      <w:marLeft w:val="0"/>
      <w:marRight w:val="0"/>
      <w:marTop w:val="0"/>
      <w:marBottom w:val="0"/>
      <w:divBdr>
        <w:top w:val="none" w:sz="0" w:space="0" w:color="auto"/>
        <w:left w:val="none" w:sz="0" w:space="0" w:color="auto"/>
        <w:bottom w:val="none" w:sz="0" w:space="0" w:color="auto"/>
        <w:right w:val="none" w:sz="0" w:space="0" w:color="auto"/>
      </w:divBdr>
    </w:div>
    <w:div w:id="1539735473">
      <w:bodyDiv w:val="1"/>
      <w:marLeft w:val="0"/>
      <w:marRight w:val="0"/>
      <w:marTop w:val="0"/>
      <w:marBottom w:val="0"/>
      <w:divBdr>
        <w:top w:val="none" w:sz="0" w:space="0" w:color="auto"/>
        <w:left w:val="none" w:sz="0" w:space="0" w:color="auto"/>
        <w:bottom w:val="none" w:sz="0" w:space="0" w:color="auto"/>
        <w:right w:val="none" w:sz="0" w:space="0" w:color="auto"/>
      </w:divBdr>
    </w:div>
    <w:div w:id="2143036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stbookbits.com/daniel-h-pink-a-whole-new-mind-book-summary/" TargetMode="External"/><Relationship Id="rId13" Type="http://schemas.openxmlformats.org/officeDocument/2006/relationships/hyperlink" Target="https://doi.org/10.5334/aogh.2519" TargetMode="External"/><Relationship Id="rId3" Type="http://schemas.openxmlformats.org/officeDocument/2006/relationships/webSettings" Target="webSettings.xml"/><Relationship Id="rId7" Type="http://schemas.openxmlformats.org/officeDocument/2006/relationships/hyperlink" Target="https://timkitchen.net/2019/11/07/shantanu-max19/" TargetMode="External"/><Relationship Id="rId12" Type="http://schemas.openxmlformats.org/officeDocument/2006/relationships/hyperlink" Target="https://committees.parliament.uk/committee/81/health-and-social-care-committee/news/104601/collaboration-not-competition-is-key-to-tackling-healthcare-challeng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ransformforvalue.com/12-be-less-zombie-how-great-companies-create-dynamic-innovation-fearless-leadership-and-passionate-people/" TargetMode="External"/><Relationship Id="rId11" Type="http://schemas.openxmlformats.org/officeDocument/2006/relationships/hyperlink" Target="https://www.scie.org.uk/publications/guides/guide34/background/whatis.asp" TargetMode="External"/><Relationship Id="rId5" Type="http://schemas.openxmlformats.org/officeDocument/2006/relationships/hyperlink" Target="http://harmeh.com/wp-content/uploads/2016/10/Clayton-M.-Christensen-The-Innovators-Dilemma_-When-New-Technologies-Cause-Great-Firms-to-Fail-Management-of-Innovation-and-Change-Series-1997.pdf" TargetMode="External"/><Relationship Id="rId15" Type="http://schemas.openxmlformats.org/officeDocument/2006/relationships/theme" Target="theme/theme1.xml"/><Relationship Id="rId10" Type="http://schemas.openxmlformats.org/officeDocument/2006/relationships/hyperlink" Target="https://www.researchgate.net/deref/http%3A%2F%2Fdx.doi.org%2F10.1108%2F09513550910934529" TargetMode="External"/><Relationship Id="rId4" Type="http://schemas.openxmlformats.org/officeDocument/2006/relationships/hyperlink" Target="http://www.amazon.com/The-Innovators-Dilemma-Technologies-Cause/dp/0875845851" TargetMode="External"/><Relationship Id="rId9" Type="http://schemas.openxmlformats.org/officeDocument/2006/relationships/hyperlink" Target="https://www.researchgate.net/deref/http%3A%2F%2Fdx.doi.org%2F10.1111%2Fj.0963-1690.2004.00297.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6044</TotalTime>
  <Pages>9</Pages>
  <Words>2438</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dc:creator>
  <cp:keywords/>
  <dc:description/>
  <cp:lastModifiedBy>Adi</cp:lastModifiedBy>
  <cp:revision>5</cp:revision>
  <dcterms:created xsi:type="dcterms:W3CDTF">2021-04-01T13:24:00Z</dcterms:created>
  <dcterms:modified xsi:type="dcterms:W3CDTF">2021-04-05T18:11:00Z</dcterms:modified>
</cp:coreProperties>
</file>