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42C" w:rsidRPr="002633D8" w:rsidRDefault="005D1783" w:rsidP="003B411D">
      <w:pPr>
        <w:jc w:val="cente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rsidP="003B411D">
      <w:pPr>
        <w:jc w:val="center"/>
        <w:rPr>
          <w:rFonts w:cs="Arial"/>
          <w:b/>
          <w:noProof/>
        </w:rPr>
      </w:pPr>
    </w:p>
    <w:p w:rsidR="00CD642C" w:rsidRPr="002633D8" w:rsidRDefault="00CD642C" w:rsidP="003B411D">
      <w:pPr>
        <w:jc w:val="center"/>
        <w:rPr>
          <w:rFonts w:cs="Arial"/>
          <w:b/>
          <w:noProof/>
        </w:rPr>
      </w:pPr>
    </w:p>
    <w:p w:rsidR="00CD642C" w:rsidRPr="002633D8" w:rsidRDefault="00CD642C" w:rsidP="003B411D">
      <w:pPr>
        <w:jc w:val="center"/>
        <w:rPr>
          <w:rFonts w:cs="Arial"/>
          <w:b/>
          <w:noProof/>
        </w:rPr>
      </w:pPr>
    </w:p>
    <w:p w:rsidR="00CD642C" w:rsidRPr="002633D8" w:rsidRDefault="00CD642C" w:rsidP="003B411D">
      <w:pPr>
        <w:jc w:val="center"/>
        <w:rPr>
          <w:rFonts w:cs="Arial"/>
          <w:b/>
          <w:noProof/>
        </w:rPr>
      </w:pPr>
    </w:p>
    <w:p w:rsidR="00CD642C" w:rsidRPr="002633D8" w:rsidRDefault="00CD642C" w:rsidP="003B411D">
      <w:pPr>
        <w:jc w:val="center"/>
        <w:rPr>
          <w:rFonts w:cs="Arial"/>
          <w:b/>
          <w:noProof/>
        </w:rPr>
      </w:pPr>
    </w:p>
    <w:p w:rsidR="007C5289" w:rsidRDefault="007C5289" w:rsidP="00E4429C">
      <w:pPr>
        <w:jc w:val="center"/>
        <w:rPr>
          <w:rFonts w:cs="Arial"/>
          <w:b/>
          <w:sz w:val="36"/>
          <w:szCs w:val="36"/>
        </w:rPr>
      </w:pPr>
    </w:p>
    <w:p w:rsidR="00E4429C" w:rsidRPr="000940D7" w:rsidRDefault="00E4429C" w:rsidP="00E4429C">
      <w:pPr>
        <w:jc w:val="center"/>
        <w:rPr>
          <w:rFonts w:cs="Arial"/>
          <w:b/>
          <w:sz w:val="36"/>
          <w:szCs w:val="36"/>
        </w:rPr>
      </w:pPr>
      <w:r w:rsidRPr="000940D7">
        <w:rPr>
          <w:rFonts w:cs="Arial"/>
          <w:b/>
          <w:sz w:val="36"/>
          <w:szCs w:val="36"/>
        </w:rPr>
        <w:t>Professional Certificate in Education</w:t>
      </w:r>
    </w:p>
    <w:p w:rsidR="00E4429C" w:rsidRPr="000940D7" w:rsidRDefault="00E4429C" w:rsidP="00E4429C">
      <w:pPr>
        <w:jc w:val="center"/>
        <w:rPr>
          <w:rFonts w:cs="Arial"/>
          <w:b/>
          <w:sz w:val="36"/>
          <w:szCs w:val="36"/>
          <w:u w:val="single"/>
        </w:rPr>
      </w:pPr>
      <w:r w:rsidRPr="000940D7">
        <w:rPr>
          <w:rFonts w:cs="Arial"/>
          <w:b/>
          <w:sz w:val="36"/>
          <w:szCs w:val="36"/>
          <w:u w:val="single"/>
        </w:rPr>
        <w:t>(Post Compulsory Education and Training)</w:t>
      </w:r>
    </w:p>
    <w:p w:rsidR="00E4429C" w:rsidRPr="000940D7" w:rsidRDefault="00E4429C" w:rsidP="00E4429C">
      <w:pPr>
        <w:pStyle w:val="PlainText"/>
        <w:jc w:val="center"/>
        <w:rPr>
          <w:rFonts w:ascii="Arial" w:hAnsi="Arial" w:cs="Arial"/>
          <w:b/>
          <w:i/>
          <w:sz w:val="36"/>
          <w:szCs w:val="36"/>
        </w:rPr>
      </w:pPr>
      <w:proofErr w:type="spellStart"/>
      <w:r w:rsidRPr="000940D7">
        <w:rPr>
          <w:rFonts w:ascii="Arial" w:hAnsi="Arial" w:cs="Arial"/>
          <w:b/>
          <w:i/>
          <w:sz w:val="36"/>
          <w:szCs w:val="36"/>
        </w:rPr>
        <w:t>Tystysgrif</w:t>
      </w:r>
      <w:proofErr w:type="spellEnd"/>
      <w:r w:rsidRPr="000940D7">
        <w:rPr>
          <w:rFonts w:ascii="Arial" w:hAnsi="Arial" w:cs="Arial"/>
          <w:b/>
          <w:i/>
          <w:sz w:val="36"/>
          <w:szCs w:val="36"/>
        </w:rPr>
        <w:t xml:space="preserve"> </w:t>
      </w:r>
      <w:proofErr w:type="spellStart"/>
      <w:r w:rsidRPr="000940D7">
        <w:rPr>
          <w:rFonts w:ascii="Arial" w:hAnsi="Arial" w:cs="Arial"/>
          <w:b/>
          <w:i/>
          <w:sz w:val="36"/>
          <w:szCs w:val="36"/>
        </w:rPr>
        <w:t>Broffesiynol</w:t>
      </w:r>
      <w:proofErr w:type="spellEnd"/>
      <w:r w:rsidRPr="000940D7">
        <w:rPr>
          <w:rFonts w:ascii="Arial" w:hAnsi="Arial" w:cs="Arial"/>
          <w:b/>
          <w:i/>
          <w:sz w:val="36"/>
          <w:szCs w:val="36"/>
        </w:rPr>
        <w:t xml:space="preserve"> </w:t>
      </w:r>
      <w:proofErr w:type="spellStart"/>
      <w:r w:rsidRPr="000940D7">
        <w:rPr>
          <w:rFonts w:ascii="Arial" w:hAnsi="Arial" w:cs="Arial"/>
          <w:b/>
          <w:i/>
          <w:sz w:val="36"/>
          <w:szCs w:val="36"/>
        </w:rPr>
        <w:t>mewn</w:t>
      </w:r>
      <w:proofErr w:type="spellEnd"/>
      <w:r w:rsidRPr="000940D7">
        <w:rPr>
          <w:rFonts w:ascii="Arial" w:hAnsi="Arial" w:cs="Arial"/>
          <w:b/>
          <w:i/>
          <w:sz w:val="36"/>
          <w:szCs w:val="36"/>
        </w:rPr>
        <w:t xml:space="preserve"> </w:t>
      </w:r>
      <w:proofErr w:type="spellStart"/>
      <w:r w:rsidRPr="000940D7">
        <w:rPr>
          <w:rFonts w:ascii="Arial" w:hAnsi="Arial" w:cs="Arial"/>
          <w:b/>
          <w:i/>
          <w:sz w:val="36"/>
          <w:szCs w:val="36"/>
        </w:rPr>
        <w:t>Addysg</w:t>
      </w:r>
      <w:proofErr w:type="spellEnd"/>
    </w:p>
    <w:p w:rsidR="00E4429C" w:rsidRPr="000940D7" w:rsidRDefault="00E4429C" w:rsidP="00E4429C">
      <w:pPr>
        <w:pStyle w:val="PlainText"/>
        <w:jc w:val="center"/>
        <w:rPr>
          <w:rFonts w:ascii="Arial" w:hAnsi="Arial" w:cs="Arial"/>
          <w:b/>
          <w:i/>
          <w:sz w:val="36"/>
          <w:szCs w:val="36"/>
        </w:rPr>
      </w:pPr>
      <w:r w:rsidRPr="000940D7">
        <w:rPr>
          <w:rFonts w:ascii="Arial" w:hAnsi="Arial" w:cs="Arial"/>
          <w:b/>
          <w:i/>
          <w:sz w:val="36"/>
          <w:szCs w:val="36"/>
        </w:rPr>
        <w:t>(</w:t>
      </w:r>
      <w:proofErr w:type="spellStart"/>
      <w:r w:rsidRPr="000940D7">
        <w:rPr>
          <w:rFonts w:ascii="Arial" w:hAnsi="Arial" w:cs="Arial"/>
          <w:b/>
          <w:i/>
          <w:sz w:val="36"/>
          <w:szCs w:val="36"/>
        </w:rPr>
        <w:t>Addysg</w:t>
      </w:r>
      <w:proofErr w:type="spellEnd"/>
      <w:r w:rsidRPr="000940D7">
        <w:rPr>
          <w:rFonts w:ascii="Arial" w:hAnsi="Arial" w:cs="Arial"/>
          <w:b/>
          <w:i/>
          <w:sz w:val="36"/>
          <w:szCs w:val="36"/>
        </w:rPr>
        <w:t xml:space="preserve"> a </w:t>
      </w:r>
      <w:proofErr w:type="spellStart"/>
      <w:r w:rsidRPr="000940D7">
        <w:rPr>
          <w:rFonts w:ascii="Arial" w:hAnsi="Arial" w:cs="Arial"/>
          <w:b/>
          <w:i/>
          <w:sz w:val="36"/>
          <w:szCs w:val="36"/>
        </w:rPr>
        <w:t>Hyfforddiant</w:t>
      </w:r>
      <w:proofErr w:type="spellEnd"/>
      <w:r w:rsidRPr="000940D7">
        <w:rPr>
          <w:rFonts w:ascii="Arial" w:hAnsi="Arial" w:cs="Arial"/>
          <w:b/>
          <w:i/>
          <w:sz w:val="36"/>
          <w:szCs w:val="36"/>
        </w:rPr>
        <w:t xml:space="preserve"> </w:t>
      </w:r>
      <w:proofErr w:type="spellStart"/>
      <w:r w:rsidRPr="000940D7">
        <w:rPr>
          <w:rFonts w:ascii="Arial" w:hAnsi="Arial" w:cs="Arial"/>
          <w:b/>
          <w:i/>
          <w:sz w:val="36"/>
          <w:szCs w:val="36"/>
        </w:rPr>
        <w:t>Ôl-orfodol</w:t>
      </w:r>
      <w:proofErr w:type="spellEnd"/>
      <w:r w:rsidRPr="000940D7">
        <w:rPr>
          <w:rFonts w:ascii="Arial" w:hAnsi="Arial" w:cs="Arial"/>
          <w:b/>
          <w:i/>
          <w:sz w:val="36"/>
          <w:szCs w:val="36"/>
        </w:rPr>
        <w:t>)</w:t>
      </w:r>
    </w:p>
    <w:p w:rsidR="00E4429C" w:rsidRPr="00E917C3" w:rsidRDefault="00E4429C" w:rsidP="00E4429C">
      <w:pPr>
        <w:ind w:right="-957"/>
        <w:rPr>
          <w:rFonts w:cs="Arial"/>
          <w:b/>
          <w:sz w:val="44"/>
          <w:szCs w:val="44"/>
        </w:rPr>
      </w:pPr>
    </w:p>
    <w:p w:rsidR="00E4429C" w:rsidRPr="00E917C3" w:rsidRDefault="00E4429C" w:rsidP="00E4429C">
      <w:pPr>
        <w:ind w:right="-957"/>
        <w:rPr>
          <w:rFonts w:cs="Arial"/>
          <w:b/>
          <w:sz w:val="44"/>
          <w:szCs w:val="44"/>
        </w:rPr>
      </w:pPr>
    </w:p>
    <w:p w:rsidR="00E4429C" w:rsidRPr="00E917C3" w:rsidRDefault="00E4429C" w:rsidP="00E4429C">
      <w:pPr>
        <w:pStyle w:val="BodyText3"/>
        <w:ind w:right="-57"/>
        <w:jc w:val="center"/>
        <w:rPr>
          <w:rFonts w:cs="Arial"/>
          <w:sz w:val="44"/>
          <w:szCs w:val="44"/>
        </w:rPr>
      </w:pPr>
      <w:r>
        <w:rPr>
          <w:rFonts w:cs="Arial"/>
          <w:sz w:val="44"/>
          <w:szCs w:val="44"/>
        </w:rPr>
        <w:t>MODULE</w:t>
      </w:r>
      <w:r w:rsidRPr="00E917C3">
        <w:rPr>
          <w:rFonts w:cs="Arial"/>
          <w:sz w:val="44"/>
          <w:szCs w:val="44"/>
        </w:rPr>
        <w:t xml:space="preserve"> </w:t>
      </w:r>
      <w:r>
        <w:rPr>
          <w:rFonts w:cs="Arial"/>
          <w:sz w:val="44"/>
          <w:szCs w:val="44"/>
        </w:rPr>
        <w:t>DIRECTORY</w:t>
      </w:r>
    </w:p>
    <w:p w:rsidR="00E4429C" w:rsidRDefault="00E4429C" w:rsidP="00E4429C">
      <w:pPr>
        <w:ind w:right="-957"/>
        <w:jc w:val="center"/>
        <w:rPr>
          <w:rFonts w:cs="Arial"/>
          <w:b/>
          <w:sz w:val="40"/>
        </w:rPr>
      </w:pPr>
    </w:p>
    <w:p w:rsidR="00E4429C" w:rsidRPr="00E917C3" w:rsidRDefault="00E4429C" w:rsidP="00E4429C">
      <w:pPr>
        <w:ind w:right="85"/>
        <w:jc w:val="center"/>
        <w:rPr>
          <w:rFonts w:eastAsia="Arial" w:cs="Arial"/>
          <w:b/>
          <w:bCs/>
          <w:sz w:val="44"/>
          <w:szCs w:val="44"/>
        </w:rPr>
      </w:pPr>
      <w:r w:rsidRPr="36AA3193">
        <w:rPr>
          <w:b/>
          <w:bCs/>
          <w:sz w:val="44"/>
          <w:szCs w:val="44"/>
        </w:rPr>
        <w:t>LEVEL</w:t>
      </w:r>
      <w:r>
        <w:rPr>
          <w:b/>
          <w:bCs/>
          <w:sz w:val="44"/>
          <w:szCs w:val="44"/>
        </w:rPr>
        <w:t xml:space="preserve"> 5</w:t>
      </w:r>
    </w:p>
    <w:p w:rsidR="00E4429C" w:rsidRDefault="00E4429C" w:rsidP="00E4429C">
      <w:pPr>
        <w:ind w:right="-957"/>
        <w:rPr>
          <w:rFonts w:cs="Arial"/>
          <w:b/>
          <w:sz w:val="44"/>
          <w:szCs w:val="44"/>
        </w:rPr>
      </w:pPr>
    </w:p>
    <w:p w:rsidR="00E4429C" w:rsidRPr="00E917C3" w:rsidRDefault="00E4429C" w:rsidP="00E4429C">
      <w:pPr>
        <w:ind w:right="-57"/>
        <w:jc w:val="center"/>
        <w:rPr>
          <w:rFonts w:eastAsia="Arial" w:cs="Arial"/>
          <w:b/>
          <w:bCs/>
          <w:sz w:val="44"/>
          <w:szCs w:val="44"/>
        </w:rPr>
      </w:pPr>
      <w:r>
        <w:rPr>
          <w:b/>
          <w:bCs/>
          <w:sz w:val="44"/>
          <w:szCs w:val="44"/>
        </w:rPr>
        <w:t>YR ATHROFA</w:t>
      </w:r>
    </w:p>
    <w:p w:rsidR="00E4429C" w:rsidRPr="00E917C3" w:rsidRDefault="00E4429C" w:rsidP="00E4429C">
      <w:pPr>
        <w:ind w:right="-957"/>
        <w:rPr>
          <w:rFonts w:cs="Arial"/>
          <w:b/>
          <w:sz w:val="44"/>
          <w:szCs w:val="44"/>
        </w:rPr>
      </w:pPr>
    </w:p>
    <w:p w:rsidR="00E4429C" w:rsidRPr="00E917C3" w:rsidRDefault="00E4429C" w:rsidP="00E4429C">
      <w:pPr>
        <w:ind w:right="-957"/>
        <w:rPr>
          <w:rFonts w:cs="Arial"/>
          <w:b/>
          <w:sz w:val="44"/>
          <w:szCs w:val="44"/>
        </w:rPr>
      </w:pPr>
    </w:p>
    <w:p w:rsidR="00E4429C" w:rsidRPr="00E917C3" w:rsidRDefault="00E4429C" w:rsidP="00E4429C">
      <w:pPr>
        <w:ind w:right="-957"/>
        <w:rPr>
          <w:rFonts w:cs="Arial"/>
          <w:b/>
          <w:sz w:val="44"/>
          <w:szCs w:val="44"/>
        </w:rPr>
      </w:pPr>
    </w:p>
    <w:p w:rsidR="00E4429C" w:rsidRPr="00E917C3" w:rsidRDefault="00E4429C" w:rsidP="00E4429C">
      <w:pPr>
        <w:ind w:right="-957"/>
        <w:rPr>
          <w:rFonts w:cs="Arial"/>
          <w:b/>
          <w:sz w:val="44"/>
          <w:szCs w:val="44"/>
        </w:rPr>
      </w:pPr>
    </w:p>
    <w:p w:rsidR="00E4429C" w:rsidRPr="00E917C3" w:rsidRDefault="00E4429C" w:rsidP="00E4429C">
      <w:pPr>
        <w:ind w:right="85"/>
        <w:jc w:val="center"/>
        <w:rPr>
          <w:rFonts w:eastAsia="Arial" w:cs="Arial"/>
          <w:b/>
          <w:bCs/>
          <w:sz w:val="44"/>
          <w:szCs w:val="44"/>
        </w:rPr>
      </w:pPr>
      <w:r w:rsidRPr="36AA3193">
        <w:rPr>
          <w:b/>
          <w:bCs/>
          <w:sz w:val="44"/>
          <w:szCs w:val="44"/>
        </w:rPr>
        <w:t>2018-2019</w:t>
      </w:r>
    </w:p>
    <w:p w:rsidR="00E4429C" w:rsidRDefault="00E4429C" w:rsidP="003B411D">
      <w:pPr>
        <w:pStyle w:val="BodyText3"/>
        <w:ind w:right="-957"/>
        <w:jc w:val="center"/>
        <w:rPr>
          <w:rFonts w:cs="Arial"/>
          <w:sz w:val="44"/>
          <w:szCs w:val="44"/>
        </w:rPr>
      </w:pPr>
    </w:p>
    <w:p w:rsidR="00E4429C" w:rsidRDefault="00E4429C" w:rsidP="003B411D">
      <w:pPr>
        <w:pStyle w:val="BodyText3"/>
        <w:ind w:right="-957"/>
        <w:jc w:val="center"/>
        <w:rPr>
          <w:rFonts w:cs="Arial"/>
          <w:sz w:val="44"/>
          <w:szCs w:val="44"/>
        </w:rPr>
      </w:pPr>
    </w:p>
    <w:p w:rsidR="002D380B" w:rsidRDefault="002D380B" w:rsidP="003B411D">
      <w:pPr>
        <w:pStyle w:val="BodyText3"/>
        <w:ind w:right="-957"/>
        <w:jc w:val="center"/>
        <w:rPr>
          <w:rFonts w:cs="Arial"/>
          <w:sz w:val="44"/>
          <w:szCs w:val="44"/>
        </w:rPr>
      </w:pPr>
    </w:p>
    <w:p w:rsidR="00CD642C" w:rsidRPr="00E917C3" w:rsidRDefault="00CD642C" w:rsidP="003B411D">
      <w:pPr>
        <w:ind w:right="-957"/>
        <w:jc w:val="center"/>
        <w:rPr>
          <w:rFonts w:cs="Arial"/>
          <w:b/>
          <w:sz w:val="44"/>
          <w:szCs w:val="44"/>
        </w:rPr>
      </w:pPr>
    </w:p>
    <w:p w:rsidR="00CD642C" w:rsidRPr="00E917C3" w:rsidRDefault="00CD642C" w:rsidP="003B411D">
      <w:pPr>
        <w:ind w:right="-957"/>
        <w:jc w:val="center"/>
        <w:rPr>
          <w:rFonts w:cs="Arial"/>
          <w:b/>
          <w:sz w:val="44"/>
          <w:szCs w:val="44"/>
        </w:rPr>
      </w:pPr>
    </w:p>
    <w:p w:rsidR="00CD642C" w:rsidRPr="00E917C3" w:rsidRDefault="00CD642C" w:rsidP="003B411D">
      <w:pPr>
        <w:ind w:right="-957"/>
        <w:jc w:val="center"/>
        <w:rPr>
          <w:rFonts w:cs="Arial"/>
          <w:b/>
          <w:sz w:val="44"/>
          <w:szCs w:val="44"/>
        </w:rPr>
      </w:pPr>
    </w:p>
    <w:p w:rsidR="00CD642C" w:rsidRPr="00AA3B1A" w:rsidRDefault="006078FA" w:rsidP="006078FA">
      <w:pPr>
        <w:rPr>
          <w:b/>
        </w:rPr>
      </w:pPr>
      <w:bookmarkStart w:id="0" w:name="_GoBack"/>
      <w:bookmarkEnd w:id="0"/>
      <w:r w:rsidRPr="006078FA">
        <w:rPr>
          <w:b/>
        </w:rPr>
        <w:lastRenderedPageBreak/>
        <w:t>CO</w:t>
      </w:r>
      <w:r w:rsidR="00CD642C" w:rsidRPr="006078FA">
        <w:rPr>
          <w:b/>
        </w:rPr>
        <w:t>N</w:t>
      </w:r>
      <w:r w:rsidR="00CD642C" w:rsidRPr="00AA3B1A">
        <w:rPr>
          <w:b/>
        </w:rPr>
        <w:t>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Default="00AA3B1A">
      <w:pPr>
        <w:pStyle w:val="TOC1"/>
        <w:rPr>
          <w:noProof/>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r w:rsidR="00EB48EE">
        <w:t>INTRODUCTION                                                                                                      1</w:t>
      </w:r>
    </w:p>
    <w:p w:rsidR="00EB48EE" w:rsidRDefault="00EB48EE" w:rsidP="00EB48EE"/>
    <w:p w:rsidR="00EB48EE" w:rsidRPr="006078FA" w:rsidRDefault="00EB48EE" w:rsidP="00EB48EE">
      <w:pPr>
        <w:rPr>
          <w:u w:val="single"/>
        </w:rPr>
      </w:pPr>
      <w:r w:rsidRPr="006078FA">
        <w:rPr>
          <w:u w:val="single"/>
        </w:rPr>
        <w:t>MODULES</w:t>
      </w:r>
    </w:p>
    <w:p w:rsidR="00EB48EE" w:rsidRDefault="00EB48EE" w:rsidP="00EB48EE"/>
    <w:p w:rsidR="00EB48EE" w:rsidRDefault="00EB48EE" w:rsidP="00EB48EE">
      <w:r>
        <w:t>Principles of Teaching, Learning and Emergent Technologies</w:t>
      </w:r>
      <w:r>
        <w:tab/>
      </w:r>
      <w:r>
        <w:tab/>
      </w:r>
      <w:r>
        <w:tab/>
        <w:t xml:space="preserve"> 2</w:t>
      </w:r>
    </w:p>
    <w:p w:rsidR="00EB48EE" w:rsidRDefault="00EB48EE" w:rsidP="00EB48EE"/>
    <w:p w:rsidR="00EB48EE" w:rsidRDefault="00EB48EE" w:rsidP="00EB48EE">
      <w:r>
        <w:t>Effective Teaching, Learning and Assessment</w:t>
      </w:r>
      <w:r>
        <w:tab/>
      </w:r>
      <w:r>
        <w:tab/>
      </w:r>
      <w:r>
        <w:tab/>
      </w:r>
      <w:r>
        <w:tab/>
      </w:r>
      <w:r>
        <w:tab/>
        <w:t xml:space="preserve"> 6</w:t>
      </w:r>
    </w:p>
    <w:p w:rsidR="00EB48EE" w:rsidRDefault="00EB48EE" w:rsidP="00EB48EE"/>
    <w:p w:rsidR="00EB48EE" w:rsidRDefault="00EB48EE" w:rsidP="00EB48EE">
      <w:r>
        <w:t>Professional Teaching Experience 1A</w:t>
      </w:r>
      <w:r>
        <w:tab/>
      </w:r>
      <w:r>
        <w:tab/>
      </w:r>
      <w:r>
        <w:tab/>
      </w:r>
      <w:r>
        <w:tab/>
      </w:r>
      <w:r>
        <w:tab/>
        <w:t xml:space="preserve">            10</w:t>
      </w:r>
    </w:p>
    <w:p w:rsidR="00EB48EE" w:rsidRPr="00EB48EE" w:rsidRDefault="00EB48EE" w:rsidP="00EB48EE"/>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2D380B">
      <w:pPr>
        <w:pStyle w:val="Heading1"/>
      </w:pPr>
      <w:bookmarkStart w:id="1" w:name="_Toc452113305"/>
      <w:r w:rsidRPr="004C0775">
        <w:lastRenderedPageBreak/>
        <w:t>INTRODUCTION</w:t>
      </w:r>
      <w:bookmarkEnd w:id="1"/>
    </w:p>
    <w:p w:rsidR="00CD642C" w:rsidRPr="00BA54FB" w:rsidRDefault="00CD642C" w:rsidP="002D380B">
      <w:pPr>
        <w:jc w:val="both"/>
        <w:rPr>
          <w:rFonts w:cs="Arial"/>
          <w:szCs w:val="22"/>
        </w:rPr>
      </w:pPr>
      <w:r w:rsidRPr="00BA54FB">
        <w:rPr>
          <w:rFonts w:cs="Arial"/>
          <w:szCs w:val="22"/>
        </w:rPr>
        <w:t xml:space="preserve">This </w:t>
      </w:r>
      <w:r w:rsidR="006636BE" w:rsidRPr="00BA54FB">
        <w:rPr>
          <w:rFonts w:cs="Arial"/>
          <w:szCs w:val="22"/>
        </w:rPr>
        <w:t xml:space="preserve">Module </w:t>
      </w:r>
      <w:r w:rsidR="0037241D" w:rsidRPr="00BA54FB">
        <w:rPr>
          <w:rFonts w:cs="Arial"/>
          <w:szCs w:val="22"/>
        </w:rPr>
        <w:t>Directory</w:t>
      </w:r>
      <w:r w:rsidRPr="00BA54FB">
        <w:rPr>
          <w:rFonts w:cs="Arial"/>
          <w:szCs w:val="22"/>
        </w:rPr>
        <w:t xml:space="preserve"> </w:t>
      </w:r>
      <w:r w:rsidR="006636BE" w:rsidRPr="00BA54FB">
        <w:rPr>
          <w:rFonts w:cs="Arial"/>
          <w:szCs w:val="22"/>
        </w:rPr>
        <w:t xml:space="preserve">includes all the modules for Level </w:t>
      </w:r>
      <w:r w:rsidR="002D380B">
        <w:rPr>
          <w:rFonts w:cs="Arial"/>
          <w:szCs w:val="22"/>
        </w:rPr>
        <w:t xml:space="preserve">5 </w:t>
      </w:r>
      <w:r w:rsidR="006636BE" w:rsidRPr="00BA54FB">
        <w:rPr>
          <w:rFonts w:cs="Arial"/>
          <w:szCs w:val="22"/>
        </w:rPr>
        <w:t>within the</w:t>
      </w:r>
      <w:r w:rsidR="002D380B">
        <w:rPr>
          <w:rFonts w:cs="Arial"/>
          <w:szCs w:val="22"/>
        </w:rPr>
        <w:t xml:space="preserve"> Professional Certificate in Education (PCE) Post Compulsory Education and Training (PCET) </w:t>
      </w:r>
      <w:r w:rsidRPr="00BA54FB">
        <w:rPr>
          <w:rFonts w:cs="Arial"/>
          <w:szCs w:val="22"/>
        </w:rPr>
        <w:t>in the academic year 201</w:t>
      </w:r>
      <w:r w:rsidR="00C16039">
        <w:rPr>
          <w:rFonts w:cs="Arial"/>
          <w:szCs w:val="22"/>
        </w:rPr>
        <w:t>8</w:t>
      </w:r>
      <w:r w:rsidRPr="00BA54FB">
        <w:rPr>
          <w:rFonts w:cs="Arial"/>
          <w:szCs w:val="22"/>
        </w:rPr>
        <w:t>-201</w:t>
      </w:r>
      <w:r w:rsidR="00C16039">
        <w:rPr>
          <w:rFonts w:cs="Arial"/>
          <w:szCs w:val="22"/>
        </w:rPr>
        <w:t xml:space="preserve">9, delivered through </w:t>
      </w:r>
      <w:proofErr w:type="spellStart"/>
      <w:r w:rsidR="00C16039">
        <w:rPr>
          <w:rFonts w:cs="Arial"/>
          <w:szCs w:val="22"/>
        </w:rPr>
        <w:t>Yr</w:t>
      </w:r>
      <w:proofErr w:type="spellEnd"/>
      <w:r w:rsidR="00C16039">
        <w:rPr>
          <w:rFonts w:cs="Arial"/>
          <w:szCs w:val="22"/>
        </w:rPr>
        <w:t xml:space="preserve"> </w:t>
      </w:r>
      <w:proofErr w:type="spellStart"/>
      <w:r w:rsidR="00C16039">
        <w:rPr>
          <w:rFonts w:cs="Arial"/>
          <w:szCs w:val="22"/>
        </w:rPr>
        <w:t>Athrofa</w:t>
      </w:r>
      <w:proofErr w:type="spellEnd"/>
      <w:r w:rsidRPr="00BA54FB">
        <w:rPr>
          <w:rFonts w:cs="Arial"/>
          <w:szCs w:val="22"/>
        </w:rPr>
        <w:t>.</w:t>
      </w:r>
    </w:p>
    <w:p w:rsidR="00CD642C" w:rsidRPr="002633D8" w:rsidRDefault="00CD642C" w:rsidP="002D380B">
      <w:pPr>
        <w:jc w:val="both"/>
        <w:rPr>
          <w:rFonts w:cs="Arial"/>
          <w:szCs w:val="22"/>
        </w:rPr>
      </w:pPr>
    </w:p>
    <w:p w:rsidR="006636BE" w:rsidRDefault="006636BE" w:rsidP="002D380B">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rsidR="006636BE" w:rsidRDefault="006636BE" w:rsidP="002D380B">
      <w:pPr>
        <w:jc w:val="both"/>
        <w:rPr>
          <w:rFonts w:cs="Arial"/>
          <w:szCs w:val="22"/>
        </w:rPr>
      </w:pPr>
    </w:p>
    <w:p w:rsidR="00CD642C" w:rsidRPr="002633D8" w:rsidRDefault="00CD642C" w:rsidP="002D380B">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6636BE" w:rsidRDefault="006636BE" w:rsidP="0059260A">
      <w:pPr>
        <w:pStyle w:val="Heading1"/>
      </w:pPr>
      <w:r>
        <w:rPr>
          <w:rFonts w:cs="Arial"/>
          <w:szCs w:val="22"/>
        </w:rPr>
        <w:br w:type="page"/>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lastRenderedPageBreak/>
        <w:t>MODULE CODE:</w:t>
      </w:r>
      <w:r w:rsidRPr="00486C4E">
        <w:rPr>
          <w:rFonts w:cs="Arial"/>
          <w:b/>
        </w:rPr>
        <w:tab/>
      </w:r>
      <w:r w:rsidR="00EC4207">
        <w:rPr>
          <w:rFonts w:cs="Arial"/>
          <w:b/>
        </w:rPr>
        <w:t>M5X02264</w:t>
      </w:r>
    </w:p>
    <w:p w:rsidR="00F630E7" w:rsidRPr="00486C4E" w:rsidRDefault="00F630E7" w:rsidP="002D380B">
      <w:pPr>
        <w:tabs>
          <w:tab w:val="left" w:pos="720"/>
          <w:tab w:val="left" w:pos="1440"/>
          <w:tab w:val="left" w:pos="2160"/>
          <w:tab w:val="left" w:pos="2880"/>
        </w:tabs>
        <w:overflowPunct w:val="0"/>
        <w:autoSpaceDE w:val="0"/>
        <w:autoSpaceDN w:val="0"/>
        <w:adjustRightInd w:val="0"/>
        <w:ind w:left="2160" w:hanging="2160"/>
        <w:jc w:val="both"/>
        <w:textAlignment w:val="baseline"/>
        <w:outlineLvl w:val="1"/>
        <w:rPr>
          <w:rFonts w:cs="Arial"/>
          <w:b/>
        </w:rPr>
      </w:pPr>
      <w:r w:rsidRPr="00486C4E">
        <w:rPr>
          <w:rFonts w:cs="Arial"/>
          <w:b/>
        </w:rPr>
        <w:t>TITLE:</w:t>
      </w:r>
      <w:r w:rsidRPr="00486C4E">
        <w:rPr>
          <w:rFonts w:cs="Arial"/>
          <w:b/>
        </w:rPr>
        <w:tab/>
      </w:r>
      <w:r w:rsidRPr="00486C4E">
        <w:rPr>
          <w:rFonts w:cs="Arial"/>
          <w:b/>
        </w:rPr>
        <w:tab/>
      </w:r>
      <w:r w:rsidRPr="00486C4E">
        <w:rPr>
          <w:rFonts w:cs="Arial"/>
          <w:b/>
        </w:rPr>
        <w:tab/>
        <w:t>Principles of Teaching, Learning and Emergent Technologies</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DATED:</w:t>
      </w:r>
      <w:r w:rsidRPr="00486C4E">
        <w:rPr>
          <w:rFonts w:cs="Arial"/>
          <w:b/>
        </w:rPr>
        <w:tab/>
      </w:r>
      <w:r w:rsidRPr="00486C4E">
        <w:rPr>
          <w:rFonts w:cs="Arial"/>
          <w:b/>
        </w:rPr>
        <w:tab/>
      </w:r>
      <w:r w:rsidR="002D380B">
        <w:rPr>
          <w:rFonts w:cs="Arial"/>
          <w:b/>
        </w:rPr>
        <w:t>JULY</w:t>
      </w:r>
      <w:r w:rsidRPr="00486C4E">
        <w:rPr>
          <w:rFonts w:cs="Arial"/>
          <w:b/>
        </w:rPr>
        <w:t xml:space="preserve"> 2016</w:t>
      </w:r>
      <w:r w:rsidRPr="00486C4E">
        <w:rPr>
          <w:rFonts w:ascii="Times New Roman" w:hAnsi="Times New Roman"/>
          <w:b/>
          <w:sz w:val="24"/>
        </w:rPr>
        <w:fldChar w:fldCharType="begin"/>
      </w:r>
      <w:r w:rsidRPr="00486C4E">
        <w:rPr>
          <w:rFonts w:ascii="Times New Roman" w:hAnsi="Times New Roman"/>
          <w:b/>
          <w:sz w:val="24"/>
        </w:rPr>
        <w:instrText xml:space="preserve"> FILLIN  DD/MM/YYYY  \* MERGEFORMAT </w:instrText>
      </w:r>
      <w:r w:rsidRPr="00486C4E">
        <w:rPr>
          <w:rFonts w:ascii="Times New Roman" w:hAnsi="Times New Roman"/>
          <w:b/>
          <w:sz w:val="24"/>
        </w:rPr>
        <w:fldChar w:fldCharType="end"/>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 xml:space="preserve">LEVEL:  </w:t>
      </w:r>
      <w:r w:rsidRPr="00486C4E">
        <w:rPr>
          <w:rFonts w:cs="Arial"/>
          <w:b/>
        </w:rPr>
        <w:tab/>
      </w:r>
      <w:r w:rsidRPr="00486C4E">
        <w:rPr>
          <w:rFonts w:cs="Arial"/>
          <w:b/>
        </w:rPr>
        <w:tab/>
        <w:t>5</w:t>
      </w:r>
      <w:r w:rsidRPr="00486C4E">
        <w:rPr>
          <w:rFonts w:cs="Arial"/>
          <w:b/>
        </w:rPr>
        <w:tab/>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CREDITS:</w:t>
      </w:r>
      <w:r w:rsidRPr="00486C4E">
        <w:rPr>
          <w:rFonts w:cs="Arial"/>
          <w:b/>
        </w:rPr>
        <w:tab/>
      </w:r>
      <w:r w:rsidRPr="00486C4E">
        <w:rPr>
          <w:rFonts w:cs="Arial"/>
          <w:b/>
        </w:rPr>
        <w:tab/>
        <w:t>20</w:t>
      </w:r>
      <w:r w:rsidRPr="00486C4E">
        <w:rPr>
          <w:rFonts w:cs="Arial"/>
          <w:b/>
        </w:rPr>
        <w:tab/>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F630E7" w:rsidP="00F630E7">
      <w:pPr>
        <w:pBdr>
          <w:bottom w:val="single" w:sz="6" w:space="1" w:color="auto"/>
        </w:pBdr>
        <w:overflowPunct w:val="0"/>
        <w:autoSpaceDE w:val="0"/>
        <w:autoSpaceDN w:val="0"/>
        <w:adjustRightInd w:val="0"/>
        <w:jc w:val="both"/>
        <w:textAlignment w:val="baseline"/>
        <w:rPr>
          <w:rFonts w:cs="Arial"/>
        </w:rPr>
      </w:pPr>
      <w:r w:rsidRPr="00486C4E">
        <w:rPr>
          <w:rFonts w:cs="Arial"/>
          <w:b/>
        </w:rPr>
        <w:t>JACS CODE:</w:t>
      </w:r>
      <w:r w:rsidRPr="00486C4E">
        <w:rPr>
          <w:rFonts w:cs="Arial"/>
          <w:b/>
        </w:rPr>
        <w:tab/>
      </w:r>
      <w:r w:rsidRPr="00486C4E">
        <w:rPr>
          <w:rFonts w:cs="Arial"/>
          <w:b/>
        </w:rPr>
        <w:tab/>
        <w:t>X340</w:t>
      </w:r>
    </w:p>
    <w:p w:rsidR="00F630E7" w:rsidRPr="00486C4E" w:rsidRDefault="00F630E7" w:rsidP="00F630E7">
      <w:pPr>
        <w:pBdr>
          <w:bottom w:val="single" w:sz="6" w:space="1" w:color="auto"/>
        </w:pBdr>
        <w:overflowPunct w:val="0"/>
        <w:autoSpaceDE w:val="0"/>
        <w:autoSpaceDN w:val="0"/>
        <w:adjustRightInd w:val="0"/>
        <w:jc w:val="both"/>
        <w:textAlignment w:val="baseline"/>
        <w:rPr>
          <w:rFonts w:cs="Arial"/>
        </w:rPr>
      </w:pP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F630E7">
      <w:pPr>
        <w:overflowPunct w:val="0"/>
        <w:autoSpaceDE w:val="0"/>
        <w:autoSpaceDN w:val="0"/>
        <w:adjustRightInd w:val="0"/>
        <w:jc w:val="both"/>
        <w:textAlignment w:val="baseline"/>
        <w:rPr>
          <w:rFonts w:cs="Arial"/>
          <w:b/>
        </w:rPr>
      </w:pPr>
      <w:r w:rsidRPr="00486C4E">
        <w:rPr>
          <w:rFonts w:cs="Arial"/>
          <w:b/>
        </w:rPr>
        <w:t>AIM(S)</w:t>
      </w:r>
    </w:p>
    <w:p w:rsidR="00F630E7" w:rsidRPr="00F05D52" w:rsidRDefault="00F630E7" w:rsidP="008437A8">
      <w:pPr>
        <w:pStyle w:val="ListParagraph"/>
        <w:numPr>
          <w:ilvl w:val="0"/>
          <w:numId w:val="9"/>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eastAsia="en-GB"/>
        </w:rPr>
      </w:pPr>
      <w:r w:rsidRPr="00486C4E">
        <w:rPr>
          <w:rFonts w:ascii="Arial" w:eastAsia="Times New Roman" w:hAnsi="Arial" w:cs="Arial"/>
          <w:lang w:eastAsia="en-GB"/>
        </w:rPr>
        <w:t>To gain an understanding of the principles and methods of teaching and learning.</w:t>
      </w:r>
    </w:p>
    <w:p w:rsidR="00F630E7" w:rsidRPr="00486C4E" w:rsidRDefault="00F630E7" w:rsidP="00F630E7">
      <w:pPr>
        <w:pStyle w:val="ListParagraph"/>
        <w:overflowPunct w:val="0"/>
        <w:autoSpaceDE w:val="0"/>
        <w:autoSpaceDN w:val="0"/>
        <w:adjustRightInd w:val="0"/>
        <w:spacing w:before="240" w:after="0" w:line="240" w:lineRule="auto"/>
        <w:ind w:left="851"/>
        <w:jc w:val="both"/>
        <w:textAlignment w:val="baseline"/>
        <w:rPr>
          <w:rFonts w:ascii="Arial" w:eastAsia="Times New Roman" w:hAnsi="Arial" w:cs="Arial"/>
          <w:b/>
          <w:lang w:eastAsia="en-GB"/>
        </w:rPr>
      </w:pPr>
    </w:p>
    <w:p w:rsidR="00F630E7" w:rsidRPr="00F05D52" w:rsidRDefault="00F630E7" w:rsidP="008437A8">
      <w:pPr>
        <w:pStyle w:val="ListParagraph"/>
        <w:numPr>
          <w:ilvl w:val="0"/>
          <w:numId w:val="9"/>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eastAsia="en-GB"/>
        </w:rPr>
      </w:pPr>
      <w:r w:rsidRPr="00486C4E">
        <w:rPr>
          <w:rFonts w:ascii="Arial" w:eastAsia="Times New Roman" w:hAnsi="Arial" w:cs="Arial"/>
          <w:lang w:eastAsia="en-GB"/>
        </w:rPr>
        <w:t>To examine a variety of teaching and learning strategies and the concepts of emerging technology within the teaching and learning environment.</w:t>
      </w:r>
    </w:p>
    <w:p w:rsidR="00F630E7" w:rsidRPr="00F05D52" w:rsidRDefault="00F630E7" w:rsidP="00F630E7">
      <w:pPr>
        <w:pStyle w:val="ListParagraph"/>
        <w:rPr>
          <w:rFonts w:ascii="Arial" w:eastAsia="Times New Roman" w:hAnsi="Arial" w:cs="Arial"/>
          <w:b/>
          <w:lang w:eastAsia="en-GB"/>
        </w:rPr>
      </w:pPr>
    </w:p>
    <w:p w:rsidR="00F630E7" w:rsidRPr="00F05D52" w:rsidRDefault="00F630E7" w:rsidP="008437A8">
      <w:pPr>
        <w:pStyle w:val="ListParagraph"/>
        <w:numPr>
          <w:ilvl w:val="0"/>
          <w:numId w:val="9"/>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eastAsia="en-GB"/>
        </w:rPr>
      </w:pPr>
      <w:r w:rsidRPr="00486C4E">
        <w:rPr>
          <w:rFonts w:ascii="Arial" w:eastAsia="Times New Roman" w:hAnsi="Arial" w:cs="Arial"/>
          <w:lang w:eastAsia="en-GB"/>
        </w:rPr>
        <w:t>To develop awareness of suitable processes for monitoring and assessing learners’ progress towards the achievement of planned outcomes.</w:t>
      </w:r>
    </w:p>
    <w:p w:rsidR="00F630E7" w:rsidRPr="00F05D52" w:rsidRDefault="00F630E7" w:rsidP="00F630E7">
      <w:pPr>
        <w:pStyle w:val="ListParagraph"/>
        <w:rPr>
          <w:rFonts w:ascii="Arial" w:eastAsia="Times New Roman" w:hAnsi="Arial" w:cs="Arial"/>
          <w:b/>
          <w:lang w:eastAsia="en-GB"/>
        </w:rPr>
      </w:pPr>
    </w:p>
    <w:p w:rsidR="00F630E7" w:rsidRPr="00486C4E" w:rsidRDefault="00F630E7" w:rsidP="008437A8">
      <w:pPr>
        <w:pStyle w:val="ListParagraph"/>
        <w:numPr>
          <w:ilvl w:val="0"/>
          <w:numId w:val="9"/>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lang w:eastAsia="en-GB"/>
        </w:rPr>
      </w:pPr>
      <w:r w:rsidRPr="00486C4E">
        <w:rPr>
          <w:rFonts w:ascii="Arial" w:eastAsia="Times New Roman" w:hAnsi="Arial" w:cs="Arial"/>
          <w:lang w:eastAsia="en-GB"/>
        </w:rPr>
        <w:t>To provide learners with an insight into the wider role and responsibilities of the teacher/trainer and aid their development of academic skills and reflective practice.</w:t>
      </w: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F630E7">
      <w:pPr>
        <w:overflowPunct w:val="0"/>
        <w:autoSpaceDE w:val="0"/>
        <w:autoSpaceDN w:val="0"/>
        <w:adjustRightInd w:val="0"/>
        <w:jc w:val="both"/>
        <w:textAlignment w:val="baseline"/>
        <w:rPr>
          <w:rFonts w:cs="Arial"/>
          <w:b/>
        </w:rPr>
      </w:pPr>
      <w:r w:rsidRPr="00486C4E">
        <w:rPr>
          <w:rFonts w:cs="Arial"/>
          <w:b/>
        </w:rPr>
        <w:t>LEARNING OUTCOMES</w:t>
      </w: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F630E7">
      <w:pPr>
        <w:overflowPunct w:val="0"/>
        <w:autoSpaceDE w:val="0"/>
        <w:autoSpaceDN w:val="0"/>
        <w:adjustRightInd w:val="0"/>
        <w:jc w:val="both"/>
        <w:textAlignment w:val="baseline"/>
        <w:rPr>
          <w:rFonts w:cs="Arial"/>
        </w:rPr>
      </w:pPr>
      <w:r w:rsidRPr="00486C4E">
        <w:rPr>
          <w:rFonts w:cs="Arial"/>
        </w:rPr>
        <w:t xml:space="preserve">Upon the successful completion of this module, the student should be able to demonstrate the ability to: </w:t>
      </w:r>
    </w:p>
    <w:p w:rsidR="00F630E7" w:rsidRPr="00486C4E"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486C4E">
        <w:rPr>
          <w:rFonts w:cs="Arial"/>
        </w:rPr>
        <w:t>Design and plan sessions which include relevant learning objectives, a variety of teaching and learning strategies, suitable assessment methods and appropriate new technologies.</w:t>
      </w:r>
    </w:p>
    <w:p w:rsidR="00F630E7" w:rsidRPr="00486C4E"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486C4E">
        <w:rPr>
          <w:rFonts w:cs="Arial"/>
        </w:rPr>
        <w:t>Deliver and assess a blended learning micro-teaching session, using effective digital materials.</w:t>
      </w:r>
    </w:p>
    <w:p w:rsidR="00F630E7" w:rsidRPr="00486C4E"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486C4E">
        <w:rPr>
          <w:rFonts w:cs="Arial"/>
        </w:rPr>
        <w:t>Reflect on and critically evaluate the micro-teaching session, including analysis as to how new technologies can aid in the planning and delivery of teaching and assessment and improve the learning experience.</w:t>
      </w:r>
    </w:p>
    <w:p w:rsidR="00F630E7" w:rsidRPr="00486C4E" w:rsidRDefault="00F630E7" w:rsidP="00F630E7">
      <w:pPr>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INDICATIVE CONTENT</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Studying effectively for higher education: academic writing and referencing</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Roles and responsibilities of the teacher/trainer in PCET</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Lesson planning, aims and measurable learning objectives</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Teaching, learning and assessment strategies and the incorporation of new technologies</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lastRenderedPageBreak/>
        <w:t>Common and emergent software packages and applications to support teaching and learning and to design suitable teaching resources</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Selection and preparation of teaching and learning materials, including digital materials</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Legal and ethical implications in the use of digital technologies in teaching and learning</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Consideration of special educational needs and essential employment skills</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Consideration and alignment of practice to appropriate professional standards</w:t>
      </w:r>
    </w:p>
    <w:p w:rsidR="00F630E7" w:rsidRPr="00486C4E"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486C4E">
        <w:rPr>
          <w:rFonts w:cs="Arial"/>
        </w:rPr>
        <w:t>Reflective practice and evaluation of teaching and learning</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LEARNING AND TEACHING STRATEGY</w:t>
      </w: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F630E7">
      <w:pPr>
        <w:overflowPunct w:val="0"/>
        <w:autoSpaceDE w:val="0"/>
        <w:autoSpaceDN w:val="0"/>
        <w:adjustRightInd w:val="0"/>
        <w:jc w:val="both"/>
        <w:textAlignment w:val="baseline"/>
        <w:rPr>
          <w:rFonts w:cs="Arial"/>
        </w:rPr>
      </w:pPr>
      <w:r w:rsidRPr="00486C4E">
        <w:rPr>
          <w:rFonts w:cs="Arial"/>
        </w:rPr>
        <w:t>This module aims to introduce learners to the basic principles of effective teaching, learning and assessment and to encourage them to explore the use of emergent technologies to support their practice through:</w:t>
      </w: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Lecture and exposition</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Practical exercises</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Collaborative group work and discussion</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Directed tasks/Supported self-study</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E-Learning</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Resource production and evaluation</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Student delivery of a micro-teaching session</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Peer assessment of micro-teaching sessions</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Sharing of resources</w:t>
      </w:r>
    </w:p>
    <w:p w:rsidR="00F630E7" w:rsidRPr="00486C4E" w:rsidRDefault="00F630E7" w:rsidP="008437A8">
      <w:pPr>
        <w:numPr>
          <w:ilvl w:val="0"/>
          <w:numId w:val="7"/>
        </w:numPr>
        <w:overflowPunct w:val="0"/>
        <w:autoSpaceDE w:val="0"/>
        <w:autoSpaceDN w:val="0"/>
        <w:adjustRightInd w:val="0"/>
        <w:jc w:val="both"/>
        <w:textAlignment w:val="baseline"/>
        <w:rPr>
          <w:rFonts w:cs="Arial"/>
        </w:rPr>
      </w:pPr>
      <w:r w:rsidRPr="00486C4E">
        <w:rPr>
          <w:rFonts w:cs="Arial"/>
        </w:rPr>
        <w:t xml:space="preserve">Individual reflection and evaluation of teaching and learning </w:t>
      </w:r>
    </w:p>
    <w:p w:rsidR="00F630E7" w:rsidRPr="00486C4E" w:rsidRDefault="00F630E7" w:rsidP="00F630E7">
      <w:pPr>
        <w:overflowPunct w:val="0"/>
        <w:autoSpaceDE w:val="0"/>
        <w:autoSpaceDN w:val="0"/>
        <w:adjustRightInd w:val="0"/>
        <w:spacing w:before="120"/>
        <w:jc w:val="both"/>
        <w:textAlignment w:val="baseline"/>
        <w:rPr>
          <w:rFonts w:cs="Arial"/>
        </w:rPr>
      </w:pPr>
      <w:r w:rsidRPr="00486C4E">
        <w:rPr>
          <w:rFonts w:cs="Arial"/>
        </w:rPr>
        <w:t>The allocation of teaching to deliver the module is:</w:t>
      </w:r>
    </w:p>
    <w:p w:rsidR="00F630E7" w:rsidRPr="00486C4E" w:rsidRDefault="00F630E7" w:rsidP="00F630E7">
      <w:pPr>
        <w:overflowPunct w:val="0"/>
        <w:autoSpaceDE w:val="0"/>
        <w:autoSpaceDN w:val="0"/>
        <w:adjustRightInd w:val="0"/>
        <w:jc w:val="both"/>
        <w:textAlignment w:val="baseline"/>
        <w:rPr>
          <w:rFonts w:cs="Arial"/>
        </w:rPr>
      </w:pPr>
    </w:p>
    <w:tbl>
      <w:tblPr>
        <w:tblStyle w:val="TableGrid1"/>
        <w:tblW w:w="0" w:type="auto"/>
        <w:tblInd w:w="108" w:type="dxa"/>
        <w:tblLayout w:type="fixed"/>
        <w:tblLook w:val="04A0" w:firstRow="1" w:lastRow="0" w:firstColumn="1" w:lastColumn="0" w:noHBand="0" w:noVBand="1"/>
      </w:tblPr>
      <w:tblGrid>
        <w:gridCol w:w="4820"/>
        <w:gridCol w:w="1417"/>
        <w:gridCol w:w="1418"/>
      </w:tblGrid>
      <w:tr w:rsidR="00F630E7" w:rsidRPr="00486C4E" w:rsidTr="00AB20BD">
        <w:tc>
          <w:tcPr>
            <w:tcW w:w="4820" w:type="dxa"/>
            <w:tcBorders>
              <w:top w:val="single" w:sz="4" w:space="0" w:color="auto"/>
              <w:left w:val="single" w:sz="4" w:space="0" w:color="auto"/>
            </w:tcBorders>
          </w:tcPr>
          <w:p w:rsidR="00F630E7" w:rsidRPr="00486C4E" w:rsidRDefault="00F630E7" w:rsidP="00AB20BD">
            <w:pPr>
              <w:overflowPunct w:val="0"/>
              <w:autoSpaceDE w:val="0"/>
              <w:autoSpaceDN w:val="0"/>
              <w:adjustRightInd w:val="0"/>
              <w:jc w:val="both"/>
              <w:textAlignment w:val="baseline"/>
              <w:rPr>
                <w:rFonts w:cs="Arial"/>
                <w:b/>
              </w:rPr>
            </w:pPr>
            <w:r w:rsidRPr="00486C4E">
              <w:rPr>
                <w:rFonts w:cs="Arial"/>
                <w:b/>
              </w:rPr>
              <w:t>Activity type</w:t>
            </w:r>
          </w:p>
        </w:tc>
        <w:tc>
          <w:tcPr>
            <w:tcW w:w="1417" w:type="dxa"/>
            <w:tcBorders>
              <w:top w:val="single" w:sz="4" w:space="0" w:color="auto"/>
            </w:tcBorders>
          </w:tcPr>
          <w:p w:rsidR="00F630E7" w:rsidRPr="00486C4E" w:rsidRDefault="00F630E7" w:rsidP="00AB20BD">
            <w:pPr>
              <w:overflowPunct w:val="0"/>
              <w:autoSpaceDE w:val="0"/>
              <w:autoSpaceDN w:val="0"/>
              <w:adjustRightInd w:val="0"/>
              <w:jc w:val="center"/>
              <w:textAlignment w:val="baseline"/>
              <w:rPr>
                <w:rFonts w:cs="Arial"/>
                <w:b/>
              </w:rPr>
            </w:pPr>
            <w:r w:rsidRPr="00486C4E">
              <w:rPr>
                <w:rFonts w:cs="Arial"/>
                <w:b/>
              </w:rPr>
              <w:t>Hours</w:t>
            </w:r>
          </w:p>
        </w:tc>
        <w:tc>
          <w:tcPr>
            <w:tcW w:w="1418" w:type="dxa"/>
            <w:tcBorders>
              <w:top w:val="single" w:sz="4" w:space="0" w:color="auto"/>
            </w:tcBorders>
          </w:tcPr>
          <w:p w:rsidR="00F630E7" w:rsidRPr="00486C4E" w:rsidRDefault="00F630E7" w:rsidP="00AB20BD">
            <w:pPr>
              <w:overflowPunct w:val="0"/>
              <w:autoSpaceDE w:val="0"/>
              <w:autoSpaceDN w:val="0"/>
              <w:adjustRightInd w:val="0"/>
              <w:jc w:val="center"/>
              <w:textAlignment w:val="baseline"/>
              <w:rPr>
                <w:rFonts w:cs="Arial"/>
                <w:b/>
              </w:rPr>
            </w:pPr>
            <w:r w:rsidRPr="00486C4E">
              <w:rPr>
                <w:rFonts w:cs="Arial"/>
                <w:b/>
              </w:rPr>
              <w:t>Percentage</w:t>
            </w:r>
          </w:p>
        </w:tc>
      </w:tr>
      <w:tr w:rsidR="00F630E7" w:rsidRPr="00486C4E" w:rsidTr="00AB20BD">
        <w:tc>
          <w:tcPr>
            <w:tcW w:w="4820" w:type="dxa"/>
          </w:tcPr>
          <w:p w:rsidR="00F630E7" w:rsidRPr="00486C4E" w:rsidRDefault="00F630E7" w:rsidP="00AB20BD">
            <w:pPr>
              <w:overflowPunct w:val="0"/>
              <w:autoSpaceDE w:val="0"/>
              <w:autoSpaceDN w:val="0"/>
              <w:adjustRightInd w:val="0"/>
              <w:jc w:val="both"/>
              <w:textAlignment w:val="baseline"/>
              <w:rPr>
                <w:rFonts w:cs="Arial"/>
              </w:rPr>
            </w:pPr>
            <w:r w:rsidRPr="00486C4E">
              <w:rPr>
                <w:rFonts w:cs="Arial"/>
              </w:rPr>
              <w:t>Scheduled learning (including micro-teaching)</w:t>
            </w:r>
          </w:p>
        </w:tc>
        <w:tc>
          <w:tcPr>
            <w:tcW w:w="1417" w:type="dxa"/>
          </w:tcPr>
          <w:p w:rsidR="00F630E7" w:rsidRPr="00486C4E" w:rsidRDefault="00F630E7" w:rsidP="00AB20BD">
            <w:pPr>
              <w:overflowPunct w:val="0"/>
              <w:autoSpaceDE w:val="0"/>
              <w:autoSpaceDN w:val="0"/>
              <w:adjustRightInd w:val="0"/>
              <w:jc w:val="center"/>
              <w:textAlignment w:val="baseline"/>
              <w:rPr>
                <w:rFonts w:cs="Arial"/>
              </w:rPr>
            </w:pPr>
            <w:r w:rsidRPr="00486C4E">
              <w:rPr>
                <w:rFonts w:cs="Arial"/>
              </w:rPr>
              <w:t>60</w:t>
            </w:r>
          </w:p>
        </w:tc>
        <w:tc>
          <w:tcPr>
            <w:tcW w:w="1418" w:type="dxa"/>
          </w:tcPr>
          <w:p w:rsidR="00F630E7" w:rsidRPr="00486C4E" w:rsidRDefault="00F630E7" w:rsidP="00AB20BD">
            <w:pPr>
              <w:overflowPunct w:val="0"/>
              <w:autoSpaceDE w:val="0"/>
              <w:autoSpaceDN w:val="0"/>
              <w:adjustRightInd w:val="0"/>
              <w:jc w:val="center"/>
              <w:textAlignment w:val="baseline"/>
              <w:rPr>
                <w:rFonts w:cs="Arial"/>
              </w:rPr>
            </w:pPr>
            <w:r w:rsidRPr="00486C4E">
              <w:rPr>
                <w:rFonts w:cs="Arial"/>
              </w:rPr>
              <w:t>30</w:t>
            </w:r>
          </w:p>
        </w:tc>
      </w:tr>
      <w:tr w:rsidR="00F630E7" w:rsidRPr="00486C4E" w:rsidTr="00AB20BD">
        <w:tc>
          <w:tcPr>
            <w:tcW w:w="4820" w:type="dxa"/>
          </w:tcPr>
          <w:p w:rsidR="00F630E7" w:rsidRPr="00486C4E" w:rsidRDefault="00F630E7" w:rsidP="00AB20BD">
            <w:pPr>
              <w:overflowPunct w:val="0"/>
              <w:autoSpaceDE w:val="0"/>
              <w:autoSpaceDN w:val="0"/>
              <w:adjustRightInd w:val="0"/>
              <w:jc w:val="both"/>
              <w:textAlignment w:val="baseline"/>
              <w:rPr>
                <w:rFonts w:cs="Arial"/>
              </w:rPr>
            </w:pPr>
            <w:r w:rsidRPr="00486C4E">
              <w:rPr>
                <w:rFonts w:cs="Arial"/>
              </w:rPr>
              <w:t>Independent learning</w:t>
            </w:r>
          </w:p>
        </w:tc>
        <w:tc>
          <w:tcPr>
            <w:tcW w:w="1417" w:type="dxa"/>
          </w:tcPr>
          <w:p w:rsidR="00F630E7" w:rsidRPr="00486C4E" w:rsidRDefault="00F630E7" w:rsidP="00AB20BD">
            <w:pPr>
              <w:overflowPunct w:val="0"/>
              <w:autoSpaceDE w:val="0"/>
              <w:autoSpaceDN w:val="0"/>
              <w:adjustRightInd w:val="0"/>
              <w:jc w:val="center"/>
              <w:textAlignment w:val="baseline"/>
              <w:rPr>
                <w:rFonts w:cs="Arial"/>
              </w:rPr>
            </w:pPr>
            <w:r w:rsidRPr="00486C4E">
              <w:rPr>
                <w:rFonts w:cs="Arial"/>
              </w:rPr>
              <w:t>140</w:t>
            </w:r>
          </w:p>
        </w:tc>
        <w:tc>
          <w:tcPr>
            <w:tcW w:w="1418" w:type="dxa"/>
          </w:tcPr>
          <w:p w:rsidR="00F630E7" w:rsidRPr="00486C4E" w:rsidRDefault="00F630E7" w:rsidP="00AB20BD">
            <w:pPr>
              <w:overflowPunct w:val="0"/>
              <w:autoSpaceDE w:val="0"/>
              <w:autoSpaceDN w:val="0"/>
              <w:adjustRightInd w:val="0"/>
              <w:jc w:val="center"/>
              <w:textAlignment w:val="baseline"/>
              <w:rPr>
                <w:rFonts w:cs="Arial"/>
              </w:rPr>
            </w:pPr>
            <w:r w:rsidRPr="00486C4E">
              <w:rPr>
                <w:rFonts w:cs="Arial"/>
              </w:rPr>
              <w:t>70</w:t>
            </w:r>
          </w:p>
        </w:tc>
      </w:tr>
      <w:tr w:rsidR="00F630E7" w:rsidRPr="00486C4E" w:rsidTr="00AB20BD">
        <w:tc>
          <w:tcPr>
            <w:tcW w:w="4820" w:type="dxa"/>
          </w:tcPr>
          <w:p w:rsidR="00F630E7" w:rsidRPr="00486C4E" w:rsidRDefault="00F630E7" w:rsidP="00AB20BD">
            <w:pPr>
              <w:overflowPunct w:val="0"/>
              <w:autoSpaceDE w:val="0"/>
              <w:autoSpaceDN w:val="0"/>
              <w:adjustRightInd w:val="0"/>
              <w:jc w:val="both"/>
              <w:textAlignment w:val="baseline"/>
              <w:rPr>
                <w:rFonts w:cs="Arial"/>
              </w:rPr>
            </w:pPr>
            <w:r w:rsidRPr="00486C4E">
              <w:rPr>
                <w:rFonts w:cs="Arial"/>
              </w:rPr>
              <w:t>Placement learning</w:t>
            </w:r>
          </w:p>
        </w:tc>
        <w:tc>
          <w:tcPr>
            <w:tcW w:w="1417" w:type="dxa"/>
          </w:tcPr>
          <w:p w:rsidR="00F630E7" w:rsidRPr="00486C4E" w:rsidRDefault="00F630E7" w:rsidP="00AB20BD">
            <w:pPr>
              <w:overflowPunct w:val="0"/>
              <w:autoSpaceDE w:val="0"/>
              <w:autoSpaceDN w:val="0"/>
              <w:adjustRightInd w:val="0"/>
              <w:jc w:val="center"/>
              <w:textAlignment w:val="baseline"/>
              <w:rPr>
                <w:rFonts w:cs="Arial"/>
              </w:rPr>
            </w:pPr>
          </w:p>
        </w:tc>
        <w:tc>
          <w:tcPr>
            <w:tcW w:w="1418" w:type="dxa"/>
          </w:tcPr>
          <w:p w:rsidR="00F630E7" w:rsidRPr="00486C4E" w:rsidRDefault="00F630E7" w:rsidP="00AB20BD">
            <w:pPr>
              <w:overflowPunct w:val="0"/>
              <w:autoSpaceDE w:val="0"/>
              <w:autoSpaceDN w:val="0"/>
              <w:adjustRightInd w:val="0"/>
              <w:jc w:val="center"/>
              <w:textAlignment w:val="baseline"/>
              <w:rPr>
                <w:rFonts w:cs="Arial"/>
              </w:rPr>
            </w:pPr>
          </w:p>
        </w:tc>
      </w:tr>
      <w:tr w:rsidR="00F630E7" w:rsidRPr="00486C4E" w:rsidTr="00AB20BD">
        <w:tc>
          <w:tcPr>
            <w:tcW w:w="4820" w:type="dxa"/>
          </w:tcPr>
          <w:p w:rsidR="00F630E7" w:rsidRPr="00486C4E" w:rsidRDefault="00F630E7" w:rsidP="00AB20BD">
            <w:pPr>
              <w:overflowPunct w:val="0"/>
              <w:autoSpaceDE w:val="0"/>
              <w:autoSpaceDN w:val="0"/>
              <w:adjustRightInd w:val="0"/>
              <w:jc w:val="both"/>
              <w:textAlignment w:val="baseline"/>
              <w:rPr>
                <w:rFonts w:cs="Arial"/>
              </w:rPr>
            </w:pPr>
            <w:r w:rsidRPr="00486C4E">
              <w:rPr>
                <w:rFonts w:cs="Arial"/>
                <w:b/>
              </w:rPr>
              <w:t>TOTAL</w:t>
            </w:r>
          </w:p>
        </w:tc>
        <w:tc>
          <w:tcPr>
            <w:tcW w:w="1417" w:type="dxa"/>
          </w:tcPr>
          <w:p w:rsidR="00F630E7" w:rsidRPr="00486C4E" w:rsidRDefault="00F630E7" w:rsidP="00AB20BD">
            <w:pPr>
              <w:overflowPunct w:val="0"/>
              <w:autoSpaceDE w:val="0"/>
              <w:autoSpaceDN w:val="0"/>
              <w:adjustRightInd w:val="0"/>
              <w:jc w:val="center"/>
              <w:textAlignment w:val="baseline"/>
              <w:rPr>
                <w:rFonts w:cs="Arial"/>
                <w:b/>
              </w:rPr>
            </w:pPr>
            <w:r w:rsidRPr="00486C4E">
              <w:rPr>
                <w:rFonts w:cs="Arial"/>
                <w:b/>
              </w:rPr>
              <w:t>200</w:t>
            </w:r>
          </w:p>
        </w:tc>
        <w:tc>
          <w:tcPr>
            <w:tcW w:w="1418" w:type="dxa"/>
          </w:tcPr>
          <w:p w:rsidR="00F630E7" w:rsidRPr="00486C4E" w:rsidRDefault="00F630E7" w:rsidP="00AB20BD">
            <w:pPr>
              <w:overflowPunct w:val="0"/>
              <w:autoSpaceDE w:val="0"/>
              <w:autoSpaceDN w:val="0"/>
              <w:adjustRightInd w:val="0"/>
              <w:jc w:val="center"/>
              <w:textAlignment w:val="baseline"/>
              <w:rPr>
                <w:rFonts w:cs="Arial"/>
                <w:b/>
              </w:rPr>
            </w:pPr>
            <w:r w:rsidRPr="00486C4E">
              <w:rPr>
                <w:rFonts w:cs="Arial"/>
                <w:b/>
              </w:rPr>
              <w:t>100%</w:t>
            </w:r>
          </w:p>
        </w:tc>
      </w:tr>
    </w:tbl>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ASSESSMENT</w:t>
      </w: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F630E7">
      <w:pPr>
        <w:overflowPunct w:val="0"/>
        <w:autoSpaceDE w:val="0"/>
        <w:autoSpaceDN w:val="0"/>
        <w:adjustRightInd w:val="0"/>
        <w:jc w:val="both"/>
        <w:textAlignment w:val="baseline"/>
        <w:rPr>
          <w:rFonts w:cs="Arial"/>
          <w:b/>
        </w:rPr>
      </w:pPr>
      <w:r w:rsidRPr="00486C4E">
        <w:rPr>
          <w:rFonts w:cs="Arial"/>
          <w:b/>
        </w:rPr>
        <w:t>Assessment Component 1 – 100%</w:t>
      </w:r>
    </w:p>
    <w:p w:rsidR="00F630E7" w:rsidRPr="00486C4E" w:rsidRDefault="00F630E7" w:rsidP="00F630E7">
      <w:pPr>
        <w:overflowPunct w:val="0"/>
        <w:autoSpaceDE w:val="0"/>
        <w:autoSpaceDN w:val="0"/>
        <w:adjustRightInd w:val="0"/>
        <w:jc w:val="both"/>
        <w:textAlignment w:val="baseline"/>
        <w:rPr>
          <w:rFonts w:cs="Arial"/>
          <w:b/>
        </w:rPr>
      </w:pPr>
    </w:p>
    <w:p w:rsidR="00F630E7" w:rsidRPr="00486C4E" w:rsidRDefault="00F630E7" w:rsidP="00F630E7">
      <w:pPr>
        <w:overflowPunct w:val="0"/>
        <w:autoSpaceDE w:val="0"/>
        <w:autoSpaceDN w:val="0"/>
        <w:adjustRightInd w:val="0"/>
        <w:jc w:val="both"/>
        <w:textAlignment w:val="baseline"/>
        <w:rPr>
          <w:rFonts w:cs="Arial"/>
        </w:rPr>
      </w:pPr>
      <w:r w:rsidRPr="00486C4E">
        <w:rPr>
          <w:rFonts w:cs="Arial"/>
        </w:rPr>
        <w:t>Coursework (</w:t>
      </w:r>
      <w:r>
        <w:rPr>
          <w:rFonts w:cs="Arial"/>
        </w:rPr>
        <w:t xml:space="preserve">Nominal </w:t>
      </w:r>
      <w:r w:rsidRPr="00486C4E">
        <w:rPr>
          <w:rFonts w:cs="Arial"/>
        </w:rPr>
        <w:t>4000 words)</w:t>
      </w: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textAlignment w:val="baseline"/>
        <w:rPr>
          <w:rFonts w:cs="Arial"/>
        </w:rPr>
      </w:pPr>
    </w:p>
    <w:p w:rsidR="002D380B" w:rsidRDefault="002D380B" w:rsidP="00F630E7">
      <w:pPr>
        <w:overflowPunct w:val="0"/>
        <w:autoSpaceDE w:val="0"/>
        <w:autoSpaceDN w:val="0"/>
        <w:adjustRightInd w:val="0"/>
        <w:textAlignment w:val="baseline"/>
        <w:rPr>
          <w:rFonts w:cs="Arial"/>
        </w:rPr>
      </w:pPr>
    </w:p>
    <w:p w:rsidR="002D380B" w:rsidRDefault="002D380B" w:rsidP="00F630E7">
      <w:pPr>
        <w:overflowPunct w:val="0"/>
        <w:autoSpaceDE w:val="0"/>
        <w:autoSpaceDN w:val="0"/>
        <w:adjustRightInd w:val="0"/>
        <w:textAlignment w:val="baseline"/>
        <w:rPr>
          <w:rFonts w:cs="Arial"/>
        </w:rPr>
      </w:pPr>
    </w:p>
    <w:p w:rsidR="002D380B" w:rsidRDefault="002D380B" w:rsidP="00F630E7">
      <w:pPr>
        <w:overflowPunct w:val="0"/>
        <w:autoSpaceDE w:val="0"/>
        <w:autoSpaceDN w:val="0"/>
        <w:adjustRightInd w:val="0"/>
        <w:textAlignment w:val="baseline"/>
        <w:rPr>
          <w:rFonts w:cs="Arial"/>
        </w:rPr>
      </w:pPr>
    </w:p>
    <w:p w:rsidR="002D380B" w:rsidRPr="00486C4E" w:rsidRDefault="002D380B" w:rsidP="00F630E7">
      <w:pPr>
        <w:overflowPunct w:val="0"/>
        <w:autoSpaceDE w:val="0"/>
        <w:autoSpaceDN w:val="0"/>
        <w:adjustRightInd w:val="0"/>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p>
    <w:p w:rsidR="00541012" w:rsidRDefault="00541012" w:rsidP="00F630E7">
      <w:pPr>
        <w:tabs>
          <w:tab w:val="left" w:pos="720"/>
          <w:tab w:val="left" w:pos="1440"/>
          <w:tab w:val="left" w:pos="2160"/>
          <w:tab w:val="left" w:pos="2880"/>
        </w:tabs>
        <w:overflowPunct w:val="0"/>
        <w:autoSpaceDE w:val="0"/>
        <w:autoSpaceDN w:val="0"/>
        <w:adjustRightInd w:val="0"/>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r w:rsidRPr="00486C4E">
        <w:rPr>
          <w:rFonts w:cs="Arial"/>
          <w:b/>
        </w:rPr>
        <w:lastRenderedPageBreak/>
        <w:t>EDUCATION FOR SUSTAINABLE DEVELOPMENT (ESD)</w:t>
      </w:r>
    </w:p>
    <w:p w:rsidR="00F630E7" w:rsidRPr="00486C4E" w:rsidRDefault="00F630E7" w:rsidP="00F630E7">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
        <w:tblW w:w="0" w:type="auto"/>
        <w:tblLook w:val="04A0" w:firstRow="1" w:lastRow="0" w:firstColumn="1" w:lastColumn="0" w:noHBand="0" w:noVBand="1"/>
      </w:tblPr>
      <w:tblGrid>
        <w:gridCol w:w="8297"/>
      </w:tblGrid>
      <w:tr w:rsidR="00F630E7" w:rsidRPr="00486C4E" w:rsidTr="002D380B">
        <w:tc>
          <w:tcPr>
            <w:tcW w:w="8523" w:type="dxa"/>
          </w:tcPr>
          <w:p w:rsidR="00F630E7" w:rsidRPr="00486C4E" w:rsidRDefault="00F630E7" w:rsidP="00AB20B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486C4E">
              <w:rPr>
                <w:rFonts w:cs="Arial"/>
              </w:rPr>
              <w:t xml:space="preserve">The module develops: </w:t>
            </w:r>
          </w:p>
          <w:p w:rsidR="00F630E7" w:rsidRPr="00486C4E" w:rsidRDefault="00F630E7" w:rsidP="008437A8">
            <w:pPr>
              <w:numPr>
                <w:ilvl w:val="0"/>
                <w:numId w:val="8"/>
              </w:numPr>
              <w:tabs>
                <w:tab w:val="left" w:pos="426"/>
                <w:tab w:val="left" w:pos="1440"/>
                <w:tab w:val="left" w:pos="2160"/>
                <w:tab w:val="left" w:pos="2880"/>
              </w:tabs>
              <w:overflowPunct w:val="0"/>
              <w:autoSpaceDE w:val="0"/>
              <w:autoSpaceDN w:val="0"/>
              <w:adjustRightInd w:val="0"/>
              <w:spacing w:before="240"/>
              <w:ind w:left="426" w:hanging="284"/>
              <w:jc w:val="both"/>
              <w:textAlignment w:val="baseline"/>
              <w:rPr>
                <w:rFonts w:cs="Arial"/>
              </w:rPr>
            </w:pPr>
            <w:r w:rsidRPr="00486C4E">
              <w:rPr>
                <w:rFonts w:cs="Arial"/>
              </w:rPr>
              <w:t>Students who are capable of envisioning alternative futures; most specifically with regard to classroom practice and how this relates to educational settings.</w:t>
            </w:r>
          </w:p>
          <w:p w:rsidR="00F630E7" w:rsidRPr="00486C4E" w:rsidRDefault="00F630E7" w:rsidP="008437A8">
            <w:pPr>
              <w:numPr>
                <w:ilvl w:val="0"/>
                <w:numId w:val="8"/>
              </w:numPr>
              <w:tabs>
                <w:tab w:val="left" w:pos="426"/>
                <w:tab w:val="left" w:pos="1276"/>
                <w:tab w:val="left" w:pos="1440"/>
                <w:tab w:val="left" w:pos="2880"/>
              </w:tabs>
              <w:overflowPunct w:val="0"/>
              <w:autoSpaceDE w:val="0"/>
              <w:autoSpaceDN w:val="0"/>
              <w:adjustRightInd w:val="0"/>
              <w:spacing w:before="240"/>
              <w:ind w:left="426" w:hanging="284"/>
              <w:jc w:val="both"/>
              <w:textAlignment w:val="baseline"/>
              <w:rPr>
                <w:rFonts w:cs="Arial"/>
              </w:rPr>
            </w:pPr>
            <w:r w:rsidRPr="00486C4E">
              <w:rPr>
                <w:rFonts w:cs="Arial"/>
              </w:rPr>
              <w:t>Participatory engagement with classroom based research and the impact of evidence based practice on their own development is in line with the recommendations for the successful future of education (Donaldson 2015, Furlong 2015)</w:t>
            </w:r>
          </w:p>
          <w:p w:rsidR="00F630E7" w:rsidRPr="00486C4E" w:rsidRDefault="00F630E7" w:rsidP="008437A8">
            <w:pPr>
              <w:numPr>
                <w:ilvl w:val="0"/>
                <w:numId w:val="8"/>
              </w:numPr>
              <w:tabs>
                <w:tab w:val="left" w:pos="426"/>
                <w:tab w:val="left" w:pos="1276"/>
                <w:tab w:val="left" w:pos="1440"/>
                <w:tab w:val="left" w:pos="2160"/>
                <w:tab w:val="left" w:pos="2880"/>
              </w:tabs>
              <w:overflowPunct w:val="0"/>
              <w:autoSpaceDE w:val="0"/>
              <w:autoSpaceDN w:val="0"/>
              <w:adjustRightInd w:val="0"/>
              <w:spacing w:before="240"/>
              <w:ind w:left="426" w:hanging="284"/>
              <w:jc w:val="both"/>
              <w:textAlignment w:val="baseline"/>
              <w:rPr>
                <w:rFonts w:cs="Arial"/>
              </w:rPr>
            </w:pPr>
            <w:r w:rsidRPr="00486C4E">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F630E7" w:rsidRPr="00486C4E" w:rsidRDefault="00F630E7" w:rsidP="00AB20B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F630E7" w:rsidRPr="00486C4E"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2D380B"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86C4E">
        <w:rPr>
          <w:rFonts w:cs="Arial"/>
          <w:b/>
        </w:rPr>
        <w:t>Essential</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Crawley, J. (2010), </w:t>
      </w:r>
      <w:r w:rsidRPr="00486C4E">
        <w:rPr>
          <w:rFonts w:cs="Arial"/>
          <w:u w:val="single"/>
        </w:rPr>
        <w:t>In at the deep end: A survival guide for teachers in post compulsory education</w:t>
      </w:r>
      <w:r w:rsidRPr="00486C4E">
        <w:rPr>
          <w:rFonts w:cs="Arial"/>
        </w:rPr>
        <w:t>, 2</w:t>
      </w:r>
      <w:r w:rsidRPr="00486C4E">
        <w:rPr>
          <w:rFonts w:cs="Arial"/>
          <w:vertAlign w:val="superscript"/>
        </w:rPr>
        <w:t>nd</w:t>
      </w:r>
      <w:r w:rsidRPr="00486C4E">
        <w:rPr>
          <w:rFonts w:cs="Arial"/>
        </w:rPr>
        <w:t xml:space="preserve"> Ed., Abingdon: Routledge.</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2821AF"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Gregson, M. and Hillier, Y. (2015), </w:t>
      </w:r>
      <w:r w:rsidRPr="00486C4E">
        <w:rPr>
          <w:rFonts w:cs="Arial"/>
          <w:u w:val="single"/>
        </w:rPr>
        <w:t>Reflective Teaching in Further, Adult and Vocational Education</w:t>
      </w:r>
      <w:r w:rsidRPr="00486C4E">
        <w:rPr>
          <w:rFonts w:cs="Arial"/>
        </w:rPr>
        <w:t>, London: Bloomsbury Academic.</w:t>
      </w:r>
    </w:p>
    <w:p w:rsidR="00F630E7" w:rsidRPr="00486C4E" w:rsidRDefault="00F630E7" w:rsidP="00F630E7">
      <w:pPr>
        <w:spacing w:before="100" w:beforeAutospacing="1" w:after="100" w:afterAutospacing="1"/>
        <w:jc w:val="both"/>
        <w:rPr>
          <w:rFonts w:cs="Arial"/>
        </w:rPr>
      </w:pPr>
      <w:r w:rsidRPr="00486C4E">
        <w:rPr>
          <w:rFonts w:cs="Arial"/>
        </w:rPr>
        <w:t xml:space="preserve">Jarvis, M. (2015), </w:t>
      </w:r>
      <w:r w:rsidRPr="00486C4E">
        <w:rPr>
          <w:rFonts w:cs="Arial"/>
          <w:iCs/>
          <w:u w:val="single"/>
        </w:rPr>
        <w:t>Brilliant Ideas for using ICT in the Classroom</w:t>
      </w:r>
      <w:r w:rsidRPr="00486C4E">
        <w:rPr>
          <w:rFonts w:cs="Arial"/>
          <w:i/>
          <w:iCs/>
        </w:rPr>
        <w:t xml:space="preserve">. </w:t>
      </w:r>
      <w:r w:rsidRPr="00486C4E">
        <w:rPr>
          <w:rFonts w:cs="Arial"/>
        </w:rPr>
        <w:t>London: Routledge.</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Petty, G. (2014), </w:t>
      </w:r>
      <w:r w:rsidRPr="00486C4E">
        <w:rPr>
          <w:rFonts w:cs="Arial"/>
          <w:u w:val="single"/>
        </w:rPr>
        <w:t>Teaching Today</w:t>
      </w:r>
      <w:r w:rsidRPr="00486C4E">
        <w:rPr>
          <w:rFonts w:cs="Arial"/>
        </w:rPr>
        <w:t>, 5</w:t>
      </w:r>
      <w:r w:rsidRPr="00486C4E">
        <w:rPr>
          <w:rFonts w:cs="Arial"/>
          <w:vertAlign w:val="superscript"/>
        </w:rPr>
        <w:t>th</w:t>
      </w:r>
      <w:r w:rsidRPr="00486C4E">
        <w:rPr>
          <w:rFonts w:cs="Arial"/>
        </w:rPr>
        <w:t xml:space="preserve"> Ed., Oxford: Oxford University Press.</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Reece, I. and Walker, S. (2007), </w:t>
      </w:r>
      <w:r w:rsidRPr="00486C4E">
        <w:rPr>
          <w:rFonts w:cs="Arial"/>
          <w:u w:val="single"/>
        </w:rPr>
        <w:t>Teaching, Training and Learning: A Practical Guide</w:t>
      </w:r>
      <w:r w:rsidRPr="00486C4E">
        <w:rPr>
          <w:rFonts w:cs="Arial"/>
        </w:rPr>
        <w:t>, 6</w:t>
      </w:r>
      <w:r w:rsidRPr="00486C4E">
        <w:rPr>
          <w:rFonts w:cs="Arial"/>
          <w:vertAlign w:val="superscript"/>
        </w:rPr>
        <w:t>th</w:t>
      </w:r>
      <w:r w:rsidRPr="00486C4E">
        <w:rPr>
          <w:rFonts w:cs="Arial"/>
        </w:rPr>
        <w:t xml:space="preserve"> Ed., Sunderland: Business Education Publishers.</w:t>
      </w:r>
    </w:p>
    <w:p w:rsidR="00F630E7" w:rsidRPr="00486C4E" w:rsidRDefault="00F630E7" w:rsidP="00F630E7">
      <w:pPr>
        <w:spacing w:before="100" w:beforeAutospacing="1" w:after="100" w:afterAutospacing="1"/>
        <w:jc w:val="both"/>
        <w:rPr>
          <w:rFonts w:cs="Arial"/>
        </w:rPr>
      </w:pPr>
      <w:r w:rsidRPr="00486C4E">
        <w:rPr>
          <w:rFonts w:cs="Arial"/>
        </w:rPr>
        <w:t xml:space="preserve">Roblyer, M. and Doering, A. H. (2014), </w:t>
      </w:r>
      <w:r w:rsidRPr="00486C4E">
        <w:rPr>
          <w:rFonts w:cs="Arial"/>
          <w:iCs/>
          <w:u w:val="single"/>
        </w:rPr>
        <w:t>Integrating Educational Technology into Teaching</w:t>
      </w:r>
      <w:r w:rsidRPr="00486C4E">
        <w:rPr>
          <w:rFonts w:cs="Arial"/>
          <w:i/>
          <w:iCs/>
        </w:rPr>
        <w:t xml:space="preserve">. </w:t>
      </w:r>
      <w:r w:rsidRPr="00486C4E">
        <w:rPr>
          <w:rFonts w:cs="Arial"/>
        </w:rPr>
        <w:t>6th Ed., London: Pearson.</w:t>
      </w:r>
    </w:p>
    <w:p w:rsidR="00F630E7" w:rsidRPr="00486C4E" w:rsidRDefault="00F630E7" w:rsidP="00F630E7">
      <w:pPr>
        <w:spacing w:before="100" w:beforeAutospacing="1" w:after="100" w:afterAutospacing="1"/>
        <w:jc w:val="both"/>
        <w:rPr>
          <w:rFonts w:cs="Arial"/>
        </w:rPr>
      </w:pPr>
      <w:r w:rsidRPr="00486C4E">
        <w:rPr>
          <w:rFonts w:cs="Arial"/>
        </w:rPr>
        <w:t xml:space="preserve">Somekh, B. (2007), </w:t>
      </w:r>
      <w:r w:rsidRPr="00486C4E">
        <w:rPr>
          <w:rFonts w:cs="Arial"/>
          <w:iCs/>
          <w:u w:val="single"/>
        </w:rPr>
        <w:t>Pedagogy and Learning with ICT</w:t>
      </w:r>
      <w:r w:rsidRPr="00486C4E">
        <w:rPr>
          <w:rFonts w:cs="Arial"/>
          <w:i/>
          <w:iCs/>
        </w:rPr>
        <w:t xml:space="preserve">, </w:t>
      </w:r>
      <w:r w:rsidRPr="00486C4E">
        <w:rPr>
          <w:rFonts w:cs="Arial"/>
        </w:rPr>
        <w:t>Manchester: Routledge.</w:t>
      </w:r>
    </w:p>
    <w:p w:rsidR="00F630E7" w:rsidRPr="00486C4E" w:rsidRDefault="00F630E7" w:rsidP="00F630E7">
      <w:pPr>
        <w:spacing w:before="100" w:beforeAutospacing="1" w:after="100" w:afterAutospacing="1"/>
        <w:jc w:val="both"/>
        <w:rPr>
          <w:rFonts w:cs="Arial"/>
        </w:rPr>
      </w:pPr>
      <w:r w:rsidRPr="00486C4E">
        <w:rPr>
          <w:rFonts w:cs="Arial"/>
        </w:rPr>
        <w:t xml:space="preserve">Summey, D. C. (2013), </w:t>
      </w:r>
      <w:r w:rsidRPr="00486C4E">
        <w:rPr>
          <w:rFonts w:cs="Arial"/>
          <w:iCs/>
          <w:u w:val="single"/>
        </w:rPr>
        <w:t>Developing Digital Literacies</w:t>
      </w:r>
      <w:r w:rsidRPr="00486C4E">
        <w:rPr>
          <w:rFonts w:cs="Arial"/>
          <w:iCs/>
        </w:rPr>
        <w:t>,</w:t>
      </w:r>
      <w:r w:rsidRPr="00486C4E">
        <w:rPr>
          <w:rFonts w:cs="Arial"/>
          <w:i/>
          <w:iCs/>
        </w:rPr>
        <w:t xml:space="preserve"> </w:t>
      </w:r>
      <w:r w:rsidRPr="00486C4E">
        <w:rPr>
          <w:rFonts w:cs="Arial"/>
        </w:rPr>
        <w:t>California: Sage.</w:t>
      </w:r>
    </w:p>
    <w:p w:rsidR="00F630E7" w:rsidRPr="00486C4E" w:rsidRDefault="00F630E7" w:rsidP="00F630E7">
      <w:pPr>
        <w:spacing w:before="100" w:beforeAutospacing="1" w:after="100" w:afterAutospacing="1"/>
        <w:jc w:val="both"/>
        <w:rPr>
          <w:rFonts w:cs="Arial"/>
          <w:b/>
        </w:rPr>
      </w:pPr>
      <w:r w:rsidRPr="00486C4E">
        <w:rPr>
          <w:rFonts w:cs="Arial"/>
          <w:b/>
        </w:rPr>
        <w:t>Recommended</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Armitage, A (2012), </w:t>
      </w:r>
      <w:r w:rsidRPr="00486C4E">
        <w:rPr>
          <w:rFonts w:cs="Arial"/>
          <w:u w:val="single"/>
        </w:rPr>
        <w:t>Teaching and Training in Post Compulsory Education</w:t>
      </w:r>
      <w:r w:rsidRPr="00486C4E">
        <w:rPr>
          <w:rFonts w:cs="Arial"/>
        </w:rPr>
        <w:t>, 4</w:t>
      </w:r>
      <w:r w:rsidRPr="00486C4E">
        <w:rPr>
          <w:rFonts w:cs="Arial"/>
          <w:vertAlign w:val="superscript"/>
        </w:rPr>
        <w:t>th</w:t>
      </w:r>
      <w:r w:rsidRPr="00486C4E">
        <w:rPr>
          <w:rFonts w:cs="Arial"/>
        </w:rPr>
        <w:t xml:space="preserve"> Ed., Maidenhead: Open University Press.</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Avis, J., Fisher, R. and Thompson, R. (2015), </w:t>
      </w:r>
      <w:r w:rsidRPr="00486C4E">
        <w:rPr>
          <w:rFonts w:cs="Arial"/>
          <w:u w:val="single"/>
        </w:rPr>
        <w:t>Teaching in Lifelong Learning: A Guide to Theory and Practice</w:t>
      </w:r>
      <w:r w:rsidRPr="00486C4E">
        <w:rPr>
          <w:rFonts w:cs="Arial"/>
        </w:rPr>
        <w:t>, Maidenhead: Open University Press.</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Curzon, L. B. and Tummons, J. (2013), </w:t>
      </w:r>
      <w:r w:rsidRPr="00486C4E">
        <w:rPr>
          <w:rFonts w:cs="Arial"/>
          <w:u w:val="single"/>
        </w:rPr>
        <w:t>Teaching in Further Education: An Outline of Principles and Practice</w:t>
      </w:r>
      <w:r w:rsidRPr="00486C4E">
        <w:rPr>
          <w:rFonts w:cs="Arial"/>
        </w:rPr>
        <w:t>, 7</w:t>
      </w:r>
      <w:r w:rsidRPr="00486C4E">
        <w:rPr>
          <w:rFonts w:cs="Arial"/>
          <w:vertAlign w:val="superscript"/>
        </w:rPr>
        <w:t>th</w:t>
      </w:r>
      <w:r w:rsidRPr="00486C4E">
        <w:rPr>
          <w:rFonts w:cs="Arial"/>
        </w:rPr>
        <w:t xml:space="preserve"> Ed., London: Bloomsbury Academic.</w:t>
      </w:r>
    </w:p>
    <w:p w:rsidR="00F630E7" w:rsidRPr="00486C4E" w:rsidRDefault="00F630E7" w:rsidP="00F630E7">
      <w:pPr>
        <w:spacing w:before="100" w:beforeAutospacing="1" w:after="100" w:afterAutospacing="1"/>
        <w:jc w:val="both"/>
        <w:rPr>
          <w:rFonts w:cs="Arial"/>
        </w:rPr>
      </w:pPr>
      <w:r w:rsidRPr="00486C4E">
        <w:rPr>
          <w:rFonts w:cs="Arial"/>
        </w:rPr>
        <w:t xml:space="preserve">Davies, J. and Merchant, G. (2009), </w:t>
      </w:r>
      <w:r w:rsidRPr="00486C4E">
        <w:rPr>
          <w:rFonts w:cs="Arial"/>
          <w:iCs/>
          <w:u w:val="single"/>
        </w:rPr>
        <w:t>Web 2.0 for Schools</w:t>
      </w:r>
      <w:r w:rsidRPr="00486C4E">
        <w:rPr>
          <w:rFonts w:cs="Arial"/>
          <w:iCs/>
        </w:rPr>
        <w:t>,</w:t>
      </w:r>
      <w:r w:rsidRPr="00486C4E">
        <w:rPr>
          <w:rFonts w:cs="Arial"/>
          <w:i/>
          <w:iCs/>
        </w:rPr>
        <w:t xml:space="preserve"> </w:t>
      </w:r>
      <w:r w:rsidRPr="00486C4E">
        <w:rPr>
          <w:rFonts w:cs="Arial"/>
        </w:rPr>
        <w:t>New York: Peter Lang.</w:t>
      </w:r>
    </w:p>
    <w:p w:rsidR="00F630E7" w:rsidRPr="00486C4E" w:rsidRDefault="00F630E7" w:rsidP="00F630E7">
      <w:pPr>
        <w:spacing w:before="100" w:beforeAutospacing="1" w:after="100" w:afterAutospacing="1"/>
        <w:jc w:val="both"/>
        <w:rPr>
          <w:rFonts w:cs="Arial"/>
        </w:rPr>
      </w:pPr>
      <w:r w:rsidRPr="00486C4E">
        <w:rPr>
          <w:rFonts w:cs="Arial"/>
        </w:rPr>
        <w:t xml:space="preserve">Poore, M. (2013), </w:t>
      </w:r>
      <w:r w:rsidRPr="00486C4E">
        <w:rPr>
          <w:rFonts w:cs="Arial"/>
          <w:iCs/>
          <w:u w:val="single"/>
        </w:rPr>
        <w:t>Using Social Media in the Classroom</w:t>
      </w:r>
      <w:r w:rsidRPr="00486C4E">
        <w:rPr>
          <w:rFonts w:cs="Arial"/>
          <w:iCs/>
        </w:rPr>
        <w:t>,</w:t>
      </w:r>
      <w:r w:rsidRPr="00486C4E">
        <w:rPr>
          <w:rFonts w:cs="Arial"/>
          <w:i/>
          <w:iCs/>
        </w:rPr>
        <w:t xml:space="preserve"> </w:t>
      </w:r>
      <w:r w:rsidRPr="00486C4E">
        <w:rPr>
          <w:rFonts w:cs="Arial"/>
        </w:rPr>
        <w:t>London: Sage.</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Waring, M. and Evans, C. (2015), </w:t>
      </w:r>
      <w:r w:rsidRPr="00486C4E">
        <w:rPr>
          <w:rFonts w:cs="Arial"/>
          <w:u w:val="single"/>
        </w:rPr>
        <w:t>Understanding Pedagogy: Developing a critical approach to teaching and learning</w:t>
      </w:r>
      <w:r w:rsidRPr="00486C4E">
        <w:rPr>
          <w:rFonts w:cs="Arial"/>
        </w:rPr>
        <w:t xml:space="preserve">, Abingdon: Routledge. </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6C4E">
        <w:rPr>
          <w:rFonts w:cs="Arial"/>
          <w:b/>
        </w:rPr>
        <w:t>Background</w:t>
      </w:r>
    </w:p>
    <w:p w:rsidR="00F630E7" w:rsidRPr="00486C4E" w:rsidRDefault="00F630E7" w:rsidP="00F630E7">
      <w:pPr>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486C4E">
        <w:rPr>
          <w:rFonts w:cs="Arial"/>
        </w:rPr>
        <w:t xml:space="preserve">Griffith, A. and Burns, M. (2012), </w:t>
      </w:r>
      <w:r w:rsidRPr="00486C4E">
        <w:rPr>
          <w:rFonts w:cs="Arial"/>
          <w:u w:val="single"/>
        </w:rPr>
        <w:t>Outstanding Teaching: Engaging Learners</w:t>
      </w:r>
      <w:r w:rsidRPr="00486C4E">
        <w:rPr>
          <w:rFonts w:cs="Arial"/>
        </w:rPr>
        <w:t>, Carmarthen: Crown House Publishing.</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486C4E">
        <w:rPr>
          <w:rFonts w:cs="Arial"/>
        </w:rPr>
        <w:t xml:space="preserve">Wilson, L. (2014), </w:t>
      </w:r>
      <w:r w:rsidRPr="00486C4E">
        <w:rPr>
          <w:rFonts w:cs="Arial"/>
          <w:u w:val="single"/>
        </w:rPr>
        <w:t>Practical Teaching: A Guide to Teaching in the Education and Training Sector</w:t>
      </w:r>
      <w:r w:rsidRPr="00486C4E">
        <w:rPr>
          <w:rFonts w:cs="Arial"/>
        </w:rPr>
        <w:t>, 2</w:t>
      </w:r>
      <w:r w:rsidRPr="00486C4E">
        <w:rPr>
          <w:rFonts w:cs="Arial"/>
          <w:vertAlign w:val="superscript"/>
        </w:rPr>
        <w:t>nd</w:t>
      </w:r>
      <w:r w:rsidRPr="00486C4E">
        <w:rPr>
          <w:rFonts w:cs="Arial"/>
        </w:rPr>
        <w:t xml:space="preserve"> Ed., Andover: Cengage Learning.</w:t>
      </w:r>
    </w:p>
    <w:p w:rsidR="00F630E7" w:rsidRPr="00486C4E"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86C4E">
        <w:rPr>
          <w:rFonts w:cs="Arial"/>
          <w:b/>
        </w:rPr>
        <w:t xml:space="preserve">Journals </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Creativity Research Journal</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Education and Training</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Educational Assessment</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Educational Assessment, Evaluation and Accountability</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Journal of Further and Higher Education</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Journal of Knowledge Management</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Journal of Social Research and Evaluation</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Journal of Vocational Education and Training</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The Management of Higher Education</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86C4E">
        <w:rPr>
          <w:rFonts w:cs="Arial"/>
          <w:b/>
        </w:rPr>
        <w:t>Websites</w:t>
      </w: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 xml:space="preserve">National Foundation for Education Research – </w:t>
      </w:r>
      <w:hyperlink r:id="rId11" w:history="1">
        <w:r w:rsidRPr="00486C4E">
          <w:rPr>
            <w:rFonts w:cs="Arial"/>
            <w:color w:val="0000FF"/>
            <w:u w:val="single"/>
          </w:rPr>
          <w:t>www.nfer.ac.uk</w:t>
        </w:r>
      </w:hyperlink>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486C4E">
        <w:rPr>
          <w:rFonts w:cs="Arial"/>
        </w:rPr>
        <w:t xml:space="preserve">Higher Education Academy – </w:t>
      </w:r>
      <w:hyperlink r:id="rId12" w:history="1">
        <w:r w:rsidRPr="00486C4E">
          <w:rPr>
            <w:rFonts w:cs="Arial"/>
            <w:color w:val="0000FF"/>
            <w:u w:val="single"/>
          </w:rPr>
          <w:t>www.heacademy.ac.uk</w:t>
        </w:r>
      </w:hyperlink>
    </w:p>
    <w:p w:rsidR="00F630E7" w:rsidRPr="00486C4E" w:rsidRDefault="007C5289" w:rsidP="00F630E7">
      <w:pPr>
        <w:rPr>
          <w:rFonts w:cs="Arial"/>
        </w:rPr>
      </w:pPr>
      <w:hyperlink r:id="rId13" w:history="1">
        <w:r w:rsidR="00F630E7" w:rsidRPr="00885D4E">
          <w:rPr>
            <w:rStyle w:val="Hyperlink"/>
            <w:rFonts w:cs="Arial"/>
          </w:rPr>
          <w:t>http://www.nowcomms.com/top-100-ranking-websites-in-elearning-and-learning-technology/</w:t>
        </w:r>
      </w:hyperlink>
    </w:p>
    <w:p w:rsidR="00F630E7" w:rsidRPr="00486C4E" w:rsidRDefault="007C5289" w:rsidP="00F630E7">
      <w:pPr>
        <w:rPr>
          <w:rFonts w:cs="Arial"/>
        </w:rPr>
      </w:pPr>
      <w:hyperlink r:id="rId14" w:history="1">
        <w:r w:rsidR="00F630E7" w:rsidRPr="00486C4E">
          <w:rPr>
            <w:rFonts w:cs="Arial"/>
            <w:color w:val="0000FF"/>
            <w:u w:val="single"/>
          </w:rPr>
          <w:t>http://webarchive.nationalarchives.gov.uk/20130802141748/</w:t>
        </w:r>
      </w:hyperlink>
    </w:p>
    <w:p w:rsidR="00F630E7" w:rsidRPr="00486C4E" w:rsidRDefault="007C5289" w:rsidP="00F630E7">
      <w:pPr>
        <w:rPr>
          <w:rFonts w:cs="Arial"/>
        </w:rPr>
      </w:pPr>
      <w:hyperlink r:id="rId15" w:history="1">
        <w:r w:rsidR="00F630E7" w:rsidRPr="00486C4E">
          <w:rPr>
            <w:rFonts w:cs="Arial"/>
            <w:color w:val="0000FF"/>
            <w:u w:val="single"/>
          </w:rPr>
          <w:t>https://www.education.gov.uk/schools/teachingandlearning/curriculum/a00201823/digital-technology-in-schools</w:t>
        </w:r>
      </w:hyperlink>
      <w:r w:rsidR="00F630E7" w:rsidRPr="00486C4E">
        <w:rPr>
          <w:rFonts w:cs="Arial"/>
        </w:rPr>
        <w:t xml:space="preserve"> </w:t>
      </w:r>
    </w:p>
    <w:p w:rsidR="00F630E7" w:rsidRPr="00486C4E" w:rsidRDefault="007C5289" w:rsidP="00F630E7">
      <w:pPr>
        <w:rPr>
          <w:rFonts w:cs="Arial"/>
        </w:rPr>
      </w:pPr>
      <w:hyperlink r:id="rId16" w:history="1">
        <w:r w:rsidR="00F630E7" w:rsidRPr="00486C4E">
          <w:rPr>
            <w:rFonts w:cs="Arial"/>
            <w:color w:val="0000FF"/>
            <w:u w:val="single"/>
          </w:rPr>
          <w:t>http://learning.wales.gov.uk/learningpacks/mep/numeracy/learning-and-teaching-numeracy/digital-technologies/?lang=en</w:t>
        </w:r>
      </w:hyperlink>
    </w:p>
    <w:p w:rsidR="00F630E7" w:rsidRPr="00486C4E" w:rsidRDefault="007C5289" w:rsidP="00F630E7">
      <w:pPr>
        <w:rPr>
          <w:rFonts w:cs="Arial"/>
        </w:rPr>
      </w:pPr>
      <w:hyperlink r:id="rId17" w:history="1">
        <w:r w:rsidR="00F630E7" w:rsidRPr="00486C4E">
          <w:rPr>
            <w:rFonts w:cs="Arial"/>
            <w:color w:val="0000FF"/>
            <w:u w:val="single"/>
          </w:rPr>
          <w:t>http://www.pdsttechnologyineducation.ie/en/</w:t>
        </w:r>
      </w:hyperlink>
    </w:p>
    <w:p w:rsidR="00F630E7" w:rsidRPr="00486C4E" w:rsidRDefault="007C5289" w:rsidP="00F630E7">
      <w:pPr>
        <w:rPr>
          <w:rFonts w:cs="Arial"/>
        </w:rPr>
      </w:pPr>
      <w:hyperlink r:id="rId18" w:history="1">
        <w:r w:rsidR="00F630E7" w:rsidRPr="00486C4E">
          <w:rPr>
            <w:rFonts w:cs="Arial"/>
            <w:color w:val="0000FF"/>
            <w:u w:val="single"/>
          </w:rPr>
          <w:t>http://hwb.wales.gov.uk/</w:t>
        </w:r>
      </w:hyperlink>
    </w:p>
    <w:p w:rsidR="00F630E7" w:rsidRPr="00486C4E" w:rsidRDefault="00F630E7" w:rsidP="00F630E7">
      <w:pPr>
        <w:overflowPunct w:val="0"/>
        <w:autoSpaceDE w:val="0"/>
        <w:autoSpaceDN w:val="0"/>
        <w:adjustRightInd w:val="0"/>
        <w:jc w:val="both"/>
        <w:textAlignment w:val="baseline"/>
        <w:rPr>
          <w:rFonts w:ascii="Times New Roman" w:hAnsi="Times New Roman"/>
          <w:sz w:val="24"/>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630E7" w:rsidRPr="00486C4E"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486C4E">
        <w:rPr>
          <w:rFonts w:cs="Arial"/>
          <w:b/>
        </w:rPr>
        <w:t xml:space="preserve"> </w:t>
      </w:r>
    </w:p>
    <w:p w:rsidR="00F630E7" w:rsidRPr="00486C4E" w:rsidRDefault="00F630E7" w:rsidP="00F630E7">
      <w:pPr>
        <w:overflowPunct w:val="0"/>
        <w:autoSpaceDE w:val="0"/>
        <w:autoSpaceDN w:val="0"/>
        <w:adjustRightInd w:val="0"/>
        <w:jc w:val="both"/>
        <w:textAlignment w:val="baseline"/>
        <w:rPr>
          <w:rFonts w:cs="Arial"/>
        </w:rPr>
      </w:pPr>
    </w:p>
    <w:p w:rsidR="00F630E7" w:rsidRPr="00486C4E" w:rsidRDefault="00F630E7" w:rsidP="00F630E7">
      <w:pPr>
        <w:overflowPunct w:val="0"/>
        <w:autoSpaceDE w:val="0"/>
        <w:autoSpaceDN w:val="0"/>
        <w:adjustRightInd w:val="0"/>
        <w:jc w:val="both"/>
        <w:textAlignment w:val="baseline"/>
        <w:rPr>
          <w:rFonts w:cs="Arial"/>
        </w:rPr>
      </w:pPr>
    </w:p>
    <w:p w:rsidR="00F630E7" w:rsidRPr="00486C4E" w:rsidRDefault="00F630E7" w:rsidP="00F630E7">
      <w:pPr>
        <w:overflowPunct w:val="0"/>
        <w:autoSpaceDE w:val="0"/>
        <w:autoSpaceDN w:val="0"/>
        <w:adjustRightInd w:val="0"/>
        <w:jc w:val="both"/>
        <w:textAlignment w:val="baseline"/>
        <w:rPr>
          <w:rFonts w:cs="Arial"/>
        </w:rPr>
      </w:pPr>
    </w:p>
    <w:p w:rsidR="00F630E7" w:rsidRPr="00486C4E" w:rsidRDefault="00F630E7" w:rsidP="00F630E7">
      <w:pPr>
        <w:overflowPunct w:val="0"/>
        <w:autoSpaceDE w:val="0"/>
        <w:autoSpaceDN w:val="0"/>
        <w:adjustRightInd w:val="0"/>
        <w:jc w:val="both"/>
        <w:textAlignment w:val="baseline"/>
        <w:rPr>
          <w:rFonts w:cs="Arial"/>
        </w:rPr>
      </w:pPr>
    </w:p>
    <w:p w:rsidR="00F630E7" w:rsidRDefault="00F630E7" w:rsidP="00F630E7">
      <w:pPr>
        <w:pStyle w:val="fixed"/>
        <w:rPr>
          <w:rFonts w:ascii="Arial" w:hAnsi="Arial" w:cs="Arial"/>
          <w:sz w:val="22"/>
          <w:szCs w:val="22"/>
        </w:rPr>
      </w:pPr>
    </w:p>
    <w:p w:rsidR="00F630E7" w:rsidRDefault="00F630E7" w:rsidP="00F630E7">
      <w:pPr>
        <w:pStyle w:val="fixed"/>
        <w:rPr>
          <w:rFonts w:ascii="Arial" w:hAnsi="Arial" w:cs="Arial"/>
          <w:sz w:val="22"/>
          <w:szCs w:val="22"/>
        </w:rPr>
      </w:pPr>
    </w:p>
    <w:p w:rsidR="00F630E7" w:rsidRDefault="00F630E7" w:rsidP="00F630E7">
      <w:pPr>
        <w:pStyle w:val="fixed"/>
        <w:rPr>
          <w:rFonts w:ascii="Arial" w:hAnsi="Arial" w:cs="Arial"/>
          <w:sz w:val="22"/>
          <w:szCs w:val="22"/>
        </w:rPr>
      </w:pPr>
    </w:p>
    <w:p w:rsidR="00F630E7" w:rsidRPr="008E5BA4" w:rsidRDefault="00F630E7" w:rsidP="008E5BA4">
      <w:pPr>
        <w:pStyle w:val="fixed"/>
        <w:ind w:left="0" w:firstLine="0"/>
        <w:rPr>
          <w:rFonts w:ascii="Arial" w:hAnsi="Arial" w:cs="Arial"/>
        </w:rPr>
      </w:pPr>
      <w:r w:rsidRPr="00A74822">
        <w:rPr>
          <w:rFonts w:ascii="Arial" w:hAnsi="Arial" w:cs="Arial"/>
        </w:rPr>
        <w:lastRenderedPageBreak/>
        <w:t>MODULE CODE:</w:t>
      </w:r>
      <w:r w:rsidRPr="00A74822">
        <w:rPr>
          <w:rFonts w:ascii="Arial" w:hAnsi="Arial" w:cs="Arial"/>
        </w:rPr>
        <w:tab/>
      </w:r>
      <w:r w:rsidR="00EC4207">
        <w:rPr>
          <w:rFonts w:ascii="Arial" w:hAnsi="Arial" w:cs="Arial"/>
        </w:rPr>
        <w:t>M5X02265</w:t>
      </w:r>
    </w:p>
    <w:p w:rsidR="00F630E7" w:rsidRPr="00A74822" w:rsidRDefault="00F630E7" w:rsidP="00F630E7">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2" w:name="_Toc330454024"/>
      <w:r w:rsidRPr="00A74822">
        <w:rPr>
          <w:rFonts w:cs="Arial"/>
          <w:b/>
        </w:rPr>
        <w:t>TITLE:</w:t>
      </w:r>
      <w:r w:rsidRPr="00A74822">
        <w:rPr>
          <w:rFonts w:cs="Arial"/>
          <w:b/>
        </w:rPr>
        <w:tab/>
      </w:r>
      <w:r w:rsidRPr="00A74822">
        <w:rPr>
          <w:rFonts w:cs="Arial"/>
          <w:b/>
        </w:rPr>
        <w:tab/>
      </w:r>
      <w:bookmarkEnd w:id="2"/>
      <w:r w:rsidRPr="00A74822">
        <w:rPr>
          <w:rFonts w:cs="Arial"/>
          <w:b/>
        </w:rPr>
        <w:tab/>
        <w:t>Effective Teaching, Learning and Assessment in PCET</w:t>
      </w:r>
    </w:p>
    <w:p w:rsidR="00F630E7" w:rsidRPr="00A74822" w:rsidRDefault="002D380B"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Pr>
          <w:rFonts w:cs="Arial"/>
          <w:b/>
        </w:rPr>
        <w:t>DATED:</w:t>
      </w:r>
      <w:r>
        <w:rPr>
          <w:rFonts w:cs="Arial"/>
          <w:b/>
        </w:rPr>
        <w:tab/>
      </w:r>
      <w:r>
        <w:rPr>
          <w:rFonts w:cs="Arial"/>
          <w:b/>
        </w:rPr>
        <w:tab/>
        <w:t>JULY</w:t>
      </w:r>
      <w:r w:rsidR="00F630E7" w:rsidRPr="00A74822">
        <w:rPr>
          <w:rFonts w:cs="Arial"/>
          <w:b/>
        </w:rPr>
        <w:t xml:space="preserve"> 2016</w:t>
      </w:r>
      <w:r w:rsidR="00F630E7" w:rsidRPr="00A74822">
        <w:rPr>
          <w:rFonts w:ascii="Times New Roman" w:hAnsi="Times New Roman"/>
          <w:b/>
          <w:sz w:val="24"/>
        </w:rPr>
        <w:fldChar w:fldCharType="begin"/>
      </w:r>
      <w:r w:rsidR="00F630E7" w:rsidRPr="00A74822">
        <w:rPr>
          <w:rFonts w:ascii="Times New Roman" w:hAnsi="Times New Roman"/>
          <w:b/>
          <w:sz w:val="24"/>
        </w:rPr>
        <w:instrText xml:space="preserve"> FILLIN  DD/MM/YYYY  \* MERGEFORMAT </w:instrText>
      </w:r>
      <w:r w:rsidR="00F630E7" w:rsidRPr="00A74822">
        <w:rPr>
          <w:rFonts w:ascii="Times New Roman" w:hAnsi="Times New Roman"/>
          <w:b/>
          <w:sz w:val="24"/>
        </w:rPr>
        <w:fldChar w:fldCharType="end"/>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4822">
        <w:rPr>
          <w:rFonts w:cs="Arial"/>
          <w:b/>
        </w:rPr>
        <w:t xml:space="preserve">LEVEL:  </w:t>
      </w:r>
      <w:r w:rsidRPr="00A74822">
        <w:rPr>
          <w:rFonts w:cs="Arial"/>
          <w:b/>
        </w:rPr>
        <w:tab/>
      </w:r>
      <w:r w:rsidRPr="00A74822">
        <w:rPr>
          <w:rFonts w:cs="Arial"/>
          <w:b/>
        </w:rPr>
        <w:tab/>
        <w:t>5</w:t>
      </w:r>
      <w:r w:rsidRPr="00A74822">
        <w:rPr>
          <w:rFonts w:cs="Arial"/>
          <w:b/>
        </w:rPr>
        <w:tab/>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4822">
        <w:rPr>
          <w:rFonts w:cs="Arial"/>
          <w:b/>
        </w:rPr>
        <w:t>CREDITS:</w:t>
      </w:r>
      <w:r w:rsidRPr="00A74822">
        <w:rPr>
          <w:rFonts w:cs="Arial"/>
          <w:b/>
        </w:rPr>
        <w:tab/>
      </w:r>
      <w:r w:rsidRPr="00A74822">
        <w:rPr>
          <w:rFonts w:cs="Arial"/>
          <w:b/>
        </w:rPr>
        <w:tab/>
        <w:t>20</w:t>
      </w:r>
      <w:r w:rsidRPr="00A74822">
        <w:rPr>
          <w:rFonts w:cs="Arial"/>
          <w:b/>
        </w:rPr>
        <w:tab/>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F630E7" w:rsidRPr="00A74822" w:rsidRDefault="00F630E7" w:rsidP="00F630E7">
      <w:pPr>
        <w:pBdr>
          <w:bottom w:val="single" w:sz="6" w:space="1" w:color="auto"/>
        </w:pBdr>
        <w:overflowPunct w:val="0"/>
        <w:autoSpaceDE w:val="0"/>
        <w:autoSpaceDN w:val="0"/>
        <w:adjustRightInd w:val="0"/>
        <w:jc w:val="both"/>
        <w:textAlignment w:val="baseline"/>
        <w:rPr>
          <w:rFonts w:cs="Arial"/>
        </w:rPr>
      </w:pPr>
      <w:r w:rsidRPr="00A74822">
        <w:rPr>
          <w:rFonts w:cs="Arial"/>
          <w:b/>
        </w:rPr>
        <w:t>JACS CODE:</w:t>
      </w:r>
      <w:r w:rsidRPr="00A74822">
        <w:rPr>
          <w:rFonts w:cs="Arial"/>
          <w:b/>
        </w:rPr>
        <w:tab/>
      </w:r>
      <w:r w:rsidRPr="00A74822">
        <w:rPr>
          <w:rFonts w:cs="Arial"/>
          <w:b/>
        </w:rPr>
        <w:tab/>
        <w:t>X340</w:t>
      </w:r>
    </w:p>
    <w:p w:rsidR="00F630E7" w:rsidRPr="00A74822" w:rsidRDefault="00F630E7" w:rsidP="00F630E7">
      <w:pPr>
        <w:pBdr>
          <w:bottom w:val="single" w:sz="6" w:space="1" w:color="auto"/>
        </w:pBdr>
        <w:overflowPunct w:val="0"/>
        <w:autoSpaceDE w:val="0"/>
        <w:autoSpaceDN w:val="0"/>
        <w:adjustRightInd w:val="0"/>
        <w:jc w:val="both"/>
        <w:textAlignment w:val="baseline"/>
        <w:rPr>
          <w:rFonts w:cs="Arial"/>
        </w:rPr>
      </w:pPr>
    </w:p>
    <w:p w:rsidR="00F630E7" w:rsidRPr="00A74822" w:rsidRDefault="00F630E7" w:rsidP="00F630E7">
      <w:pPr>
        <w:overflowPunct w:val="0"/>
        <w:autoSpaceDE w:val="0"/>
        <w:autoSpaceDN w:val="0"/>
        <w:adjustRightInd w:val="0"/>
        <w:jc w:val="both"/>
        <w:textAlignment w:val="baseline"/>
        <w:rPr>
          <w:rFonts w:cs="Arial"/>
          <w:b/>
        </w:rPr>
      </w:pPr>
    </w:p>
    <w:p w:rsidR="00F630E7" w:rsidRPr="00A74822" w:rsidRDefault="00F630E7" w:rsidP="00F630E7">
      <w:pPr>
        <w:overflowPunct w:val="0"/>
        <w:autoSpaceDE w:val="0"/>
        <w:autoSpaceDN w:val="0"/>
        <w:adjustRightInd w:val="0"/>
        <w:jc w:val="both"/>
        <w:textAlignment w:val="baseline"/>
        <w:rPr>
          <w:rFonts w:cs="Arial"/>
          <w:b/>
        </w:rPr>
      </w:pPr>
      <w:r w:rsidRPr="00A74822">
        <w:rPr>
          <w:rFonts w:cs="Arial"/>
          <w:b/>
        </w:rPr>
        <w:t>AIM(S)</w:t>
      </w:r>
    </w:p>
    <w:p w:rsidR="00F630E7" w:rsidRPr="00A74822" w:rsidRDefault="00F630E7" w:rsidP="008437A8">
      <w:pPr>
        <w:numPr>
          <w:ilvl w:val="0"/>
          <w:numId w:val="6"/>
        </w:numPr>
        <w:overflowPunct w:val="0"/>
        <w:autoSpaceDE w:val="0"/>
        <w:autoSpaceDN w:val="0"/>
        <w:adjustRightInd w:val="0"/>
        <w:spacing w:before="240"/>
        <w:ind w:left="851" w:hanging="567"/>
        <w:jc w:val="both"/>
        <w:textAlignment w:val="baseline"/>
        <w:rPr>
          <w:rFonts w:cs="Arial"/>
          <w:b/>
        </w:rPr>
      </w:pPr>
      <w:r w:rsidRPr="00A74822">
        <w:rPr>
          <w:rFonts w:cs="Arial"/>
        </w:rPr>
        <w:t xml:space="preserve">To build on the previous module, where learners will be required to deepen their investigation and knowledge of all areas of teaching, learning and assessment. </w:t>
      </w:r>
    </w:p>
    <w:p w:rsidR="00F630E7" w:rsidRPr="00A74822" w:rsidRDefault="00F630E7" w:rsidP="008437A8">
      <w:pPr>
        <w:numPr>
          <w:ilvl w:val="0"/>
          <w:numId w:val="6"/>
        </w:numPr>
        <w:overflowPunct w:val="0"/>
        <w:autoSpaceDE w:val="0"/>
        <w:autoSpaceDN w:val="0"/>
        <w:adjustRightInd w:val="0"/>
        <w:spacing w:before="240"/>
        <w:ind w:left="851" w:hanging="567"/>
        <w:jc w:val="both"/>
        <w:textAlignment w:val="baseline"/>
        <w:rPr>
          <w:rFonts w:cs="Arial"/>
          <w:b/>
        </w:rPr>
      </w:pPr>
      <w:r w:rsidRPr="00A74822">
        <w:rPr>
          <w:rFonts w:cs="Arial"/>
        </w:rPr>
        <w:t>To provide learners with the opportunity to experiment with a range of effective contemporary pedagogies and assessment strategies and techniques in order to develop their understanding of andragogy and experiential learning.</w:t>
      </w:r>
    </w:p>
    <w:p w:rsidR="00F630E7" w:rsidRPr="00A74822" w:rsidRDefault="00F630E7" w:rsidP="00F630E7">
      <w:pPr>
        <w:overflowPunct w:val="0"/>
        <w:autoSpaceDE w:val="0"/>
        <w:autoSpaceDN w:val="0"/>
        <w:adjustRightInd w:val="0"/>
        <w:jc w:val="both"/>
        <w:textAlignment w:val="baseline"/>
        <w:rPr>
          <w:rFonts w:cs="Arial"/>
          <w:b/>
        </w:rPr>
      </w:pPr>
    </w:p>
    <w:p w:rsidR="00F630E7" w:rsidRPr="00A74822" w:rsidRDefault="00F630E7" w:rsidP="00F630E7">
      <w:pPr>
        <w:overflowPunct w:val="0"/>
        <w:autoSpaceDE w:val="0"/>
        <w:autoSpaceDN w:val="0"/>
        <w:adjustRightInd w:val="0"/>
        <w:jc w:val="both"/>
        <w:textAlignment w:val="baseline"/>
        <w:rPr>
          <w:rFonts w:cs="Arial"/>
          <w:b/>
        </w:rPr>
      </w:pPr>
      <w:r w:rsidRPr="00A74822">
        <w:rPr>
          <w:rFonts w:cs="Arial"/>
          <w:b/>
        </w:rPr>
        <w:t>LEARNING OUTCOMES</w:t>
      </w:r>
    </w:p>
    <w:p w:rsidR="00F630E7" w:rsidRPr="00A74822" w:rsidRDefault="00F630E7" w:rsidP="00F630E7">
      <w:pPr>
        <w:overflowPunct w:val="0"/>
        <w:autoSpaceDE w:val="0"/>
        <w:autoSpaceDN w:val="0"/>
        <w:adjustRightInd w:val="0"/>
        <w:jc w:val="both"/>
        <w:textAlignment w:val="baseline"/>
        <w:rPr>
          <w:rFonts w:cs="Arial"/>
          <w:b/>
        </w:rPr>
      </w:pPr>
    </w:p>
    <w:p w:rsidR="00F630E7" w:rsidRPr="00A74822" w:rsidRDefault="00F630E7" w:rsidP="00F630E7">
      <w:pPr>
        <w:overflowPunct w:val="0"/>
        <w:autoSpaceDE w:val="0"/>
        <w:autoSpaceDN w:val="0"/>
        <w:adjustRightInd w:val="0"/>
        <w:jc w:val="both"/>
        <w:textAlignment w:val="baseline"/>
        <w:rPr>
          <w:rFonts w:cs="Arial"/>
        </w:rPr>
      </w:pPr>
      <w:r w:rsidRPr="00A74822">
        <w:rPr>
          <w:rFonts w:cs="Arial"/>
        </w:rPr>
        <w:t xml:space="preserve">Upon the successful completion of this module, the student should be able to demonstrate the ability to: </w:t>
      </w:r>
    </w:p>
    <w:p w:rsidR="00F630E7" w:rsidRPr="00A74822"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A74822">
        <w:rPr>
          <w:rFonts w:cs="Arial"/>
        </w:rPr>
        <w:t>Experiment with a range of contemporary pedagogies demonstrating innovation and creativity in their use within learning experiences and for the achievement of learning objectives.</w:t>
      </w:r>
    </w:p>
    <w:p w:rsidR="00F630E7" w:rsidRPr="00A74822"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A74822">
        <w:rPr>
          <w:rFonts w:cs="Arial"/>
        </w:rPr>
        <w:t xml:space="preserve">Demonstrate an analytical understanding of cross-cutting themes and their integration and assessment within learning programmes. </w:t>
      </w:r>
    </w:p>
    <w:p w:rsidR="00F630E7" w:rsidRPr="00A74822"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A74822">
        <w:rPr>
          <w:rFonts w:cs="Arial"/>
        </w:rPr>
        <w:t>Utilise a range of assessment strategies and techniques, demonstrating a critical understanding of differentiation and assessment of and for learning.</w:t>
      </w:r>
    </w:p>
    <w:p w:rsidR="00F630E7" w:rsidRPr="00A74822"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A74822">
        <w:rPr>
          <w:rFonts w:cs="Arial"/>
        </w:rPr>
        <w:t>Deliver, assess and critically evaluate a micro-teaching session which incorporates the use of contemporary pedagogies.</w:t>
      </w:r>
    </w:p>
    <w:p w:rsidR="00F630E7" w:rsidRPr="00A74822" w:rsidRDefault="00F630E7" w:rsidP="00F630E7">
      <w:pPr>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4822">
        <w:rPr>
          <w:rFonts w:cs="Arial"/>
          <w:b/>
        </w:rPr>
        <w:t>INDICATIVE CONTENT</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Examination of adult learners in relation to modern principles of andragogy and their diverse and individualised needs</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Investigation of subject-specific knowledge and pedagogies used to enhance teaching and learning</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Resource production to enable the use of different teaching and learning strategies matched to diverse learner needs</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Developing and using effective contemporary student-centred teaching and learning strategies</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lastRenderedPageBreak/>
        <w:t>Critical examination of Bloom’s taxonomy of educational objectives, including revisions, current practice and application to effective questioning</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Understanding learning styles and using them effectively in the planning and delivery of learning experiences</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 xml:space="preserve">Behaviour management and classroom management in relation to the creation of safe and engaging learning environments </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Principles and practices of formative and summative assessment and reflection on effective assessment strategies</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Assessment of learning: judging progress and identifying levels of attainment and the formative uses of summative assessment.</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Assessment for learning including effective strategies for supporting and improving learning.</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Cross-cutting themes and differentiation strategies to provide added value and to improve access and challenge in learning, for example, literacy, numeracy, ESDGC, entrepreneurship, employability/essential skills, SpLD, ESL, Bilingualism, Welsh: Language and Culture / Y Gymraeg: Laith a Diwylliant, etc.</w:t>
      </w:r>
    </w:p>
    <w:p w:rsidR="00F630E7" w:rsidRPr="00A74822"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A74822">
        <w:rPr>
          <w:rFonts w:cs="Arial"/>
        </w:rPr>
        <w:t>Reflective practice and critical evaluation in teaching and learning</w:t>
      </w:r>
    </w:p>
    <w:p w:rsidR="00F630E7" w:rsidRPr="00A74822" w:rsidRDefault="00F630E7" w:rsidP="00F630E7">
      <w:pPr>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4822">
        <w:rPr>
          <w:rFonts w:cs="Arial"/>
          <w:b/>
        </w:rPr>
        <w:t>LEARNING AND TEACHING STRATEGY</w:t>
      </w:r>
    </w:p>
    <w:p w:rsidR="00F630E7" w:rsidRPr="00A74822" w:rsidRDefault="00F630E7" w:rsidP="00F630E7">
      <w:pPr>
        <w:overflowPunct w:val="0"/>
        <w:autoSpaceDE w:val="0"/>
        <w:autoSpaceDN w:val="0"/>
        <w:adjustRightInd w:val="0"/>
        <w:jc w:val="both"/>
        <w:textAlignment w:val="baseline"/>
        <w:rPr>
          <w:rFonts w:cs="Arial"/>
          <w:b/>
        </w:rPr>
      </w:pPr>
    </w:p>
    <w:p w:rsidR="00F630E7" w:rsidRPr="00A74822" w:rsidRDefault="00F630E7" w:rsidP="00F630E7">
      <w:pPr>
        <w:overflowPunct w:val="0"/>
        <w:autoSpaceDE w:val="0"/>
        <w:autoSpaceDN w:val="0"/>
        <w:adjustRightInd w:val="0"/>
        <w:jc w:val="both"/>
        <w:textAlignment w:val="baseline"/>
        <w:rPr>
          <w:rFonts w:cs="Arial"/>
        </w:rPr>
      </w:pPr>
      <w:r w:rsidRPr="00A74822">
        <w:rPr>
          <w:rFonts w:cs="Arial"/>
        </w:rPr>
        <w:t>This module strives to maintain a balance between theory and practice. Topics will be introduced using a lecture style of presentation. Learners will then be provided with opportunities to apply the information gained and to convert it into knowledge through:</w:t>
      </w:r>
    </w:p>
    <w:p w:rsidR="00F630E7" w:rsidRPr="00A74822" w:rsidRDefault="00F630E7" w:rsidP="00F630E7">
      <w:pPr>
        <w:overflowPunct w:val="0"/>
        <w:autoSpaceDE w:val="0"/>
        <w:autoSpaceDN w:val="0"/>
        <w:adjustRightInd w:val="0"/>
        <w:jc w:val="both"/>
        <w:textAlignment w:val="baseline"/>
        <w:rPr>
          <w:rFonts w:cs="Arial"/>
        </w:rPr>
      </w:pP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Practical exercises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Collaborative group work</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Role-play and discussion</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Student presentations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Presentations and sharing of best practice by external speakers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Resource production and evaluation</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Literature analysis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Directed tasks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Student delivery of a micro-teaching session</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Peer assessment of micro-teaching sessions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Sharing of resources</w:t>
      </w:r>
    </w:p>
    <w:p w:rsidR="00F630E7" w:rsidRPr="00A74822" w:rsidRDefault="00F630E7" w:rsidP="008437A8">
      <w:pPr>
        <w:numPr>
          <w:ilvl w:val="0"/>
          <w:numId w:val="7"/>
        </w:numPr>
        <w:overflowPunct w:val="0"/>
        <w:autoSpaceDE w:val="0"/>
        <w:autoSpaceDN w:val="0"/>
        <w:adjustRightInd w:val="0"/>
        <w:jc w:val="both"/>
        <w:textAlignment w:val="baseline"/>
        <w:rPr>
          <w:rFonts w:cs="Arial"/>
        </w:rPr>
      </w:pPr>
      <w:r w:rsidRPr="00A74822">
        <w:rPr>
          <w:rFonts w:cs="Arial"/>
        </w:rPr>
        <w:t>Individual reflection and evaluation of teaching and learning</w:t>
      </w:r>
    </w:p>
    <w:p w:rsidR="00F630E7" w:rsidRPr="00A74822" w:rsidRDefault="00F630E7" w:rsidP="00F630E7">
      <w:pPr>
        <w:overflowPunct w:val="0"/>
        <w:autoSpaceDE w:val="0"/>
        <w:autoSpaceDN w:val="0"/>
        <w:adjustRightInd w:val="0"/>
        <w:ind w:left="360"/>
        <w:jc w:val="both"/>
        <w:textAlignment w:val="baseline"/>
        <w:rPr>
          <w:rFonts w:cs="Arial"/>
        </w:rPr>
      </w:pPr>
    </w:p>
    <w:p w:rsidR="00F630E7" w:rsidRPr="00A74822" w:rsidRDefault="00F630E7" w:rsidP="00F630E7">
      <w:pPr>
        <w:overflowPunct w:val="0"/>
        <w:autoSpaceDE w:val="0"/>
        <w:autoSpaceDN w:val="0"/>
        <w:adjustRightInd w:val="0"/>
        <w:jc w:val="both"/>
        <w:textAlignment w:val="baseline"/>
        <w:rPr>
          <w:rFonts w:cs="Arial"/>
        </w:rPr>
      </w:pPr>
      <w:r w:rsidRPr="00A74822">
        <w:rPr>
          <w:rFonts w:cs="Arial"/>
        </w:rPr>
        <w:t>Students will be encouraged to research and investigate new practices in teaching, learning and assessment and to experiment with and evaluate the application of such practices within their own subject area.</w:t>
      </w:r>
    </w:p>
    <w:p w:rsidR="00F630E7" w:rsidRPr="00A74822" w:rsidRDefault="00F630E7" w:rsidP="00F630E7">
      <w:pPr>
        <w:overflowPunct w:val="0"/>
        <w:autoSpaceDE w:val="0"/>
        <w:autoSpaceDN w:val="0"/>
        <w:adjustRightInd w:val="0"/>
        <w:spacing w:before="120"/>
        <w:jc w:val="both"/>
        <w:textAlignment w:val="baseline"/>
        <w:rPr>
          <w:rFonts w:cs="Arial"/>
        </w:rPr>
      </w:pPr>
      <w:r w:rsidRPr="00A74822">
        <w:rPr>
          <w:rFonts w:cs="Arial"/>
        </w:rPr>
        <w:t>The allocation of teaching to deliver the module is:</w:t>
      </w:r>
    </w:p>
    <w:p w:rsidR="00F630E7" w:rsidRPr="00A74822" w:rsidRDefault="00F630E7" w:rsidP="00F630E7">
      <w:pPr>
        <w:overflowPunct w:val="0"/>
        <w:autoSpaceDE w:val="0"/>
        <w:autoSpaceDN w:val="0"/>
        <w:adjustRightInd w:val="0"/>
        <w:jc w:val="both"/>
        <w:textAlignment w:val="baseline"/>
        <w:rPr>
          <w:rFonts w:cs="Arial"/>
        </w:rPr>
      </w:pPr>
    </w:p>
    <w:tbl>
      <w:tblPr>
        <w:tblStyle w:val="TableGrid2"/>
        <w:tblW w:w="0" w:type="auto"/>
        <w:tblInd w:w="108" w:type="dxa"/>
        <w:tblLayout w:type="fixed"/>
        <w:tblLook w:val="04A0" w:firstRow="1" w:lastRow="0" w:firstColumn="1" w:lastColumn="0" w:noHBand="0" w:noVBand="1"/>
      </w:tblPr>
      <w:tblGrid>
        <w:gridCol w:w="4678"/>
        <w:gridCol w:w="1418"/>
        <w:gridCol w:w="1417"/>
      </w:tblGrid>
      <w:tr w:rsidR="00F630E7" w:rsidRPr="00A74822" w:rsidTr="00AB20BD">
        <w:tc>
          <w:tcPr>
            <w:tcW w:w="4678" w:type="dxa"/>
            <w:tcBorders>
              <w:top w:val="single" w:sz="4" w:space="0" w:color="auto"/>
              <w:left w:val="single" w:sz="4" w:space="0" w:color="auto"/>
            </w:tcBorders>
          </w:tcPr>
          <w:p w:rsidR="00F630E7" w:rsidRPr="00A74822" w:rsidRDefault="00F630E7" w:rsidP="00AB20BD">
            <w:pPr>
              <w:overflowPunct w:val="0"/>
              <w:autoSpaceDE w:val="0"/>
              <w:autoSpaceDN w:val="0"/>
              <w:adjustRightInd w:val="0"/>
              <w:jc w:val="both"/>
              <w:textAlignment w:val="baseline"/>
              <w:rPr>
                <w:rFonts w:cs="Arial"/>
                <w:b/>
              </w:rPr>
            </w:pPr>
            <w:r w:rsidRPr="00A74822">
              <w:rPr>
                <w:rFonts w:cs="Arial"/>
                <w:b/>
              </w:rPr>
              <w:t>Activity type</w:t>
            </w:r>
          </w:p>
        </w:tc>
        <w:tc>
          <w:tcPr>
            <w:tcW w:w="1418" w:type="dxa"/>
            <w:tcBorders>
              <w:top w:val="single" w:sz="4" w:space="0" w:color="auto"/>
            </w:tcBorders>
          </w:tcPr>
          <w:p w:rsidR="00F630E7" w:rsidRPr="00A74822" w:rsidRDefault="00F630E7" w:rsidP="00AB20BD">
            <w:pPr>
              <w:overflowPunct w:val="0"/>
              <w:autoSpaceDE w:val="0"/>
              <w:autoSpaceDN w:val="0"/>
              <w:adjustRightInd w:val="0"/>
              <w:jc w:val="center"/>
              <w:textAlignment w:val="baseline"/>
              <w:rPr>
                <w:rFonts w:cs="Arial"/>
                <w:b/>
              </w:rPr>
            </w:pPr>
            <w:r w:rsidRPr="00A74822">
              <w:rPr>
                <w:rFonts w:cs="Arial"/>
                <w:b/>
              </w:rPr>
              <w:t>Hours</w:t>
            </w:r>
          </w:p>
        </w:tc>
        <w:tc>
          <w:tcPr>
            <w:tcW w:w="1417" w:type="dxa"/>
            <w:tcBorders>
              <w:top w:val="single" w:sz="4" w:space="0" w:color="auto"/>
            </w:tcBorders>
          </w:tcPr>
          <w:p w:rsidR="00F630E7" w:rsidRPr="00A74822" w:rsidRDefault="00F630E7" w:rsidP="00AB20BD">
            <w:pPr>
              <w:overflowPunct w:val="0"/>
              <w:autoSpaceDE w:val="0"/>
              <w:autoSpaceDN w:val="0"/>
              <w:adjustRightInd w:val="0"/>
              <w:jc w:val="center"/>
              <w:textAlignment w:val="baseline"/>
              <w:rPr>
                <w:rFonts w:cs="Arial"/>
                <w:b/>
              </w:rPr>
            </w:pPr>
            <w:r w:rsidRPr="00A74822">
              <w:rPr>
                <w:rFonts w:cs="Arial"/>
                <w:b/>
              </w:rPr>
              <w:t>Percentage</w:t>
            </w:r>
          </w:p>
        </w:tc>
      </w:tr>
      <w:tr w:rsidR="00F630E7" w:rsidRPr="00A74822" w:rsidTr="00AB20BD">
        <w:tc>
          <w:tcPr>
            <w:tcW w:w="4678" w:type="dxa"/>
          </w:tcPr>
          <w:p w:rsidR="00F630E7" w:rsidRPr="00A74822" w:rsidRDefault="00F630E7" w:rsidP="00AB20BD">
            <w:pPr>
              <w:overflowPunct w:val="0"/>
              <w:autoSpaceDE w:val="0"/>
              <w:autoSpaceDN w:val="0"/>
              <w:adjustRightInd w:val="0"/>
              <w:jc w:val="both"/>
              <w:textAlignment w:val="baseline"/>
              <w:rPr>
                <w:rFonts w:cs="Arial"/>
              </w:rPr>
            </w:pPr>
            <w:r w:rsidRPr="00A74822">
              <w:rPr>
                <w:rFonts w:cs="Arial"/>
              </w:rPr>
              <w:t>Scheduled learning (including micro-teach)</w:t>
            </w:r>
          </w:p>
        </w:tc>
        <w:tc>
          <w:tcPr>
            <w:tcW w:w="1418" w:type="dxa"/>
          </w:tcPr>
          <w:p w:rsidR="00F630E7" w:rsidRPr="00A74822" w:rsidRDefault="00F630E7" w:rsidP="00AB20BD">
            <w:pPr>
              <w:overflowPunct w:val="0"/>
              <w:autoSpaceDE w:val="0"/>
              <w:autoSpaceDN w:val="0"/>
              <w:adjustRightInd w:val="0"/>
              <w:jc w:val="center"/>
              <w:textAlignment w:val="baseline"/>
              <w:rPr>
                <w:rFonts w:cs="Arial"/>
              </w:rPr>
            </w:pPr>
            <w:r w:rsidRPr="00A74822">
              <w:rPr>
                <w:rFonts w:cs="Arial"/>
              </w:rPr>
              <w:t>60</w:t>
            </w:r>
          </w:p>
        </w:tc>
        <w:tc>
          <w:tcPr>
            <w:tcW w:w="1417" w:type="dxa"/>
          </w:tcPr>
          <w:p w:rsidR="00F630E7" w:rsidRPr="00A74822" w:rsidRDefault="00F630E7" w:rsidP="00AB20BD">
            <w:pPr>
              <w:overflowPunct w:val="0"/>
              <w:autoSpaceDE w:val="0"/>
              <w:autoSpaceDN w:val="0"/>
              <w:adjustRightInd w:val="0"/>
              <w:jc w:val="center"/>
              <w:textAlignment w:val="baseline"/>
              <w:rPr>
                <w:rFonts w:cs="Arial"/>
              </w:rPr>
            </w:pPr>
            <w:r w:rsidRPr="00A74822">
              <w:rPr>
                <w:rFonts w:cs="Arial"/>
              </w:rPr>
              <w:t>30</w:t>
            </w:r>
          </w:p>
        </w:tc>
      </w:tr>
      <w:tr w:rsidR="00F630E7" w:rsidRPr="00A74822" w:rsidTr="00AB20BD">
        <w:tc>
          <w:tcPr>
            <w:tcW w:w="4678" w:type="dxa"/>
          </w:tcPr>
          <w:p w:rsidR="00F630E7" w:rsidRPr="00A74822" w:rsidRDefault="00F630E7" w:rsidP="00AB20BD">
            <w:pPr>
              <w:overflowPunct w:val="0"/>
              <w:autoSpaceDE w:val="0"/>
              <w:autoSpaceDN w:val="0"/>
              <w:adjustRightInd w:val="0"/>
              <w:jc w:val="both"/>
              <w:textAlignment w:val="baseline"/>
              <w:rPr>
                <w:rFonts w:cs="Arial"/>
              </w:rPr>
            </w:pPr>
            <w:r w:rsidRPr="00A74822">
              <w:rPr>
                <w:rFonts w:cs="Arial"/>
              </w:rPr>
              <w:t>Independent learning</w:t>
            </w:r>
          </w:p>
        </w:tc>
        <w:tc>
          <w:tcPr>
            <w:tcW w:w="1418" w:type="dxa"/>
          </w:tcPr>
          <w:p w:rsidR="00F630E7" w:rsidRPr="00A74822" w:rsidRDefault="00F630E7" w:rsidP="00AB20BD">
            <w:pPr>
              <w:overflowPunct w:val="0"/>
              <w:autoSpaceDE w:val="0"/>
              <w:autoSpaceDN w:val="0"/>
              <w:adjustRightInd w:val="0"/>
              <w:jc w:val="center"/>
              <w:textAlignment w:val="baseline"/>
              <w:rPr>
                <w:rFonts w:cs="Arial"/>
              </w:rPr>
            </w:pPr>
            <w:r w:rsidRPr="00A74822">
              <w:rPr>
                <w:rFonts w:cs="Arial"/>
              </w:rPr>
              <w:t>140</w:t>
            </w:r>
          </w:p>
        </w:tc>
        <w:tc>
          <w:tcPr>
            <w:tcW w:w="1417" w:type="dxa"/>
          </w:tcPr>
          <w:p w:rsidR="00F630E7" w:rsidRPr="00A74822" w:rsidRDefault="00F630E7" w:rsidP="00AB20BD">
            <w:pPr>
              <w:overflowPunct w:val="0"/>
              <w:autoSpaceDE w:val="0"/>
              <w:autoSpaceDN w:val="0"/>
              <w:adjustRightInd w:val="0"/>
              <w:jc w:val="center"/>
              <w:textAlignment w:val="baseline"/>
              <w:rPr>
                <w:rFonts w:cs="Arial"/>
              </w:rPr>
            </w:pPr>
            <w:r w:rsidRPr="00A74822">
              <w:rPr>
                <w:rFonts w:cs="Arial"/>
              </w:rPr>
              <w:t>70</w:t>
            </w:r>
          </w:p>
        </w:tc>
      </w:tr>
      <w:tr w:rsidR="00F630E7" w:rsidRPr="00A74822" w:rsidTr="00AB20BD">
        <w:tc>
          <w:tcPr>
            <w:tcW w:w="4678" w:type="dxa"/>
          </w:tcPr>
          <w:p w:rsidR="00F630E7" w:rsidRPr="00A74822" w:rsidRDefault="00F630E7" w:rsidP="00AB20BD">
            <w:pPr>
              <w:overflowPunct w:val="0"/>
              <w:autoSpaceDE w:val="0"/>
              <w:autoSpaceDN w:val="0"/>
              <w:adjustRightInd w:val="0"/>
              <w:jc w:val="both"/>
              <w:textAlignment w:val="baseline"/>
              <w:rPr>
                <w:rFonts w:cs="Arial"/>
              </w:rPr>
            </w:pPr>
            <w:r w:rsidRPr="00A74822">
              <w:rPr>
                <w:rFonts w:cs="Arial"/>
              </w:rPr>
              <w:lastRenderedPageBreak/>
              <w:t>Placement learning</w:t>
            </w:r>
          </w:p>
        </w:tc>
        <w:tc>
          <w:tcPr>
            <w:tcW w:w="1418" w:type="dxa"/>
          </w:tcPr>
          <w:p w:rsidR="00F630E7" w:rsidRPr="00A74822" w:rsidRDefault="00F630E7" w:rsidP="00AB20BD">
            <w:pPr>
              <w:overflowPunct w:val="0"/>
              <w:autoSpaceDE w:val="0"/>
              <w:autoSpaceDN w:val="0"/>
              <w:adjustRightInd w:val="0"/>
              <w:jc w:val="center"/>
              <w:textAlignment w:val="baseline"/>
              <w:rPr>
                <w:rFonts w:cs="Arial"/>
              </w:rPr>
            </w:pPr>
          </w:p>
        </w:tc>
        <w:tc>
          <w:tcPr>
            <w:tcW w:w="1417" w:type="dxa"/>
          </w:tcPr>
          <w:p w:rsidR="00F630E7" w:rsidRPr="00A74822" w:rsidRDefault="00F630E7" w:rsidP="00AB20BD">
            <w:pPr>
              <w:overflowPunct w:val="0"/>
              <w:autoSpaceDE w:val="0"/>
              <w:autoSpaceDN w:val="0"/>
              <w:adjustRightInd w:val="0"/>
              <w:jc w:val="center"/>
              <w:textAlignment w:val="baseline"/>
              <w:rPr>
                <w:rFonts w:cs="Arial"/>
              </w:rPr>
            </w:pPr>
          </w:p>
        </w:tc>
      </w:tr>
      <w:tr w:rsidR="00F630E7" w:rsidRPr="00A74822" w:rsidTr="00AB20BD">
        <w:tc>
          <w:tcPr>
            <w:tcW w:w="4678" w:type="dxa"/>
          </w:tcPr>
          <w:p w:rsidR="00F630E7" w:rsidRPr="00A74822" w:rsidRDefault="00F630E7" w:rsidP="00AB20BD">
            <w:pPr>
              <w:overflowPunct w:val="0"/>
              <w:autoSpaceDE w:val="0"/>
              <w:autoSpaceDN w:val="0"/>
              <w:adjustRightInd w:val="0"/>
              <w:jc w:val="both"/>
              <w:textAlignment w:val="baseline"/>
              <w:rPr>
                <w:rFonts w:cs="Arial"/>
              </w:rPr>
            </w:pPr>
            <w:r w:rsidRPr="00A74822">
              <w:rPr>
                <w:rFonts w:cs="Arial"/>
                <w:b/>
              </w:rPr>
              <w:t>TOTAL</w:t>
            </w:r>
          </w:p>
        </w:tc>
        <w:tc>
          <w:tcPr>
            <w:tcW w:w="1418" w:type="dxa"/>
          </w:tcPr>
          <w:p w:rsidR="00F630E7" w:rsidRPr="00A74822" w:rsidRDefault="00F630E7" w:rsidP="00AB20BD">
            <w:pPr>
              <w:overflowPunct w:val="0"/>
              <w:autoSpaceDE w:val="0"/>
              <w:autoSpaceDN w:val="0"/>
              <w:adjustRightInd w:val="0"/>
              <w:jc w:val="center"/>
              <w:textAlignment w:val="baseline"/>
              <w:rPr>
                <w:rFonts w:cs="Arial"/>
                <w:b/>
              </w:rPr>
            </w:pPr>
            <w:r w:rsidRPr="00A74822">
              <w:rPr>
                <w:rFonts w:cs="Arial"/>
                <w:b/>
              </w:rPr>
              <w:t>200</w:t>
            </w:r>
          </w:p>
        </w:tc>
        <w:tc>
          <w:tcPr>
            <w:tcW w:w="1417" w:type="dxa"/>
          </w:tcPr>
          <w:p w:rsidR="00F630E7" w:rsidRPr="00A74822" w:rsidRDefault="00F630E7" w:rsidP="00AB20BD">
            <w:pPr>
              <w:overflowPunct w:val="0"/>
              <w:autoSpaceDE w:val="0"/>
              <w:autoSpaceDN w:val="0"/>
              <w:adjustRightInd w:val="0"/>
              <w:jc w:val="center"/>
              <w:textAlignment w:val="baseline"/>
              <w:rPr>
                <w:rFonts w:cs="Arial"/>
                <w:b/>
              </w:rPr>
            </w:pPr>
            <w:r w:rsidRPr="00A74822">
              <w:rPr>
                <w:rFonts w:cs="Arial"/>
                <w:b/>
              </w:rPr>
              <w:t>100%</w:t>
            </w:r>
          </w:p>
        </w:tc>
      </w:tr>
    </w:tbl>
    <w:p w:rsidR="00F630E7" w:rsidRPr="00A74822"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r w:rsidRPr="00A74822">
        <w:rPr>
          <w:rFonts w:cs="Arial"/>
          <w:b/>
        </w:rPr>
        <w:t>ASSESSMENT</w:t>
      </w:r>
    </w:p>
    <w:p w:rsidR="00F630E7" w:rsidRPr="00A74822" w:rsidRDefault="00F630E7" w:rsidP="00F630E7">
      <w:pPr>
        <w:overflowPunct w:val="0"/>
        <w:autoSpaceDE w:val="0"/>
        <w:autoSpaceDN w:val="0"/>
        <w:adjustRightInd w:val="0"/>
        <w:jc w:val="both"/>
        <w:textAlignment w:val="baseline"/>
        <w:rPr>
          <w:rFonts w:cs="Arial"/>
          <w:b/>
        </w:rPr>
      </w:pPr>
    </w:p>
    <w:p w:rsidR="00F630E7" w:rsidRPr="00A74822" w:rsidRDefault="00F630E7" w:rsidP="00F630E7">
      <w:pPr>
        <w:overflowPunct w:val="0"/>
        <w:autoSpaceDE w:val="0"/>
        <w:autoSpaceDN w:val="0"/>
        <w:adjustRightInd w:val="0"/>
        <w:jc w:val="both"/>
        <w:textAlignment w:val="baseline"/>
        <w:rPr>
          <w:rFonts w:cs="Arial"/>
          <w:b/>
        </w:rPr>
      </w:pPr>
      <w:r w:rsidRPr="00A74822">
        <w:rPr>
          <w:rFonts w:cs="Arial"/>
          <w:b/>
        </w:rPr>
        <w:t>Assessment Component 1 – 100%</w:t>
      </w:r>
    </w:p>
    <w:p w:rsidR="00F630E7" w:rsidRPr="00A74822" w:rsidRDefault="00F630E7" w:rsidP="00F630E7">
      <w:pPr>
        <w:overflowPunct w:val="0"/>
        <w:autoSpaceDE w:val="0"/>
        <w:autoSpaceDN w:val="0"/>
        <w:adjustRightInd w:val="0"/>
        <w:jc w:val="both"/>
        <w:textAlignment w:val="baseline"/>
        <w:rPr>
          <w:rFonts w:cs="Arial"/>
          <w:b/>
        </w:rPr>
      </w:pPr>
    </w:p>
    <w:p w:rsidR="00F630E7" w:rsidRPr="00A74822" w:rsidRDefault="00F630E7" w:rsidP="00F630E7">
      <w:pPr>
        <w:overflowPunct w:val="0"/>
        <w:autoSpaceDE w:val="0"/>
        <w:autoSpaceDN w:val="0"/>
        <w:adjustRightInd w:val="0"/>
        <w:jc w:val="both"/>
        <w:textAlignment w:val="baseline"/>
        <w:rPr>
          <w:rFonts w:cs="Arial"/>
        </w:rPr>
      </w:pPr>
      <w:r w:rsidRPr="00A74822">
        <w:rPr>
          <w:rFonts w:cs="Arial"/>
        </w:rPr>
        <w:t>Coursework (</w:t>
      </w:r>
      <w:r>
        <w:rPr>
          <w:rFonts w:cs="Arial"/>
        </w:rPr>
        <w:t xml:space="preserve">Nominal </w:t>
      </w:r>
      <w:r w:rsidRPr="00A74822">
        <w:rPr>
          <w:rFonts w:cs="Arial"/>
        </w:rPr>
        <w:t>4000 words)</w:t>
      </w:r>
    </w:p>
    <w:p w:rsidR="00F630E7" w:rsidRDefault="00F630E7" w:rsidP="00F630E7">
      <w:pPr>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r w:rsidRPr="00A74822">
        <w:rPr>
          <w:rFonts w:cs="Arial"/>
          <w:b/>
        </w:rPr>
        <w:t>EDUCATION FOR SUSTAINABLE DEVELOPMENT (ESD)</w:t>
      </w:r>
    </w:p>
    <w:p w:rsidR="00F630E7" w:rsidRPr="00A74822" w:rsidRDefault="00F630E7" w:rsidP="00F630E7">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2"/>
        <w:tblW w:w="0" w:type="auto"/>
        <w:tblLook w:val="04A0" w:firstRow="1" w:lastRow="0" w:firstColumn="1" w:lastColumn="0" w:noHBand="0" w:noVBand="1"/>
      </w:tblPr>
      <w:tblGrid>
        <w:gridCol w:w="8297"/>
      </w:tblGrid>
      <w:tr w:rsidR="00F630E7" w:rsidRPr="00A74822" w:rsidTr="002D380B">
        <w:tc>
          <w:tcPr>
            <w:tcW w:w="8523" w:type="dxa"/>
          </w:tcPr>
          <w:p w:rsidR="00F630E7" w:rsidRPr="00A74822" w:rsidRDefault="00F630E7" w:rsidP="00AB20BD">
            <w:pPr>
              <w:tabs>
                <w:tab w:val="left" w:pos="720"/>
                <w:tab w:val="left" w:pos="1440"/>
                <w:tab w:val="left" w:pos="2160"/>
                <w:tab w:val="left" w:pos="2880"/>
              </w:tabs>
              <w:overflowPunct w:val="0"/>
              <w:autoSpaceDE w:val="0"/>
              <w:autoSpaceDN w:val="0"/>
              <w:adjustRightInd w:val="0"/>
              <w:spacing w:before="240"/>
              <w:ind w:left="3600" w:hanging="3600"/>
              <w:jc w:val="both"/>
              <w:textAlignment w:val="baseline"/>
              <w:rPr>
                <w:rFonts w:cs="Arial"/>
              </w:rPr>
            </w:pPr>
            <w:r w:rsidRPr="00A74822">
              <w:rPr>
                <w:rFonts w:cs="Arial"/>
              </w:rPr>
              <w:t xml:space="preserve">The module develops: </w:t>
            </w:r>
          </w:p>
          <w:p w:rsidR="00F630E7" w:rsidRPr="00A74822" w:rsidRDefault="00F630E7" w:rsidP="008437A8">
            <w:pPr>
              <w:numPr>
                <w:ilvl w:val="0"/>
                <w:numId w:val="8"/>
              </w:numPr>
              <w:tabs>
                <w:tab w:val="left" w:pos="426"/>
                <w:tab w:val="left" w:pos="1440"/>
                <w:tab w:val="left" w:pos="2160"/>
                <w:tab w:val="left" w:pos="2880"/>
              </w:tabs>
              <w:overflowPunct w:val="0"/>
              <w:autoSpaceDE w:val="0"/>
              <w:autoSpaceDN w:val="0"/>
              <w:adjustRightInd w:val="0"/>
              <w:spacing w:before="240"/>
              <w:ind w:left="426" w:hanging="284"/>
              <w:jc w:val="both"/>
              <w:textAlignment w:val="baseline"/>
              <w:rPr>
                <w:rFonts w:cs="Arial"/>
              </w:rPr>
            </w:pPr>
            <w:r w:rsidRPr="00A74822">
              <w:rPr>
                <w:rFonts w:cs="Arial"/>
              </w:rPr>
              <w:t>Students who are capable of envisioning alternative futures; most specifically with regard to classroom practice and how this relates to educational settings.</w:t>
            </w:r>
          </w:p>
          <w:p w:rsidR="00F630E7" w:rsidRPr="00A74822" w:rsidRDefault="00F630E7" w:rsidP="008437A8">
            <w:pPr>
              <w:numPr>
                <w:ilvl w:val="0"/>
                <w:numId w:val="8"/>
              </w:numPr>
              <w:tabs>
                <w:tab w:val="left" w:pos="426"/>
                <w:tab w:val="left" w:pos="1276"/>
                <w:tab w:val="left" w:pos="1440"/>
                <w:tab w:val="left" w:pos="2880"/>
              </w:tabs>
              <w:overflowPunct w:val="0"/>
              <w:autoSpaceDE w:val="0"/>
              <w:autoSpaceDN w:val="0"/>
              <w:adjustRightInd w:val="0"/>
              <w:spacing w:before="240"/>
              <w:ind w:left="426" w:hanging="284"/>
              <w:jc w:val="both"/>
              <w:textAlignment w:val="baseline"/>
              <w:rPr>
                <w:rFonts w:cs="Arial"/>
              </w:rPr>
            </w:pPr>
            <w:r w:rsidRPr="00A74822">
              <w:rPr>
                <w:rFonts w:cs="Arial"/>
              </w:rPr>
              <w:t>Participatory engagement with classroom based research and the impact of evidence based practice on their own development is in line with the recommendations for the successful future of education (Donaldson 2015, Furlong 2015)</w:t>
            </w:r>
          </w:p>
          <w:p w:rsidR="00F630E7" w:rsidRPr="00A74822" w:rsidRDefault="00F630E7" w:rsidP="008437A8">
            <w:pPr>
              <w:numPr>
                <w:ilvl w:val="0"/>
                <w:numId w:val="8"/>
              </w:numPr>
              <w:tabs>
                <w:tab w:val="left" w:pos="426"/>
                <w:tab w:val="left" w:pos="1276"/>
                <w:tab w:val="left" w:pos="1440"/>
                <w:tab w:val="left" w:pos="2160"/>
                <w:tab w:val="left" w:pos="2880"/>
              </w:tabs>
              <w:overflowPunct w:val="0"/>
              <w:autoSpaceDE w:val="0"/>
              <w:autoSpaceDN w:val="0"/>
              <w:adjustRightInd w:val="0"/>
              <w:spacing w:before="240"/>
              <w:ind w:left="426" w:hanging="284"/>
              <w:jc w:val="both"/>
              <w:textAlignment w:val="baseline"/>
              <w:rPr>
                <w:rFonts w:cs="Arial"/>
              </w:rPr>
            </w:pPr>
            <w:r w:rsidRPr="00A74822">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F630E7" w:rsidRPr="00A74822" w:rsidRDefault="00F630E7" w:rsidP="00AB20BD">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A74822" w:rsidRDefault="002D380B"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4822">
        <w:rPr>
          <w:rFonts w:cs="Arial"/>
          <w:b/>
        </w:rPr>
        <w:t>Essential</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2821AF"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Moore, A. (2012), </w:t>
      </w:r>
      <w:r w:rsidRPr="00A74822">
        <w:rPr>
          <w:rFonts w:cs="Arial"/>
          <w:u w:val="single"/>
        </w:rPr>
        <w:t>Teaching and Learning: Pedagogy, Curriculum and Culture</w:t>
      </w:r>
      <w:r w:rsidRPr="00A74822">
        <w:rPr>
          <w:rFonts w:cs="Arial"/>
        </w:rPr>
        <w:t>, 2</w:t>
      </w:r>
      <w:r w:rsidRPr="00A74822">
        <w:rPr>
          <w:rFonts w:cs="Arial"/>
          <w:vertAlign w:val="superscript"/>
        </w:rPr>
        <w:t>nd</w:t>
      </w:r>
      <w:r w:rsidRPr="00A74822">
        <w:rPr>
          <w:rFonts w:cs="Arial"/>
        </w:rPr>
        <w:t xml:space="preserve"> Ed., Abingdon: Routledge.</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Petty, G. (2014), </w:t>
      </w:r>
      <w:r w:rsidRPr="00A74822">
        <w:rPr>
          <w:rFonts w:cs="Arial"/>
          <w:u w:val="single"/>
        </w:rPr>
        <w:t>Teaching Today</w:t>
      </w:r>
      <w:r w:rsidRPr="00A74822">
        <w:rPr>
          <w:rFonts w:cs="Arial"/>
        </w:rPr>
        <w:t>, 5</w:t>
      </w:r>
      <w:r w:rsidRPr="00A74822">
        <w:rPr>
          <w:rFonts w:cs="Arial"/>
          <w:vertAlign w:val="superscript"/>
        </w:rPr>
        <w:t>th</w:t>
      </w:r>
      <w:r w:rsidRPr="00A74822">
        <w:rPr>
          <w:rFonts w:cs="Arial"/>
        </w:rPr>
        <w:t xml:space="preserve"> Ed., Oxford: Oxford University Press.</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Race, P. (2014), </w:t>
      </w:r>
      <w:r w:rsidRPr="00A74822">
        <w:rPr>
          <w:rFonts w:cs="Arial"/>
          <w:u w:val="single"/>
        </w:rPr>
        <w:t>Making Learning Happen: A Guide for Post-Compulsory Education</w:t>
      </w:r>
      <w:r w:rsidRPr="00A74822">
        <w:rPr>
          <w:rFonts w:cs="Arial"/>
        </w:rPr>
        <w:t>, 3</w:t>
      </w:r>
      <w:r w:rsidRPr="00A74822">
        <w:rPr>
          <w:rFonts w:cs="Arial"/>
          <w:vertAlign w:val="superscript"/>
        </w:rPr>
        <w:t>rd</w:t>
      </w:r>
      <w:r w:rsidRPr="00A74822">
        <w:rPr>
          <w:rFonts w:cs="Arial"/>
        </w:rPr>
        <w:t xml:space="preserve"> Ed., London: Sage.</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Reece, I. and Walker, S. (2007), </w:t>
      </w:r>
      <w:r w:rsidRPr="00A74822">
        <w:rPr>
          <w:rFonts w:cs="Arial"/>
          <w:u w:val="single"/>
        </w:rPr>
        <w:t>Teaching, Training and Learning: A Practical Guide</w:t>
      </w:r>
      <w:r w:rsidRPr="00A74822">
        <w:rPr>
          <w:rFonts w:cs="Arial"/>
        </w:rPr>
        <w:t>, 6</w:t>
      </w:r>
      <w:r w:rsidRPr="00A74822">
        <w:rPr>
          <w:rFonts w:cs="Arial"/>
          <w:vertAlign w:val="superscript"/>
        </w:rPr>
        <w:t>th</w:t>
      </w:r>
      <w:r w:rsidRPr="00A74822">
        <w:rPr>
          <w:rFonts w:cs="Arial"/>
        </w:rPr>
        <w:t xml:space="preserve"> Ed., Sunderland: Business Education Publishers.</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Waring, M. and Evans, C. (2015), </w:t>
      </w:r>
      <w:r w:rsidRPr="00A74822">
        <w:rPr>
          <w:rFonts w:cs="Arial"/>
          <w:u w:val="single"/>
        </w:rPr>
        <w:t>Understanding Pedagogy: Developing a critical approach to teaching and learning</w:t>
      </w:r>
      <w:r w:rsidRPr="00A74822">
        <w:rPr>
          <w:rFonts w:cs="Arial"/>
        </w:rPr>
        <w:t xml:space="preserve">, Abingdon: Routledge. </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4822">
        <w:rPr>
          <w:rFonts w:cs="Arial"/>
          <w:b/>
        </w:rPr>
        <w:t>Recommended</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Allison, S. and Tharby, A. (2015), </w:t>
      </w:r>
      <w:r w:rsidRPr="00A74822">
        <w:rPr>
          <w:rFonts w:cs="Arial"/>
          <w:u w:val="single"/>
        </w:rPr>
        <w:t>Making Every Lesson Count: Six principles to support great teaching and learning</w:t>
      </w:r>
      <w:r w:rsidRPr="00A74822">
        <w:rPr>
          <w:rFonts w:cs="Arial"/>
        </w:rPr>
        <w:t>, Carmarthen: Crown House Publishing.</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lastRenderedPageBreak/>
        <w:t xml:space="preserve">Gregson, M. and Hillier, Y. (2015), </w:t>
      </w:r>
      <w:r w:rsidRPr="00A74822">
        <w:rPr>
          <w:rFonts w:cs="Arial"/>
          <w:u w:val="single"/>
        </w:rPr>
        <w:t>Reflective Teaching in Further, Adult and Vocational Education</w:t>
      </w:r>
      <w:r w:rsidRPr="00A74822">
        <w:rPr>
          <w:rFonts w:cs="Arial"/>
        </w:rPr>
        <w:t>, London: Bloomsbury Academic.</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Haynes, A.</w:t>
      </w:r>
      <w:r>
        <w:rPr>
          <w:rFonts w:cs="Arial"/>
        </w:rPr>
        <w:t xml:space="preserve"> </w:t>
      </w:r>
      <w:r w:rsidRPr="00A74822">
        <w:rPr>
          <w:rFonts w:cs="Arial"/>
        </w:rPr>
        <w:t xml:space="preserve">and Haynes, K. (2012), </w:t>
      </w:r>
      <w:r w:rsidRPr="00A74822">
        <w:rPr>
          <w:rFonts w:cs="Arial"/>
          <w:u w:val="single"/>
        </w:rPr>
        <w:t>53 Interesting Things to Do in Your Lecturers</w:t>
      </w:r>
      <w:r w:rsidRPr="00A74822">
        <w:rPr>
          <w:rFonts w:cs="Arial"/>
        </w:rPr>
        <w:t>, Ely: The Professional and Higher Education Partnership.</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Wallace, S. (2013), </w:t>
      </w:r>
      <w:r w:rsidRPr="00A74822">
        <w:rPr>
          <w:rFonts w:cs="Arial"/>
          <w:u w:val="single"/>
        </w:rPr>
        <w:t>Managing Behaviour in Further and Adult Education</w:t>
      </w:r>
      <w:r w:rsidRPr="00A74822">
        <w:rPr>
          <w:rFonts w:cs="Arial"/>
        </w:rPr>
        <w:t>, 3</w:t>
      </w:r>
      <w:r w:rsidRPr="00A74822">
        <w:rPr>
          <w:rFonts w:cs="Arial"/>
          <w:vertAlign w:val="superscript"/>
        </w:rPr>
        <w:t>rd</w:t>
      </w:r>
      <w:r w:rsidRPr="00A74822">
        <w:rPr>
          <w:rFonts w:cs="Arial"/>
        </w:rPr>
        <w:t xml:space="preserve"> Ed., London: Sage (Learning Matters).</w:t>
      </w: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4822">
        <w:rPr>
          <w:rFonts w:cs="Arial"/>
          <w:b/>
        </w:rPr>
        <w:t>Background</w:t>
      </w:r>
    </w:p>
    <w:p w:rsidR="00F630E7" w:rsidRPr="00A74822" w:rsidRDefault="00F630E7" w:rsidP="00F630E7">
      <w:pPr>
        <w:overflowPunct w:val="0"/>
        <w:autoSpaceDE w:val="0"/>
        <w:autoSpaceDN w:val="0"/>
        <w:adjustRightInd w:val="0"/>
        <w:jc w:val="both"/>
        <w:textAlignment w:val="baseline"/>
        <w:rPr>
          <w:rFonts w:cs="Arial"/>
        </w:rPr>
      </w:pPr>
    </w:p>
    <w:p w:rsidR="00F630E7" w:rsidRPr="00A74822" w:rsidRDefault="00F630E7" w:rsidP="00F630E7">
      <w:pPr>
        <w:overflowPunct w:val="0"/>
        <w:autoSpaceDE w:val="0"/>
        <w:autoSpaceDN w:val="0"/>
        <w:adjustRightInd w:val="0"/>
        <w:jc w:val="both"/>
        <w:textAlignment w:val="baseline"/>
        <w:rPr>
          <w:rFonts w:cs="Arial"/>
        </w:rPr>
      </w:pPr>
      <w:r w:rsidRPr="00A74822">
        <w:rPr>
          <w:rFonts w:cs="Arial"/>
        </w:rPr>
        <w:t xml:space="preserve">Beetham, H. and Sharpe, R. (2013), </w:t>
      </w:r>
      <w:r w:rsidRPr="00A74822">
        <w:rPr>
          <w:rFonts w:cs="Arial"/>
          <w:u w:val="single"/>
        </w:rPr>
        <w:t>Rethinking Pedagogy for a Digital Age: Designing for 21</w:t>
      </w:r>
      <w:r w:rsidRPr="00A74822">
        <w:rPr>
          <w:rFonts w:cs="Arial"/>
          <w:u w:val="single"/>
          <w:vertAlign w:val="superscript"/>
        </w:rPr>
        <w:t>st</w:t>
      </w:r>
      <w:r w:rsidRPr="00A74822">
        <w:rPr>
          <w:rFonts w:cs="Arial"/>
          <w:u w:val="single"/>
        </w:rPr>
        <w:t xml:space="preserve"> Century Learning</w:t>
      </w:r>
      <w:r w:rsidRPr="00A74822">
        <w:rPr>
          <w:rFonts w:cs="Arial"/>
        </w:rPr>
        <w:t>, 2</w:t>
      </w:r>
      <w:r w:rsidRPr="00A74822">
        <w:rPr>
          <w:rFonts w:cs="Arial"/>
          <w:vertAlign w:val="superscript"/>
        </w:rPr>
        <w:t>nd</w:t>
      </w:r>
      <w:r w:rsidRPr="00A74822">
        <w:rPr>
          <w:rFonts w:cs="Arial"/>
        </w:rPr>
        <w:t xml:space="preserve"> Ed., Abingdon: Routledge.</w:t>
      </w:r>
    </w:p>
    <w:p w:rsidR="00F630E7" w:rsidRPr="00A74822" w:rsidRDefault="00F630E7" w:rsidP="00F630E7">
      <w:pPr>
        <w:overflowPunct w:val="0"/>
        <w:autoSpaceDE w:val="0"/>
        <w:autoSpaceDN w:val="0"/>
        <w:adjustRightInd w:val="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Didau, D. (2015), </w:t>
      </w:r>
      <w:r w:rsidRPr="00A74822">
        <w:rPr>
          <w:rFonts w:cs="Arial"/>
          <w:u w:val="single"/>
        </w:rPr>
        <w:t>What if everything you know about education is wrong?</w:t>
      </w:r>
      <w:r w:rsidRPr="00A74822">
        <w:rPr>
          <w:rFonts w:cs="Arial"/>
        </w:rPr>
        <w:t>, Carmarthen: Crown House Publishing.</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A74822">
        <w:rPr>
          <w:rFonts w:cs="Arial"/>
        </w:rPr>
        <w:t xml:space="preserve">Griffith, A. and Burns, M. (2012), </w:t>
      </w:r>
      <w:r w:rsidRPr="00A74822">
        <w:rPr>
          <w:rFonts w:cs="Arial"/>
          <w:u w:val="single"/>
        </w:rPr>
        <w:t>Outstanding Teaching: Engaging Learners</w:t>
      </w:r>
      <w:r w:rsidRPr="00A74822">
        <w:rPr>
          <w:rFonts w:cs="Arial"/>
        </w:rPr>
        <w:t>, Carmarthen: Crown House Publishing.</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4822">
        <w:rPr>
          <w:rFonts w:cs="Arial"/>
          <w:b/>
        </w:rPr>
        <w:t xml:space="preserve">Journals </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Creativity Research Journal</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Education and Training</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Educational Assessment</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Educational Assessment, Evaluation and Accountability</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Journal of Further and Higher Education</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Journal of Knowledge Management</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Journal of Social Research and Evaluation</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Journal of Vocational Education and Training</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The Management of Higher Education</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Thinking Skills and Creativity</w:t>
      </w:r>
    </w:p>
    <w:p w:rsidR="00F630E7"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4822">
        <w:rPr>
          <w:rFonts w:cs="Arial"/>
          <w:b/>
        </w:rPr>
        <w:t>Websites</w:t>
      </w: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 xml:space="preserve">National Foundation for Education Research – </w:t>
      </w:r>
      <w:hyperlink r:id="rId19" w:history="1">
        <w:r w:rsidRPr="00A74822">
          <w:rPr>
            <w:rFonts w:cs="Arial"/>
            <w:color w:val="0000FF"/>
            <w:u w:val="single"/>
          </w:rPr>
          <w:t>www.nfer.ac.uk</w:t>
        </w:r>
      </w:hyperlink>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A74822">
        <w:rPr>
          <w:rFonts w:cs="Arial"/>
        </w:rPr>
        <w:t xml:space="preserve">Higher Education Academy – </w:t>
      </w:r>
      <w:hyperlink r:id="rId20" w:history="1">
        <w:r w:rsidRPr="00A74822">
          <w:rPr>
            <w:rFonts w:cs="Arial"/>
            <w:color w:val="0000FF"/>
            <w:u w:val="single"/>
          </w:rPr>
          <w:t>www.heacademy.ac.uk</w:t>
        </w:r>
      </w:hyperlink>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630E7" w:rsidRPr="00A74822"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4822">
        <w:rPr>
          <w:rFonts w:cs="Arial"/>
          <w:b/>
        </w:rPr>
        <w:t xml:space="preserve"> </w:t>
      </w:r>
    </w:p>
    <w:p w:rsidR="00F630E7" w:rsidRPr="00A74822"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F630E7" w:rsidRDefault="00F630E7" w:rsidP="00F630E7">
      <w:pPr>
        <w:overflowPunct w:val="0"/>
        <w:autoSpaceDE w:val="0"/>
        <w:autoSpaceDN w:val="0"/>
        <w:adjustRightInd w:val="0"/>
        <w:jc w:val="both"/>
        <w:textAlignment w:val="baseline"/>
        <w:rPr>
          <w:rFonts w:cs="Arial"/>
        </w:rPr>
      </w:pPr>
    </w:p>
    <w:p w:rsidR="00541012" w:rsidRDefault="00541012"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541012" w:rsidRDefault="00541012"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541012" w:rsidRDefault="00541012"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541012" w:rsidRDefault="00541012"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541012" w:rsidRDefault="00541012"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lastRenderedPageBreak/>
        <w:t>MODULE CODE:</w:t>
      </w:r>
      <w:r w:rsidRPr="00FE7D2A">
        <w:rPr>
          <w:rFonts w:cs="Arial"/>
          <w:b/>
        </w:rPr>
        <w:tab/>
      </w:r>
      <w:r w:rsidR="00EC4207">
        <w:rPr>
          <w:rFonts w:cs="Arial"/>
          <w:b/>
        </w:rPr>
        <w:t>M5X02266</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FE7D2A">
        <w:rPr>
          <w:rFonts w:cs="Arial"/>
          <w:b/>
        </w:rPr>
        <w:t>TITLE:</w:t>
      </w:r>
      <w:r w:rsidRPr="00FE7D2A">
        <w:rPr>
          <w:rFonts w:cs="Arial"/>
          <w:b/>
        </w:rPr>
        <w:tab/>
      </w:r>
      <w:r w:rsidRPr="00FE7D2A">
        <w:rPr>
          <w:rFonts w:cs="Arial"/>
          <w:b/>
        </w:rPr>
        <w:tab/>
      </w:r>
      <w:r w:rsidRPr="00FE7D2A">
        <w:rPr>
          <w:rFonts w:cs="Arial"/>
          <w:b/>
        </w:rPr>
        <w:tab/>
        <w:t>Professional Teaching Experience 1A</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DATED:</w:t>
      </w:r>
      <w:r w:rsidRPr="00FE7D2A">
        <w:rPr>
          <w:rFonts w:cs="Arial"/>
          <w:b/>
        </w:rPr>
        <w:tab/>
      </w:r>
      <w:r w:rsidRPr="00FE7D2A">
        <w:rPr>
          <w:rFonts w:cs="Arial"/>
          <w:b/>
        </w:rPr>
        <w:tab/>
      </w:r>
      <w:r w:rsidR="002D380B">
        <w:rPr>
          <w:rFonts w:cs="Arial"/>
          <w:b/>
        </w:rPr>
        <w:t>JULY</w:t>
      </w:r>
      <w:r w:rsidRPr="00FE7D2A">
        <w:rPr>
          <w:rFonts w:cs="Arial"/>
          <w:b/>
        </w:rPr>
        <w:t xml:space="preserve"> 2016</w:t>
      </w:r>
      <w:r w:rsidRPr="00FE7D2A">
        <w:rPr>
          <w:rFonts w:ascii="Times New Roman" w:hAnsi="Times New Roman"/>
          <w:b/>
          <w:sz w:val="24"/>
        </w:rPr>
        <w:fldChar w:fldCharType="begin"/>
      </w:r>
      <w:r w:rsidRPr="00FE7D2A">
        <w:rPr>
          <w:rFonts w:ascii="Times New Roman" w:hAnsi="Times New Roman"/>
          <w:b/>
          <w:sz w:val="24"/>
        </w:rPr>
        <w:instrText xml:space="preserve"> FILLIN  DD/MM/YYYY  \* MERGEFORMAT </w:instrText>
      </w:r>
      <w:r w:rsidRPr="00FE7D2A">
        <w:rPr>
          <w:rFonts w:ascii="Times New Roman" w:hAnsi="Times New Roman"/>
          <w:b/>
          <w:sz w:val="24"/>
        </w:rPr>
        <w:fldChar w:fldCharType="end"/>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 xml:space="preserve">LEVEL:  </w:t>
      </w:r>
      <w:r w:rsidRPr="00FE7D2A">
        <w:rPr>
          <w:rFonts w:cs="Arial"/>
          <w:b/>
        </w:rPr>
        <w:tab/>
      </w:r>
      <w:r w:rsidRPr="00FE7D2A">
        <w:rPr>
          <w:rFonts w:cs="Arial"/>
          <w:b/>
        </w:rPr>
        <w:tab/>
        <w:t>5</w:t>
      </w:r>
      <w:r w:rsidRPr="00FE7D2A">
        <w:rPr>
          <w:rFonts w:cs="Arial"/>
          <w:b/>
        </w:rPr>
        <w:tab/>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CREDITS:</w:t>
      </w:r>
      <w:r w:rsidRPr="00FE7D2A">
        <w:rPr>
          <w:rFonts w:cs="Arial"/>
          <w:b/>
        </w:rPr>
        <w:tab/>
      </w:r>
      <w:r w:rsidRPr="00FE7D2A">
        <w:rPr>
          <w:rFonts w:cs="Arial"/>
          <w:b/>
        </w:rPr>
        <w:tab/>
        <w:t>20</w:t>
      </w:r>
      <w:r w:rsidRPr="00FE7D2A">
        <w:rPr>
          <w:rFonts w:cs="Arial"/>
          <w:b/>
        </w:rPr>
        <w:tab/>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F630E7" w:rsidP="00F630E7">
      <w:pPr>
        <w:pBdr>
          <w:bottom w:val="single" w:sz="6" w:space="1" w:color="auto"/>
        </w:pBdr>
        <w:overflowPunct w:val="0"/>
        <w:autoSpaceDE w:val="0"/>
        <w:autoSpaceDN w:val="0"/>
        <w:adjustRightInd w:val="0"/>
        <w:jc w:val="both"/>
        <w:textAlignment w:val="baseline"/>
        <w:rPr>
          <w:rFonts w:cs="Arial"/>
        </w:rPr>
      </w:pPr>
      <w:r w:rsidRPr="00FE7D2A">
        <w:rPr>
          <w:rFonts w:cs="Arial"/>
          <w:b/>
        </w:rPr>
        <w:t>JACS CODE:</w:t>
      </w:r>
      <w:r w:rsidRPr="00FE7D2A">
        <w:rPr>
          <w:rFonts w:cs="Arial"/>
          <w:b/>
        </w:rPr>
        <w:tab/>
      </w:r>
      <w:r w:rsidRPr="00FE7D2A">
        <w:rPr>
          <w:rFonts w:cs="Arial"/>
          <w:b/>
        </w:rPr>
        <w:tab/>
        <w:t>X340</w:t>
      </w:r>
    </w:p>
    <w:p w:rsidR="00F630E7" w:rsidRPr="00FE7D2A" w:rsidRDefault="00F630E7" w:rsidP="00F630E7">
      <w:pPr>
        <w:pBdr>
          <w:bottom w:val="single" w:sz="6" w:space="1" w:color="auto"/>
        </w:pBdr>
        <w:overflowPunct w:val="0"/>
        <w:autoSpaceDE w:val="0"/>
        <w:autoSpaceDN w:val="0"/>
        <w:adjustRightInd w:val="0"/>
        <w:jc w:val="both"/>
        <w:textAlignment w:val="baseline"/>
        <w:rPr>
          <w:rFonts w:cs="Arial"/>
        </w:rPr>
      </w:pPr>
    </w:p>
    <w:p w:rsidR="00F630E7" w:rsidRPr="00FE7D2A" w:rsidRDefault="00F630E7" w:rsidP="00F630E7">
      <w:pPr>
        <w:overflowPunct w:val="0"/>
        <w:autoSpaceDE w:val="0"/>
        <w:autoSpaceDN w:val="0"/>
        <w:adjustRightInd w:val="0"/>
        <w:jc w:val="both"/>
        <w:textAlignment w:val="baseline"/>
        <w:rPr>
          <w:rFonts w:cs="Arial"/>
          <w:b/>
        </w:rPr>
      </w:pPr>
    </w:p>
    <w:p w:rsidR="00F630E7" w:rsidRPr="00FE7D2A" w:rsidRDefault="00F630E7" w:rsidP="00F630E7">
      <w:pPr>
        <w:overflowPunct w:val="0"/>
        <w:autoSpaceDE w:val="0"/>
        <w:autoSpaceDN w:val="0"/>
        <w:adjustRightInd w:val="0"/>
        <w:jc w:val="both"/>
        <w:textAlignment w:val="baseline"/>
        <w:rPr>
          <w:rFonts w:cs="Arial"/>
          <w:b/>
          <w:u w:val="single"/>
        </w:rPr>
      </w:pPr>
      <w:r w:rsidRPr="00FE7D2A">
        <w:rPr>
          <w:rFonts w:cs="Arial"/>
          <w:b/>
        </w:rPr>
        <w:t xml:space="preserve">This module applies to those learners on either year one of the part-time or part one of the full-time Professional Certificate in Education (PCE), </w:t>
      </w:r>
      <w:r w:rsidRPr="00FE7D2A">
        <w:rPr>
          <w:rFonts w:cs="Arial"/>
          <w:b/>
          <w:u w:val="single"/>
        </w:rPr>
        <w:t>commencing at Level 5.</w:t>
      </w:r>
    </w:p>
    <w:p w:rsidR="00F630E7" w:rsidRPr="00FE7D2A" w:rsidRDefault="00F630E7" w:rsidP="00F630E7">
      <w:pPr>
        <w:overflowPunct w:val="0"/>
        <w:autoSpaceDE w:val="0"/>
        <w:autoSpaceDN w:val="0"/>
        <w:adjustRightInd w:val="0"/>
        <w:jc w:val="both"/>
        <w:textAlignment w:val="baseline"/>
        <w:rPr>
          <w:rFonts w:cs="Arial"/>
          <w:b/>
        </w:rPr>
      </w:pPr>
    </w:p>
    <w:p w:rsidR="00F630E7" w:rsidRPr="00FE7D2A" w:rsidRDefault="00F630E7" w:rsidP="00F630E7">
      <w:pPr>
        <w:overflowPunct w:val="0"/>
        <w:autoSpaceDE w:val="0"/>
        <w:autoSpaceDN w:val="0"/>
        <w:adjustRightInd w:val="0"/>
        <w:jc w:val="both"/>
        <w:textAlignment w:val="baseline"/>
        <w:rPr>
          <w:rFonts w:cs="Arial"/>
          <w:b/>
        </w:rPr>
      </w:pPr>
      <w:r w:rsidRPr="00FE7D2A">
        <w:rPr>
          <w:rFonts w:cs="Arial"/>
          <w:b/>
        </w:rPr>
        <w:t>AIM(S)</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b/>
        </w:rPr>
      </w:pPr>
      <w:r w:rsidRPr="00FE7D2A">
        <w:rPr>
          <w:rFonts w:cs="Arial"/>
        </w:rPr>
        <w:t>To support learners in their continuing professional development and alignment of their practice with relevant professional standards within a context of critical, reflective enquiry</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To support learners in their teaching practice experience within the broader post compulsory education and training sector.</w:t>
      </w:r>
    </w:p>
    <w:p w:rsidR="00F630E7" w:rsidRPr="00FE7D2A" w:rsidRDefault="00F630E7" w:rsidP="00F630E7">
      <w:pPr>
        <w:overflowPunct w:val="0"/>
        <w:autoSpaceDE w:val="0"/>
        <w:autoSpaceDN w:val="0"/>
        <w:adjustRightInd w:val="0"/>
        <w:jc w:val="both"/>
        <w:textAlignment w:val="baseline"/>
        <w:rPr>
          <w:rFonts w:cs="Arial"/>
          <w:b/>
        </w:rPr>
      </w:pPr>
    </w:p>
    <w:p w:rsidR="00F630E7" w:rsidRPr="00FE7D2A" w:rsidRDefault="00F630E7" w:rsidP="00F630E7">
      <w:pPr>
        <w:overflowPunct w:val="0"/>
        <w:autoSpaceDE w:val="0"/>
        <w:autoSpaceDN w:val="0"/>
        <w:adjustRightInd w:val="0"/>
        <w:jc w:val="both"/>
        <w:textAlignment w:val="baseline"/>
        <w:rPr>
          <w:rFonts w:cs="Arial"/>
          <w:b/>
        </w:rPr>
      </w:pPr>
      <w:r w:rsidRPr="00FE7D2A">
        <w:rPr>
          <w:rFonts w:cs="Arial"/>
          <w:b/>
        </w:rPr>
        <w:t>LEARNING OUTCOMES</w:t>
      </w:r>
    </w:p>
    <w:p w:rsidR="00F630E7" w:rsidRPr="00FE7D2A" w:rsidRDefault="00F630E7" w:rsidP="00F630E7">
      <w:pPr>
        <w:overflowPunct w:val="0"/>
        <w:autoSpaceDE w:val="0"/>
        <w:autoSpaceDN w:val="0"/>
        <w:adjustRightInd w:val="0"/>
        <w:jc w:val="both"/>
        <w:textAlignment w:val="baseline"/>
        <w:rPr>
          <w:rFonts w:cs="Arial"/>
          <w:b/>
        </w:rPr>
      </w:pPr>
    </w:p>
    <w:p w:rsidR="00F630E7" w:rsidRPr="00FE7D2A" w:rsidRDefault="00F630E7" w:rsidP="00F630E7">
      <w:pPr>
        <w:overflowPunct w:val="0"/>
        <w:autoSpaceDE w:val="0"/>
        <w:autoSpaceDN w:val="0"/>
        <w:adjustRightInd w:val="0"/>
        <w:jc w:val="both"/>
        <w:textAlignment w:val="baseline"/>
        <w:rPr>
          <w:rFonts w:cs="Arial"/>
        </w:rPr>
      </w:pPr>
      <w:r w:rsidRPr="00FE7D2A">
        <w:rPr>
          <w:rFonts w:cs="Arial"/>
        </w:rPr>
        <w:t xml:space="preserve">Upon the successful completion of this module, the student should be able to demonstrate the ability to: </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Research, plan, prepare and implement appropriate effective learning experiences, in the short and mid-term, equating to at least 50 hours.</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Demonstrate progressive understanding, knowledge and implementation of issues pertaining to education in post compulsory education and training sector, including the pastoral role of teachers and the welfare of learners.</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Demonstrate alignment of practice with relevant professional standards by justifying choices made and evidencing impact on teaching and learning.</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Demonstrate appropriate independence and professional responsibility in relation to placement policies and practices, teachers’ legal liabilities and in building good working relationships with colleagues.</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 xml:space="preserve">Critically reflect upon and evaluate teaching development, achievement and wellbeing in a systematic manner to inform further professional needs and development. </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INDICATIVE CONTENT</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Learners receive ongoing pastoral support throughout this module</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Professional Code of Practice for student-teachers whilst on placement</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Introduction to relevant professional standards and how they are aligned with teaching and learning practice</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lastRenderedPageBreak/>
        <w:t>Learner wellbeing, safeguarding principles and pastoral education and care</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Subject knowledge and confidence audits against the levels to be taught within the placement organisation</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Teachers’ legal liabilities</w:t>
      </w:r>
    </w:p>
    <w:p w:rsidR="00F630E7" w:rsidRPr="00FE7D2A" w:rsidRDefault="00F630E7" w:rsidP="008437A8">
      <w:pPr>
        <w:numPr>
          <w:ilvl w:val="0"/>
          <w:numId w:val="6"/>
        </w:numPr>
        <w:overflowPunct w:val="0"/>
        <w:autoSpaceDE w:val="0"/>
        <w:autoSpaceDN w:val="0"/>
        <w:adjustRightInd w:val="0"/>
        <w:spacing w:before="240"/>
        <w:ind w:left="851" w:hanging="567"/>
        <w:jc w:val="both"/>
        <w:textAlignment w:val="baseline"/>
        <w:rPr>
          <w:rFonts w:cs="Arial"/>
        </w:rPr>
      </w:pPr>
      <w:r w:rsidRPr="00FE7D2A">
        <w:rPr>
          <w:rFonts w:cs="Arial"/>
        </w:rPr>
        <w:t>Building good working relationships with colleagues.</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How learning is organised and managed in the PCET sector</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Creating effective learning environments</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Inclusion, equality and diversity in education</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Working effectively with other educational professionals</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Sharing best practice and new ideas</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Observing and evaluating experienced teachers relevant to personal practice and development</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Reflective practice and writing</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Staged introduction to subject teaching and assessment (where appropriate)</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Purposive observations of teaching</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Regular reviews of progress and action planning for the future</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Supported programme of formative and summative assessment of teaching progress and portfolio building</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Research and evaluation of enhanced subject teaching, learning and curriculum</w:t>
      </w:r>
    </w:p>
    <w:p w:rsidR="00F630E7" w:rsidRPr="00FE7D2A" w:rsidRDefault="00F630E7" w:rsidP="008437A8">
      <w:pPr>
        <w:numPr>
          <w:ilvl w:val="0"/>
          <w:numId w:val="5"/>
        </w:numPr>
        <w:overflowPunct w:val="0"/>
        <w:autoSpaceDE w:val="0"/>
        <w:autoSpaceDN w:val="0"/>
        <w:adjustRightInd w:val="0"/>
        <w:spacing w:before="240"/>
        <w:ind w:left="851" w:hanging="567"/>
        <w:jc w:val="both"/>
        <w:textAlignment w:val="baseline"/>
        <w:rPr>
          <w:rFonts w:cs="Arial"/>
        </w:rPr>
      </w:pPr>
      <w:r w:rsidRPr="00FE7D2A">
        <w:rPr>
          <w:rFonts w:cs="Arial"/>
        </w:rPr>
        <w:t>Creation of effective CVs</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LEARNING AND TEACHING STRATEGY</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F630E7">
      <w:pPr>
        <w:overflowPunct w:val="0"/>
        <w:autoSpaceDE w:val="0"/>
        <w:autoSpaceDN w:val="0"/>
        <w:adjustRightInd w:val="0"/>
        <w:jc w:val="both"/>
        <w:textAlignment w:val="baseline"/>
        <w:rPr>
          <w:rFonts w:cs="Arial"/>
        </w:rPr>
      </w:pPr>
      <w:r w:rsidRPr="00FE7D2A">
        <w:rPr>
          <w:rFonts w:cs="Arial"/>
        </w:rPr>
        <w:t>Student-teachers undertake 50 hours of supported Professional Teaching Experience in one or more post compulsory education and training education organisations, supported, monitored and assessed by University tutors and Professional Teaching Experience placement Mentors and Senior Mentors. University-based preparation for this module is carried out using:</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Lecture and exposition</w:t>
      </w: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Practical exercises</w:t>
      </w: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Collaborative group work</w:t>
      </w: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Role-play and discussion</w:t>
      </w: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Directed tasks</w:t>
      </w: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Student presentations to share best practice and new learning</w:t>
      </w:r>
    </w:p>
    <w:p w:rsidR="00F630E7" w:rsidRPr="00FE7D2A" w:rsidRDefault="00F630E7" w:rsidP="008437A8">
      <w:pPr>
        <w:numPr>
          <w:ilvl w:val="0"/>
          <w:numId w:val="7"/>
        </w:numPr>
        <w:overflowPunct w:val="0"/>
        <w:autoSpaceDE w:val="0"/>
        <w:autoSpaceDN w:val="0"/>
        <w:adjustRightInd w:val="0"/>
        <w:jc w:val="both"/>
        <w:textAlignment w:val="baseline"/>
        <w:rPr>
          <w:rFonts w:cs="Arial"/>
        </w:rPr>
      </w:pPr>
      <w:r w:rsidRPr="00FE7D2A">
        <w:rPr>
          <w:rFonts w:cs="Arial"/>
        </w:rPr>
        <w:t xml:space="preserve">Individual reflection and evaluation </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F630E7">
      <w:pPr>
        <w:overflowPunct w:val="0"/>
        <w:autoSpaceDE w:val="0"/>
        <w:autoSpaceDN w:val="0"/>
        <w:adjustRightInd w:val="0"/>
        <w:jc w:val="both"/>
        <w:textAlignment w:val="baseline"/>
        <w:rPr>
          <w:rFonts w:cs="Arial"/>
        </w:rPr>
      </w:pPr>
      <w:r w:rsidRPr="00FE7D2A">
        <w:rPr>
          <w:rFonts w:cs="Arial"/>
        </w:rPr>
        <w:t>Learning and teaching strategies applied within the Professional Teaching Experience placement include:</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8437A8">
      <w:pPr>
        <w:numPr>
          <w:ilvl w:val="0"/>
          <w:numId w:val="11"/>
        </w:numPr>
        <w:overflowPunct w:val="0"/>
        <w:autoSpaceDE w:val="0"/>
        <w:autoSpaceDN w:val="0"/>
        <w:adjustRightInd w:val="0"/>
        <w:jc w:val="both"/>
        <w:textAlignment w:val="baseline"/>
        <w:rPr>
          <w:rFonts w:cs="Arial"/>
        </w:rPr>
      </w:pPr>
      <w:r w:rsidRPr="00FE7D2A">
        <w:rPr>
          <w:rFonts w:cs="Arial"/>
        </w:rPr>
        <w:t>Regular meetings and progress reviews with learners</w:t>
      </w:r>
    </w:p>
    <w:p w:rsidR="00F630E7" w:rsidRPr="00FE7D2A" w:rsidRDefault="00F630E7" w:rsidP="008437A8">
      <w:pPr>
        <w:numPr>
          <w:ilvl w:val="0"/>
          <w:numId w:val="11"/>
        </w:numPr>
        <w:overflowPunct w:val="0"/>
        <w:autoSpaceDE w:val="0"/>
        <w:autoSpaceDN w:val="0"/>
        <w:adjustRightInd w:val="0"/>
        <w:jc w:val="both"/>
        <w:textAlignment w:val="baseline"/>
        <w:rPr>
          <w:rFonts w:cs="Arial"/>
        </w:rPr>
      </w:pPr>
      <w:r w:rsidRPr="00FE7D2A">
        <w:rPr>
          <w:rFonts w:cs="Arial"/>
        </w:rPr>
        <w:t>Coaching by mentors and curriculum leaders</w:t>
      </w:r>
    </w:p>
    <w:p w:rsidR="00F630E7" w:rsidRPr="00FE7D2A" w:rsidRDefault="00F630E7" w:rsidP="008437A8">
      <w:pPr>
        <w:numPr>
          <w:ilvl w:val="0"/>
          <w:numId w:val="11"/>
        </w:numPr>
        <w:overflowPunct w:val="0"/>
        <w:autoSpaceDE w:val="0"/>
        <w:autoSpaceDN w:val="0"/>
        <w:adjustRightInd w:val="0"/>
        <w:jc w:val="both"/>
        <w:textAlignment w:val="baseline"/>
        <w:rPr>
          <w:rFonts w:cs="Arial"/>
        </w:rPr>
      </w:pPr>
      <w:r w:rsidRPr="00FE7D2A">
        <w:rPr>
          <w:rFonts w:cs="Arial"/>
        </w:rPr>
        <w:t>Individual supervised teaching practice</w:t>
      </w:r>
    </w:p>
    <w:p w:rsidR="00F630E7" w:rsidRPr="00FE7D2A" w:rsidRDefault="00F630E7" w:rsidP="008437A8">
      <w:pPr>
        <w:numPr>
          <w:ilvl w:val="0"/>
          <w:numId w:val="11"/>
        </w:numPr>
        <w:overflowPunct w:val="0"/>
        <w:autoSpaceDE w:val="0"/>
        <w:autoSpaceDN w:val="0"/>
        <w:adjustRightInd w:val="0"/>
        <w:jc w:val="both"/>
        <w:textAlignment w:val="baseline"/>
        <w:rPr>
          <w:rFonts w:cs="Arial"/>
        </w:rPr>
      </w:pPr>
      <w:r w:rsidRPr="00FE7D2A">
        <w:rPr>
          <w:rFonts w:cs="Arial"/>
        </w:rPr>
        <w:t>Lesson observations and evaluation of experienced teachers</w:t>
      </w:r>
    </w:p>
    <w:p w:rsidR="00F630E7" w:rsidRPr="00FE7D2A" w:rsidRDefault="00F630E7" w:rsidP="008437A8">
      <w:pPr>
        <w:numPr>
          <w:ilvl w:val="0"/>
          <w:numId w:val="11"/>
        </w:numPr>
        <w:overflowPunct w:val="0"/>
        <w:autoSpaceDE w:val="0"/>
        <w:autoSpaceDN w:val="0"/>
        <w:adjustRightInd w:val="0"/>
        <w:jc w:val="both"/>
        <w:textAlignment w:val="baseline"/>
        <w:rPr>
          <w:rFonts w:cs="Arial"/>
        </w:rPr>
      </w:pPr>
      <w:r w:rsidRPr="00FE7D2A">
        <w:rPr>
          <w:rFonts w:cs="Arial"/>
        </w:rPr>
        <w:t>Formal lesson observations with written feedback on a Lesson Assessment Form (LAF) and a follow-up meeting to generate a professional dialogue and provide verbal feedback, guidance and targets for improvement</w:t>
      </w:r>
    </w:p>
    <w:p w:rsidR="00F630E7" w:rsidRPr="00FE7D2A" w:rsidRDefault="00F630E7" w:rsidP="008437A8">
      <w:pPr>
        <w:numPr>
          <w:ilvl w:val="0"/>
          <w:numId w:val="11"/>
        </w:numPr>
        <w:overflowPunct w:val="0"/>
        <w:autoSpaceDE w:val="0"/>
        <w:autoSpaceDN w:val="0"/>
        <w:adjustRightInd w:val="0"/>
        <w:jc w:val="both"/>
        <w:textAlignment w:val="baseline"/>
        <w:rPr>
          <w:rFonts w:cs="Arial"/>
        </w:rPr>
      </w:pPr>
      <w:r w:rsidRPr="00FE7D2A">
        <w:rPr>
          <w:rFonts w:cs="Arial"/>
        </w:rPr>
        <w:t>Reflective observation and discourse</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F630E7">
      <w:pPr>
        <w:overflowPunct w:val="0"/>
        <w:autoSpaceDE w:val="0"/>
        <w:autoSpaceDN w:val="0"/>
        <w:adjustRightInd w:val="0"/>
        <w:spacing w:before="120"/>
        <w:jc w:val="both"/>
        <w:textAlignment w:val="baseline"/>
        <w:rPr>
          <w:rFonts w:cs="Arial"/>
        </w:rPr>
      </w:pPr>
      <w:r w:rsidRPr="00FE7D2A">
        <w:rPr>
          <w:rFonts w:cs="Arial"/>
        </w:rPr>
        <w:t>The allocation of teaching to deliver the module is:</w:t>
      </w:r>
    </w:p>
    <w:p w:rsidR="00F630E7" w:rsidRPr="00FE7D2A" w:rsidRDefault="00F630E7" w:rsidP="00F630E7">
      <w:pPr>
        <w:overflowPunct w:val="0"/>
        <w:autoSpaceDE w:val="0"/>
        <w:autoSpaceDN w:val="0"/>
        <w:adjustRightInd w:val="0"/>
        <w:jc w:val="both"/>
        <w:textAlignment w:val="baseline"/>
        <w:rPr>
          <w:rFonts w:cs="Arial"/>
        </w:rPr>
      </w:pPr>
    </w:p>
    <w:tbl>
      <w:tblPr>
        <w:tblStyle w:val="TableGrid16"/>
        <w:tblW w:w="0" w:type="auto"/>
        <w:tblInd w:w="108" w:type="dxa"/>
        <w:tblLayout w:type="fixed"/>
        <w:tblLook w:val="04A0" w:firstRow="1" w:lastRow="0" w:firstColumn="1" w:lastColumn="0" w:noHBand="0" w:noVBand="1"/>
      </w:tblPr>
      <w:tblGrid>
        <w:gridCol w:w="4678"/>
        <w:gridCol w:w="1418"/>
        <w:gridCol w:w="1417"/>
      </w:tblGrid>
      <w:tr w:rsidR="00F630E7" w:rsidRPr="00FE7D2A" w:rsidTr="00AB20BD">
        <w:tc>
          <w:tcPr>
            <w:tcW w:w="4678" w:type="dxa"/>
            <w:tcBorders>
              <w:top w:val="single" w:sz="4" w:space="0" w:color="auto"/>
              <w:left w:val="single" w:sz="4" w:space="0" w:color="auto"/>
            </w:tcBorders>
          </w:tcPr>
          <w:p w:rsidR="00F630E7" w:rsidRPr="00FE7D2A" w:rsidRDefault="00F630E7" w:rsidP="00AB20BD">
            <w:pPr>
              <w:overflowPunct w:val="0"/>
              <w:autoSpaceDE w:val="0"/>
              <w:autoSpaceDN w:val="0"/>
              <w:adjustRightInd w:val="0"/>
              <w:jc w:val="both"/>
              <w:textAlignment w:val="baseline"/>
              <w:rPr>
                <w:rFonts w:cs="Arial"/>
                <w:b/>
              </w:rPr>
            </w:pPr>
            <w:r w:rsidRPr="00FE7D2A">
              <w:rPr>
                <w:rFonts w:cs="Arial"/>
                <w:b/>
              </w:rPr>
              <w:t>Activity type</w:t>
            </w:r>
          </w:p>
        </w:tc>
        <w:tc>
          <w:tcPr>
            <w:tcW w:w="1418" w:type="dxa"/>
            <w:tcBorders>
              <w:top w:val="single" w:sz="4" w:space="0" w:color="auto"/>
            </w:tcBorders>
          </w:tcPr>
          <w:p w:rsidR="00F630E7" w:rsidRPr="00FE7D2A" w:rsidRDefault="00F630E7" w:rsidP="00AB20BD">
            <w:pPr>
              <w:overflowPunct w:val="0"/>
              <w:autoSpaceDE w:val="0"/>
              <w:autoSpaceDN w:val="0"/>
              <w:adjustRightInd w:val="0"/>
              <w:jc w:val="center"/>
              <w:textAlignment w:val="baseline"/>
              <w:rPr>
                <w:rFonts w:cs="Arial"/>
                <w:b/>
              </w:rPr>
            </w:pPr>
            <w:r w:rsidRPr="00FE7D2A">
              <w:rPr>
                <w:rFonts w:cs="Arial"/>
                <w:b/>
              </w:rPr>
              <w:t>Hours</w:t>
            </w:r>
          </w:p>
        </w:tc>
        <w:tc>
          <w:tcPr>
            <w:tcW w:w="1417" w:type="dxa"/>
            <w:tcBorders>
              <w:top w:val="single" w:sz="4" w:space="0" w:color="auto"/>
            </w:tcBorders>
          </w:tcPr>
          <w:p w:rsidR="00F630E7" w:rsidRPr="00FE7D2A" w:rsidRDefault="00F630E7" w:rsidP="00AB20BD">
            <w:pPr>
              <w:overflowPunct w:val="0"/>
              <w:autoSpaceDE w:val="0"/>
              <w:autoSpaceDN w:val="0"/>
              <w:adjustRightInd w:val="0"/>
              <w:jc w:val="center"/>
              <w:textAlignment w:val="baseline"/>
              <w:rPr>
                <w:rFonts w:cs="Arial"/>
                <w:b/>
              </w:rPr>
            </w:pPr>
            <w:r w:rsidRPr="00FE7D2A">
              <w:rPr>
                <w:rFonts w:cs="Arial"/>
                <w:b/>
              </w:rPr>
              <w:t>Percentage</w:t>
            </w:r>
          </w:p>
        </w:tc>
      </w:tr>
      <w:tr w:rsidR="00F630E7" w:rsidRPr="00FE7D2A" w:rsidTr="00AB20BD">
        <w:tc>
          <w:tcPr>
            <w:tcW w:w="4678" w:type="dxa"/>
          </w:tcPr>
          <w:p w:rsidR="00F630E7" w:rsidRPr="00FE7D2A" w:rsidRDefault="00F630E7" w:rsidP="00AB20BD">
            <w:pPr>
              <w:overflowPunct w:val="0"/>
              <w:autoSpaceDE w:val="0"/>
              <w:autoSpaceDN w:val="0"/>
              <w:adjustRightInd w:val="0"/>
              <w:jc w:val="both"/>
              <w:textAlignment w:val="baseline"/>
              <w:rPr>
                <w:rFonts w:cs="Arial"/>
              </w:rPr>
            </w:pPr>
            <w:r w:rsidRPr="00FE7D2A">
              <w:rPr>
                <w:rFonts w:cs="Arial"/>
              </w:rPr>
              <w:t>Scheduled learning</w:t>
            </w:r>
          </w:p>
        </w:tc>
        <w:tc>
          <w:tcPr>
            <w:tcW w:w="1418" w:type="dxa"/>
          </w:tcPr>
          <w:p w:rsidR="00F630E7" w:rsidRPr="00FE7D2A" w:rsidRDefault="00F630E7" w:rsidP="00AB20BD">
            <w:pPr>
              <w:overflowPunct w:val="0"/>
              <w:autoSpaceDE w:val="0"/>
              <w:autoSpaceDN w:val="0"/>
              <w:adjustRightInd w:val="0"/>
              <w:jc w:val="center"/>
              <w:textAlignment w:val="baseline"/>
              <w:rPr>
                <w:rFonts w:cs="Arial"/>
              </w:rPr>
            </w:pPr>
            <w:r w:rsidRPr="00FE7D2A">
              <w:rPr>
                <w:rFonts w:cs="Arial"/>
              </w:rPr>
              <w:t>40</w:t>
            </w:r>
          </w:p>
        </w:tc>
        <w:tc>
          <w:tcPr>
            <w:tcW w:w="1417" w:type="dxa"/>
          </w:tcPr>
          <w:p w:rsidR="00F630E7" w:rsidRPr="00FE7D2A" w:rsidRDefault="00F630E7" w:rsidP="00AB20BD">
            <w:pPr>
              <w:overflowPunct w:val="0"/>
              <w:autoSpaceDE w:val="0"/>
              <w:autoSpaceDN w:val="0"/>
              <w:adjustRightInd w:val="0"/>
              <w:jc w:val="center"/>
              <w:textAlignment w:val="baseline"/>
              <w:rPr>
                <w:rFonts w:cs="Arial"/>
              </w:rPr>
            </w:pPr>
            <w:r w:rsidRPr="00FE7D2A">
              <w:rPr>
                <w:rFonts w:cs="Arial"/>
              </w:rPr>
              <w:t>20</w:t>
            </w:r>
          </w:p>
        </w:tc>
      </w:tr>
      <w:tr w:rsidR="00F630E7" w:rsidRPr="00FE7D2A" w:rsidTr="00AB20BD">
        <w:tc>
          <w:tcPr>
            <w:tcW w:w="4678" w:type="dxa"/>
          </w:tcPr>
          <w:p w:rsidR="00F630E7" w:rsidRPr="00FE7D2A" w:rsidRDefault="00F630E7" w:rsidP="00AB20BD">
            <w:pPr>
              <w:overflowPunct w:val="0"/>
              <w:autoSpaceDE w:val="0"/>
              <w:autoSpaceDN w:val="0"/>
              <w:adjustRightInd w:val="0"/>
              <w:jc w:val="both"/>
              <w:textAlignment w:val="baseline"/>
              <w:rPr>
                <w:rFonts w:cs="Arial"/>
              </w:rPr>
            </w:pPr>
            <w:r w:rsidRPr="00FE7D2A">
              <w:rPr>
                <w:rFonts w:cs="Arial"/>
              </w:rPr>
              <w:t>Independent learning</w:t>
            </w:r>
          </w:p>
        </w:tc>
        <w:tc>
          <w:tcPr>
            <w:tcW w:w="1418" w:type="dxa"/>
          </w:tcPr>
          <w:p w:rsidR="00F630E7" w:rsidRPr="00FE7D2A" w:rsidRDefault="00F630E7" w:rsidP="00AB20BD">
            <w:pPr>
              <w:overflowPunct w:val="0"/>
              <w:autoSpaceDE w:val="0"/>
              <w:autoSpaceDN w:val="0"/>
              <w:adjustRightInd w:val="0"/>
              <w:jc w:val="center"/>
              <w:textAlignment w:val="baseline"/>
              <w:rPr>
                <w:rFonts w:cs="Arial"/>
              </w:rPr>
            </w:pPr>
            <w:r w:rsidRPr="00FE7D2A">
              <w:rPr>
                <w:rFonts w:cs="Arial"/>
              </w:rPr>
              <w:t>110</w:t>
            </w:r>
          </w:p>
        </w:tc>
        <w:tc>
          <w:tcPr>
            <w:tcW w:w="1417" w:type="dxa"/>
          </w:tcPr>
          <w:p w:rsidR="00F630E7" w:rsidRPr="00FE7D2A" w:rsidRDefault="00F630E7" w:rsidP="00AB20BD">
            <w:pPr>
              <w:overflowPunct w:val="0"/>
              <w:autoSpaceDE w:val="0"/>
              <w:autoSpaceDN w:val="0"/>
              <w:adjustRightInd w:val="0"/>
              <w:jc w:val="center"/>
              <w:textAlignment w:val="baseline"/>
              <w:rPr>
                <w:rFonts w:cs="Arial"/>
              </w:rPr>
            </w:pPr>
            <w:r w:rsidRPr="00FE7D2A">
              <w:rPr>
                <w:rFonts w:cs="Arial"/>
              </w:rPr>
              <w:t>55</w:t>
            </w:r>
          </w:p>
        </w:tc>
      </w:tr>
      <w:tr w:rsidR="00F630E7" w:rsidRPr="00FE7D2A" w:rsidTr="00AB20BD">
        <w:tc>
          <w:tcPr>
            <w:tcW w:w="4678" w:type="dxa"/>
          </w:tcPr>
          <w:p w:rsidR="00F630E7" w:rsidRPr="00FE7D2A" w:rsidRDefault="00F630E7" w:rsidP="00AB20BD">
            <w:pPr>
              <w:overflowPunct w:val="0"/>
              <w:autoSpaceDE w:val="0"/>
              <w:autoSpaceDN w:val="0"/>
              <w:adjustRightInd w:val="0"/>
              <w:jc w:val="both"/>
              <w:textAlignment w:val="baseline"/>
              <w:rPr>
                <w:rFonts w:cs="Arial"/>
              </w:rPr>
            </w:pPr>
            <w:r w:rsidRPr="00FE7D2A">
              <w:rPr>
                <w:rFonts w:cs="Arial"/>
              </w:rPr>
              <w:t>Placement learning</w:t>
            </w:r>
          </w:p>
        </w:tc>
        <w:tc>
          <w:tcPr>
            <w:tcW w:w="1418" w:type="dxa"/>
          </w:tcPr>
          <w:p w:rsidR="00F630E7" w:rsidRPr="00FE7D2A" w:rsidRDefault="00F630E7" w:rsidP="00AB20BD">
            <w:pPr>
              <w:overflowPunct w:val="0"/>
              <w:autoSpaceDE w:val="0"/>
              <w:autoSpaceDN w:val="0"/>
              <w:adjustRightInd w:val="0"/>
              <w:jc w:val="center"/>
              <w:textAlignment w:val="baseline"/>
              <w:rPr>
                <w:rFonts w:cs="Arial"/>
              </w:rPr>
            </w:pPr>
            <w:r w:rsidRPr="00FE7D2A">
              <w:rPr>
                <w:rFonts w:cs="Arial"/>
              </w:rPr>
              <w:t>50</w:t>
            </w:r>
          </w:p>
        </w:tc>
        <w:tc>
          <w:tcPr>
            <w:tcW w:w="1417" w:type="dxa"/>
          </w:tcPr>
          <w:p w:rsidR="00F630E7" w:rsidRPr="00FE7D2A" w:rsidRDefault="00F630E7" w:rsidP="00AB20BD">
            <w:pPr>
              <w:overflowPunct w:val="0"/>
              <w:autoSpaceDE w:val="0"/>
              <w:autoSpaceDN w:val="0"/>
              <w:adjustRightInd w:val="0"/>
              <w:jc w:val="center"/>
              <w:textAlignment w:val="baseline"/>
              <w:rPr>
                <w:rFonts w:cs="Arial"/>
              </w:rPr>
            </w:pPr>
            <w:r w:rsidRPr="00FE7D2A">
              <w:rPr>
                <w:rFonts w:cs="Arial"/>
              </w:rPr>
              <w:t>25</w:t>
            </w:r>
          </w:p>
        </w:tc>
      </w:tr>
      <w:tr w:rsidR="00F630E7" w:rsidRPr="00FE7D2A" w:rsidTr="00AB20BD">
        <w:tc>
          <w:tcPr>
            <w:tcW w:w="4678" w:type="dxa"/>
          </w:tcPr>
          <w:p w:rsidR="00F630E7" w:rsidRPr="00FE7D2A" w:rsidRDefault="00F630E7" w:rsidP="00AB20BD">
            <w:pPr>
              <w:overflowPunct w:val="0"/>
              <w:autoSpaceDE w:val="0"/>
              <w:autoSpaceDN w:val="0"/>
              <w:adjustRightInd w:val="0"/>
              <w:jc w:val="both"/>
              <w:textAlignment w:val="baseline"/>
              <w:rPr>
                <w:rFonts w:cs="Arial"/>
              </w:rPr>
            </w:pPr>
            <w:r w:rsidRPr="00FE7D2A">
              <w:rPr>
                <w:rFonts w:cs="Arial"/>
                <w:b/>
              </w:rPr>
              <w:t>TOTAL</w:t>
            </w:r>
          </w:p>
        </w:tc>
        <w:tc>
          <w:tcPr>
            <w:tcW w:w="1418" w:type="dxa"/>
          </w:tcPr>
          <w:p w:rsidR="00F630E7" w:rsidRPr="00FE7D2A" w:rsidRDefault="00F630E7" w:rsidP="00AB20BD">
            <w:pPr>
              <w:overflowPunct w:val="0"/>
              <w:autoSpaceDE w:val="0"/>
              <w:autoSpaceDN w:val="0"/>
              <w:adjustRightInd w:val="0"/>
              <w:jc w:val="center"/>
              <w:textAlignment w:val="baseline"/>
              <w:rPr>
                <w:rFonts w:cs="Arial"/>
                <w:b/>
              </w:rPr>
            </w:pPr>
            <w:r w:rsidRPr="00FE7D2A">
              <w:rPr>
                <w:rFonts w:cs="Arial"/>
                <w:b/>
              </w:rPr>
              <w:t>200</w:t>
            </w:r>
          </w:p>
        </w:tc>
        <w:tc>
          <w:tcPr>
            <w:tcW w:w="1417" w:type="dxa"/>
          </w:tcPr>
          <w:p w:rsidR="00F630E7" w:rsidRPr="00FE7D2A" w:rsidRDefault="00F630E7" w:rsidP="00AB20BD">
            <w:pPr>
              <w:overflowPunct w:val="0"/>
              <w:autoSpaceDE w:val="0"/>
              <w:autoSpaceDN w:val="0"/>
              <w:adjustRightInd w:val="0"/>
              <w:jc w:val="center"/>
              <w:textAlignment w:val="baseline"/>
              <w:rPr>
                <w:rFonts w:cs="Arial"/>
                <w:b/>
              </w:rPr>
            </w:pPr>
            <w:r w:rsidRPr="00FE7D2A">
              <w:rPr>
                <w:rFonts w:cs="Arial"/>
                <w:b/>
              </w:rPr>
              <w:t>100%</w:t>
            </w:r>
          </w:p>
        </w:tc>
      </w:tr>
    </w:tbl>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ASSESSMENT</w:t>
      </w:r>
    </w:p>
    <w:p w:rsidR="00F630E7" w:rsidRPr="00FE7D2A" w:rsidRDefault="00F630E7" w:rsidP="00F630E7">
      <w:pPr>
        <w:overflowPunct w:val="0"/>
        <w:autoSpaceDE w:val="0"/>
        <w:autoSpaceDN w:val="0"/>
        <w:adjustRightInd w:val="0"/>
        <w:jc w:val="both"/>
        <w:textAlignment w:val="baseline"/>
        <w:rPr>
          <w:rFonts w:cs="Arial"/>
          <w:b/>
        </w:rPr>
      </w:pPr>
    </w:p>
    <w:p w:rsidR="00F630E7" w:rsidRPr="00FE7D2A" w:rsidRDefault="00F630E7" w:rsidP="00F630E7">
      <w:pPr>
        <w:overflowPunct w:val="0"/>
        <w:autoSpaceDE w:val="0"/>
        <w:autoSpaceDN w:val="0"/>
        <w:adjustRightInd w:val="0"/>
        <w:jc w:val="both"/>
        <w:textAlignment w:val="baseline"/>
        <w:rPr>
          <w:rFonts w:cs="Arial"/>
          <w:b/>
        </w:rPr>
      </w:pPr>
      <w:r w:rsidRPr="00FE7D2A">
        <w:rPr>
          <w:rFonts w:cs="Arial"/>
          <w:b/>
        </w:rPr>
        <w:t>Assessment Component 1 – 100%</w:t>
      </w:r>
    </w:p>
    <w:p w:rsidR="00F630E7" w:rsidRPr="00FE7D2A" w:rsidRDefault="00F630E7" w:rsidP="00F630E7">
      <w:pPr>
        <w:overflowPunct w:val="0"/>
        <w:autoSpaceDE w:val="0"/>
        <w:autoSpaceDN w:val="0"/>
        <w:adjustRightInd w:val="0"/>
        <w:jc w:val="both"/>
        <w:textAlignment w:val="baseline"/>
        <w:rPr>
          <w:rFonts w:cs="Arial"/>
          <w:b/>
        </w:rPr>
      </w:pPr>
    </w:p>
    <w:p w:rsidR="00F630E7" w:rsidRDefault="00F630E7" w:rsidP="00F630E7">
      <w:pPr>
        <w:overflowPunct w:val="0"/>
        <w:autoSpaceDE w:val="0"/>
        <w:autoSpaceDN w:val="0"/>
        <w:adjustRightInd w:val="0"/>
        <w:jc w:val="both"/>
        <w:textAlignment w:val="baseline"/>
        <w:rPr>
          <w:rFonts w:cs="Arial"/>
        </w:rPr>
      </w:pPr>
      <w:r w:rsidRPr="00FE7D2A">
        <w:rPr>
          <w:rFonts w:cs="Arial"/>
        </w:rPr>
        <w:t>Coursework (</w:t>
      </w:r>
      <w:r>
        <w:rPr>
          <w:rFonts w:cs="Arial"/>
        </w:rPr>
        <w:t xml:space="preserve">Nominal </w:t>
      </w:r>
      <w:r w:rsidRPr="00FE7D2A">
        <w:rPr>
          <w:rFonts w:cs="Arial"/>
        </w:rPr>
        <w:t>4000 words)</w:t>
      </w:r>
    </w:p>
    <w:p w:rsidR="00F630E7" w:rsidRDefault="00F630E7" w:rsidP="00F630E7">
      <w:pPr>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textAlignment w:val="baseline"/>
        <w:rPr>
          <w:rFonts w:cs="Arial"/>
          <w:b/>
        </w:rPr>
      </w:pPr>
      <w:r w:rsidRPr="00FE7D2A">
        <w:rPr>
          <w:rFonts w:cs="Arial"/>
          <w:b/>
        </w:rPr>
        <w:t>EDUCATION FOR SUSTAINABLE DEVELOPMENT (ESD)</w:t>
      </w:r>
    </w:p>
    <w:p w:rsidR="00F630E7" w:rsidRPr="00FE7D2A" w:rsidRDefault="00F630E7" w:rsidP="00F630E7">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6"/>
        <w:tblW w:w="0" w:type="auto"/>
        <w:tblLook w:val="04A0" w:firstRow="1" w:lastRow="0" w:firstColumn="1" w:lastColumn="0" w:noHBand="0" w:noVBand="1"/>
      </w:tblPr>
      <w:tblGrid>
        <w:gridCol w:w="8297"/>
      </w:tblGrid>
      <w:tr w:rsidR="00F630E7" w:rsidRPr="00FE7D2A" w:rsidTr="002D380B">
        <w:tc>
          <w:tcPr>
            <w:tcW w:w="8523" w:type="dxa"/>
          </w:tcPr>
          <w:p w:rsidR="00F630E7" w:rsidRDefault="00F630E7" w:rsidP="002D380B">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 xml:space="preserve">The module develops: </w:t>
            </w:r>
          </w:p>
          <w:p w:rsidR="002D380B" w:rsidRPr="00FE7D2A" w:rsidRDefault="002D380B" w:rsidP="002D380B">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630E7" w:rsidRDefault="00F630E7" w:rsidP="002D380B">
            <w:pPr>
              <w:numPr>
                <w:ilvl w:val="0"/>
                <w:numId w:val="8"/>
              </w:num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Students who are capable of envisioning alternative futures; most specifically with regard to classroom practice and how this relates to educational settings.</w:t>
            </w:r>
          </w:p>
          <w:p w:rsidR="002D380B" w:rsidRPr="00FE7D2A" w:rsidRDefault="002D380B" w:rsidP="002D380B">
            <w:pPr>
              <w:tabs>
                <w:tab w:val="left" w:pos="720"/>
                <w:tab w:val="left" w:pos="1440"/>
                <w:tab w:val="left" w:pos="2160"/>
                <w:tab w:val="left" w:pos="2880"/>
              </w:tabs>
              <w:overflowPunct w:val="0"/>
              <w:autoSpaceDE w:val="0"/>
              <w:autoSpaceDN w:val="0"/>
              <w:adjustRightInd w:val="0"/>
              <w:ind w:left="360"/>
              <w:jc w:val="both"/>
              <w:textAlignment w:val="baseline"/>
              <w:rPr>
                <w:rFonts w:cs="Arial"/>
              </w:rPr>
            </w:pPr>
          </w:p>
          <w:p w:rsidR="002D380B" w:rsidRDefault="00F630E7" w:rsidP="002D380B">
            <w:pPr>
              <w:numPr>
                <w:ilvl w:val="0"/>
                <w:numId w:val="8"/>
              </w:numPr>
              <w:tabs>
                <w:tab w:val="left" w:pos="720"/>
                <w:tab w:val="left" w:pos="1276"/>
                <w:tab w:val="left" w:pos="1440"/>
                <w:tab w:val="left" w:pos="2880"/>
              </w:tabs>
              <w:overflowPunct w:val="0"/>
              <w:autoSpaceDE w:val="0"/>
              <w:autoSpaceDN w:val="0"/>
              <w:adjustRightInd w:val="0"/>
              <w:jc w:val="both"/>
              <w:textAlignment w:val="baseline"/>
              <w:rPr>
                <w:rFonts w:cs="Arial"/>
              </w:rPr>
            </w:pPr>
            <w:r w:rsidRPr="00FE7D2A">
              <w:rPr>
                <w:rFonts w:cs="Arial"/>
              </w:rPr>
              <w:t>Participatory engagement with classroom based research and the impact of evidence based practice on their own development is in line with the recommendations for the successful future of education (Donaldson 2015, Furlong 2015)</w:t>
            </w:r>
          </w:p>
          <w:p w:rsidR="002D380B" w:rsidRDefault="002D380B" w:rsidP="002D380B">
            <w:pPr>
              <w:tabs>
                <w:tab w:val="left" w:pos="720"/>
                <w:tab w:val="left" w:pos="1276"/>
                <w:tab w:val="left" w:pos="1440"/>
                <w:tab w:val="left" w:pos="2880"/>
              </w:tabs>
              <w:overflowPunct w:val="0"/>
              <w:autoSpaceDE w:val="0"/>
              <w:autoSpaceDN w:val="0"/>
              <w:adjustRightInd w:val="0"/>
              <w:ind w:left="360"/>
              <w:jc w:val="both"/>
              <w:textAlignment w:val="baseline"/>
              <w:rPr>
                <w:rFonts w:cs="Arial"/>
              </w:rPr>
            </w:pPr>
          </w:p>
          <w:p w:rsidR="00F630E7" w:rsidRPr="002D380B" w:rsidRDefault="00F630E7" w:rsidP="002D380B">
            <w:pPr>
              <w:numPr>
                <w:ilvl w:val="0"/>
                <w:numId w:val="8"/>
              </w:numPr>
              <w:tabs>
                <w:tab w:val="left" w:pos="720"/>
                <w:tab w:val="left" w:pos="1276"/>
                <w:tab w:val="left" w:pos="1440"/>
                <w:tab w:val="left" w:pos="2880"/>
              </w:tabs>
              <w:overflowPunct w:val="0"/>
              <w:autoSpaceDE w:val="0"/>
              <w:autoSpaceDN w:val="0"/>
              <w:adjustRightInd w:val="0"/>
              <w:jc w:val="both"/>
              <w:textAlignment w:val="baseline"/>
              <w:rPr>
                <w:rFonts w:cs="Arial"/>
              </w:rPr>
            </w:pPr>
            <w:r w:rsidRPr="002D380B">
              <w:rPr>
                <w:rFonts w:cs="Arial"/>
              </w:rPr>
              <w:t>Graduates who understand their professional responsibilities in this area, with particular regard to the development of practice and engagement within the classroom will be able to understand, critically evaluate and adopt thoughtful sustainability values.</w:t>
            </w:r>
          </w:p>
          <w:p w:rsidR="002D380B" w:rsidRPr="002D380B" w:rsidRDefault="002D380B" w:rsidP="002D380B">
            <w:pPr>
              <w:tabs>
                <w:tab w:val="left" w:pos="1276"/>
                <w:tab w:val="left" w:pos="1440"/>
                <w:tab w:val="left" w:pos="2160"/>
                <w:tab w:val="left" w:pos="2880"/>
              </w:tabs>
              <w:overflowPunct w:val="0"/>
              <w:autoSpaceDE w:val="0"/>
              <w:autoSpaceDN w:val="0"/>
              <w:adjustRightInd w:val="0"/>
              <w:ind w:left="360"/>
              <w:jc w:val="both"/>
              <w:textAlignment w:val="baseline"/>
              <w:rPr>
                <w:rFonts w:cs="Arial"/>
              </w:rPr>
            </w:pPr>
          </w:p>
        </w:tc>
      </w:tr>
    </w:tbl>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2D380B"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READING LIST</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FE7D2A">
        <w:rPr>
          <w:rFonts w:cs="Arial"/>
          <w:b/>
        </w:rPr>
        <w:t>Essential</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Crawley, J. (2010), </w:t>
      </w:r>
      <w:r w:rsidRPr="00FE7D2A">
        <w:rPr>
          <w:rFonts w:cs="Arial"/>
          <w:u w:val="single"/>
        </w:rPr>
        <w:t>In at the deep end: A survival guide for teachers in post compulsory education</w:t>
      </w:r>
      <w:r w:rsidRPr="00FE7D2A">
        <w:rPr>
          <w:rFonts w:cs="Arial"/>
        </w:rPr>
        <w:t>, 2</w:t>
      </w:r>
      <w:r w:rsidRPr="00FE7D2A">
        <w:rPr>
          <w:rFonts w:cs="Arial"/>
          <w:vertAlign w:val="superscript"/>
        </w:rPr>
        <w:t>nd</w:t>
      </w:r>
      <w:r w:rsidRPr="00FE7D2A">
        <w:rPr>
          <w:rFonts w:cs="Arial"/>
        </w:rPr>
        <w:t xml:space="preserve"> Ed., Abingdon: Routledge.</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2821AF"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Pr>
          <w:rFonts w:cs="Arial"/>
        </w:rPr>
        <w:lastRenderedPageBreak/>
        <w:t xml:space="preserve">Denby, N. (ed.), (2015), </w:t>
      </w:r>
      <w:r>
        <w:rPr>
          <w:rFonts w:cs="Arial"/>
          <w:u w:val="single"/>
        </w:rPr>
        <w:t>Training to Teach: A Guide for Students</w:t>
      </w:r>
      <w:r>
        <w:rPr>
          <w:rFonts w:cs="Arial"/>
        </w:rPr>
        <w:t>, 3</w:t>
      </w:r>
      <w:r w:rsidRPr="002821AF">
        <w:rPr>
          <w:rFonts w:cs="Arial"/>
          <w:vertAlign w:val="superscript"/>
        </w:rPr>
        <w:t>rd</w:t>
      </w:r>
      <w:r>
        <w:rPr>
          <w:rFonts w:cs="Arial"/>
        </w:rPr>
        <w:t xml:space="preserve"> Ed., London: Sage.</w:t>
      </w: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Gregson, M. and Hillier, Y. (2015), </w:t>
      </w:r>
      <w:r w:rsidRPr="00FE7D2A">
        <w:rPr>
          <w:rFonts w:cs="Arial"/>
          <w:u w:val="single"/>
        </w:rPr>
        <w:t>Reflective Teaching in Further, Adult and Vocational Education</w:t>
      </w:r>
      <w:r w:rsidRPr="00FE7D2A">
        <w:rPr>
          <w:rFonts w:cs="Arial"/>
        </w:rPr>
        <w:t>, London: Bloomsbury Academic.</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Petty, G. (2014), </w:t>
      </w:r>
      <w:r w:rsidRPr="00FE7D2A">
        <w:rPr>
          <w:rFonts w:cs="Arial"/>
          <w:u w:val="single"/>
        </w:rPr>
        <w:t>Teaching Today</w:t>
      </w:r>
      <w:r w:rsidRPr="00FE7D2A">
        <w:rPr>
          <w:rFonts w:cs="Arial"/>
        </w:rPr>
        <w:t>, 5</w:t>
      </w:r>
      <w:r w:rsidRPr="00FE7D2A">
        <w:rPr>
          <w:rFonts w:cs="Arial"/>
          <w:vertAlign w:val="superscript"/>
        </w:rPr>
        <w:t>th</w:t>
      </w:r>
      <w:r w:rsidRPr="00FE7D2A">
        <w:rPr>
          <w:rFonts w:cs="Arial"/>
        </w:rPr>
        <w:t xml:space="preserve"> Ed., Oxford: Oxford University Press.</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Reece, I. and Walker, S. (2007), </w:t>
      </w:r>
      <w:r w:rsidRPr="00FE7D2A">
        <w:rPr>
          <w:rFonts w:cs="Arial"/>
          <w:u w:val="single"/>
        </w:rPr>
        <w:t>Teaching, Training and Learning: A Practical Guide</w:t>
      </w:r>
      <w:r w:rsidRPr="00FE7D2A">
        <w:rPr>
          <w:rFonts w:cs="Arial"/>
        </w:rPr>
        <w:t>, 6</w:t>
      </w:r>
      <w:r w:rsidRPr="00FE7D2A">
        <w:rPr>
          <w:rFonts w:cs="Arial"/>
          <w:vertAlign w:val="superscript"/>
        </w:rPr>
        <w:t>th</w:t>
      </w:r>
      <w:r w:rsidRPr="00FE7D2A">
        <w:rPr>
          <w:rFonts w:cs="Arial"/>
        </w:rPr>
        <w:t xml:space="preserve"> Ed., Sunderland: Business Education Publishers.</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Recommended</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Armitage, A (2012), </w:t>
      </w:r>
      <w:r w:rsidRPr="00FE7D2A">
        <w:rPr>
          <w:rFonts w:cs="Arial"/>
          <w:u w:val="single"/>
        </w:rPr>
        <w:t>Teaching and Training in Post Compulsory Education</w:t>
      </w:r>
      <w:r w:rsidRPr="00FE7D2A">
        <w:rPr>
          <w:rFonts w:cs="Arial"/>
        </w:rPr>
        <w:t>, 4</w:t>
      </w:r>
      <w:r w:rsidRPr="00FE7D2A">
        <w:rPr>
          <w:rFonts w:cs="Arial"/>
          <w:vertAlign w:val="superscript"/>
        </w:rPr>
        <w:t>th</w:t>
      </w:r>
      <w:r w:rsidRPr="00FE7D2A">
        <w:rPr>
          <w:rFonts w:cs="Arial"/>
        </w:rPr>
        <w:t xml:space="preserve"> Ed., Maidenhead: Open University Press.</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Avis, J., Fisher, R. and Thompson, R. (2015), </w:t>
      </w:r>
      <w:r w:rsidRPr="00FE7D2A">
        <w:rPr>
          <w:rFonts w:cs="Arial"/>
          <w:u w:val="single"/>
        </w:rPr>
        <w:t>Teaching in Lifelong Learning: A Guide to Theory and Practice</w:t>
      </w:r>
      <w:r w:rsidRPr="00FE7D2A">
        <w:rPr>
          <w:rFonts w:cs="Arial"/>
        </w:rPr>
        <w:t>, Maidenhead: Open University Press.</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Curzon, L. B. and Tummons, J. (2013), </w:t>
      </w:r>
      <w:r w:rsidRPr="00FE7D2A">
        <w:rPr>
          <w:rFonts w:cs="Arial"/>
          <w:u w:val="single"/>
        </w:rPr>
        <w:t>Teaching in Further Education: An Outline of Principles and Practice</w:t>
      </w:r>
      <w:r w:rsidRPr="00FE7D2A">
        <w:rPr>
          <w:rFonts w:cs="Arial"/>
        </w:rPr>
        <w:t>, 7</w:t>
      </w:r>
      <w:r w:rsidRPr="00FE7D2A">
        <w:rPr>
          <w:rFonts w:cs="Arial"/>
          <w:vertAlign w:val="superscript"/>
        </w:rPr>
        <w:t>th</w:t>
      </w:r>
      <w:r w:rsidRPr="00FE7D2A">
        <w:rPr>
          <w:rFonts w:cs="Arial"/>
        </w:rPr>
        <w:t xml:space="preserve"> Ed., London: Bloomsbury Academic.</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Waring, M. and Evans, C. (2015), </w:t>
      </w:r>
      <w:r w:rsidRPr="00FE7D2A">
        <w:rPr>
          <w:rFonts w:cs="Arial"/>
          <w:u w:val="single"/>
        </w:rPr>
        <w:t>Understanding Pedagogy: Developing a critical approach to teaching and learning</w:t>
      </w:r>
      <w:r w:rsidRPr="00FE7D2A">
        <w:rPr>
          <w:rFonts w:cs="Arial"/>
        </w:rPr>
        <w:t xml:space="preserve">, Abingdon: Routledge. </w:t>
      </w: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E7D2A">
        <w:rPr>
          <w:rFonts w:cs="Arial"/>
          <w:b/>
        </w:rPr>
        <w:t>Background</w:t>
      </w:r>
    </w:p>
    <w:p w:rsidR="00F630E7" w:rsidRPr="00FE7D2A" w:rsidRDefault="00F630E7" w:rsidP="00F630E7">
      <w:pPr>
        <w:overflowPunct w:val="0"/>
        <w:autoSpaceDE w:val="0"/>
        <w:autoSpaceDN w:val="0"/>
        <w:adjustRightInd w:val="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rPr>
      </w:pPr>
      <w:r w:rsidRPr="00FE7D2A">
        <w:rPr>
          <w:rFonts w:cs="Arial"/>
        </w:rPr>
        <w:t xml:space="preserve">Griffith, A. and Burns, M. (2012), </w:t>
      </w:r>
      <w:r w:rsidRPr="00FE7D2A">
        <w:rPr>
          <w:rFonts w:cs="Arial"/>
          <w:u w:val="single"/>
        </w:rPr>
        <w:t>Outstanding Teaching: Engaging Learners</w:t>
      </w:r>
      <w:r w:rsidRPr="00FE7D2A">
        <w:rPr>
          <w:rFonts w:cs="Arial"/>
        </w:rPr>
        <w:t>, Carmarthen: Crown House Publishing.</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FE7D2A">
        <w:rPr>
          <w:rFonts w:cs="Arial"/>
        </w:rPr>
        <w:t xml:space="preserve">Wilson, L. (2014), </w:t>
      </w:r>
      <w:r w:rsidRPr="00FE7D2A">
        <w:rPr>
          <w:rFonts w:cs="Arial"/>
          <w:u w:val="single"/>
        </w:rPr>
        <w:t>Practical Teaching: A Guide to Teaching in the Education and Training Sector</w:t>
      </w:r>
      <w:r w:rsidRPr="00FE7D2A">
        <w:rPr>
          <w:rFonts w:cs="Arial"/>
        </w:rPr>
        <w:t>, 2</w:t>
      </w:r>
      <w:r w:rsidRPr="00FE7D2A">
        <w:rPr>
          <w:rFonts w:cs="Arial"/>
          <w:vertAlign w:val="superscript"/>
        </w:rPr>
        <w:t>nd</w:t>
      </w:r>
      <w:r w:rsidRPr="00FE7D2A">
        <w:rPr>
          <w:rFonts w:cs="Arial"/>
        </w:rPr>
        <w:t xml:space="preserve"> Ed., Andover: Cengage Learning.</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FE7D2A">
        <w:rPr>
          <w:rFonts w:cs="Arial"/>
          <w:b/>
        </w:rPr>
        <w:t xml:space="preserve">Journals </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Education and Training</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Educational Assessment</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Educational Assessment, Evaluation and Accountability</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Journal of Further and Higher Education</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Journal of Vocational Education and Training</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FE7D2A">
        <w:rPr>
          <w:rFonts w:cs="Arial"/>
          <w:b/>
        </w:rPr>
        <w:t>Websites</w:t>
      </w: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 xml:space="preserve">National Foundation for Education Research – </w:t>
      </w:r>
      <w:hyperlink r:id="rId21" w:history="1">
        <w:r w:rsidRPr="00FE7D2A">
          <w:rPr>
            <w:rFonts w:cs="Arial"/>
            <w:color w:val="0000FF"/>
            <w:u w:val="single"/>
          </w:rPr>
          <w:t>www.nfer.ac.uk</w:t>
        </w:r>
      </w:hyperlink>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FE7D2A">
        <w:rPr>
          <w:rFonts w:cs="Arial"/>
        </w:rPr>
        <w:t xml:space="preserve">Higher Education Academy – </w:t>
      </w:r>
      <w:hyperlink r:id="rId22" w:history="1">
        <w:r w:rsidRPr="00FE7D2A">
          <w:rPr>
            <w:rFonts w:cs="Arial"/>
            <w:color w:val="0000FF"/>
            <w:u w:val="single"/>
          </w:rPr>
          <w:t>www.heacademy.ac.uk</w:t>
        </w:r>
      </w:hyperlink>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p>
    <w:p w:rsidR="00F630E7" w:rsidRPr="00FE7D2A" w:rsidRDefault="00F630E7" w:rsidP="00F630E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FE7D2A">
        <w:rPr>
          <w:rFonts w:cs="Arial"/>
          <w:b/>
        </w:rPr>
        <w:t xml:space="preserve"> </w:t>
      </w:r>
    </w:p>
    <w:p w:rsidR="00F630E7" w:rsidRPr="00FE7D2A" w:rsidRDefault="00F630E7" w:rsidP="00F630E7">
      <w:pPr>
        <w:overflowPunct w:val="0"/>
        <w:autoSpaceDE w:val="0"/>
        <w:autoSpaceDN w:val="0"/>
        <w:adjustRightInd w:val="0"/>
        <w:jc w:val="both"/>
        <w:textAlignment w:val="baseline"/>
        <w:rPr>
          <w:rFonts w:cs="Arial"/>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F630E7" w:rsidRDefault="00F630E7" w:rsidP="00F630E7">
      <w:pPr>
        <w:tabs>
          <w:tab w:val="left" w:pos="720"/>
          <w:tab w:val="left" w:pos="1440"/>
          <w:tab w:val="left" w:pos="2160"/>
          <w:tab w:val="left" w:pos="2880"/>
        </w:tabs>
        <w:overflowPunct w:val="0"/>
        <w:autoSpaceDE w:val="0"/>
        <w:autoSpaceDN w:val="0"/>
        <w:adjustRightInd w:val="0"/>
        <w:jc w:val="both"/>
        <w:textAlignment w:val="baseline"/>
        <w:rPr>
          <w:rFonts w:cs="Arial"/>
          <w:b/>
        </w:rPr>
      </w:pPr>
    </w:p>
    <w:sectPr w:rsidR="00F630E7" w:rsidSect="006300ED">
      <w:footerReference w:type="default" r:id="rId23"/>
      <w:footerReference w:type="first" r:id="rId2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37A8" w:rsidRDefault="008437A8">
      <w:r>
        <w:separator/>
      </w:r>
    </w:p>
  </w:endnote>
  <w:endnote w:type="continuationSeparator" w:id="0">
    <w:p w:rsidR="008437A8" w:rsidRDefault="00843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BD4" w:rsidRDefault="000D3BD4">
    <w:pPr>
      <w:pStyle w:val="Footer"/>
      <w:framePr w:wrap="around" w:vAnchor="text" w:hAnchor="margin" w:xAlign="center" w:y="1"/>
      <w:rPr>
        <w:rStyle w:val="PageNumber"/>
        <w:sz w:val="28"/>
      </w:rPr>
    </w:pPr>
  </w:p>
  <w:p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523058"/>
      <w:docPartObj>
        <w:docPartGallery w:val="Page Numbers (Bottom of Page)"/>
        <w:docPartUnique/>
      </w:docPartObj>
    </w:sdtPr>
    <w:sdtEndPr>
      <w:rPr>
        <w:noProof/>
      </w:rPr>
    </w:sdtEndPr>
    <w:sdtContent>
      <w:p w:rsidR="000D3BD4" w:rsidRPr="00044B07" w:rsidRDefault="00044B07" w:rsidP="00044B07">
        <w:pPr>
          <w:pStyle w:val="Footer"/>
          <w:jc w:val="center"/>
        </w:pPr>
        <w:r>
          <w:fldChar w:fldCharType="begin"/>
        </w:r>
        <w:r>
          <w:instrText xml:space="preserve"> PAGE   \* MERGEFORMAT </w:instrText>
        </w:r>
        <w:r>
          <w:fldChar w:fldCharType="separate"/>
        </w:r>
        <w:r w:rsidR="006078FA">
          <w:rPr>
            <w:noProof/>
          </w:rPr>
          <w:t>13</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37A8" w:rsidRDefault="008437A8">
      <w:r>
        <w:separator/>
      </w:r>
    </w:p>
  </w:footnote>
  <w:footnote w:type="continuationSeparator" w:id="0">
    <w:p w:rsidR="008437A8" w:rsidRDefault="008437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23D54BC4"/>
    <w:multiLevelType w:val="hybridMultilevel"/>
    <w:tmpl w:val="B42C871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5D140A"/>
    <w:multiLevelType w:val="hybridMultilevel"/>
    <w:tmpl w:val="E3A6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640F15"/>
    <w:multiLevelType w:val="hybridMultilevel"/>
    <w:tmpl w:val="7578F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5F865B95"/>
    <w:multiLevelType w:val="hybridMultilevel"/>
    <w:tmpl w:val="5FE403C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 w15:restartNumberingAfterBreak="0">
    <w:nsid w:val="7C7A1B0F"/>
    <w:multiLevelType w:val="hybridMultilevel"/>
    <w:tmpl w:val="674E81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0"/>
  </w:num>
  <w:num w:numId="4">
    <w:abstractNumId w:val="1"/>
  </w:num>
  <w:num w:numId="5">
    <w:abstractNumId w:val="3"/>
  </w:num>
  <w:num w:numId="6">
    <w:abstractNumId w:val="10"/>
  </w:num>
  <w:num w:numId="7">
    <w:abstractNumId w:val="7"/>
  </w:num>
  <w:num w:numId="8">
    <w:abstractNumId w:val="11"/>
  </w:num>
  <w:num w:numId="9">
    <w:abstractNumId w:val="9"/>
  </w:num>
  <w:num w:numId="10">
    <w:abstractNumId w:val="2"/>
  </w:num>
  <w:num w:numId="11">
    <w:abstractNumId w:val="6"/>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E00FB"/>
    <w:rsid w:val="001E0DA3"/>
    <w:rsid w:val="001F68A1"/>
    <w:rsid w:val="00201756"/>
    <w:rsid w:val="00232D19"/>
    <w:rsid w:val="00240344"/>
    <w:rsid w:val="002508D3"/>
    <w:rsid w:val="002633D8"/>
    <w:rsid w:val="0028555E"/>
    <w:rsid w:val="00293BD9"/>
    <w:rsid w:val="002977E0"/>
    <w:rsid w:val="002A1191"/>
    <w:rsid w:val="002C14B9"/>
    <w:rsid w:val="002D380B"/>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B411D"/>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51F35"/>
    <w:rsid w:val="00467034"/>
    <w:rsid w:val="00467643"/>
    <w:rsid w:val="00467D07"/>
    <w:rsid w:val="00471148"/>
    <w:rsid w:val="004866C7"/>
    <w:rsid w:val="004B278F"/>
    <w:rsid w:val="004C0775"/>
    <w:rsid w:val="004C3C23"/>
    <w:rsid w:val="004E08EC"/>
    <w:rsid w:val="004E5C01"/>
    <w:rsid w:val="004E7D21"/>
    <w:rsid w:val="004F738D"/>
    <w:rsid w:val="005044B2"/>
    <w:rsid w:val="005142B4"/>
    <w:rsid w:val="00525184"/>
    <w:rsid w:val="005307ED"/>
    <w:rsid w:val="00534AB3"/>
    <w:rsid w:val="00541012"/>
    <w:rsid w:val="005433AC"/>
    <w:rsid w:val="00545578"/>
    <w:rsid w:val="00552AB0"/>
    <w:rsid w:val="00554835"/>
    <w:rsid w:val="00556078"/>
    <w:rsid w:val="00556506"/>
    <w:rsid w:val="005665B7"/>
    <w:rsid w:val="005762D2"/>
    <w:rsid w:val="00583A38"/>
    <w:rsid w:val="0059260A"/>
    <w:rsid w:val="005A2DDF"/>
    <w:rsid w:val="005A511C"/>
    <w:rsid w:val="005A547D"/>
    <w:rsid w:val="005B027C"/>
    <w:rsid w:val="005B5FFF"/>
    <w:rsid w:val="005C77E3"/>
    <w:rsid w:val="005D1607"/>
    <w:rsid w:val="005D1783"/>
    <w:rsid w:val="005E54B7"/>
    <w:rsid w:val="005E5C37"/>
    <w:rsid w:val="005F1839"/>
    <w:rsid w:val="005F3020"/>
    <w:rsid w:val="005F7134"/>
    <w:rsid w:val="006078FA"/>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0FFF"/>
    <w:rsid w:val="0072489D"/>
    <w:rsid w:val="00780642"/>
    <w:rsid w:val="00786E8E"/>
    <w:rsid w:val="00791C1F"/>
    <w:rsid w:val="007931F3"/>
    <w:rsid w:val="00793D2F"/>
    <w:rsid w:val="00794848"/>
    <w:rsid w:val="007B1ADE"/>
    <w:rsid w:val="007C057B"/>
    <w:rsid w:val="007C302F"/>
    <w:rsid w:val="007C5289"/>
    <w:rsid w:val="007C7068"/>
    <w:rsid w:val="007D7388"/>
    <w:rsid w:val="007D7E10"/>
    <w:rsid w:val="007E5DBE"/>
    <w:rsid w:val="007E75DD"/>
    <w:rsid w:val="007F0508"/>
    <w:rsid w:val="007F668D"/>
    <w:rsid w:val="008023A5"/>
    <w:rsid w:val="00813292"/>
    <w:rsid w:val="008437A8"/>
    <w:rsid w:val="00854711"/>
    <w:rsid w:val="008560DB"/>
    <w:rsid w:val="00861F3E"/>
    <w:rsid w:val="00862253"/>
    <w:rsid w:val="00886778"/>
    <w:rsid w:val="008912EB"/>
    <w:rsid w:val="00895093"/>
    <w:rsid w:val="008A07E2"/>
    <w:rsid w:val="008A5DCB"/>
    <w:rsid w:val="008C42BF"/>
    <w:rsid w:val="008D1C74"/>
    <w:rsid w:val="008D2175"/>
    <w:rsid w:val="008E5BA4"/>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33EB7"/>
    <w:rsid w:val="00A35705"/>
    <w:rsid w:val="00A3597D"/>
    <w:rsid w:val="00A6063A"/>
    <w:rsid w:val="00A67063"/>
    <w:rsid w:val="00A84961"/>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A54FB"/>
    <w:rsid w:val="00BC532F"/>
    <w:rsid w:val="00BE6FBD"/>
    <w:rsid w:val="00BF087B"/>
    <w:rsid w:val="00BF64F9"/>
    <w:rsid w:val="00BF7D92"/>
    <w:rsid w:val="00C113A9"/>
    <w:rsid w:val="00C12C2A"/>
    <w:rsid w:val="00C16039"/>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429C"/>
    <w:rsid w:val="00E45102"/>
    <w:rsid w:val="00E4593E"/>
    <w:rsid w:val="00E549F2"/>
    <w:rsid w:val="00E70B7D"/>
    <w:rsid w:val="00E74B71"/>
    <w:rsid w:val="00E76B23"/>
    <w:rsid w:val="00E80E6E"/>
    <w:rsid w:val="00E917C3"/>
    <w:rsid w:val="00E952BE"/>
    <w:rsid w:val="00EA0886"/>
    <w:rsid w:val="00EB07FB"/>
    <w:rsid w:val="00EB48EE"/>
    <w:rsid w:val="00EB7776"/>
    <w:rsid w:val="00EC4207"/>
    <w:rsid w:val="00ED56E4"/>
    <w:rsid w:val="00EE18B4"/>
    <w:rsid w:val="00F0172E"/>
    <w:rsid w:val="00F0215F"/>
    <w:rsid w:val="00F03425"/>
    <w:rsid w:val="00F07F90"/>
    <w:rsid w:val="00F104C5"/>
    <w:rsid w:val="00F5333A"/>
    <w:rsid w:val="00F630E7"/>
    <w:rsid w:val="00F67F43"/>
    <w:rsid w:val="00F7405B"/>
    <w:rsid w:val="00F820C4"/>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293E85F"/>
  <w15:docId w15:val="{0761B5EF-DC55-4BF6-929A-730BA2B3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5C77E3"/>
  </w:style>
  <w:style w:type="character" w:customStyle="1" w:styleId="Heading1Char">
    <w:name w:val="Heading 1 Char"/>
    <w:basedOn w:val="DefaultParagraphFont"/>
    <w:link w:val="Heading1"/>
    <w:uiPriority w:val="9"/>
    <w:rsid w:val="005C77E3"/>
    <w:rPr>
      <w:rFonts w:ascii="Arial" w:hAnsi="Arial"/>
      <w:b/>
      <w:sz w:val="22"/>
    </w:rPr>
  </w:style>
  <w:style w:type="character" w:customStyle="1" w:styleId="Heading2Char">
    <w:name w:val="Heading 2 Char"/>
    <w:basedOn w:val="DefaultParagraphFont"/>
    <w:link w:val="Heading2"/>
    <w:uiPriority w:val="9"/>
    <w:rsid w:val="005C77E3"/>
    <w:rPr>
      <w:rFonts w:ascii="Arial" w:hAnsi="Arial"/>
      <w:b/>
      <w:sz w:val="22"/>
    </w:rPr>
  </w:style>
  <w:style w:type="character" w:customStyle="1" w:styleId="Heading3Char">
    <w:name w:val="Heading 3 Char"/>
    <w:basedOn w:val="DefaultParagraphFont"/>
    <w:link w:val="Heading3"/>
    <w:uiPriority w:val="9"/>
    <w:rsid w:val="005C77E3"/>
    <w:rPr>
      <w:rFonts w:ascii="Arial" w:hAnsi="Arial"/>
      <w:b/>
      <w:noProof/>
      <w:sz w:val="22"/>
    </w:rPr>
  </w:style>
  <w:style w:type="paragraph" w:customStyle="1" w:styleId="Sub-headingAQH">
    <w:name w:val="Sub-heading AQH"/>
    <w:qFormat/>
    <w:rsid w:val="005C77E3"/>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5C77E3"/>
    <w:pPr>
      <w:spacing w:before="200" w:after="200"/>
      <w:jc w:val="both"/>
    </w:pPr>
    <w:rPr>
      <w:rFonts w:cs="Arial"/>
      <w:b/>
      <w:szCs w:val="22"/>
      <w:lang w:val="en-US"/>
    </w:rPr>
  </w:style>
  <w:style w:type="paragraph" w:customStyle="1" w:styleId="AQHMain">
    <w:name w:val="AQH Main"/>
    <w:basedOn w:val="Heading5"/>
    <w:link w:val="AQHMainChar"/>
    <w:qFormat/>
    <w:rsid w:val="005C77E3"/>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5C77E3"/>
    <w:rPr>
      <w:rFonts w:ascii="Arial" w:hAnsi="Arial" w:cs="Arial"/>
      <w:b/>
      <w:sz w:val="28"/>
    </w:rPr>
  </w:style>
  <w:style w:type="paragraph" w:customStyle="1" w:styleId="AQHSub-1">
    <w:name w:val="AQH Sub-1"/>
    <w:basedOn w:val="Heading2"/>
    <w:link w:val="AQHSub-1Char"/>
    <w:qFormat/>
    <w:rsid w:val="005C77E3"/>
    <w:pPr>
      <w:numPr>
        <w:ilvl w:val="1"/>
        <w:numId w:val="3"/>
      </w:numPr>
      <w:spacing w:after="240"/>
      <w:ind w:left="720" w:right="0"/>
      <w:jc w:val="both"/>
    </w:pPr>
    <w:rPr>
      <w:rFonts w:cs="Arial"/>
      <w:color w:val="000000"/>
      <w:sz w:val="24"/>
      <w:szCs w:val="24"/>
    </w:rPr>
  </w:style>
  <w:style w:type="character" w:customStyle="1" w:styleId="AQHSub-1Char">
    <w:name w:val="AQH Sub-1 Char"/>
    <w:link w:val="AQHSub-1"/>
    <w:rsid w:val="005C77E3"/>
    <w:rPr>
      <w:rFonts w:ascii="Arial" w:hAnsi="Arial" w:cs="Arial"/>
      <w:b/>
      <w:color w:val="000000"/>
      <w:sz w:val="24"/>
      <w:szCs w:val="24"/>
    </w:rPr>
  </w:style>
  <w:style w:type="table" w:styleId="TableGrid">
    <w:name w:val="Table Grid"/>
    <w:basedOn w:val="TableNormal"/>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C77E3"/>
    <w:pPr>
      <w:spacing w:after="200" w:line="276" w:lineRule="auto"/>
      <w:ind w:left="440"/>
    </w:pPr>
    <w:rPr>
      <w:rFonts w:eastAsia="Calibri"/>
      <w:szCs w:val="22"/>
      <w:lang w:val="en-US" w:eastAsia="en-US"/>
    </w:rPr>
  </w:style>
  <w:style w:type="numbering" w:customStyle="1" w:styleId="Headings">
    <w:name w:val="Headings"/>
    <w:uiPriority w:val="99"/>
    <w:rsid w:val="005C77E3"/>
    <w:pPr>
      <w:numPr>
        <w:numId w:val="4"/>
      </w:numPr>
    </w:pPr>
  </w:style>
  <w:style w:type="character" w:customStyle="1" w:styleId="CommentTextChar1">
    <w:name w:val="Comment Text Char1"/>
    <w:basedOn w:val="DefaultParagraphFont"/>
    <w:uiPriority w:val="99"/>
    <w:semiHidden/>
    <w:rsid w:val="005C77E3"/>
    <w:rPr>
      <w:lang w:val="en-US" w:eastAsia="en-US"/>
    </w:rPr>
  </w:style>
  <w:style w:type="character" w:customStyle="1" w:styleId="BalloonTextChar">
    <w:name w:val="Balloon Text Char"/>
    <w:basedOn w:val="DefaultParagraphFont"/>
    <w:link w:val="BalloonText"/>
    <w:uiPriority w:val="99"/>
    <w:semiHidden/>
    <w:rsid w:val="005C77E3"/>
    <w:rPr>
      <w:rFonts w:ascii="Tahoma" w:hAnsi="Tahoma" w:cs="Tahoma"/>
      <w:sz w:val="16"/>
      <w:szCs w:val="16"/>
    </w:rPr>
  </w:style>
  <w:style w:type="character" w:customStyle="1" w:styleId="fixedChar">
    <w:name w:val="fixed Char"/>
    <w:link w:val="fixed"/>
    <w:rsid w:val="005C77E3"/>
    <w:rPr>
      <w:b/>
      <w:sz w:val="24"/>
    </w:rPr>
  </w:style>
  <w:style w:type="character" w:customStyle="1" w:styleId="headingChar">
    <w:name w:val="heading Char"/>
    <w:link w:val="heading"/>
    <w:rsid w:val="005C77E3"/>
    <w:rPr>
      <w:b/>
      <w:sz w:val="24"/>
    </w:rPr>
  </w:style>
  <w:style w:type="character" w:customStyle="1" w:styleId="bulletChar">
    <w:name w:val="bullet Char"/>
    <w:link w:val="bullet"/>
    <w:rsid w:val="005C77E3"/>
    <w:rPr>
      <w:sz w:val="24"/>
    </w:rPr>
  </w:style>
  <w:style w:type="character" w:styleId="Strong">
    <w:name w:val="Strong"/>
    <w:basedOn w:val="DefaultParagraphFont"/>
    <w:uiPriority w:val="22"/>
    <w:qFormat/>
    <w:rsid w:val="005C77E3"/>
    <w:rPr>
      <w:b/>
      <w:bCs/>
    </w:rPr>
  </w:style>
  <w:style w:type="paragraph" w:styleId="EndnoteText">
    <w:name w:val="endnote text"/>
    <w:basedOn w:val="Normal"/>
    <w:link w:val="EndnoteTextChar"/>
    <w:uiPriority w:val="99"/>
    <w:semiHidden/>
    <w:unhideWhenUsed/>
    <w:rsid w:val="005C77E3"/>
    <w:rPr>
      <w:rFonts w:ascii="Calibri" w:eastAsia="Calibri" w:hAnsi="Calibri"/>
      <w:sz w:val="20"/>
      <w:lang w:val="en-US" w:eastAsia="en-US"/>
    </w:rPr>
  </w:style>
  <w:style w:type="character" w:customStyle="1" w:styleId="EndnoteTextChar">
    <w:name w:val="Endnote Text Char"/>
    <w:basedOn w:val="DefaultParagraphFont"/>
    <w:link w:val="EndnoteText"/>
    <w:uiPriority w:val="99"/>
    <w:semiHidden/>
    <w:rsid w:val="005C77E3"/>
    <w:rPr>
      <w:rFonts w:ascii="Calibri" w:eastAsia="Calibri" w:hAnsi="Calibri"/>
      <w:lang w:val="en-US" w:eastAsia="en-US"/>
    </w:rPr>
  </w:style>
  <w:style w:type="character" w:styleId="EndnoteReference">
    <w:name w:val="endnote reference"/>
    <w:basedOn w:val="DefaultParagraphFont"/>
    <w:uiPriority w:val="99"/>
    <w:semiHidden/>
    <w:unhideWhenUsed/>
    <w:rsid w:val="005C77E3"/>
    <w:rPr>
      <w:vertAlign w:val="superscript"/>
    </w:rPr>
  </w:style>
  <w:style w:type="paragraph" w:styleId="FootnoteText">
    <w:name w:val="footnote text"/>
    <w:basedOn w:val="Normal"/>
    <w:link w:val="FootnoteTextChar"/>
    <w:uiPriority w:val="99"/>
    <w:semiHidden/>
    <w:unhideWhenUsed/>
    <w:rsid w:val="005C77E3"/>
    <w:rPr>
      <w:rFonts w:ascii="Calibri" w:eastAsia="Calibri" w:hAnsi="Calibri"/>
      <w:sz w:val="20"/>
      <w:lang w:val="en-US" w:eastAsia="en-US"/>
    </w:rPr>
  </w:style>
  <w:style w:type="character" w:customStyle="1" w:styleId="FootnoteTextChar">
    <w:name w:val="Footnote Text Char"/>
    <w:basedOn w:val="DefaultParagraphFont"/>
    <w:link w:val="FootnoteText"/>
    <w:uiPriority w:val="99"/>
    <w:semiHidden/>
    <w:rsid w:val="005C77E3"/>
    <w:rPr>
      <w:rFonts w:ascii="Calibri" w:eastAsia="Calibri" w:hAnsi="Calibri"/>
      <w:lang w:val="en-US" w:eastAsia="en-US"/>
    </w:rPr>
  </w:style>
  <w:style w:type="character" w:styleId="FootnoteReference">
    <w:name w:val="footnote reference"/>
    <w:basedOn w:val="DefaultParagraphFont"/>
    <w:uiPriority w:val="99"/>
    <w:semiHidden/>
    <w:unhideWhenUsed/>
    <w:rsid w:val="005C77E3"/>
    <w:rPr>
      <w:vertAlign w:val="superscript"/>
    </w:rPr>
  </w:style>
  <w:style w:type="character" w:customStyle="1" w:styleId="apple-converted-space">
    <w:name w:val="apple-converted-space"/>
    <w:basedOn w:val="DefaultParagraphFont"/>
    <w:rsid w:val="005C77E3"/>
  </w:style>
  <w:style w:type="table" w:customStyle="1" w:styleId="TableGrid1">
    <w:name w:val="Table Grid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5C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C77E3"/>
  </w:style>
  <w:style w:type="table" w:customStyle="1" w:styleId="TableGrid26">
    <w:name w:val="Table Grid26"/>
    <w:basedOn w:val="TableNormal"/>
    <w:next w:val="TableGrid"/>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5C77E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C77E3"/>
  </w:style>
  <w:style w:type="table" w:customStyle="1" w:styleId="TableGrid27">
    <w:name w:val="Table Grid27"/>
    <w:basedOn w:val="TableNormal"/>
    <w:next w:val="TableGrid"/>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C77E3"/>
  </w:style>
  <w:style w:type="table" w:customStyle="1" w:styleId="TableGrid28">
    <w:name w:val="Table Grid28"/>
    <w:basedOn w:val="TableNormal"/>
    <w:next w:val="TableGrid"/>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59"/>
    <w:rsid w:val="005C77E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uiPriority w:val="59"/>
    <w:rsid w:val="005C77E3"/>
    <w:rPr>
      <w:rFonts w:ascii="Calibri" w:eastAsia="Calibri" w:hAnsi="Calibri"/>
      <w:spacing w:val="67"/>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wcomms.com/top-100-ranking-websites-in-elearning-and-learning-technology/" TargetMode="External"/><Relationship Id="rId18" Type="http://schemas.openxmlformats.org/officeDocument/2006/relationships/hyperlink" Target="http://hwb.wales.gov.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nfer.ac.uk" TargetMode="External"/><Relationship Id="rId7" Type="http://schemas.openxmlformats.org/officeDocument/2006/relationships/endnotes" Target="endnotes.xml"/><Relationship Id="rId12" Type="http://schemas.openxmlformats.org/officeDocument/2006/relationships/hyperlink" Target="http://www.heacademy.ac.uk" TargetMode="External"/><Relationship Id="rId17" Type="http://schemas.openxmlformats.org/officeDocument/2006/relationships/hyperlink" Target="http://www.pdsttechnologyineducation.ie/e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earning.wales.gov.uk/learningpacks/mep/numeracy/learning-and-teaching-numeracy/digital-technologies/?lang=en" TargetMode="External"/><Relationship Id="rId20" Type="http://schemas.openxmlformats.org/officeDocument/2006/relationships/hyperlink" Target="http://www.heacademy.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fer.ac.uk"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education.gov.uk/schools/teachingandlearning/curriculum/a00201823/digital-technology-in-schools" TargetMode="External"/><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www.nfer.ac.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ebarchive.nationalarchives.gov.uk/20130802141748/" TargetMode="External"/><Relationship Id="rId22" Type="http://schemas.openxmlformats.org/officeDocument/2006/relationships/hyperlink" Target="http://www.heacademy.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1D452-B920-4BE7-83EF-3DC50D15F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2899</Words>
  <Characters>19913</Characters>
  <Application>Microsoft Office Word</Application>
  <DocSecurity>0</DocSecurity>
  <Lines>165</Lines>
  <Paragraphs>45</Paragraphs>
  <ScaleCrop>false</ScaleCrop>
  <HeadingPairs>
    <vt:vector size="2" baseType="variant">
      <vt:variant>
        <vt:lpstr>Title</vt:lpstr>
      </vt:variant>
      <vt:variant>
        <vt:i4>1</vt:i4>
      </vt:variant>
    </vt:vector>
  </HeadingPairs>
  <TitlesOfParts>
    <vt:vector size="1" baseType="lpstr">
      <vt:lpstr>PV8a Module Directory template 2016-17</vt:lpstr>
    </vt:vector>
  </TitlesOfParts>
  <Company>UWTSD</Company>
  <LinksUpToDate>false</LinksUpToDate>
  <CharactersWithSpaces>22767</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2016-17</dc:title>
  <dc:creator>Academic Office</dc:creator>
  <dc:description>UWTSD</dc:description>
  <cp:lastModifiedBy>SMU</cp:lastModifiedBy>
  <cp:revision>6</cp:revision>
  <cp:lastPrinted>2016-10-10T10:59:00Z</cp:lastPrinted>
  <dcterms:created xsi:type="dcterms:W3CDTF">2018-10-03T00:31:00Z</dcterms:created>
  <dcterms:modified xsi:type="dcterms:W3CDTF">2018-10-03T00:39:00Z</dcterms:modified>
</cp:coreProperties>
</file>