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F45A4D" w14:textId="77777777" w:rsidR="00A01965" w:rsidRDefault="00A01965" w:rsidP="002762AB">
      <w:pPr>
        <w:rPr>
          <w:rFonts w:cs="Times New Roman"/>
        </w:rPr>
      </w:pPr>
      <w:bookmarkStart w:id="0" w:name="_GoBack"/>
      <w:bookmarkEnd w:id="0"/>
    </w:p>
    <w:p w14:paraId="33634823" w14:textId="77777777" w:rsidR="00A01965" w:rsidRDefault="00A01965" w:rsidP="00A01965">
      <w:pPr>
        <w:jc w:val="center"/>
        <w:rPr>
          <w:rFonts w:cs="Times New Roman"/>
        </w:rPr>
      </w:pPr>
    </w:p>
    <w:p w14:paraId="7C2FA6F7" w14:textId="77777777" w:rsidR="00A01965" w:rsidRDefault="00A01965" w:rsidP="00A01965">
      <w:pPr>
        <w:jc w:val="center"/>
        <w:rPr>
          <w:rFonts w:cs="Times New Roman"/>
        </w:rPr>
      </w:pPr>
    </w:p>
    <w:p w14:paraId="6E2D4FE1" w14:textId="3A5901D8" w:rsidR="00A01965" w:rsidRDefault="001C387D" w:rsidP="00A01965">
      <w:pPr>
        <w:jc w:val="center"/>
        <w:rPr>
          <w:rFonts w:cs="Times New Roman"/>
        </w:rPr>
      </w:pPr>
      <w:r>
        <w:rPr>
          <w:rFonts w:cs="Times New Roman"/>
        </w:rPr>
        <w:t>Rethinking Business C</w:t>
      </w:r>
      <w:r w:rsidR="002762AB">
        <w:rPr>
          <w:rFonts w:cs="Times New Roman"/>
        </w:rPr>
        <w:t xml:space="preserve">onference </w:t>
      </w:r>
    </w:p>
    <w:p w14:paraId="4EDF4F6B" w14:textId="4B2539F5" w:rsidR="00A01965" w:rsidRPr="00A01965" w:rsidRDefault="00A01965" w:rsidP="00A01965">
      <w:pPr>
        <w:jc w:val="center"/>
        <w:rPr>
          <w:rFonts w:cs="Times New Roman"/>
        </w:rPr>
      </w:pPr>
      <w:r w:rsidRPr="00A01965">
        <w:rPr>
          <w:rFonts w:cs="Times New Roman"/>
        </w:rPr>
        <w:t>BMSO4004</w:t>
      </w:r>
    </w:p>
    <w:p w14:paraId="64B6FEF4" w14:textId="74788BD8" w:rsidR="00A01965" w:rsidRDefault="00A01965" w:rsidP="00A01965">
      <w:pPr>
        <w:jc w:val="center"/>
        <w:rPr>
          <w:rFonts w:cs="Times New Roman"/>
        </w:rPr>
      </w:pPr>
      <w:r w:rsidRPr="00A01965">
        <w:rPr>
          <w:rFonts w:cs="Times New Roman"/>
        </w:rPr>
        <w:t>Generating Business Data</w:t>
      </w:r>
    </w:p>
    <w:p w14:paraId="4F99CD09" w14:textId="2C0E3990" w:rsidR="002762AB" w:rsidRPr="00A01965" w:rsidRDefault="002762AB" w:rsidP="00A01965">
      <w:pPr>
        <w:jc w:val="center"/>
        <w:rPr>
          <w:rFonts w:cs="Times New Roman"/>
        </w:rPr>
      </w:pPr>
      <w:r>
        <w:rPr>
          <w:rFonts w:cs="Times New Roman"/>
        </w:rPr>
        <w:t>Business Managment</w:t>
      </w:r>
    </w:p>
    <w:p w14:paraId="377D5608" w14:textId="0F30D8D9" w:rsidR="00631ECB" w:rsidRPr="00A01965" w:rsidRDefault="00A01965" w:rsidP="00A01965">
      <w:pPr>
        <w:jc w:val="center"/>
        <w:rPr>
          <w:rFonts w:cs="Times New Roman"/>
        </w:rPr>
      </w:pPr>
      <w:r w:rsidRPr="00A01965">
        <w:rPr>
          <w:rFonts w:cs="Times New Roman"/>
        </w:rPr>
        <w:t>Eleri Mair Jones</w:t>
      </w:r>
    </w:p>
    <w:p w14:paraId="5FFBB1BB" w14:textId="78850D3B" w:rsidR="00A01965" w:rsidRPr="00A01965" w:rsidRDefault="00A01965" w:rsidP="00A01965">
      <w:pPr>
        <w:jc w:val="center"/>
        <w:rPr>
          <w:rFonts w:cs="Times New Roman"/>
        </w:rPr>
      </w:pPr>
      <w:r w:rsidRPr="00A01965">
        <w:rPr>
          <w:rFonts w:cs="Times New Roman"/>
        </w:rPr>
        <w:t>Dr Roisin Mullins</w:t>
      </w:r>
    </w:p>
    <w:p w14:paraId="45157F8C" w14:textId="0257D1DC" w:rsidR="00631ECB" w:rsidRPr="00A01965" w:rsidRDefault="00A01965" w:rsidP="00A01965">
      <w:pPr>
        <w:jc w:val="center"/>
        <w:rPr>
          <w:rFonts w:cs="Times New Roman"/>
        </w:rPr>
      </w:pPr>
      <w:r w:rsidRPr="00A01965">
        <w:rPr>
          <w:rFonts w:cs="Times New Roman"/>
        </w:rPr>
        <w:t>Assignment 1</w:t>
      </w:r>
    </w:p>
    <w:p w14:paraId="7E1A88E2" w14:textId="58C50213" w:rsidR="00A01965" w:rsidRPr="00A01965" w:rsidRDefault="00EF2159" w:rsidP="00A01965">
      <w:pPr>
        <w:jc w:val="center"/>
        <w:rPr>
          <w:rFonts w:cs="Times New Roman"/>
        </w:rPr>
      </w:pPr>
      <w:r>
        <w:rPr>
          <w:rFonts w:cs="Times New Roman"/>
        </w:rPr>
        <w:t>17/01/2018</w:t>
      </w:r>
    </w:p>
    <w:p w14:paraId="64CAF573" w14:textId="77777777" w:rsidR="00631ECB" w:rsidRDefault="00631ECB"/>
    <w:p w14:paraId="4D045264" w14:textId="5AB7838F" w:rsidR="008928AB" w:rsidRDefault="008928AB">
      <w:pPr>
        <w:rPr>
          <w:rFonts w:asciiTheme="majorHAnsi" w:eastAsiaTheme="majorEastAsia" w:hAnsiTheme="majorHAnsi" w:cstheme="majorBidi"/>
          <w:b/>
          <w:bCs/>
          <w:color w:val="2E74B5" w:themeColor="accent1" w:themeShade="BF"/>
          <w:sz w:val="28"/>
          <w:szCs w:val="28"/>
          <w:lang w:val="en-US"/>
        </w:rPr>
      </w:pPr>
    </w:p>
    <w:p w14:paraId="4D3EF7AA" w14:textId="2E2D0C73" w:rsidR="008928AB" w:rsidRDefault="008928AB">
      <w:pPr>
        <w:rPr>
          <w:rFonts w:asciiTheme="majorHAnsi" w:eastAsiaTheme="majorEastAsia" w:hAnsiTheme="majorHAnsi" w:cstheme="majorBidi"/>
          <w:b/>
          <w:bCs/>
          <w:color w:val="2E74B5" w:themeColor="accent1" w:themeShade="BF"/>
          <w:sz w:val="28"/>
          <w:szCs w:val="28"/>
          <w:lang w:val="en-US"/>
        </w:rPr>
      </w:pPr>
    </w:p>
    <w:p w14:paraId="11435658" w14:textId="5F543B25" w:rsidR="008928AB" w:rsidRDefault="008928AB">
      <w:pPr>
        <w:rPr>
          <w:rFonts w:asciiTheme="majorHAnsi" w:eastAsiaTheme="majorEastAsia" w:hAnsiTheme="majorHAnsi" w:cstheme="majorBidi"/>
          <w:b/>
          <w:bCs/>
          <w:color w:val="2E74B5" w:themeColor="accent1" w:themeShade="BF"/>
          <w:sz w:val="28"/>
          <w:szCs w:val="28"/>
          <w:lang w:val="en-US"/>
        </w:rPr>
      </w:pPr>
    </w:p>
    <w:p w14:paraId="3D6DD7BA" w14:textId="39F9D9E1" w:rsidR="008928AB" w:rsidRDefault="008928AB">
      <w:pPr>
        <w:rPr>
          <w:rFonts w:asciiTheme="majorHAnsi" w:eastAsiaTheme="majorEastAsia" w:hAnsiTheme="majorHAnsi" w:cstheme="majorBidi"/>
          <w:b/>
          <w:bCs/>
          <w:color w:val="2E74B5" w:themeColor="accent1" w:themeShade="BF"/>
          <w:sz w:val="28"/>
          <w:szCs w:val="28"/>
          <w:lang w:val="en-US"/>
        </w:rPr>
      </w:pPr>
    </w:p>
    <w:p w14:paraId="41286860" w14:textId="46390A55" w:rsidR="008928AB" w:rsidRDefault="008928AB">
      <w:pPr>
        <w:rPr>
          <w:rFonts w:asciiTheme="majorHAnsi" w:eastAsiaTheme="majorEastAsia" w:hAnsiTheme="majorHAnsi" w:cstheme="majorBidi"/>
          <w:b/>
          <w:bCs/>
          <w:color w:val="2E74B5" w:themeColor="accent1" w:themeShade="BF"/>
          <w:sz w:val="28"/>
          <w:szCs w:val="28"/>
          <w:lang w:val="en-US"/>
        </w:rPr>
      </w:pPr>
    </w:p>
    <w:p w14:paraId="154E4875" w14:textId="773E615B" w:rsidR="008928AB" w:rsidRDefault="008928AB">
      <w:pPr>
        <w:rPr>
          <w:rFonts w:asciiTheme="majorHAnsi" w:eastAsiaTheme="majorEastAsia" w:hAnsiTheme="majorHAnsi" w:cstheme="majorBidi"/>
          <w:b/>
          <w:bCs/>
          <w:color w:val="2E74B5" w:themeColor="accent1" w:themeShade="BF"/>
          <w:sz w:val="28"/>
          <w:szCs w:val="28"/>
          <w:lang w:val="en-US"/>
        </w:rPr>
      </w:pPr>
    </w:p>
    <w:p w14:paraId="2F29CA62" w14:textId="7145E1D9" w:rsidR="008928AB" w:rsidRDefault="008928AB">
      <w:pPr>
        <w:rPr>
          <w:rFonts w:asciiTheme="majorHAnsi" w:eastAsiaTheme="majorEastAsia" w:hAnsiTheme="majorHAnsi" w:cstheme="majorBidi"/>
          <w:b/>
          <w:bCs/>
          <w:color w:val="2E74B5" w:themeColor="accent1" w:themeShade="BF"/>
          <w:sz w:val="28"/>
          <w:szCs w:val="28"/>
          <w:lang w:val="en-US"/>
        </w:rPr>
      </w:pPr>
    </w:p>
    <w:sdt>
      <w:sdtPr>
        <w:rPr>
          <w:b w:val="0"/>
        </w:rPr>
        <w:id w:val="1521807587"/>
        <w:docPartObj>
          <w:docPartGallery w:val="Table of Contents"/>
          <w:docPartUnique/>
        </w:docPartObj>
      </w:sdtPr>
      <w:sdtEndPr>
        <w:rPr>
          <w:bCs/>
          <w:noProof/>
        </w:rPr>
      </w:sdtEndPr>
      <w:sdtContent>
        <w:p w14:paraId="031179C1" w14:textId="77777777" w:rsidR="00CC1166" w:rsidRDefault="00CC1166" w:rsidP="00CC1166">
          <w:pPr>
            <w:pStyle w:val="NoSpacing"/>
            <w:jc w:val="center"/>
            <w:rPr>
              <w:sz w:val="32"/>
            </w:rPr>
          </w:pPr>
          <w:r w:rsidRPr="00CC1166">
            <w:rPr>
              <w:sz w:val="32"/>
            </w:rPr>
            <w:t>Table of Contents</w:t>
          </w:r>
        </w:p>
        <w:p w14:paraId="2EA53B96" w14:textId="5132DE6F" w:rsidR="00CC1166" w:rsidRDefault="00CC1166" w:rsidP="00CC1166">
          <w:pPr>
            <w:pStyle w:val="NoSpacing"/>
            <w:ind w:left="240"/>
            <w:rPr>
              <w:u w:val="single"/>
              <w:lang w:val="en-US"/>
            </w:rPr>
          </w:pPr>
          <w:r>
            <w:rPr>
              <w:u w:val="single"/>
              <w:lang w:val="en-US"/>
            </w:rPr>
            <w:t>Part 1</w:t>
          </w:r>
        </w:p>
        <w:p w14:paraId="278C2F0D" w14:textId="77777777" w:rsidR="00CC1166" w:rsidRPr="00CC1166" w:rsidRDefault="00CC1166" w:rsidP="00CC1166">
          <w:pPr>
            <w:pStyle w:val="NoSpacing"/>
            <w:ind w:left="240"/>
            <w:rPr>
              <w:sz w:val="32"/>
            </w:rPr>
          </w:pPr>
        </w:p>
        <w:p w14:paraId="342CF56E" w14:textId="01ACD007" w:rsidR="00CC1166" w:rsidRDefault="00CC1166" w:rsidP="00CC1166">
          <w:pPr>
            <w:pStyle w:val="TOC2"/>
            <w:rPr>
              <w:rFonts w:asciiTheme="minorHAnsi" w:eastAsiaTheme="minorEastAsia" w:hAnsiTheme="minorHAnsi"/>
              <w:szCs w:val="24"/>
              <w:lang w:eastAsia="en-GB"/>
            </w:rPr>
          </w:pPr>
          <w:r>
            <w:rPr>
              <w:noProof w:val="0"/>
            </w:rPr>
            <w:fldChar w:fldCharType="begin"/>
          </w:r>
          <w:r>
            <w:instrText xml:space="preserve"> TOC \o "1-3" \h \z \u </w:instrText>
          </w:r>
          <w:r>
            <w:rPr>
              <w:noProof w:val="0"/>
            </w:rPr>
            <w:fldChar w:fldCharType="separate"/>
          </w:r>
          <w:hyperlink w:anchor="_Toc503898849" w:history="1">
            <w:r w:rsidRPr="00E5028B">
              <w:rPr>
                <w:rStyle w:val="Hyperlink"/>
              </w:rPr>
              <w:t>Introduction</w:t>
            </w:r>
            <w:r>
              <w:rPr>
                <w:webHidden/>
              </w:rPr>
              <w:tab/>
            </w:r>
            <w:r>
              <w:rPr>
                <w:webHidden/>
              </w:rPr>
              <w:fldChar w:fldCharType="begin"/>
            </w:r>
            <w:r>
              <w:rPr>
                <w:webHidden/>
              </w:rPr>
              <w:instrText xml:space="preserve"> PAGEREF _Toc503898849 \h </w:instrText>
            </w:r>
            <w:r>
              <w:rPr>
                <w:webHidden/>
              </w:rPr>
            </w:r>
            <w:r>
              <w:rPr>
                <w:webHidden/>
              </w:rPr>
              <w:fldChar w:fldCharType="separate"/>
            </w:r>
            <w:r>
              <w:rPr>
                <w:webHidden/>
              </w:rPr>
              <w:t>3</w:t>
            </w:r>
            <w:r>
              <w:rPr>
                <w:webHidden/>
              </w:rPr>
              <w:fldChar w:fldCharType="end"/>
            </w:r>
          </w:hyperlink>
        </w:p>
        <w:p w14:paraId="3BD04C50" w14:textId="111352C0" w:rsidR="00CC1166" w:rsidRDefault="004651E9" w:rsidP="00CC1166">
          <w:pPr>
            <w:pStyle w:val="TOC2"/>
            <w:rPr>
              <w:rFonts w:asciiTheme="minorHAnsi" w:eastAsiaTheme="minorEastAsia" w:hAnsiTheme="minorHAnsi"/>
              <w:szCs w:val="24"/>
              <w:lang w:eastAsia="en-GB"/>
            </w:rPr>
          </w:pPr>
          <w:hyperlink w:anchor="_Toc503898850" w:history="1">
            <w:r w:rsidR="00CC1166" w:rsidRPr="00E5028B">
              <w:rPr>
                <w:rStyle w:val="Hyperlink"/>
              </w:rPr>
              <w:t>Rationale</w:t>
            </w:r>
            <w:r w:rsidR="00CC1166">
              <w:rPr>
                <w:webHidden/>
              </w:rPr>
              <w:tab/>
            </w:r>
            <w:r w:rsidR="00CC1166">
              <w:rPr>
                <w:webHidden/>
              </w:rPr>
              <w:fldChar w:fldCharType="begin"/>
            </w:r>
            <w:r w:rsidR="00CC1166">
              <w:rPr>
                <w:webHidden/>
              </w:rPr>
              <w:instrText xml:space="preserve"> PAGEREF _Toc503898850 \h </w:instrText>
            </w:r>
            <w:r w:rsidR="00CC1166">
              <w:rPr>
                <w:webHidden/>
              </w:rPr>
            </w:r>
            <w:r w:rsidR="00CC1166">
              <w:rPr>
                <w:webHidden/>
              </w:rPr>
              <w:fldChar w:fldCharType="separate"/>
            </w:r>
            <w:r w:rsidR="00CC1166">
              <w:rPr>
                <w:webHidden/>
              </w:rPr>
              <w:t>3</w:t>
            </w:r>
            <w:r w:rsidR="00CC1166">
              <w:rPr>
                <w:webHidden/>
              </w:rPr>
              <w:fldChar w:fldCharType="end"/>
            </w:r>
          </w:hyperlink>
        </w:p>
        <w:p w14:paraId="410C5A40" w14:textId="7CC8E31B" w:rsidR="00CC1166" w:rsidRDefault="004651E9" w:rsidP="00CC1166">
          <w:pPr>
            <w:pStyle w:val="TOC2"/>
            <w:rPr>
              <w:rFonts w:asciiTheme="minorHAnsi" w:eastAsiaTheme="minorEastAsia" w:hAnsiTheme="minorHAnsi"/>
              <w:szCs w:val="24"/>
              <w:lang w:eastAsia="en-GB"/>
            </w:rPr>
          </w:pPr>
          <w:hyperlink w:anchor="_Toc503898851" w:history="1">
            <w:r w:rsidR="00CC1166" w:rsidRPr="00E5028B">
              <w:rPr>
                <w:rStyle w:val="Hyperlink"/>
              </w:rPr>
              <w:t>The Future Well Being of Generations Wales Act 2015</w:t>
            </w:r>
            <w:r w:rsidR="00CC1166">
              <w:rPr>
                <w:webHidden/>
              </w:rPr>
              <w:tab/>
            </w:r>
            <w:r w:rsidR="00CC1166">
              <w:rPr>
                <w:webHidden/>
              </w:rPr>
              <w:fldChar w:fldCharType="begin"/>
            </w:r>
            <w:r w:rsidR="00CC1166">
              <w:rPr>
                <w:webHidden/>
              </w:rPr>
              <w:instrText xml:space="preserve"> PAGEREF _Toc503898851 \h </w:instrText>
            </w:r>
            <w:r w:rsidR="00CC1166">
              <w:rPr>
                <w:webHidden/>
              </w:rPr>
            </w:r>
            <w:r w:rsidR="00CC1166">
              <w:rPr>
                <w:webHidden/>
              </w:rPr>
              <w:fldChar w:fldCharType="separate"/>
            </w:r>
            <w:r w:rsidR="00CC1166">
              <w:rPr>
                <w:webHidden/>
              </w:rPr>
              <w:t>4</w:t>
            </w:r>
            <w:r w:rsidR="00CC1166">
              <w:rPr>
                <w:webHidden/>
              </w:rPr>
              <w:fldChar w:fldCharType="end"/>
            </w:r>
          </w:hyperlink>
        </w:p>
        <w:p w14:paraId="11EF2424" w14:textId="1F6EAF38" w:rsidR="00CC1166" w:rsidRDefault="004651E9" w:rsidP="00CC1166">
          <w:pPr>
            <w:pStyle w:val="TOC2"/>
            <w:rPr>
              <w:rFonts w:asciiTheme="minorHAnsi" w:eastAsiaTheme="minorEastAsia" w:hAnsiTheme="minorHAnsi"/>
              <w:szCs w:val="24"/>
              <w:lang w:eastAsia="en-GB"/>
            </w:rPr>
          </w:pPr>
          <w:hyperlink w:anchor="_Toc503898852" w:history="1">
            <w:r w:rsidR="00CC1166" w:rsidRPr="00E5028B">
              <w:rPr>
                <w:rStyle w:val="Hyperlink"/>
              </w:rPr>
              <w:t>Purpose of a database</w:t>
            </w:r>
            <w:r w:rsidR="00CC1166">
              <w:rPr>
                <w:webHidden/>
              </w:rPr>
              <w:tab/>
            </w:r>
            <w:r w:rsidR="00CC1166">
              <w:rPr>
                <w:webHidden/>
              </w:rPr>
              <w:fldChar w:fldCharType="begin"/>
            </w:r>
            <w:r w:rsidR="00CC1166">
              <w:rPr>
                <w:webHidden/>
              </w:rPr>
              <w:instrText xml:space="preserve"> PAGEREF _Toc503898852 \h </w:instrText>
            </w:r>
            <w:r w:rsidR="00CC1166">
              <w:rPr>
                <w:webHidden/>
              </w:rPr>
            </w:r>
            <w:r w:rsidR="00CC1166">
              <w:rPr>
                <w:webHidden/>
              </w:rPr>
              <w:fldChar w:fldCharType="separate"/>
            </w:r>
            <w:r w:rsidR="00CC1166">
              <w:rPr>
                <w:webHidden/>
              </w:rPr>
              <w:t>6</w:t>
            </w:r>
            <w:r w:rsidR="00CC1166">
              <w:rPr>
                <w:webHidden/>
              </w:rPr>
              <w:fldChar w:fldCharType="end"/>
            </w:r>
          </w:hyperlink>
        </w:p>
        <w:p w14:paraId="1E4A3938" w14:textId="0C9E8655" w:rsidR="00CC1166" w:rsidRDefault="004651E9" w:rsidP="00CC1166">
          <w:pPr>
            <w:pStyle w:val="TOC2"/>
            <w:rPr>
              <w:rFonts w:asciiTheme="minorHAnsi" w:eastAsiaTheme="minorEastAsia" w:hAnsiTheme="minorHAnsi"/>
              <w:szCs w:val="24"/>
              <w:lang w:eastAsia="en-GB"/>
            </w:rPr>
          </w:pPr>
          <w:hyperlink w:anchor="_Toc503898853" w:history="1">
            <w:r w:rsidR="00CC1166" w:rsidRPr="00E5028B">
              <w:rPr>
                <w:rStyle w:val="Hyperlink"/>
              </w:rPr>
              <w:t>Role of a Business Analyst</w:t>
            </w:r>
            <w:r w:rsidR="00CC1166">
              <w:rPr>
                <w:webHidden/>
              </w:rPr>
              <w:tab/>
            </w:r>
            <w:r w:rsidR="00CC1166">
              <w:rPr>
                <w:webHidden/>
              </w:rPr>
              <w:fldChar w:fldCharType="begin"/>
            </w:r>
            <w:r w:rsidR="00CC1166">
              <w:rPr>
                <w:webHidden/>
              </w:rPr>
              <w:instrText xml:space="preserve"> PAGEREF _Toc503898853 \h </w:instrText>
            </w:r>
            <w:r w:rsidR="00CC1166">
              <w:rPr>
                <w:webHidden/>
              </w:rPr>
            </w:r>
            <w:r w:rsidR="00CC1166">
              <w:rPr>
                <w:webHidden/>
              </w:rPr>
              <w:fldChar w:fldCharType="separate"/>
            </w:r>
            <w:r w:rsidR="00CC1166">
              <w:rPr>
                <w:webHidden/>
              </w:rPr>
              <w:t>7</w:t>
            </w:r>
            <w:r w:rsidR="00CC1166">
              <w:rPr>
                <w:webHidden/>
              </w:rPr>
              <w:fldChar w:fldCharType="end"/>
            </w:r>
          </w:hyperlink>
        </w:p>
        <w:p w14:paraId="2081DF67" w14:textId="23D0AC94" w:rsidR="00CC1166" w:rsidRDefault="004651E9" w:rsidP="00CC1166">
          <w:pPr>
            <w:pStyle w:val="TOC2"/>
            <w:rPr>
              <w:rFonts w:asciiTheme="minorHAnsi" w:eastAsiaTheme="minorEastAsia" w:hAnsiTheme="minorHAnsi"/>
              <w:szCs w:val="24"/>
              <w:lang w:eastAsia="en-GB"/>
            </w:rPr>
          </w:pPr>
          <w:hyperlink w:anchor="_Toc503898854" w:history="1">
            <w:r w:rsidR="00CC1166" w:rsidRPr="00E5028B">
              <w:rPr>
                <w:rStyle w:val="Hyperlink"/>
              </w:rPr>
              <w:t>Tools used to store the information captured</w:t>
            </w:r>
            <w:r w:rsidR="00CC1166">
              <w:rPr>
                <w:webHidden/>
              </w:rPr>
              <w:tab/>
            </w:r>
            <w:r w:rsidR="00CC1166">
              <w:rPr>
                <w:webHidden/>
              </w:rPr>
              <w:fldChar w:fldCharType="begin"/>
            </w:r>
            <w:r w:rsidR="00CC1166">
              <w:rPr>
                <w:webHidden/>
              </w:rPr>
              <w:instrText xml:space="preserve"> PAGEREF _Toc503898854 \h </w:instrText>
            </w:r>
            <w:r w:rsidR="00CC1166">
              <w:rPr>
                <w:webHidden/>
              </w:rPr>
            </w:r>
            <w:r w:rsidR="00CC1166">
              <w:rPr>
                <w:webHidden/>
              </w:rPr>
              <w:fldChar w:fldCharType="separate"/>
            </w:r>
            <w:r w:rsidR="00CC1166">
              <w:rPr>
                <w:webHidden/>
              </w:rPr>
              <w:t>7</w:t>
            </w:r>
            <w:r w:rsidR="00CC1166">
              <w:rPr>
                <w:webHidden/>
              </w:rPr>
              <w:fldChar w:fldCharType="end"/>
            </w:r>
          </w:hyperlink>
        </w:p>
        <w:p w14:paraId="13CED861" w14:textId="42008828" w:rsidR="00CC1166" w:rsidRPr="00CC1166" w:rsidRDefault="00CC1166" w:rsidP="00CC1166">
          <w:pPr>
            <w:pStyle w:val="TOC2"/>
            <w:rPr>
              <w:rStyle w:val="Hyperlink"/>
              <w:b/>
              <w:color w:val="000000" w:themeColor="text1"/>
            </w:rPr>
          </w:pPr>
          <w:r w:rsidRPr="00CC1166">
            <w:rPr>
              <w:rStyle w:val="Hyperlink"/>
              <w:b/>
              <w:color w:val="000000" w:themeColor="text1"/>
            </w:rPr>
            <w:t>Part 2</w:t>
          </w:r>
        </w:p>
        <w:p w14:paraId="316445E4" w14:textId="2AA6AF66" w:rsidR="00CC1166" w:rsidRDefault="004651E9" w:rsidP="00CC1166">
          <w:pPr>
            <w:pStyle w:val="TOC2"/>
            <w:rPr>
              <w:rFonts w:asciiTheme="minorHAnsi" w:eastAsiaTheme="minorEastAsia" w:hAnsiTheme="minorHAnsi"/>
              <w:szCs w:val="24"/>
              <w:lang w:eastAsia="en-GB"/>
            </w:rPr>
          </w:pPr>
          <w:hyperlink w:anchor="_Toc503898855" w:history="1">
            <w:r w:rsidR="00CC1166" w:rsidRPr="00E5028B">
              <w:rPr>
                <w:rStyle w:val="Hyperlink"/>
              </w:rPr>
              <w:t>How data is captured?</w:t>
            </w:r>
            <w:r w:rsidR="00CC1166">
              <w:rPr>
                <w:webHidden/>
              </w:rPr>
              <w:tab/>
            </w:r>
            <w:r w:rsidR="00CC1166">
              <w:rPr>
                <w:webHidden/>
              </w:rPr>
              <w:fldChar w:fldCharType="begin"/>
            </w:r>
            <w:r w:rsidR="00CC1166">
              <w:rPr>
                <w:webHidden/>
              </w:rPr>
              <w:instrText xml:space="preserve"> PAGEREF _Toc503898855 \h </w:instrText>
            </w:r>
            <w:r w:rsidR="00CC1166">
              <w:rPr>
                <w:webHidden/>
              </w:rPr>
            </w:r>
            <w:r w:rsidR="00CC1166">
              <w:rPr>
                <w:webHidden/>
              </w:rPr>
              <w:fldChar w:fldCharType="separate"/>
            </w:r>
            <w:r w:rsidR="00CC1166">
              <w:rPr>
                <w:webHidden/>
              </w:rPr>
              <w:t>8</w:t>
            </w:r>
            <w:r w:rsidR="00CC1166">
              <w:rPr>
                <w:webHidden/>
              </w:rPr>
              <w:fldChar w:fldCharType="end"/>
            </w:r>
          </w:hyperlink>
        </w:p>
        <w:p w14:paraId="6ED9FCA3" w14:textId="3A80D22A" w:rsidR="00CC1166" w:rsidRDefault="004651E9" w:rsidP="00CC1166">
          <w:pPr>
            <w:pStyle w:val="TOC2"/>
            <w:rPr>
              <w:rFonts w:asciiTheme="minorHAnsi" w:eastAsiaTheme="minorEastAsia" w:hAnsiTheme="minorHAnsi"/>
              <w:szCs w:val="24"/>
              <w:lang w:eastAsia="en-GB"/>
            </w:rPr>
          </w:pPr>
          <w:hyperlink w:anchor="_Toc503898856" w:history="1">
            <w:r w:rsidR="00CC1166" w:rsidRPr="00E5028B">
              <w:rPr>
                <w:rStyle w:val="Hyperlink"/>
              </w:rPr>
              <w:t>Current trends</w:t>
            </w:r>
            <w:r w:rsidR="00CC1166">
              <w:rPr>
                <w:webHidden/>
              </w:rPr>
              <w:tab/>
            </w:r>
            <w:r w:rsidR="00CC1166">
              <w:rPr>
                <w:webHidden/>
              </w:rPr>
              <w:fldChar w:fldCharType="begin"/>
            </w:r>
            <w:r w:rsidR="00CC1166">
              <w:rPr>
                <w:webHidden/>
              </w:rPr>
              <w:instrText xml:space="preserve"> PAGEREF _Toc503898856 \h </w:instrText>
            </w:r>
            <w:r w:rsidR="00CC1166">
              <w:rPr>
                <w:webHidden/>
              </w:rPr>
            </w:r>
            <w:r w:rsidR="00CC1166">
              <w:rPr>
                <w:webHidden/>
              </w:rPr>
              <w:fldChar w:fldCharType="separate"/>
            </w:r>
            <w:r w:rsidR="00CC1166">
              <w:rPr>
                <w:webHidden/>
              </w:rPr>
              <w:t>10</w:t>
            </w:r>
            <w:r w:rsidR="00CC1166">
              <w:rPr>
                <w:webHidden/>
              </w:rPr>
              <w:fldChar w:fldCharType="end"/>
            </w:r>
          </w:hyperlink>
        </w:p>
        <w:p w14:paraId="3BBDFDFD" w14:textId="7D81887B" w:rsidR="00CC1166" w:rsidRDefault="004651E9" w:rsidP="00CC1166">
          <w:pPr>
            <w:pStyle w:val="TOC2"/>
            <w:rPr>
              <w:rFonts w:asciiTheme="minorHAnsi" w:eastAsiaTheme="minorEastAsia" w:hAnsiTheme="minorHAnsi"/>
              <w:szCs w:val="24"/>
              <w:lang w:eastAsia="en-GB"/>
            </w:rPr>
          </w:pPr>
          <w:hyperlink w:anchor="_Toc503898857" w:history="1">
            <w:r w:rsidR="00CC1166" w:rsidRPr="00E5028B">
              <w:rPr>
                <w:rStyle w:val="Hyperlink"/>
              </w:rPr>
              <w:t>Conclusion</w:t>
            </w:r>
            <w:r w:rsidR="00CC1166">
              <w:rPr>
                <w:webHidden/>
              </w:rPr>
              <w:tab/>
            </w:r>
            <w:r w:rsidR="00CC1166">
              <w:rPr>
                <w:webHidden/>
              </w:rPr>
              <w:fldChar w:fldCharType="begin"/>
            </w:r>
            <w:r w:rsidR="00CC1166">
              <w:rPr>
                <w:webHidden/>
              </w:rPr>
              <w:instrText xml:space="preserve"> PAGEREF _Toc503898857 \h </w:instrText>
            </w:r>
            <w:r w:rsidR="00CC1166">
              <w:rPr>
                <w:webHidden/>
              </w:rPr>
            </w:r>
            <w:r w:rsidR="00CC1166">
              <w:rPr>
                <w:webHidden/>
              </w:rPr>
              <w:fldChar w:fldCharType="separate"/>
            </w:r>
            <w:r w:rsidR="00CC1166">
              <w:rPr>
                <w:webHidden/>
              </w:rPr>
              <w:t>10</w:t>
            </w:r>
            <w:r w:rsidR="00CC1166">
              <w:rPr>
                <w:webHidden/>
              </w:rPr>
              <w:fldChar w:fldCharType="end"/>
            </w:r>
          </w:hyperlink>
        </w:p>
        <w:p w14:paraId="02C5A7A8" w14:textId="4129B552" w:rsidR="00CC1166" w:rsidRDefault="004651E9" w:rsidP="00CC1166">
          <w:pPr>
            <w:pStyle w:val="TOC2"/>
            <w:rPr>
              <w:rFonts w:asciiTheme="minorHAnsi" w:eastAsiaTheme="minorEastAsia" w:hAnsiTheme="minorHAnsi"/>
              <w:szCs w:val="24"/>
              <w:lang w:eastAsia="en-GB"/>
            </w:rPr>
          </w:pPr>
          <w:hyperlink w:anchor="_Toc503898858" w:history="1">
            <w:r w:rsidR="00CC1166" w:rsidRPr="00E5028B">
              <w:rPr>
                <w:rStyle w:val="Hyperlink"/>
              </w:rPr>
              <w:t>Appendix</w:t>
            </w:r>
            <w:r w:rsidR="00CC1166">
              <w:rPr>
                <w:webHidden/>
              </w:rPr>
              <w:tab/>
            </w:r>
            <w:r w:rsidR="00CC1166">
              <w:rPr>
                <w:webHidden/>
              </w:rPr>
              <w:fldChar w:fldCharType="begin"/>
            </w:r>
            <w:r w:rsidR="00CC1166">
              <w:rPr>
                <w:webHidden/>
              </w:rPr>
              <w:instrText xml:space="preserve"> PAGEREF _Toc503898858 \h </w:instrText>
            </w:r>
            <w:r w:rsidR="00CC1166">
              <w:rPr>
                <w:webHidden/>
              </w:rPr>
            </w:r>
            <w:r w:rsidR="00CC1166">
              <w:rPr>
                <w:webHidden/>
              </w:rPr>
              <w:fldChar w:fldCharType="separate"/>
            </w:r>
            <w:r w:rsidR="00CC1166">
              <w:rPr>
                <w:webHidden/>
              </w:rPr>
              <w:t>10</w:t>
            </w:r>
            <w:r w:rsidR="00CC1166">
              <w:rPr>
                <w:webHidden/>
              </w:rPr>
              <w:fldChar w:fldCharType="end"/>
            </w:r>
          </w:hyperlink>
        </w:p>
        <w:p w14:paraId="73BD9C37" w14:textId="2BF5DBE3" w:rsidR="00CC1166" w:rsidRDefault="004651E9" w:rsidP="00CC1166">
          <w:pPr>
            <w:pStyle w:val="TOC2"/>
            <w:rPr>
              <w:rFonts w:asciiTheme="minorHAnsi" w:eastAsiaTheme="minorEastAsia" w:hAnsiTheme="minorHAnsi"/>
              <w:szCs w:val="24"/>
              <w:lang w:eastAsia="en-GB"/>
            </w:rPr>
          </w:pPr>
          <w:hyperlink w:anchor="_Toc503898859" w:history="1">
            <w:r w:rsidR="00CC1166" w:rsidRPr="00E5028B">
              <w:rPr>
                <w:rStyle w:val="Hyperlink"/>
              </w:rPr>
              <w:t>References</w:t>
            </w:r>
            <w:r w:rsidR="00CC1166">
              <w:rPr>
                <w:webHidden/>
              </w:rPr>
              <w:tab/>
            </w:r>
            <w:r w:rsidR="00CC1166">
              <w:rPr>
                <w:webHidden/>
              </w:rPr>
              <w:fldChar w:fldCharType="begin"/>
            </w:r>
            <w:r w:rsidR="00CC1166">
              <w:rPr>
                <w:webHidden/>
              </w:rPr>
              <w:instrText xml:space="preserve"> PAGEREF _Toc503898859 \h </w:instrText>
            </w:r>
            <w:r w:rsidR="00CC1166">
              <w:rPr>
                <w:webHidden/>
              </w:rPr>
            </w:r>
            <w:r w:rsidR="00CC1166">
              <w:rPr>
                <w:webHidden/>
              </w:rPr>
              <w:fldChar w:fldCharType="separate"/>
            </w:r>
            <w:r w:rsidR="00CC1166">
              <w:rPr>
                <w:webHidden/>
              </w:rPr>
              <w:t>14</w:t>
            </w:r>
            <w:r w:rsidR="00CC1166">
              <w:rPr>
                <w:webHidden/>
              </w:rPr>
              <w:fldChar w:fldCharType="end"/>
            </w:r>
          </w:hyperlink>
        </w:p>
        <w:p w14:paraId="057C467F" w14:textId="5F16917E" w:rsidR="00CC1166" w:rsidRDefault="00CC1166">
          <w:r>
            <w:rPr>
              <w:b/>
              <w:bCs/>
              <w:noProof/>
            </w:rPr>
            <w:fldChar w:fldCharType="end"/>
          </w:r>
        </w:p>
      </w:sdtContent>
    </w:sdt>
    <w:p w14:paraId="20F63047" w14:textId="61F72D0B" w:rsidR="002762AB" w:rsidRPr="002762AB" w:rsidRDefault="002762AB" w:rsidP="00CC1166">
      <w:pPr>
        <w:pStyle w:val="TOCHeading"/>
        <w:jc w:val="center"/>
        <w:rPr>
          <w:rFonts w:ascii="Times New Roman" w:hAnsi="Times New Roman" w:cs="Times New Roman"/>
          <w:color w:val="000000" w:themeColor="text1"/>
          <w:sz w:val="24"/>
          <w:szCs w:val="24"/>
        </w:rPr>
      </w:pPr>
    </w:p>
    <w:p w14:paraId="4C6A349A" w14:textId="77777777" w:rsidR="00CC1166" w:rsidRDefault="00CC1166">
      <w:pPr>
        <w:spacing w:line="259" w:lineRule="auto"/>
        <w:jc w:val="left"/>
        <w:rPr>
          <w:b/>
        </w:rPr>
      </w:pPr>
      <w:bookmarkStart w:id="1" w:name="_Toc503897457"/>
      <w:r>
        <w:br w:type="page"/>
      </w:r>
    </w:p>
    <w:p w14:paraId="54733AD5" w14:textId="11A39A7C" w:rsidR="000E0595" w:rsidRDefault="000E0595" w:rsidP="000E0595">
      <w:pPr>
        <w:pStyle w:val="NoSpacing"/>
      </w:pPr>
      <w:r>
        <w:lastRenderedPageBreak/>
        <w:t>Part 1</w:t>
      </w:r>
    </w:p>
    <w:p w14:paraId="79B07865" w14:textId="768C2ED5" w:rsidR="00631ECB" w:rsidRPr="000E0595" w:rsidRDefault="00761626" w:rsidP="000E0595">
      <w:pPr>
        <w:pStyle w:val="Heading2"/>
      </w:pPr>
      <w:bookmarkStart w:id="2" w:name="_Toc503898725"/>
      <w:bookmarkStart w:id="3" w:name="_Toc503898849"/>
      <w:r w:rsidRPr="000E0595">
        <w:t>I</w:t>
      </w:r>
      <w:r w:rsidR="00EB6BDE" w:rsidRPr="000E0595">
        <w:t>ntroduction</w:t>
      </w:r>
      <w:bookmarkEnd w:id="1"/>
      <w:bookmarkEnd w:id="2"/>
      <w:bookmarkEnd w:id="3"/>
    </w:p>
    <w:p w14:paraId="671280B3" w14:textId="4CA806EB" w:rsidR="00A01965" w:rsidRDefault="00D744CF" w:rsidP="008570BB">
      <w:pPr>
        <w:ind w:firstLine="720"/>
      </w:pPr>
      <w:r>
        <w:t xml:space="preserve">Members </w:t>
      </w:r>
      <w:r w:rsidR="009D5B47">
        <w:t>of t</w:t>
      </w:r>
      <w:r>
        <w:t>he Carmarthen Business School have</w:t>
      </w:r>
      <w:r w:rsidR="009D5B47">
        <w:t xml:space="preserve"> decided to run a yearly conference known as ‘reth</w:t>
      </w:r>
      <w:r>
        <w:t xml:space="preserve">inking business conference’. They </w:t>
      </w:r>
      <w:r w:rsidR="009D5B47">
        <w:t xml:space="preserve">have decided to create a new business conference venture from scratch. </w:t>
      </w:r>
      <w:r w:rsidR="007F398A">
        <w:t>From year to year these conferences will be held along the Wales Costal Path.</w:t>
      </w:r>
      <w:r>
        <w:t xml:space="preserve">  A business analyst </w:t>
      </w:r>
      <w:r w:rsidR="00DA1743">
        <w:t>role</w:t>
      </w:r>
      <w:r>
        <w:t xml:space="preserve"> </w:t>
      </w:r>
      <w:r w:rsidR="00F4704B">
        <w:t>is to</w:t>
      </w:r>
      <w:r>
        <w:t xml:space="preserve"> create </w:t>
      </w:r>
      <w:r w:rsidR="00DA1743">
        <w:t>a</w:t>
      </w:r>
      <w:r w:rsidR="007F398A">
        <w:t xml:space="preserve"> database, which includes many different venues all across Wales Costal Path.</w:t>
      </w:r>
      <w:r w:rsidR="00DA1743">
        <w:t xml:space="preserve"> It is also a business analysis role to decide on an appropriate venue to hold their conference depending on the information that is gathered. As</w:t>
      </w:r>
      <w:r w:rsidR="009D5B47">
        <w:t xml:space="preserve"> it is the first business conference venture it has been decided that the first</w:t>
      </w:r>
      <w:r w:rsidR="00FB46CF">
        <w:t xml:space="preserve"> conference would be held at Swansea University Bay campus at the Great Hall</w:t>
      </w:r>
      <w:r w:rsidR="009D5B47">
        <w:t xml:space="preserve">. </w:t>
      </w:r>
      <w:r w:rsidR="00DA1743">
        <w:t>T</w:t>
      </w:r>
      <w:r w:rsidR="007F398A">
        <w:t xml:space="preserve">he conference will be held </w:t>
      </w:r>
      <w:r w:rsidR="008928AB">
        <w:t>on Saturday</w:t>
      </w:r>
      <w:r w:rsidR="00EB6BDE">
        <w:t xml:space="preserve"> 18</w:t>
      </w:r>
      <w:r w:rsidR="00EB6BDE" w:rsidRPr="00EB6BDE">
        <w:rPr>
          <w:vertAlign w:val="superscript"/>
        </w:rPr>
        <w:t>th</w:t>
      </w:r>
      <w:r w:rsidR="00EB6BDE">
        <w:t xml:space="preserve"> of </w:t>
      </w:r>
      <w:r w:rsidR="008928AB">
        <w:t>August</w:t>
      </w:r>
      <w:r w:rsidR="007F398A">
        <w:t xml:space="preserve"> 2018 at 9am unt</w:t>
      </w:r>
      <w:r w:rsidR="000E0595">
        <w:t xml:space="preserve">il 5pm </w:t>
      </w:r>
      <w:r w:rsidR="000E0595">
        <w:rPr>
          <w:lang w:val="en-US"/>
        </w:rPr>
        <w:t>(</w:t>
      </w:r>
      <w:r w:rsidR="000E0595" w:rsidRPr="008D7D1A">
        <w:rPr>
          <w:rFonts w:eastAsia="Times New Roman" w:cs="Times New Roman"/>
          <w:szCs w:val="24"/>
          <w:shd w:val="clear" w:color="auto" w:fill="FFFFFF"/>
          <w:lang w:eastAsia="en-GB"/>
        </w:rPr>
        <w:t>"Host a meeting, a conference or an event", 2018)</w:t>
      </w:r>
      <w:r w:rsidR="000E0595">
        <w:rPr>
          <w:rFonts w:eastAsia="Times New Roman" w:cs="Times New Roman"/>
          <w:szCs w:val="24"/>
          <w:shd w:val="clear" w:color="auto" w:fill="FFFFFF"/>
          <w:lang w:eastAsia="en-GB"/>
        </w:rPr>
        <w:t>.</w:t>
      </w:r>
    </w:p>
    <w:p w14:paraId="7231BC61" w14:textId="53748241" w:rsidR="00D744CF" w:rsidRDefault="00761626" w:rsidP="000E0595">
      <w:pPr>
        <w:pStyle w:val="Heading2"/>
      </w:pPr>
      <w:bookmarkStart w:id="4" w:name="_Toc503897458"/>
      <w:bookmarkStart w:id="5" w:name="_Toc503898726"/>
      <w:bookmarkStart w:id="6" w:name="_Toc503898850"/>
      <w:r w:rsidRPr="00BF3A83">
        <w:t>Rationale</w:t>
      </w:r>
      <w:bookmarkEnd w:id="4"/>
      <w:bookmarkEnd w:id="5"/>
      <w:bookmarkEnd w:id="6"/>
    </w:p>
    <w:p w14:paraId="05C8620E" w14:textId="0EACF68B" w:rsidR="008D7D1A" w:rsidRPr="008D7D1A" w:rsidRDefault="00FB46CF" w:rsidP="008570BB">
      <w:pPr>
        <w:ind w:firstLine="720"/>
        <w:rPr>
          <w:rFonts w:eastAsia="Times New Roman" w:cs="Times New Roman"/>
          <w:szCs w:val="24"/>
          <w:lang w:eastAsia="en-GB"/>
        </w:rPr>
      </w:pPr>
      <w:r w:rsidRPr="00C24C7E">
        <w:t xml:space="preserve">The Great Hall is located in </w:t>
      </w:r>
      <w:r w:rsidR="00C24C7E" w:rsidRPr="00C24C7E">
        <w:t xml:space="preserve">The Bay Campus that is </w:t>
      </w:r>
      <w:r w:rsidRPr="00C24C7E">
        <w:t xml:space="preserve">situated in an outstanding location on the eastern approach into Swansea, on a </w:t>
      </w:r>
      <w:r w:rsidR="00EF2159" w:rsidRPr="00C24C7E">
        <w:t>65-acre</w:t>
      </w:r>
      <w:r w:rsidRPr="00C24C7E">
        <w:t xml:space="preserve"> site adjacent to a beautiful Site of Special Scientific Interest.</w:t>
      </w:r>
      <w:r w:rsidR="00C24C7E" w:rsidRPr="00C24C7E">
        <w:t xml:space="preserve"> </w:t>
      </w:r>
      <w:r w:rsidRPr="00FB46CF">
        <w:t xml:space="preserve">The Campus has direct access onto the beach </w:t>
      </w:r>
      <w:r w:rsidR="00EB6BDE">
        <w:t>and its own seafront promenade</w:t>
      </w:r>
      <w:r w:rsidR="000E0595">
        <w:t xml:space="preserve">. </w:t>
      </w:r>
      <w:r w:rsidRPr="00FB46CF">
        <w:t xml:space="preserve">The architecture has been designed to ensure a friendly and collegiate feel, creating a strong sense of </w:t>
      </w:r>
      <w:r w:rsidR="00B53B9E" w:rsidRPr="00FB46CF">
        <w:t>community. The</w:t>
      </w:r>
      <w:r w:rsidRPr="00FB46CF">
        <w:t xml:space="preserve"> creation of the Bay Campus is one of the largest Knowledge Economy projects in Europe and will propel the growth of high-tech clusters, especially in advanced engineering, and will create over £3 billion in economic impact.</w:t>
      </w:r>
      <w:r w:rsidR="00606C1B">
        <w:t xml:space="preserve"> </w:t>
      </w:r>
      <w:r w:rsidR="00C24C7E">
        <w:t>The Great Hall</w:t>
      </w:r>
      <w:r w:rsidR="00B55025" w:rsidRPr="00B55025">
        <w:t xml:space="preserve"> is designed</w:t>
      </w:r>
      <w:r w:rsidR="008F3153">
        <w:t xml:space="preserve"> to hold </w:t>
      </w:r>
      <w:r w:rsidR="00EB6BDE">
        <w:t>conferences, convention, exhibitions, host</w:t>
      </w:r>
      <w:r w:rsidR="00C24C7E">
        <w:t xml:space="preserve"> a dinner or a small meeting reception</w:t>
      </w:r>
      <w:r w:rsidR="008F3153">
        <w:t xml:space="preserve"> all year round, it </w:t>
      </w:r>
      <w:r w:rsidR="00B55025" w:rsidRPr="00B55025">
        <w:t xml:space="preserve">is ideal for both day and residential conferences. </w:t>
      </w:r>
      <w:r w:rsidR="007F1EA4">
        <w:rPr>
          <w:lang w:val="en-US"/>
        </w:rPr>
        <w:t>There is a</w:t>
      </w:r>
      <w:r w:rsidR="007F1EA4" w:rsidRPr="007F1EA4">
        <w:rPr>
          <w:lang w:val="en-US"/>
        </w:rPr>
        <w:t xml:space="preserve"> choice of meeting rooms available throughout the day and evening and each has its unique style and ambience</w:t>
      </w:r>
      <w:r w:rsidR="00C24C7E">
        <w:rPr>
          <w:lang w:val="en-US"/>
        </w:rPr>
        <w:t xml:space="preserve"> which are all located within a short walk of Swansea’s </w:t>
      </w:r>
      <w:r w:rsidR="00720C01">
        <w:rPr>
          <w:lang w:val="en-US"/>
        </w:rPr>
        <w:t>sea front</w:t>
      </w:r>
      <w:r w:rsidR="008D7D1A">
        <w:rPr>
          <w:lang w:val="en-US"/>
        </w:rPr>
        <w:t xml:space="preserve"> </w:t>
      </w:r>
      <w:r w:rsidR="008D7D1A" w:rsidRPr="008D7D1A">
        <w:rPr>
          <w:rFonts w:eastAsia="Times New Roman" w:cs="Times New Roman"/>
          <w:szCs w:val="24"/>
          <w:shd w:val="clear" w:color="auto" w:fill="FFFFFF"/>
          <w:lang w:eastAsia="en-GB"/>
        </w:rPr>
        <w:t>("Host a meeting, a conference or an event", 2018)</w:t>
      </w:r>
    </w:p>
    <w:p w14:paraId="2B990928" w14:textId="36663E5C" w:rsidR="00B53B9E" w:rsidRDefault="00B53B9E" w:rsidP="008570BB">
      <w:pPr>
        <w:ind w:firstLine="720"/>
        <w:rPr>
          <w:lang w:val="en-US"/>
        </w:rPr>
      </w:pPr>
      <w:r w:rsidRPr="00B53B9E">
        <w:lastRenderedPageBreak/>
        <w:t xml:space="preserve">Their affordable delegate packages offer excellent event catering and event support services from a team of experienced event professionals. They </w:t>
      </w:r>
      <w:r w:rsidR="00EF2159" w:rsidRPr="00B53B9E">
        <w:t>provide</w:t>
      </w:r>
      <w:r w:rsidRPr="00B53B9E">
        <w:t xml:space="preserve"> delegates with a range of on-sit</w:t>
      </w:r>
      <w:r w:rsidR="00EB6BDE">
        <w:t>e amenities including cafés,</w:t>
      </w:r>
      <w:r w:rsidRPr="00B53B9E">
        <w:t xml:space="preserve"> supermarkets and bars. </w:t>
      </w:r>
      <w:r w:rsidRPr="00B53B9E">
        <w:rPr>
          <w:color w:val="000000" w:themeColor="text1"/>
        </w:rPr>
        <w:t>Their first-</w:t>
      </w:r>
      <w:r w:rsidR="00606C1B" w:rsidRPr="00B53B9E">
        <w:rPr>
          <w:color w:val="000000" w:themeColor="text1"/>
        </w:rPr>
        <w:t>class team of chefs will provide lunch and refreshment breaks packed with irresistible delicacies</w:t>
      </w:r>
      <w:r w:rsidRPr="00B53B9E">
        <w:rPr>
          <w:color w:val="000000" w:themeColor="text1"/>
        </w:rPr>
        <w:t xml:space="preserve">. The venue </w:t>
      </w:r>
      <w:r w:rsidR="00EF2159" w:rsidRPr="00B53B9E">
        <w:rPr>
          <w:color w:val="000000" w:themeColor="text1"/>
        </w:rPr>
        <w:t>caters</w:t>
      </w:r>
      <w:r w:rsidRPr="00B53B9E">
        <w:rPr>
          <w:color w:val="000000" w:themeColor="text1"/>
        </w:rPr>
        <w:t xml:space="preserve"> for vegetarian and vegan diets and they will always be prepared to provide service of any other special diets as long as they have been told in advance via the</w:t>
      </w:r>
      <w:r w:rsidR="008D7D1A">
        <w:rPr>
          <w:color w:val="000000" w:themeColor="text1"/>
        </w:rPr>
        <w:t xml:space="preserve"> conference or event organiser </w:t>
      </w:r>
      <w:r w:rsidR="00D744CF">
        <w:rPr>
          <w:color w:val="000000" w:themeColor="text1"/>
        </w:rPr>
        <w:t>(“The</w:t>
      </w:r>
      <w:r w:rsidR="008D7D1A">
        <w:rPr>
          <w:color w:val="000000" w:themeColor="text1"/>
        </w:rPr>
        <w:t xml:space="preserve"> Great Hall | Swansea University Events Hospitality”, 2018).</w:t>
      </w:r>
    </w:p>
    <w:p w14:paraId="340BD5B3" w14:textId="61740644" w:rsidR="00527BE5" w:rsidRPr="00527BE5" w:rsidRDefault="00B53B9E" w:rsidP="008570BB">
      <w:pPr>
        <w:ind w:firstLine="720"/>
        <w:rPr>
          <w:rFonts w:eastAsia="Times New Roman" w:cs="Times New Roman"/>
          <w:color w:val="000000" w:themeColor="text1"/>
          <w:szCs w:val="24"/>
          <w:lang w:eastAsia="en-GB"/>
        </w:rPr>
      </w:pPr>
      <w:r w:rsidRPr="00527BE5">
        <w:rPr>
          <w:rFonts w:cs="Times New Roman"/>
          <w:color w:val="000000" w:themeColor="text1"/>
          <w:szCs w:val="24"/>
        </w:rPr>
        <w:t>The Great Hall has a capacity of 700</w:t>
      </w:r>
      <w:r w:rsidR="00C45075" w:rsidRPr="00527BE5">
        <w:rPr>
          <w:rFonts w:cs="Times New Roman"/>
          <w:color w:val="000000" w:themeColor="text1"/>
          <w:szCs w:val="24"/>
        </w:rPr>
        <w:t xml:space="preserve"> delegates</w:t>
      </w:r>
      <w:r w:rsidR="00D40008" w:rsidRPr="00527BE5">
        <w:rPr>
          <w:rFonts w:cs="Times New Roman"/>
          <w:color w:val="000000" w:themeColor="text1"/>
          <w:szCs w:val="24"/>
        </w:rPr>
        <w:t xml:space="preserve"> with wheelchair access that</w:t>
      </w:r>
      <w:r w:rsidR="00C45075" w:rsidRPr="00527BE5">
        <w:rPr>
          <w:rFonts w:cs="Times New Roman"/>
          <w:color w:val="000000" w:themeColor="text1"/>
          <w:szCs w:val="24"/>
        </w:rPr>
        <w:t xml:space="preserve"> is ideal for conferences</w:t>
      </w:r>
      <w:r w:rsidR="00DA1743" w:rsidRPr="00527BE5">
        <w:rPr>
          <w:rFonts w:cs="Times New Roman"/>
          <w:color w:val="000000" w:themeColor="text1"/>
          <w:szCs w:val="24"/>
        </w:rPr>
        <w:t xml:space="preserve"> at </w:t>
      </w:r>
      <w:r w:rsidR="00151348" w:rsidRPr="00527BE5">
        <w:rPr>
          <w:rFonts w:cs="Times New Roman"/>
          <w:color w:val="000000" w:themeColor="text1"/>
          <w:szCs w:val="24"/>
        </w:rPr>
        <w:t>a cost</w:t>
      </w:r>
      <w:r w:rsidR="00C45075" w:rsidRPr="00527BE5">
        <w:rPr>
          <w:rFonts w:cs="Times New Roman"/>
          <w:color w:val="000000" w:themeColor="text1"/>
          <w:szCs w:val="24"/>
        </w:rPr>
        <w:t xml:space="preserve"> </w:t>
      </w:r>
      <w:r w:rsidR="00DA1743" w:rsidRPr="00527BE5">
        <w:rPr>
          <w:rFonts w:cs="Times New Roman"/>
          <w:color w:val="000000" w:themeColor="text1"/>
          <w:szCs w:val="24"/>
        </w:rPr>
        <w:t xml:space="preserve">of </w:t>
      </w:r>
      <w:r w:rsidR="00C45075" w:rsidRPr="00527BE5">
        <w:rPr>
          <w:rFonts w:cs="Times New Roman"/>
          <w:color w:val="000000" w:themeColor="text1"/>
          <w:szCs w:val="24"/>
        </w:rPr>
        <w:t>£550.00 per day</w:t>
      </w:r>
      <w:r w:rsidR="00D40008" w:rsidRPr="00527BE5">
        <w:rPr>
          <w:rFonts w:cs="Times New Roman"/>
          <w:color w:val="000000" w:themeColor="text1"/>
          <w:szCs w:val="24"/>
        </w:rPr>
        <w:t>.</w:t>
      </w:r>
      <w:r w:rsidR="00C45075" w:rsidRPr="00527BE5">
        <w:rPr>
          <w:rFonts w:cs="Times New Roman"/>
          <w:color w:val="000000" w:themeColor="text1"/>
          <w:szCs w:val="24"/>
        </w:rPr>
        <w:t xml:space="preserve"> They offer office services of photocopying, faxing and more. The conference rooms include a full range of audio-visual and technical facilities such as a </w:t>
      </w:r>
      <w:r w:rsidR="00A9195B" w:rsidRPr="00527BE5">
        <w:rPr>
          <w:rFonts w:cs="Times New Roman"/>
          <w:color w:val="000000" w:themeColor="text1"/>
          <w:szCs w:val="24"/>
        </w:rPr>
        <w:t xml:space="preserve">power point projector, </w:t>
      </w:r>
      <w:r w:rsidR="00C45075" w:rsidRPr="00527BE5">
        <w:rPr>
          <w:rFonts w:cs="Times New Roman"/>
          <w:color w:val="000000" w:themeColor="text1"/>
          <w:szCs w:val="24"/>
        </w:rPr>
        <w:t>large TV Screen and D</w:t>
      </w:r>
      <w:r w:rsidR="00A9195B" w:rsidRPr="00527BE5">
        <w:rPr>
          <w:rFonts w:cs="Times New Roman"/>
          <w:color w:val="000000" w:themeColor="text1"/>
          <w:szCs w:val="24"/>
        </w:rPr>
        <w:t xml:space="preserve">VD player, </w:t>
      </w:r>
      <w:r w:rsidR="00DA1743" w:rsidRPr="00527BE5">
        <w:rPr>
          <w:rFonts w:cs="Times New Roman"/>
          <w:color w:val="000000" w:themeColor="text1"/>
          <w:szCs w:val="24"/>
        </w:rPr>
        <w:t xml:space="preserve">Laptop </w:t>
      </w:r>
      <w:r w:rsidR="00A9195B" w:rsidRPr="00527BE5">
        <w:rPr>
          <w:rFonts w:cs="Times New Roman"/>
          <w:color w:val="000000" w:themeColor="text1"/>
          <w:szCs w:val="24"/>
        </w:rPr>
        <w:t>and a</w:t>
      </w:r>
      <w:r w:rsidR="00DA1743" w:rsidRPr="00527BE5">
        <w:rPr>
          <w:rFonts w:cs="Times New Roman"/>
          <w:color w:val="000000" w:themeColor="text1"/>
          <w:szCs w:val="24"/>
        </w:rPr>
        <w:t xml:space="preserve"> </w:t>
      </w:r>
      <w:r w:rsidR="00C45075" w:rsidRPr="00527BE5">
        <w:rPr>
          <w:rFonts w:cs="Times New Roman"/>
          <w:color w:val="000000" w:themeColor="text1"/>
          <w:szCs w:val="24"/>
        </w:rPr>
        <w:t xml:space="preserve">PA </w:t>
      </w:r>
      <w:r w:rsidR="00A9195B" w:rsidRPr="00527BE5">
        <w:rPr>
          <w:rFonts w:cs="Times New Roman"/>
          <w:color w:val="000000" w:themeColor="text1"/>
          <w:szCs w:val="24"/>
        </w:rPr>
        <w:t xml:space="preserve">system including microphone for a cost of £70.00. </w:t>
      </w:r>
      <w:r w:rsidR="00AF4EF4" w:rsidRPr="00527BE5">
        <w:rPr>
          <w:rFonts w:cs="Times New Roman"/>
          <w:color w:val="000000" w:themeColor="text1"/>
          <w:szCs w:val="24"/>
        </w:rPr>
        <w:t xml:space="preserve"> </w:t>
      </w:r>
      <w:r w:rsidR="00A9195B" w:rsidRPr="00527BE5">
        <w:rPr>
          <w:rFonts w:cs="Times New Roman"/>
          <w:color w:val="000000" w:themeColor="text1"/>
          <w:szCs w:val="24"/>
        </w:rPr>
        <w:t>Free parking is available on campus for the delegates for those that are atten</w:t>
      </w:r>
      <w:r w:rsidR="008D7D1A" w:rsidRPr="00527BE5">
        <w:rPr>
          <w:rFonts w:cs="Times New Roman"/>
          <w:color w:val="000000" w:themeColor="text1"/>
          <w:szCs w:val="24"/>
        </w:rPr>
        <w:t xml:space="preserve">ding evening and weekend events </w:t>
      </w:r>
      <w:r w:rsidR="00527BE5" w:rsidRPr="00527BE5">
        <w:rPr>
          <w:rFonts w:eastAsia="Times New Roman" w:cs="Times New Roman"/>
          <w:color w:val="000000" w:themeColor="text1"/>
          <w:szCs w:val="24"/>
          <w:shd w:val="clear" w:color="auto" w:fill="FFFFFF"/>
          <w:lang w:eastAsia="en-GB"/>
        </w:rPr>
        <w:t>(</w:t>
      </w:r>
      <w:r w:rsidR="00527BE5" w:rsidRPr="00527BE5">
        <w:rPr>
          <w:rFonts w:eastAsia="Times New Roman" w:cs="Times New Roman"/>
          <w:i/>
          <w:iCs/>
          <w:color w:val="000000" w:themeColor="text1"/>
          <w:szCs w:val="24"/>
          <w:lang w:eastAsia="en-GB"/>
        </w:rPr>
        <w:t>The GreaT hall aT The bay campus</w:t>
      </w:r>
      <w:r w:rsidR="00527BE5" w:rsidRPr="00527BE5">
        <w:rPr>
          <w:rFonts w:eastAsia="Times New Roman" w:cs="Times New Roman"/>
          <w:color w:val="000000" w:themeColor="text1"/>
          <w:szCs w:val="24"/>
          <w:shd w:val="clear" w:color="auto" w:fill="FFFFFF"/>
          <w:lang w:eastAsia="en-GB"/>
        </w:rPr>
        <w:t>, 2017)</w:t>
      </w:r>
      <w:r w:rsidR="00527BE5">
        <w:rPr>
          <w:rFonts w:eastAsia="Times New Roman" w:cs="Times New Roman"/>
          <w:color w:val="000000" w:themeColor="text1"/>
          <w:szCs w:val="24"/>
          <w:shd w:val="clear" w:color="auto" w:fill="FFFFFF"/>
          <w:lang w:eastAsia="en-GB"/>
        </w:rPr>
        <w:t>.</w:t>
      </w:r>
    </w:p>
    <w:p w14:paraId="587D9799" w14:textId="09CE4211" w:rsidR="009B7BAE" w:rsidRPr="000E0595" w:rsidRDefault="00514B9B" w:rsidP="000E0595">
      <w:pPr>
        <w:pStyle w:val="Heading2"/>
      </w:pPr>
      <w:bookmarkStart w:id="7" w:name="_Toc503897459"/>
      <w:bookmarkStart w:id="8" w:name="_Toc503898727"/>
      <w:bookmarkStart w:id="9" w:name="_Toc503898851"/>
      <w:r w:rsidRPr="000E0595">
        <w:t>The Future Well Being of Generations Wales Act 2015</w:t>
      </w:r>
      <w:bookmarkEnd w:id="7"/>
      <w:bookmarkEnd w:id="8"/>
      <w:bookmarkEnd w:id="9"/>
    </w:p>
    <w:p w14:paraId="5A50A576" w14:textId="4F7A7CB6" w:rsidR="00202AC7" w:rsidRDefault="00F06423" w:rsidP="000E0595">
      <w:pPr>
        <w:ind w:firstLine="720"/>
      </w:pPr>
      <w:r w:rsidRPr="00202AC7">
        <w:t>Swansea University is one of the most sustainable universities in the UK, they are currently ranked 8</w:t>
      </w:r>
      <w:r w:rsidRPr="00202AC7">
        <w:rPr>
          <w:vertAlign w:val="superscript"/>
        </w:rPr>
        <w:t>th</w:t>
      </w:r>
      <w:r w:rsidRPr="00202AC7">
        <w:t xml:space="preserve"> out of 150 institutions in the ‘University Green League’. Sustainability is at the heart of everything they do.</w:t>
      </w:r>
      <w:r w:rsidR="00202AC7" w:rsidRPr="00202AC7">
        <w:t xml:space="preserve"> Swansea is the first University in Wales to achieve the EcoCampus Platinum award. The System helps the University with its legal compliance, Green League score, Sustainability Strategy, and represents the first international standard that the University has achieved across all Colleges and administrative functions. Through EMS, the University manage its environmental impacts in areas like resource consumption, waste production, control on emissions, biodiversity, travel, construction &amp; refurbishm</w:t>
      </w:r>
      <w:r w:rsidR="008D7D1A">
        <w:t xml:space="preserve">ent and sustainable procurement </w:t>
      </w:r>
      <w:r w:rsidR="008D7D1A">
        <w:rPr>
          <w:color w:val="000000" w:themeColor="text1"/>
        </w:rPr>
        <w:t>(“The Great Hall | Swansea University Events Hospitality”, 2018).</w:t>
      </w:r>
    </w:p>
    <w:p w14:paraId="6711D4A0" w14:textId="790D276E" w:rsidR="00527BE5" w:rsidRPr="00527BE5" w:rsidRDefault="00202AC7" w:rsidP="008570BB">
      <w:pPr>
        <w:ind w:firstLine="720"/>
        <w:rPr>
          <w:rFonts w:eastAsia="Times New Roman"/>
          <w:color w:val="000000" w:themeColor="text1"/>
          <w:lang w:eastAsia="en-GB"/>
        </w:rPr>
      </w:pPr>
      <w:r w:rsidRPr="00527BE5">
        <w:rPr>
          <w:color w:val="000000" w:themeColor="text1"/>
        </w:rPr>
        <w:lastRenderedPageBreak/>
        <w:t>The Swansea University’s</w:t>
      </w:r>
      <w:r w:rsidR="00EB6BDE">
        <w:rPr>
          <w:color w:val="000000" w:themeColor="text1"/>
        </w:rPr>
        <w:t xml:space="preserve"> Sustainability Strategy developed </w:t>
      </w:r>
      <w:r w:rsidR="008928AB">
        <w:rPr>
          <w:color w:val="000000" w:themeColor="text1"/>
        </w:rPr>
        <w:t>the</w:t>
      </w:r>
      <w:r w:rsidR="00EB6BDE">
        <w:rPr>
          <w:color w:val="000000" w:themeColor="text1"/>
        </w:rPr>
        <w:t xml:space="preserve"> </w:t>
      </w:r>
      <w:r w:rsidRPr="00527BE5">
        <w:rPr>
          <w:color w:val="000000" w:themeColor="text1"/>
        </w:rPr>
        <w:t xml:space="preserve">Carbon Management Plan 2026.  They are committed to developing a prosperous Wales in the Future Wales Well Being of Generations Wales Act 2015. To create </w:t>
      </w:r>
      <w:r w:rsidR="00EF2159" w:rsidRPr="00527BE5">
        <w:rPr>
          <w:color w:val="000000" w:themeColor="text1"/>
        </w:rPr>
        <w:t>a prosperous Wales,</w:t>
      </w:r>
      <w:r w:rsidRPr="00527BE5">
        <w:rPr>
          <w:color w:val="000000" w:themeColor="text1"/>
        </w:rPr>
        <w:t xml:space="preserve"> we need to create a productive and low carbon society which recognises the limits of the global environment and therefore uses resources efficiently and proportionately and which develops a skilled and well- educated population in an economy which generates wealth and provides employment opportunities, allowing people to take advantage of the wealth generate</w:t>
      </w:r>
      <w:r w:rsidR="008D7D1A" w:rsidRPr="00527BE5">
        <w:rPr>
          <w:color w:val="000000" w:themeColor="text1"/>
        </w:rPr>
        <w:t xml:space="preserve">d through securing decent </w:t>
      </w:r>
      <w:r w:rsidR="00EB6BDE" w:rsidRPr="00527BE5">
        <w:rPr>
          <w:color w:val="000000" w:themeColor="text1"/>
        </w:rPr>
        <w:t>work (</w:t>
      </w:r>
      <w:r w:rsidR="00527BE5" w:rsidRPr="00527BE5">
        <w:rPr>
          <w:rFonts w:eastAsia="Times New Roman"/>
          <w:i/>
          <w:iCs/>
          <w:color w:val="000000" w:themeColor="text1"/>
          <w:lang w:eastAsia="en-GB"/>
        </w:rPr>
        <w:t>Well-being of Future Generations (Wales) Act 2015</w:t>
      </w:r>
      <w:r w:rsidR="00527BE5" w:rsidRPr="00527BE5">
        <w:rPr>
          <w:rFonts w:eastAsia="Times New Roman"/>
          <w:color w:val="000000" w:themeColor="text1"/>
          <w:shd w:val="clear" w:color="auto" w:fill="FFFFFF"/>
          <w:lang w:eastAsia="en-GB"/>
        </w:rPr>
        <w:t>, 2015)</w:t>
      </w:r>
      <w:r w:rsidR="00527BE5">
        <w:rPr>
          <w:rFonts w:eastAsia="Times New Roman"/>
          <w:color w:val="000000" w:themeColor="text1"/>
          <w:shd w:val="clear" w:color="auto" w:fill="FFFFFF"/>
          <w:lang w:eastAsia="en-GB"/>
        </w:rPr>
        <w:t>.</w:t>
      </w:r>
    </w:p>
    <w:p w14:paraId="301BA86E" w14:textId="0EACF584" w:rsidR="00202AC7" w:rsidRDefault="00202AC7" w:rsidP="008570BB">
      <w:pPr>
        <w:ind w:firstLine="720"/>
      </w:pPr>
      <w:r>
        <w:t xml:space="preserve">Swansea University does this by implementing a </w:t>
      </w:r>
      <w:r w:rsidR="00EF2159">
        <w:t>five-core</w:t>
      </w:r>
      <w:r>
        <w:t xml:space="preserve"> carbon management plan reduction themes </w:t>
      </w:r>
      <w:r w:rsidR="00EF2159">
        <w:t>are</w:t>
      </w:r>
      <w:r>
        <w:t xml:space="preserve"> a plan that’s set out for their students and staff. They recognise that if they are going to achieve their goal of lowering carbon emissions by 35% by 2026 they need to engage with the whole university. In 2016 they developed a project called ‘The student Energy Project’ (TSEP) in their singleton halls, that takes data for meter readings in every building, and </w:t>
      </w:r>
      <w:r w:rsidR="00EF2159">
        <w:t>their</w:t>
      </w:r>
      <w:r>
        <w:t xml:space="preserve"> energy savings are calculated based on last year’s readings. These saving equal points that students can exchange for vouchers on the TSEP website. In the first year of its operatio</w:t>
      </w:r>
      <w:r w:rsidR="00141484">
        <w:t xml:space="preserve">n it recorded a lowering of 4% of their </w:t>
      </w:r>
      <w:r>
        <w:t>electrical energy consumption, which is a saving of 60,000 kWh. The University also conducts a blackou</w:t>
      </w:r>
      <w:r w:rsidR="00141484">
        <w:t xml:space="preserve">t campaign every year to remind </w:t>
      </w:r>
      <w:r>
        <w:t xml:space="preserve">staff and students to switch off appliances, </w:t>
      </w:r>
      <w:r w:rsidR="00141484">
        <w:t>to save energy and lower their</w:t>
      </w:r>
      <w:r>
        <w:t xml:space="preserve"> carbon emissions. During last year blackouts, 4% of energy was saved </w:t>
      </w:r>
      <w:r w:rsidR="008D7D1A">
        <w:t>compared to an average weeke</w:t>
      </w:r>
      <w:r w:rsidR="00141484">
        <w:t xml:space="preserve">nd. This tells us that Swansea University does their best to comply with the </w:t>
      </w:r>
      <w:r w:rsidR="00141484" w:rsidRPr="00527BE5">
        <w:rPr>
          <w:color w:val="000000" w:themeColor="text1"/>
        </w:rPr>
        <w:t>Future Wales Well Being of Generations Wales Act</w:t>
      </w:r>
      <w:r w:rsidR="00141484">
        <w:t xml:space="preserve"> </w:t>
      </w:r>
      <w:r w:rsidR="008D7D1A">
        <w:t>(CARBONMANAGMENT PLAN 2016-2026, 2018)</w:t>
      </w:r>
      <w:r w:rsidR="00141484">
        <w:t xml:space="preserve">. </w:t>
      </w:r>
    </w:p>
    <w:p w14:paraId="6B243C22" w14:textId="76DF04E0" w:rsidR="004B3A70" w:rsidRDefault="00F06423" w:rsidP="008570BB">
      <w:pPr>
        <w:ind w:firstLine="720"/>
        <w:rPr>
          <w:rFonts w:cs="Times New Roman"/>
          <w:szCs w:val="24"/>
        </w:rPr>
      </w:pPr>
      <w:r w:rsidRPr="00F06423">
        <w:t>In our conferences we are going to implement some of their strategies to achieve the goal of becoming a prosperous Wales under The Future Well Being of Generations Wales Act 2015</w:t>
      </w:r>
      <w:r>
        <w:t xml:space="preserve">. This will be achieved in the </w:t>
      </w:r>
      <w:r w:rsidR="00202AC7">
        <w:t>‘</w:t>
      </w:r>
      <w:r>
        <w:t>rethinking business conference’ through encouraging our delegates to travel through the usage of public transport or car share.</w:t>
      </w:r>
      <w:r w:rsidR="00202AC7">
        <w:t xml:space="preserve"> This will be done through </w:t>
      </w:r>
      <w:r w:rsidR="00202AC7">
        <w:lastRenderedPageBreak/>
        <w:t>offering them different ways of transporting such as the bus</w:t>
      </w:r>
      <w:r w:rsidR="00202AC7" w:rsidRPr="00202AC7">
        <w:rPr>
          <w:rFonts w:cs="Times New Roman"/>
          <w:szCs w:val="24"/>
        </w:rPr>
        <w:t>. Bus travel is one of the most sustainable, most cost efficient and often one of the quickest ways of getting around Swansea.</w:t>
      </w:r>
      <w:r w:rsidR="00813B2A">
        <w:rPr>
          <w:rFonts w:cs="Times New Roman"/>
          <w:szCs w:val="24"/>
        </w:rPr>
        <w:t xml:space="preserve"> By doing this it </w:t>
      </w:r>
      <w:r w:rsidR="00141484">
        <w:rPr>
          <w:rFonts w:cs="Times New Roman"/>
          <w:szCs w:val="24"/>
        </w:rPr>
        <w:t xml:space="preserve">will make the delegates think more about what they could do to have a more sustainable life style </w:t>
      </w:r>
      <w:r w:rsidR="008D7D1A">
        <w:t>(CARBONMANAGMENT PLAN 2016-2026, 2018)</w:t>
      </w:r>
      <w:r w:rsidR="00141484">
        <w:t>.</w:t>
      </w:r>
    </w:p>
    <w:p w14:paraId="49771B1C" w14:textId="16023871" w:rsidR="00F06423" w:rsidRPr="004B3A70" w:rsidRDefault="00F06423" w:rsidP="008570BB">
      <w:pPr>
        <w:ind w:firstLine="720"/>
        <w:rPr>
          <w:rFonts w:cs="Times New Roman"/>
          <w:szCs w:val="24"/>
        </w:rPr>
      </w:pPr>
      <w:r>
        <w:t xml:space="preserve">In the conference all documents will be distributed electronically rather than printing them out. </w:t>
      </w:r>
      <w:r w:rsidR="00202AC7">
        <w:t xml:space="preserve"> Through doing this we will be considering our ‘global responsibility’ under </w:t>
      </w:r>
      <w:r w:rsidR="00202AC7" w:rsidRPr="00F06423">
        <w:t>The Future Well Being of Generations Wales Act 2015</w:t>
      </w:r>
      <w:r w:rsidR="00202AC7">
        <w:t xml:space="preserve">, through realising the impact </w:t>
      </w:r>
      <w:r w:rsidR="00091343">
        <w:t xml:space="preserve">of printing out </w:t>
      </w:r>
      <w:r w:rsidR="00141484">
        <w:t xml:space="preserve">obsessive amount of paper </w:t>
      </w:r>
      <w:r w:rsidR="00091343">
        <w:t xml:space="preserve">has on the planet. </w:t>
      </w:r>
      <w:r w:rsidR="00EF2159">
        <w:t>Therefore,</w:t>
      </w:r>
      <w:r w:rsidR="00091343">
        <w:t xml:space="preserve"> our conferences will be paperless. </w:t>
      </w:r>
      <w:r w:rsidR="00813B2A">
        <w:t>Although it may be a challenge to do</w:t>
      </w:r>
      <w:r w:rsidR="004B3A70">
        <w:t xml:space="preserve"> achieve paperless meeting, we will do our best to achieve this</w:t>
      </w:r>
      <w:r w:rsidR="00141484">
        <w:t xml:space="preserve"> by</w:t>
      </w:r>
      <w:r w:rsidR="004B3A70">
        <w:t xml:space="preserve"> sending out electronic copies of the handouts. We will encourage the delegates to bring their own electronic devices if they wish to have a look at the handouts while they are in the conferences. They will also have access to look at these handouts after </w:t>
      </w:r>
      <w:r w:rsidR="00141484">
        <w:t xml:space="preserve">the conference if they wish too </w:t>
      </w:r>
      <w:r w:rsidR="008D7D1A">
        <w:t>(CARBONMANAGMENT PLAN 2016-2026, 2018)</w:t>
      </w:r>
      <w:r w:rsidR="00141484">
        <w:t>.</w:t>
      </w:r>
    </w:p>
    <w:p w14:paraId="06C8B75B" w14:textId="2E33BEF3" w:rsidR="00C743F2" w:rsidRDefault="009B7BAE" w:rsidP="000E0595">
      <w:pPr>
        <w:pStyle w:val="Heading2"/>
      </w:pPr>
      <w:bookmarkStart w:id="10" w:name="_Toc503897460"/>
      <w:bookmarkStart w:id="11" w:name="_Toc503898728"/>
      <w:bookmarkStart w:id="12" w:name="_Toc503898852"/>
      <w:r w:rsidRPr="000E0595">
        <w:t>Purpose of a database</w:t>
      </w:r>
      <w:bookmarkEnd w:id="10"/>
      <w:bookmarkEnd w:id="11"/>
      <w:bookmarkEnd w:id="12"/>
    </w:p>
    <w:p w14:paraId="41E49B98" w14:textId="6FE59EFF" w:rsidR="006E7486" w:rsidRDefault="00105C6D" w:rsidP="008570BB">
      <w:pPr>
        <w:ind w:firstLine="720"/>
      </w:pPr>
      <w:r w:rsidRPr="0052129B">
        <w:t>A database is a collection of </w:t>
      </w:r>
      <w:hyperlink r:id="rId8" w:history="1">
        <w:r w:rsidRPr="0052129B">
          <w:t>information</w:t>
        </w:r>
      </w:hyperlink>
      <w:r w:rsidRPr="0052129B">
        <w:t> that is organized so that it can be easily accessed, managed and updated.</w:t>
      </w:r>
      <w:r w:rsidR="00141484">
        <w:t xml:space="preserve"> </w:t>
      </w:r>
      <w:r w:rsidR="00141484" w:rsidRPr="00D744CF">
        <w:t xml:space="preserve">The Purpose of a database is to </w:t>
      </w:r>
      <w:r w:rsidR="00141484">
        <w:t xml:space="preserve">transfer </w:t>
      </w:r>
      <w:r w:rsidR="00141484" w:rsidRPr="00D744CF">
        <w:t xml:space="preserve">data into information. </w:t>
      </w:r>
      <w:r w:rsidR="00DC512F" w:rsidRPr="0052129B">
        <w:t xml:space="preserve"> </w:t>
      </w:r>
      <w:r w:rsidRPr="0052129B">
        <w:t xml:space="preserve">Data is organized into rows, columns and tables, </w:t>
      </w:r>
      <w:r w:rsidR="006E7486">
        <w:t xml:space="preserve">that enables us to store data and related data entry forms, report definition etc. This then is </w:t>
      </w:r>
      <w:r w:rsidR="006E7486" w:rsidRPr="0052129B">
        <w:t>indexed</w:t>
      </w:r>
      <w:r w:rsidRPr="0052129B">
        <w:t xml:space="preserve"> to make it easier to find relevant information. Data gets updated, expanded and delet</w:t>
      </w:r>
      <w:r w:rsidR="006E7486">
        <w:t xml:space="preserve">ed as new information is </w:t>
      </w:r>
      <w:r w:rsidR="006E7486" w:rsidRPr="00D744CF">
        <w:t xml:space="preserve">added which allows us to transform the data and present it in different ways through the usage of forms. </w:t>
      </w:r>
      <w:r w:rsidR="00FF27E2">
        <w:t>W</w:t>
      </w:r>
      <w:r w:rsidR="00141484">
        <w:t xml:space="preserve">e </w:t>
      </w:r>
      <w:r w:rsidR="00FF27E2">
        <w:t>can then</w:t>
      </w:r>
      <w:r w:rsidR="00141484">
        <w:t xml:space="preserve"> query </w:t>
      </w:r>
      <w:r w:rsidRPr="00D744CF">
        <w:t>the data they contain and running applications against it.</w:t>
      </w:r>
      <w:r w:rsidR="0052129B" w:rsidRPr="00D744CF">
        <w:t xml:space="preserve"> </w:t>
      </w:r>
      <w:r w:rsidRPr="00D744CF">
        <w:t xml:space="preserve">When creating a database, it needs to be designed properly, a badly designed database can generate errors that will lead to bad decisions. </w:t>
      </w:r>
      <w:r w:rsidR="008E0962" w:rsidRPr="00D744CF">
        <w:t xml:space="preserve">The </w:t>
      </w:r>
      <w:r w:rsidR="0028619C" w:rsidRPr="00D744CF">
        <w:t>Purpose of the ‘rethinking business conference’</w:t>
      </w:r>
      <w:r w:rsidR="008E0962" w:rsidRPr="00D744CF">
        <w:t xml:space="preserve"> database it to collect data and information on different venues across wales. The database identifies many </w:t>
      </w:r>
      <w:r w:rsidR="008E0962" w:rsidRPr="00D744CF">
        <w:lastRenderedPageBreak/>
        <w:t xml:space="preserve">counties </w:t>
      </w:r>
      <w:r w:rsidR="007F6DDB" w:rsidRPr="00D744CF">
        <w:t>across W</w:t>
      </w:r>
      <w:r w:rsidR="008E0962" w:rsidRPr="00D744CF">
        <w:t xml:space="preserve">ales, and in </w:t>
      </w:r>
      <w:r w:rsidR="009B7BAE" w:rsidRPr="00D744CF">
        <w:t xml:space="preserve">those </w:t>
      </w:r>
      <w:r w:rsidR="00EF2159" w:rsidRPr="00D744CF">
        <w:t>counties,</w:t>
      </w:r>
      <w:r w:rsidR="009B7BAE" w:rsidRPr="00D744CF">
        <w:t xml:space="preserve"> there</w:t>
      </w:r>
      <w:r w:rsidR="008E0962" w:rsidRPr="00D744CF">
        <w:t xml:space="preserve"> are many towns and within tho</w:t>
      </w:r>
      <w:r w:rsidR="008D7D1A" w:rsidRPr="00D744CF">
        <w:t>se towns there are many venues</w:t>
      </w:r>
      <w:r w:rsidR="00141484">
        <w:t xml:space="preserve">. Through using </w:t>
      </w:r>
      <w:r w:rsidR="00FF27E2">
        <w:t xml:space="preserve">the database, we will be able to assess the information gathered and decide on an appropriate venue to hold the conference </w:t>
      </w:r>
      <w:r w:rsidR="008D7D1A" w:rsidRPr="00D744CF">
        <w:t>(Roman, 2002).</w:t>
      </w:r>
    </w:p>
    <w:p w14:paraId="738E5630" w14:textId="66B7DB4D" w:rsidR="00A97D24" w:rsidRDefault="00A97D24" w:rsidP="000E0595">
      <w:pPr>
        <w:pStyle w:val="Heading2"/>
      </w:pPr>
      <w:bookmarkStart w:id="13" w:name="_Toc503897461"/>
      <w:bookmarkStart w:id="14" w:name="_Toc503898729"/>
      <w:bookmarkStart w:id="15" w:name="_Toc503898853"/>
      <w:r>
        <w:t>Role of a Business Analyst</w:t>
      </w:r>
      <w:bookmarkEnd w:id="13"/>
      <w:bookmarkEnd w:id="14"/>
      <w:bookmarkEnd w:id="15"/>
    </w:p>
    <w:p w14:paraId="05B79AE9" w14:textId="732B7722" w:rsidR="00F4704B" w:rsidRDefault="00A97D24" w:rsidP="000E0595">
      <w:pPr>
        <w:ind w:firstLine="720"/>
      </w:pPr>
      <w:r>
        <w:rPr>
          <w:rFonts w:cs="Times New Roman"/>
          <w:color w:val="000000" w:themeColor="text1"/>
          <w:szCs w:val="24"/>
        </w:rPr>
        <w:t xml:space="preserve">A </w:t>
      </w:r>
      <w:r w:rsidRPr="00D744CF">
        <w:t xml:space="preserve">Business Analysts (BAs) are engaged at an early point. Their role is to investigate ideas and problems and formulate options for a way forward. </w:t>
      </w:r>
      <w:r w:rsidR="00445617" w:rsidRPr="00D744CF">
        <w:t>The role of a BAs is just as important as a project manager they work at a senior level in an organisation therefore it is</w:t>
      </w:r>
      <w:r w:rsidRPr="00D744CF">
        <w:t xml:space="preserve"> vital that they know about the strategy of their organisation so that</w:t>
      </w:r>
      <w:r w:rsidR="00445617" w:rsidRPr="00D744CF">
        <w:t xml:space="preserve"> </w:t>
      </w:r>
      <w:r w:rsidRPr="00D744CF">
        <w:t>they can conduct their work with a view to supporting the implementation of the strategy and the achievement of the business objectives.</w:t>
      </w:r>
      <w:r w:rsidR="00445617" w:rsidRPr="00D744CF">
        <w:t xml:space="preserve"> The value of having knowledge about the strategy of the organisation will enable them to identify the tactical options that will address a situation and will support the delivery of the business strategy. Through doing this they will be able to produce a </w:t>
      </w:r>
      <w:r w:rsidRPr="00D744CF">
        <w:t xml:space="preserve">business cases, that sets out their conclusions and recommendations. </w:t>
      </w:r>
      <w:r w:rsidR="00445617" w:rsidRPr="00D744CF">
        <w:t>The value of having a conclusion and recommendations will enable them to advise the organisations</w:t>
      </w:r>
      <w:r w:rsidRPr="00D744CF">
        <w:t xml:space="preserve"> on effective courses of action</w:t>
      </w:r>
      <w:r w:rsidR="00445617" w:rsidRPr="00D744CF">
        <w:t xml:space="preserve"> and ensure continuing alignment with business objectives. </w:t>
      </w:r>
      <w:r w:rsidR="0028619C" w:rsidRPr="00D744CF">
        <w:t>The role of the BAs analyst in the ‘rethinking business conference’ database is to collect relevant information about conference venues across the Wales Costal Path. They will then present this information in a structured database that allows them to make conclusions and recommendations on which venue would be suitable to use to ho</w:t>
      </w:r>
      <w:r w:rsidR="00FF27E2">
        <w:t>ld the conference venue, ensuring that the venue caters</w:t>
      </w:r>
      <w:r w:rsidR="008D7D1A" w:rsidRPr="00D744CF">
        <w:t xml:space="preserve"> for the delegates needs (Cadle, Turner &amp; Paul, 2010).</w:t>
      </w:r>
    </w:p>
    <w:p w14:paraId="0133AB68" w14:textId="5DF67EDE" w:rsidR="00C34CFC" w:rsidRPr="000E0595" w:rsidRDefault="00F4704B" w:rsidP="000E0595">
      <w:pPr>
        <w:pStyle w:val="Heading2"/>
      </w:pPr>
      <w:bookmarkStart w:id="16" w:name="_Toc503897462"/>
      <w:bookmarkStart w:id="17" w:name="_Toc503898730"/>
      <w:bookmarkStart w:id="18" w:name="_Toc503898854"/>
      <w:r>
        <w:t xml:space="preserve">Tools used </w:t>
      </w:r>
      <w:r w:rsidR="00C34CFC">
        <w:t>to store the information captured</w:t>
      </w:r>
      <w:bookmarkEnd w:id="16"/>
      <w:bookmarkEnd w:id="17"/>
      <w:bookmarkEnd w:id="18"/>
      <w:r w:rsidR="00C34CFC">
        <w:t xml:space="preserve"> </w:t>
      </w:r>
    </w:p>
    <w:p w14:paraId="39322D40" w14:textId="2EA000CC" w:rsidR="00F4704B" w:rsidRDefault="00F4704B" w:rsidP="008570BB">
      <w:pPr>
        <w:ind w:firstLine="720"/>
        <w:rPr>
          <w:rFonts w:eastAsia="Times New Roman"/>
          <w:color w:val="000000" w:themeColor="text1"/>
          <w:shd w:val="clear" w:color="auto" w:fill="FFFFFF"/>
          <w:lang w:eastAsia="en-GB"/>
        </w:rPr>
      </w:pPr>
      <w:r w:rsidRPr="006769D3">
        <w:rPr>
          <w:rFonts w:eastAsia="Times New Roman"/>
          <w:bCs/>
          <w:color w:val="000000" w:themeColor="text1"/>
          <w:lang w:eastAsia="en-GB"/>
        </w:rPr>
        <w:t xml:space="preserve">The data will be captured in a database using Microsoft Access 2016. The database tools allow us to track and record data on a regular basis, frequently perform action, display, export, or print subsets of that data. </w:t>
      </w:r>
      <w:r w:rsidRPr="006769D3">
        <w:rPr>
          <w:rFonts w:eastAsia="Times New Roman"/>
          <w:color w:val="000000" w:themeColor="text1"/>
          <w:shd w:val="clear" w:color="auto" w:fill="FFFFFF"/>
          <w:lang w:eastAsia="en-GB"/>
        </w:rPr>
        <w:t> </w:t>
      </w:r>
      <w:r>
        <w:rPr>
          <w:rFonts w:eastAsia="Times New Roman"/>
          <w:color w:val="000000" w:themeColor="text1"/>
          <w:shd w:val="clear" w:color="auto" w:fill="FFFFFF"/>
          <w:lang w:eastAsia="en-GB"/>
        </w:rPr>
        <w:t xml:space="preserve">By using database tools, we can produce reports in a </w:t>
      </w:r>
      <w:r>
        <w:rPr>
          <w:rFonts w:eastAsia="Times New Roman"/>
          <w:color w:val="000000" w:themeColor="text1"/>
          <w:shd w:val="clear" w:color="auto" w:fill="FFFFFF"/>
          <w:lang w:eastAsia="en-GB"/>
        </w:rPr>
        <w:lastRenderedPageBreak/>
        <w:t xml:space="preserve">structured format. The value of this is that it makes it easier to store information that views can read easily to make a rational decision using the factual information stored in the database e.g. what venue to use.  </w:t>
      </w:r>
      <w:r w:rsidRPr="006769D3">
        <w:rPr>
          <w:rFonts w:eastAsia="Times New Roman"/>
          <w:color w:val="000000" w:themeColor="text1"/>
          <w:shd w:val="clear" w:color="auto" w:fill="FFFFFF"/>
          <w:lang w:eastAsia="en-GB"/>
        </w:rPr>
        <w:t>The type of data entered into the database can be controlled easily and specifies how data in one table is related to data in other tables through the u</w:t>
      </w:r>
      <w:r>
        <w:rPr>
          <w:rFonts w:eastAsia="Times New Roman"/>
          <w:color w:val="000000" w:themeColor="text1"/>
          <w:shd w:val="clear" w:color="auto" w:fill="FFFFFF"/>
          <w:lang w:eastAsia="en-GB"/>
        </w:rPr>
        <w:t xml:space="preserve">sage of relationships. The value of this is that we can </w:t>
      </w:r>
      <w:r w:rsidRPr="006769D3">
        <w:rPr>
          <w:rFonts w:ascii="Times" w:hAnsi="Times" w:cs="Arial"/>
          <w:color w:val="000000" w:themeColor="text1"/>
          <w:szCs w:val="24"/>
        </w:rPr>
        <w:t xml:space="preserve">safely handle updates to your data </w:t>
      </w:r>
      <w:r>
        <w:rPr>
          <w:rFonts w:ascii="Times" w:hAnsi="Times" w:cs="Arial"/>
          <w:color w:val="000000" w:themeColor="text1"/>
          <w:szCs w:val="24"/>
        </w:rPr>
        <w:t xml:space="preserve">such as </w:t>
      </w:r>
      <w:r w:rsidRPr="006769D3">
        <w:rPr>
          <w:rFonts w:ascii="Times" w:hAnsi="Times" w:cs="Arial"/>
          <w:color w:val="000000" w:themeColor="text1"/>
          <w:szCs w:val="24"/>
        </w:rPr>
        <w:t>add</w:t>
      </w:r>
      <w:r>
        <w:rPr>
          <w:rFonts w:ascii="Times" w:hAnsi="Times" w:cs="Arial"/>
          <w:color w:val="000000" w:themeColor="text1"/>
          <w:szCs w:val="24"/>
        </w:rPr>
        <w:t xml:space="preserve">ing more tables. </w:t>
      </w:r>
      <w:r>
        <w:rPr>
          <w:rFonts w:eastAsia="Times New Roman"/>
          <w:color w:val="000000" w:themeColor="text1"/>
          <w:shd w:val="clear" w:color="auto" w:fill="FFFFFF"/>
          <w:lang w:eastAsia="en-GB"/>
        </w:rPr>
        <w:t xml:space="preserve">Database also allows us to run </w:t>
      </w:r>
      <w:r>
        <w:rPr>
          <w:rFonts w:ascii="Times" w:hAnsi="Times" w:cs="Arial"/>
          <w:color w:val="000000" w:themeColor="text1"/>
          <w:szCs w:val="24"/>
        </w:rPr>
        <w:t xml:space="preserve">complex queries. Through the usage of queries, we can bring information from different tables together, this enables us to look at the information in different ways and analyse it.  </w:t>
      </w:r>
      <w:r w:rsidRPr="006769D3">
        <w:rPr>
          <w:rFonts w:eastAsia="Times New Roman"/>
          <w:color w:val="000000" w:themeColor="text1"/>
          <w:shd w:val="clear" w:color="auto" w:fill="FFFFFF"/>
          <w:lang w:eastAsia="en-GB"/>
        </w:rPr>
        <w:t>Access summarises the data collected in a printed or electronic form. This makes it easier to</w:t>
      </w:r>
      <w:r>
        <w:rPr>
          <w:rFonts w:eastAsia="Times New Roman"/>
          <w:color w:val="000000" w:themeColor="text1"/>
          <w:shd w:val="clear" w:color="auto" w:fill="FFFFFF"/>
          <w:lang w:eastAsia="en-GB"/>
        </w:rPr>
        <w:t xml:space="preserve"> understand the data collected (Coronel, 2018).</w:t>
      </w:r>
    </w:p>
    <w:p w14:paraId="5CB1E247" w14:textId="3AD82EB6" w:rsidR="002762AB" w:rsidRPr="000E0595" w:rsidRDefault="00F4704B" w:rsidP="000E0595">
      <w:pPr>
        <w:ind w:firstLine="720"/>
        <w:rPr>
          <w:rFonts w:cs="Times New Roman"/>
          <w:color w:val="000000" w:themeColor="text1"/>
        </w:rPr>
      </w:pPr>
      <w:r w:rsidRPr="006769D3">
        <w:rPr>
          <w:rFonts w:eastAsia="Times New Roman" w:cs="Times New Roman"/>
          <w:color w:val="000000" w:themeColor="text1"/>
          <w:shd w:val="clear" w:color="auto" w:fill="FFFFFF"/>
          <w:lang w:eastAsia="en-GB"/>
        </w:rPr>
        <w:t xml:space="preserve">The data will then be reported using Microsoft Word. Microsoft Word is a useful tool to write lengthy documents such as reports.  The value of </w:t>
      </w:r>
      <w:r w:rsidRPr="006769D3">
        <w:rPr>
          <w:rFonts w:cs="Times New Roman"/>
          <w:color w:val="000000" w:themeColor="text1"/>
        </w:rPr>
        <w:t>Microsoft Word’s</w:t>
      </w:r>
      <w:r w:rsidRPr="006769D3">
        <w:rPr>
          <w:rStyle w:val="apple-converted-space"/>
          <w:rFonts w:cs="Times New Roman"/>
          <w:color w:val="000000" w:themeColor="text1"/>
        </w:rPr>
        <w:t> is</w:t>
      </w:r>
      <w:r w:rsidRPr="006769D3">
        <w:rPr>
          <w:rFonts w:cs="Times New Roman"/>
          <w:color w:val="000000" w:themeColor="text1"/>
        </w:rPr>
        <w:t xml:space="preserve"> that it is a powerful feature that can help you organize a document even before you start filling it with research.</w:t>
      </w:r>
      <w:r w:rsidRPr="006769D3">
        <w:rPr>
          <w:rStyle w:val="apple-converted-space"/>
          <w:rFonts w:cs="Times New Roman"/>
          <w:color w:val="000000" w:themeColor="text1"/>
        </w:rPr>
        <w:t> Therefore, the data collected can be analys</w:t>
      </w:r>
      <w:r w:rsidR="00FF27E2">
        <w:rPr>
          <w:rStyle w:val="apple-converted-space"/>
          <w:rFonts w:cs="Times New Roman"/>
          <w:color w:val="000000" w:themeColor="text1"/>
        </w:rPr>
        <w:t xml:space="preserve">ed thoroughly and others can </w:t>
      </w:r>
      <w:r w:rsidRPr="006769D3">
        <w:rPr>
          <w:rStyle w:val="apple-converted-space"/>
          <w:rFonts w:cs="Times New Roman"/>
          <w:color w:val="000000" w:themeColor="text1"/>
        </w:rPr>
        <w:t>understand the information collected not only by the database but also by reading the report. The information used to collect the information such as books and website can also be referenced at the end of the word document. The value of this is that people can look at the references and possibly get more information abo</w:t>
      </w:r>
      <w:r>
        <w:rPr>
          <w:rStyle w:val="apple-converted-space"/>
          <w:rFonts w:cs="Times New Roman"/>
          <w:color w:val="000000" w:themeColor="text1"/>
        </w:rPr>
        <w:t xml:space="preserve">ut the venues if they wish too </w:t>
      </w:r>
      <w:r>
        <w:rPr>
          <w:rFonts w:eastAsia="Times New Roman"/>
          <w:color w:val="000000" w:themeColor="text1"/>
          <w:shd w:val="clear" w:color="auto" w:fill="FFFFFF"/>
          <w:lang w:eastAsia="en-GB"/>
        </w:rPr>
        <w:t>(Coronel, 2018).</w:t>
      </w:r>
      <w:bookmarkStart w:id="19" w:name="_Toc503897463"/>
    </w:p>
    <w:p w14:paraId="5A11E334" w14:textId="01311419" w:rsidR="000E0595" w:rsidRDefault="000E0595" w:rsidP="000E0595">
      <w:pPr>
        <w:pStyle w:val="NoSpacing"/>
      </w:pPr>
      <w:r>
        <w:t>Part 2</w:t>
      </w:r>
    </w:p>
    <w:p w14:paraId="50F0F047" w14:textId="0408372E" w:rsidR="00C34CFC" w:rsidRPr="002762AB" w:rsidRDefault="00C34CFC" w:rsidP="002762AB">
      <w:pPr>
        <w:pStyle w:val="Heading2"/>
      </w:pPr>
      <w:bookmarkStart w:id="20" w:name="_Toc503898731"/>
      <w:bookmarkStart w:id="21" w:name="_Toc503898855"/>
      <w:r w:rsidRPr="002762AB">
        <w:t>How data is captured?</w:t>
      </w:r>
      <w:bookmarkEnd w:id="19"/>
      <w:bookmarkEnd w:id="20"/>
      <w:bookmarkEnd w:id="21"/>
      <w:r w:rsidR="002762AB">
        <w:t xml:space="preserve">  </w:t>
      </w:r>
    </w:p>
    <w:p w14:paraId="45FAA256" w14:textId="459B499D" w:rsidR="00C34CFC" w:rsidRPr="006769D3" w:rsidRDefault="00C34CFC" w:rsidP="008570BB">
      <w:pPr>
        <w:ind w:firstLine="720"/>
        <w:rPr>
          <w:color w:val="000000" w:themeColor="text1"/>
        </w:rPr>
      </w:pPr>
      <w:r w:rsidRPr="006769D3">
        <w:rPr>
          <w:color w:val="000000" w:themeColor="text1"/>
        </w:rPr>
        <w:t>The tools used to capture data and information where the internet. The internet provides a wide range of information about venues all across the world</w:t>
      </w:r>
      <w:r>
        <w:rPr>
          <w:color w:val="000000" w:themeColor="text1"/>
        </w:rPr>
        <w:t>. Websites such as ‘Meeting and Conference Venues Wales</w:t>
      </w:r>
      <w:r w:rsidRPr="006769D3">
        <w:rPr>
          <w:color w:val="000000" w:themeColor="text1"/>
        </w:rPr>
        <w:t>’ gives information about what the venues offer and</w:t>
      </w:r>
      <w:r>
        <w:rPr>
          <w:color w:val="000000" w:themeColor="text1"/>
        </w:rPr>
        <w:t xml:space="preserve"> how </w:t>
      </w:r>
      <w:r w:rsidR="00FF27E2">
        <w:rPr>
          <w:color w:val="000000" w:themeColor="text1"/>
        </w:rPr>
        <w:t>they mee</w:t>
      </w:r>
      <w:r>
        <w:rPr>
          <w:color w:val="000000" w:themeColor="text1"/>
        </w:rPr>
        <w:t>t delegates needs (“Meeting and Conference Venues Wales”, 2018).</w:t>
      </w:r>
    </w:p>
    <w:p w14:paraId="1DAFAF4D" w14:textId="5303305C" w:rsidR="00F060A3" w:rsidRDefault="0082351E" w:rsidP="008570BB">
      <w:pPr>
        <w:ind w:firstLine="720"/>
      </w:pPr>
      <w:r>
        <w:rPr>
          <w:rFonts w:eastAsia="Calibri" w:cs="Times New Roman"/>
        </w:rPr>
        <w:lastRenderedPageBreak/>
        <w:t xml:space="preserve">Information on different kinds of venues </w:t>
      </w:r>
      <w:r w:rsidR="00E03BD8">
        <w:rPr>
          <w:rFonts w:eastAsia="Calibri" w:cs="Times New Roman"/>
        </w:rPr>
        <w:t>across</w:t>
      </w:r>
      <w:r>
        <w:rPr>
          <w:rFonts w:eastAsia="Calibri" w:cs="Times New Roman"/>
        </w:rPr>
        <w:t xml:space="preserve"> wales</w:t>
      </w:r>
      <w:r w:rsidR="00E03BD8">
        <w:rPr>
          <w:rFonts w:eastAsia="Calibri" w:cs="Times New Roman"/>
        </w:rPr>
        <w:t xml:space="preserve"> needed to be collected t</w:t>
      </w:r>
      <w:r w:rsidR="00EF2159" w:rsidRPr="00EF2159">
        <w:rPr>
          <w:rFonts w:eastAsia="Calibri" w:cs="Times New Roman"/>
        </w:rPr>
        <w:t xml:space="preserve">o </w:t>
      </w:r>
      <w:r w:rsidR="00E03BD8">
        <w:rPr>
          <w:rFonts w:eastAsia="Calibri" w:cs="Times New Roman"/>
        </w:rPr>
        <w:t xml:space="preserve">be able to </w:t>
      </w:r>
      <w:r w:rsidR="00EF2159" w:rsidRPr="00EF2159">
        <w:rPr>
          <w:rFonts w:eastAsia="Calibri" w:cs="Times New Roman"/>
        </w:rPr>
        <w:t>report a viable business and determine a suitable location/</w:t>
      </w:r>
      <w:r w:rsidR="00E03BD8">
        <w:rPr>
          <w:rFonts w:eastAsia="Calibri" w:cs="Times New Roman"/>
        </w:rPr>
        <w:t>venue</w:t>
      </w:r>
      <w:r w:rsidR="00EF2159" w:rsidRPr="00EF2159">
        <w:rPr>
          <w:rFonts w:eastAsia="Calibri" w:cs="Times New Roman"/>
        </w:rPr>
        <w:t xml:space="preserve">. When </w:t>
      </w:r>
      <w:r w:rsidR="00E03BD8">
        <w:rPr>
          <w:rFonts w:eastAsia="Calibri" w:cs="Times New Roman"/>
        </w:rPr>
        <w:t xml:space="preserve">starting a </w:t>
      </w:r>
      <w:r w:rsidR="00EF2159" w:rsidRPr="00EF2159">
        <w:rPr>
          <w:rFonts w:eastAsia="Calibri" w:cs="Times New Roman"/>
        </w:rPr>
        <w:t>database, a table</w:t>
      </w:r>
      <w:r w:rsidR="00E03BD8">
        <w:rPr>
          <w:rFonts w:eastAsia="Calibri" w:cs="Times New Roman"/>
        </w:rPr>
        <w:t xml:space="preserve"> including </w:t>
      </w:r>
      <w:r w:rsidR="00EF2159" w:rsidRPr="00EF2159">
        <w:rPr>
          <w:rFonts w:eastAsia="Calibri" w:cs="Times New Roman"/>
        </w:rPr>
        <w:t xml:space="preserve">different </w:t>
      </w:r>
      <w:r w:rsidR="00EF2159" w:rsidRPr="00EF2159">
        <w:rPr>
          <w:rFonts w:cs="Times New Roman"/>
        </w:rPr>
        <w:t>entities</w:t>
      </w:r>
      <w:r w:rsidR="00E03BD8">
        <w:rPr>
          <w:rFonts w:cs="Times New Roman"/>
        </w:rPr>
        <w:t xml:space="preserve"> needs to be created</w:t>
      </w:r>
      <w:r w:rsidR="0043069E">
        <w:rPr>
          <w:rFonts w:cs="Times New Roman"/>
        </w:rPr>
        <w:t>.</w:t>
      </w:r>
      <w:r w:rsidR="005A5AD4">
        <w:rPr>
          <w:rFonts w:cs="Times New Roman"/>
        </w:rPr>
        <w:t xml:space="preserve"> As </w:t>
      </w:r>
      <w:r w:rsidR="00024FC3">
        <w:rPr>
          <w:rFonts w:cs="Times New Roman"/>
        </w:rPr>
        <w:t>shown in Appendix 1</w:t>
      </w:r>
      <w:r w:rsidR="005A5AD4">
        <w:rPr>
          <w:rFonts w:cs="Times New Roman"/>
        </w:rPr>
        <w:t xml:space="preserve"> t</w:t>
      </w:r>
      <w:r w:rsidR="00EF2159">
        <w:rPr>
          <w:rFonts w:cs="Times New Roman"/>
        </w:rPr>
        <w:t xml:space="preserve">he </w:t>
      </w:r>
      <w:r w:rsidR="00EF2159">
        <w:t xml:space="preserve">rethinking business conference </w:t>
      </w:r>
      <w:r w:rsidR="00EF2159">
        <w:rPr>
          <w:rFonts w:cs="Times New Roman"/>
        </w:rPr>
        <w:t xml:space="preserve">database includes three tables called, County, Towns and Venues. </w:t>
      </w:r>
      <w:r w:rsidR="00FF27E2">
        <w:rPr>
          <w:rFonts w:cs="Times New Roman"/>
        </w:rPr>
        <w:t xml:space="preserve"> As shown in appendix 2 e</w:t>
      </w:r>
      <w:r w:rsidR="00EF2159">
        <w:rPr>
          <w:rFonts w:cs="Times New Roman"/>
        </w:rPr>
        <w:t>ntities are then inserted into the top Coolum of each table. Entities in the County table include county code, county name English and county name Welsh.</w:t>
      </w:r>
      <w:r w:rsidR="00024FC3">
        <w:rPr>
          <w:rFonts w:cs="Times New Roman"/>
        </w:rPr>
        <w:t xml:space="preserve"> As shown in Appendix 1</w:t>
      </w:r>
      <w:r w:rsidR="00EF2159">
        <w:rPr>
          <w:rFonts w:cs="Times New Roman"/>
        </w:rPr>
        <w:t xml:space="preserve"> Entities in the town table include, town code, town name and County code. Entities in the Venue table include venue code, town code, venue location, venue type, venue name, car park, number of car spaces, conference </w:t>
      </w:r>
      <w:r w:rsidR="0043069E">
        <w:rPr>
          <w:rFonts w:cs="Times New Roman"/>
        </w:rPr>
        <w:t>venue, conference rooms, number of conference rooms, number of people attend, canteen, cost per room, cost per delegate and cost for facilities. The information that was collected was then put into the database</w:t>
      </w:r>
      <w:r w:rsidR="00F060A3">
        <w:rPr>
          <w:rFonts w:cs="Times New Roman"/>
        </w:rPr>
        <w:t xml:space="preserve"> called records</w:t>
      </w:r>
      <w:r w:rsidR="0043069E">
        <w:rPr>
          <w:rFonts w:cs="Times New Roman"/>
        </w:rPr>
        <w:t>,</w:t>
      </w:r>
      <w:r w:rsidR="00F060A3">
        <w:rPr>
          <w:rFonts w:cs="Times New Roman"/>
        </w:rPr>
        <w:t xml:space="preserve"> this then created fields that </w:t>
      </w:r>
      <w:r w:rsidR="0043069E">
        <w:rPr>
          <w:rFonts w:cs="Times New Roman"/>
        </w:rPr>
        <w:t>included 8 counties</w:t>
      </w:r>
      <w:r w:rsidR="00F060A3">
        <w:rPr>
          <w:rFonts w:cs="Times New Roman"/>
        </w:rPr>
        <w:t>, 16 towns and 48 venues</w:t>
      </w:r>
      <w:r w:rsidR="0043069E">
        <w:rPr>
          <w:rFonts w:cs="Times New Roman"/>
        </w:rPr>
        <w:t>.</w:t>
      </w:r>
      <w:r w:rsidR="00FF27E2">
        <w:rPr>
          <w:rFonts w:cs="Times New Roman"/>
        </w:rPr>
        <w:t xml:space="preserve"> </w:t>
      </w:r>
      <w:r w:rsidR="00FF27E2">
        <w:t>I</w:t>
      </w:r>
      <w:r w:rsidR="00E03BD8">
        <w:t>n order for Access to search quickly and bring together related information, each table in your database should have a field or fields that uniquely identifies each record.  The field or fields which uniquely identify each rec</w:t>
      </w:r>
      <w:r w:rsidR="00FF27E2">
        <w:t>ord are called Primary K</w:t>
      </w:r>
      <w:r w:rsidR="00E03BD8">
        <w:t>eys. The Primary Key quickly allows association betw</w:t>
      </w:r>
      <w:r w:rsidR="00D744CF">
        <w:t xml:space="preserve">een tables and enhances speed </w:t>
      </w:r>
      <w:r w:rsidR="00D744CF">
        <w:rPr>
          <w:rFonts w:eastAsia="Times New Roman" w:cs="Times New Roman"/>
          <w:bCs/>
          <w:color w:val="333333"/>
          <w:lang w:eastAsia="en-GB"/>
        </w:rPr>
        <w:t>(Codd, 1979)</w:t>
      </w:r>
      <w:r w:rsidR="00FF27E2">
        <w:rPr>
          <w:rFonts w:eastAsia="Times New Roman" w:cs="Times New Roman"/>
          <w:bCs/>
          <w:color w:val="333333"/>
          <w:lang w:eastAsia="en-GB"/>
        </w:rPr>
        <w:t>.</w:t>
      </w:r>
    </w:p>
    <w:p w14:paraId="0F47F83A" w14:textId="77777777" w:rsidR="000E0595" w:rsidRDefault="00F060A3" w:rsidP="000E0595">
      <w:pPr>
        <w:ind w:firstLine="720"/>
        <w:rPr>
          <w:rFonts w:eastAsia="Times New Roman" w:cs="Times New Roman"/>
          <w:bCs/>
          <w:color w:val="333333"/>
          <w:lang w:eastAsia="en-GB"/>
        </w:rPr>
      </w:pPr>
      <w:r w:rsidRPr="00BF3A83">
        <w:rPr>
          <w:rFonts w:cs="Times New Roman"/>
        </w:rPr>
        <w:t>After this a form was created for each field</w:t>
      </w:r>
      <w:r w:rsidR="00024FC3">
        <w:rPr>
          <w:rFonts w:cs="Times New Roman"/>
        </w:rPr>
        <w:t xml:space="preserve"> as seen in appendix 3</w:t>
      </w:r>
      <w:r w:rsidRPr="00BF3A83">
        <w:rPr>
          <w:rFonts w:cs="Times New Roman"/>
        </w:rPr>
        <w:t>. Forms are used to enter, change, view, and print data. A form is a display that enables the user to enter data into tables easily and in the order required.  A form can make viewing or printing easier.  A form is usually of more significance on a table with a larger number of fields.</w:t>
      </w:r>
      <w:r w:rsidR="00BF3A83" w:rsidRPr="00BF3A83">
        <w:rPr>
          <w:rFonts w:cs="Times New Roman"/>
        </w:rPr>
        <w:t xml:space="preserve"> </w:t>
      </w:r>
      <w:r w:rsidR="00C743F2">
        <w:rPr>
          <w:rFonts w:cs="Times New Roman"/>
        </w:rPr>
        <w:t xml:space="preserve"> As shown in appendix 4 a query is then </w:t>
      </w:r>
      <w:r w:rsidR="00BF3A83" w:rsidRPr="00BF3A83">
        <w:rPr>
          <w:rFonts w:cs="Times New Roman"/>
        </w:rPr>
        <w:t xml:space="preserve">created to show, locations of venues, cost of venues, car spaces at venues and catering at venues. </w:t>
      </w:r>
      <w:r w:rsidR="00BF3A83" w:rsidRPr="00BF3A83">
        <w:rPr>
          <w:rFonts w:eastAsia="Times New Roman" w:cs="Times New Roman"/>
          <w:color w:val="282828"/>
          <w:shd w:val="clear" w:color="auto" w:fill="FFFFFF"/>
          <w:lang w:eastAsia="en-GB"/>
        </w:rPr>
        <w:t>A database query extracts data from a database and formats it in a readable form. To finish a report was created</w:t>
      </w:r>
      <w:r w:rsidR="00C743F2">
        <w:rPr>
          <w:rFonts w:eastAsia="Times New Roman" w:cs="Times New Roman"/>
          <w:color w:val="282828"/>
          <w:shd w:val="clear" w:color="auto" w:fill="FFFFFF"/>
          <w:lang w:eastAsia="en-GB"/>
        </w:rPr>
        <w:t xml:space="preserve"> as show in appendix 5. </w:t>
      </w:r>
      <w:r w:rsidR="00BF3A83" w:rsidRPr="00BF3A83">
        <w:rPr>
          <w:rFonts w:eastAsia="Times New Roman" w:cs="Times New Roman"/>
          <w:bCs/>
          <w:color w:val="333333"/>
          <w:lang w:eastAsia="en-GB"/>
        </w:rPr>
        <w:t>Reports offer a way to extract and present a specific subset of the information from a large database</w:t>
      </w:r>
      <w:r w:rsidR="00FF27E2">
        <w:rPr>
          <w:rFonts w:eastAsia="Times New Roman" w:cs="Times New Roman"/>
          <w:bCs/>
          <w:color w:val="333333"/>
          <w:lang w:eastAsia="en-GB"/>
        </w:rPr>
        <w:t xml:space="preserve">. After this the database is </w:t>
      </w:r>
      <w:r w:rsidR="00FF27E2">
        <w:rPr>
          <w:rFonts w:eastAsia="Times New Roman" w:cs="Times New Roman"/>
          <w:bCs/>
          <w:color w:val="333333"/>
          <w:lang w:eastAsia="en-GB"/>
        </w:rPr>
        <w:lastRenderedPageBreak/>
        <w:t xml:space="preserve">complete. The database can now be used to extract information and a business analyst can decide on a rational venue to hold the ‘rethinking business conference’ </w:t>
      </w:r>
      <w:r w:rsidR="00D744CF">
        <w:rPr>
          <w:rFonts w:eastAsia="Times New Roman" w:cs="Times New Roman"/>
          <w:bCs/>
          <w:color w:val="333333"/>
          <w:lang w:eastAsia="en-GB"/>
        </w:rPr>
        <w:t>(Codd, 1979).</w:t>
      </w:r>
      <w:bookmarkStart w:id="22" w:name="_Toc503897464"/>
    </w:p>
    <w:p w14:paraId="291AD3C5" w14:textId="457A1EE7" w:rsidR="00FB74B5" w:rsidRPr="000E0595" w:rsidRDefault="00FB74B5" w:rsidP="000E0595">
      <w:pPr>
        <w:pStyle w:val="Heading2"/>
        <w:rPr>
          <w:color w:val="333333"/>
        </w:rPr>
      </w:pPr>
      <w:bookmarkStart w:id="23" w:name="_Toc503898732"/>
      <w:bookmarkStart w:id="24" w:name="_Toc503898856"/>
      <w:r w:rsidRPr="00C34CFC">
        <w:rPr>
          <w:rStyle w:val="apple-converted-space"/>
        </w:rPr>
        <w:t>Current trends</w:t>
      </w:r>
      <w:bookmarkEnd w:id="22"/>
      <w:bookmarkEnd w:id="23"/>
      <w:bookmarkEnd w:id="24"/>
      <w:r w:rsidRPr="00C34CFC">
        <w:rPr>
          <w:rStyle w:val="apple-converted-space"/>
        </w:rPr>
        <w:t xml:space="preserve"> </w:t>
      </w:r>
    </w:p>
    <w:p w14:paraId="4E48BA8F" w14:textId="698AC5FA" w:rsidR="00D744CF" w:rsidRDefault="00FB74B5" w:rsidP="008570BB">
      <w:pPr>
        <w:ind w:firstLine="720"/>
        <w:rPr>
          <w:rFonts w:eastAsia="Times New Roman"/>
          <w:shd w:val="clear" w:color="auto" w:fill="FFFFFF"/>
          <w:lang w:eastAsia="en-GB"/>
        </w:rPr>
      </w:pPr>
      <w:r w:rsidRPr="00FB74B5">
        <w:t xml:space="preserve">Current trends such as the use of cloud services allows us to store documents such as Word and Access in OneDrive by having access to an Office 365 account. </w:t>
      </w:r>
      <w:r w:rsidRPr="00FB74B5">
        <w:rPr>
          <w:rFonts w:eastAsia="Times New Roman"/>
          <w:shd w:val="clear" w:color="auto" w:fill="FFFFFF"/>
          <w:lang w:eastAsia="en-GB"/>
        </w:rPr>
        <w:t xml:space="preserve">Microsoft’s OneDrive is one of the leading cloud storage service platforms on the market and an obvious choice for both businesses and users who employ Microsoft Office packages such as Word and Access on a regular basis. The benefit of Microsoft’s OneDrive is that you can </w:t>
      </w:r>
      <w:r>
        <w:rPr>
          <w:rFonts w:eastAsia="Times New Roman"/>
          <w:shd w:val="clear" w:color="auto" w:fill="FFFFFF"/>
          <w:lang w:eastAsia="en-GB"/>
        </w:rPr>
        <w:t>y</w:t>
      </w:r>
      <w:r w:rsidRPr="00FB74B5">
        <w:rPr>
          <w:rFonts w:eastAsia="Times New Roman"/>
          <w:shd w:val="clear" w:color="auto" w:fill="FFFFFF"/>
          <w:lang w:eastAsia="en-GB"/>
        </w:rPr>
        <w:t xml:space="preserve">ou can store any kind of file </w:t>
      </w:r>
      <w:r w:rsidR="008928AB" w:rsidRPr="00FB74B5">
        <w:rPr>
          <w:rFonts w:eastAsia="Times New Roman"/>
          <w:shd w:val="clear" w:color="auto" w:fill="FFFFFF"/>
          <w:lang w:eastAsia="en-GB"/>
        </w:rPr>
        <w:t>on</w:t>
      </w:r>
      <w:r w:rsidR="008928AB">
        <w:rPr>
          <w:rFonts w:eastAsia="Times New Roman"/>
          <w:shd w:val="clear" w:color="auto" w:fill="FFFFFF"/>
          <w:lang w:eastAsia="en-GB"/>
        </w:rPr>
        <w:t xml:space="preserve"> OneDrive like</w:t>
      </w:r>
      <w:r w:rsidRPr="00FB74B5">
        <w:rPr>
          <w:rFonts w:eastAsia="Times New Roman"/>
          <w:shd w:val="clear" w:color="auto" w:fill="FFFFFF"/>
          <w:lang w:eastAsia="en-GB"/>
        </w:rPr>
        <w:t xml:space="preserve"> photos, video, and documents, and then access them from any of your Windows PCs or mobile devices. Files are organised by type, so it’s easy to find what you need</w:t>
      </w:r>
      <w:r w:rsidR="008D7D1A">
        <w:rPr>
          <w:rFonts w:eastAsia="Times New Roman"/>
          <w:shd w:val="clear" w:color="auto" w:fill="FFFFFF"/>
          <w:lang w:eastAsia="en-GB"/>
        </w:rPr>
        <w:t xml:space="preserve"> </w:t>
      </w:r>
      <w:r w:rsidR="00D744CF">
        <w:rPr>
          <w:rFonts w:eastAsia="Times New Roman"/>
          <w:shd w:val="clear" w:color="auto" w:fill="FFFFFF"/>
          <w:lang w:eastAsia="en-GB"/>
        </w:rPr>
        <w:t>(“Free Microsoft Office Online, Word, Excel, Powerpoint”, 2018).</w:t>
      </w:r>
    </w:p>
    <w:p w14:paraId="6E40FEA3" w14:textId="3B3E761B" w:rsidR="0028619C" w:rsidRDefault="00A97D24" w:rsidP="000E0595">
      <w:pPr>
        <w:pStyle w:val="Heading2"/>
      </w:pPr>
      <w:bookmarkStart w:id="25" w:name="_Toc503897465"/>
      <w:bookmarkStart w:id="26" w:name="_Toc503898733"/>
      <w:bookmarkStart w:id="27" w:name="_Toc503898857"/>
      <w:r w:rsidRPr="00D744CF">
        <w:t>Conclusion</w:t>
      </w:r>
      <w:bookmarkEnd w:id="25"/>
      <w:bookmarkEnd w:id="26"/>
      <w:bookmarkEnd w:id="27"/>
    </w:p>
    <w:p w14:paraId="5BA2CD72" w14:textId="4A349F87" w:rsidR="00527BE5" w:rsidRDefault="0028619C" w:rsidP="008570BB">
      <w:pPr>
        <w:ind w:firstLine="720"/>
      </w:pPr>
      <w:r>
        <w:t>The da</w:t>
      </w:r>
      <w:r w:rsidR="008928AB">
        <w:t>ta repented in the database makes decision making easier. By looking at the information gathered a business analyst can make</w:t>
      </w:r>
      <w:r w:rsidR="00E21683">
        <w:t xml:space="preserve"> a decision upon which venue to hold the ‘rethinking business conference’. The Swansea University it the most suitable place to hold the conference as the university is also rethinking a ne</w:t>
      </w:r>
      <w:r w:rsidR="008928AB">
        <w:t xml:space="preserve">w way of generating business as </w:t>
      </w:r>
      <w:r w:rsidR="00E21683">
        <w:t xml:space="preserve">they adopt into a sustainable business venture themselves. They are currently taking great measures to reduce their carbon admissions and hopping to lower their carbon emissions by 35% by 2026. Through holding the conferences at this </w:t>
      </w:r>
      <w:r w:rsidR="00BE56A6">
        <w:t>venue,</w:t>
      </w:r>
      <w:r w:rsidR="00E21683">
        <w:t xml:space="preserve"> we can take advice from them and encourage others to adopt their way of rethinking business as the delegates get to see first-hand evidence of how an organisation is adopting a</w:t>
      </w:r>
      <w:r w:rsidR="008928AB">
        <w:t xml:space="preserve"> sustainable business adventure </w:t>
      </w:r>
      <w:r w:rsidR="00527BE5">
        <w:t xml:space="preserve">(Great Britain: National Assembly For Wales., 2015).  </w:t>
      </w:r>
    </w:p>
    <w:p w14:paraId="0B64B3E3" w14:textId="1FA88617" w:rsidR="00F4704B" w:rsidRDefault="00F4704B" w:rsidP="00527BE5">
      <w:pPr>
        <w:pStyle w:val="NoSpacing"/>
        <w:jc w:val="both"/>
      </w:pPr>
    </w:p>
    <w:p w14:paraId="40ED0991" w14:textId="4ADF1AF1" w:rsidR="0087233B" w:rsidRDefault="0087233B" w:rsidP="002762AB">
      <w:pPr>
        <w:pStyle w:val="Heading2"/>
      </w:pPr>
      <w:bookmarkStart w:id="28" w:name="_Toc503897466"/>
      <w:bookmarkStart w:id="29" w:name="_Toc503898734"/>
      <w:bookmarkStart w:id="30" w:name="_Toc503898858"/>
      <w:r>
        <w:t>Appendix</w:t>
      </w:r>
      <w:bookmarkEnd w:id="28"/>
      <w:bookmarkEnd w:id="29"/>
      <w:bookmarkEnd w:id="30"/>
    </w:p>
    <w:p w14:paraId="5369AEC3" w14:textId="3CFB3AAA" w:rsidR="0087233B" w:rsidRDefault="0087233B" w:rsidP="0087233B">
      <w:pPr>
        <w:pStyle w:val="NoSpacing"/>
      </w:pPr>
    </w:p>
    <w:p w14:paraId="0059A7F5" w14:textId="64D49F05" w:rsidR="0087233B" w:rsidRDefault="00024FC3" w:rsidP="0052129B">
      <w:r>
        <w:rPr>
          <w:noProof/>
          <w:lang w:eastAsia="en-GB"/>
        </w:rPr>
        <w:drawing>
          <wp:anchor distT="0" distB="0" distL="114300" distR="114300" simplePos="0" relativeHeight="251660288" behindDoc="1" locked="0" layoutInCell="1" allowOverlap="1" wp14:anchorId="3B586205" wp14:editId="64D863A9">
            <wp:simplePos x="0" y="0"/>
            <wp:positionH relativeFrom="margin">
              <wp:posOffset>-194945</wp:posOffset>
            </wp:positionH>
            <wp:positionV relativeFrom="paragraph">
              <wp:posOffset>225425</wp:posOffset>
            </wp:positionV>
            <wp:extent cx="5728970" cy="3719195"/>
            <wp:effectExtent l="0" t="0" r="5080" b="0"/>
            <wp:wrapTight wrapText="bothSides">
              <wp:wrapPolygon edited="0">
                <wp:start x="0" y="0"/>
                <wp:lineTo x="0" y="21464"/>
                <wp:lineTo x="21547" y="21464"/>
                <wp:lineTo x="2154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r="59949" b="49626"/>
                    <a:stretch/>
                  </pic:blipFill>
                  <pic:spPr bwMode="auto">
                    <a:xfrm>
                      <a:off x="0" y="0"/>
                      <a:ext cx="5728970" cy="3719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7233B">
        <w:t>(Appendix 1)</w:t>
      </w:r>
    </w:p>
    <w:p w14:paraId="23FF5D39" w14:textId="15D3B75E" w:rsidR="005A5AD4" w:rsidRDefault="005A5AD4" w:rsidP="0052129B"/>
    <w:p w14:paraId="36242F1D" w14:textId="4FDE6760" w:rsidR="005A5AD4" w:rsidRDefault="00024FC3">
      <w:r>
        <w:rPr>
          <w:noProof/>
          <w:lang w:eastAsia="en-GB"/>
        </w:rPr>
        <w:drawing>
          <wp:anchor distT="0" distB="0" distL="114300" distR="114300" simplePos="0" relativeHeight="251658240" behindDoc="1" locked="0" layoutInCell="1" allowOverlap="1" wp14:anchorId="4B267E0A" wp14:editId="41CAEA09">
            <wp:simplePos x="0" y="0"/>
            <wp:positionH relativeFrom="margin">
              <wp:posOffset>-47943</wp:posOffset>
            </wp:positionH>
            <wp:positionV relativeFrom="paragraph">
              <wp:posOffset>343217</wp:posOffset>
            </wp:positionV>
            <wp:extent cx="5600700" cy="3019425"/>
            <wp:effectExtent l="0" t="0" r="0" b="9525"/>
            <wp:wrapTight wrapText="bothSides">
              <wp:wrapPolygon edited="0">
                <wp:start x="0" y="0"/>
                <wp:lineTo x="0" y="21532"/>
                <wp:lineTo x="21527" y="21532"/>
                <wp:lineTo x="215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r="54133" b="60417"/>
                    <a:stretch/>
                  </pic:blipFill>
                  <pic:spPr bwMode="auto">
                    <a:xfrm>
                      <a:off x="0" y="0"/>
                      <a:ext cx="5600700" cy="3019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7233B">
        <w:t>(Appendix 2)</w:t>
      </w:r>
    </w:p>
    <w:p w14:paraId="48AB7C7E" w14:textId="4E0DE13B" w:rsidR="005A5AD4" w:rsidRDefault="005A5AD4"/>
    <w:p w14:paraId="3112CED7" w14:textId="12CC60F7" w:rsidR="0087233B" w:rsidRDefault="00024FC3">
      <w:r>
        <w:rPr>
          <w:noProof/>
          <w:lang w:eastAsia="en-GB"/>
        </w:rPr>
        <w:lastRenderedPageBreak/>
        <w:drawing>
          <wp:anchor distT="0" distB="0" distL="114300" distR="114300" simplePos="0" relativeHeight="251661312" behindDoc="1" locked="0" layoutInCell="1" allowOverlap="1" wp14:anchorId="6B2429A7" wp14:editId="28CB11A9">
            <wp:simplePos x="0" y="0"/>
            <wp:positionH relativeFrom="column">
              <wp:posOffset>-52705</wp:posOffset>
            </wp:positionH>
            <wp:positionV relativeFrom="paragraph">
              <wp:posOffset>384810</wp:posOffset>
            </wp:positionV>
            <wp:extent cx="3423285" cy="3559810"/>
            <wp:effectExtent l="0" t="0" r="5715" b="2540"/>
            <wp:wrapTight wrapText="bothSides">
              <wp:wrapPolygon edited="0">
                <wp:start x="0" y="0"/>
                <wp:lineTo x="0" y="21500"/>
                <wp:lineTo x="21516" y="21500"/>
                <wp:lineTo x="2151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r="54049" b="15058"/>
                    <a:stretch/>
                  </pic:blipFill>
                  <pic:spPr bwMode="auto">
                    <a:xfrm>
                      <a:off x="0" y="0"/>
                      <a:ext cx="3423285" cy="3559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7233B">
        <w:t>(Appendix 3)</w:t>
      </w:r>
    </w:p>
    <w:p w14:paraId="5A289416" w14:textId="69ADF653" w:rsidR="0087233B" w:rsidRDefault="0087233B"/>
    <w:p w14:paraId="0123B468" w14:textId="33D7EE9B" w:rsidR="005A5AD4" w:rsidRDefault="005A5AD4"/>
    <w:p w14:paraId="2CFD306D" w14:textId="14406AB2" w:rsidR="005A5AD4" w:rsidRDefault="005A5AD4"/>
    <w:p w14:paraId="19876410" w14:textId="24DD10E8" w:rsidR="005A5AD4" w:rsidRDefault="005A5AD4"/>
    <w:p w14:paraId="3EDAAD7E" w14:textId="5D0DBEE1" w:rsidR="005A5AD4" w:rsidRDefault="005A5AD4"/>
    <w:p w14:paraId="50F1869C" w14:textId="2D37AE85" w:rsidR="005A5AD4" w:rsidRDefault="005A5AD4"/>
    <w:p w14:paraId="23354ED3" w14:textId="4274B83A" w:rsidR="005A5AD4" w:rsidRDefault="005A5AD4"/>
    <w:p w14:paraId="241ECAB3" w14:textId="6FC34150" w:rsidR="005A5AD4" w:rsidRDefault="005A5AD4"/>
    <w:p w14:paraId="269D336E" w14:textId="3A87CD92" w:rsidR="005A5AD4" w:rsidRDefault="005A5AD4"/>
    <w:p w14:paraId="0F471895" w14:textId="41D2ABC1" w:rsidR="005A5AD4" w:rsidRDefault="005A5AD4"/>
    <w:p w14:paraId="4A65CF20" w14:textId="22143BF7" w:rsidR="005A5AD4" w:rsidRDefault="00D744CF">
      <w:r>
        <w:t>(Appendix 4)</w:t>
      </w:r>
    </w:p>
    <w:p w14:paraId="04CBC4E3" w14:textId="77777777" w:rsidR="00F4704B" w:rsidRDefault="00024FC3">
      <w:r>
        <w:rPr>
          <w:noProof/>
          <w:lang w:eastAsia="en-GB"/>
        </w:rPr>
        <w:drawing>
          <wp:inline distT="0" distB="0" distL="0" distR="0" wp14:anchorId="452CFCDD" wp14:editId="3981D8BB">
            <wp:extent cx="4938713" cy="30143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55961" b="6490"/>
                    <a:stretch/>
                  </pic:blipFill>
                  <pic:spPr bwMode="auto">
                    <a:xfrm>
                      <a:off x="0" y="0"/>
                      <a:ext cx="4941637" cy="3016130"/>
                    </a:xfrm>
                    <a:prstGeom prst="rect">
                      <a:avLst/>
                    </a:prstGeom>
                    <a:ln>
                      <a:noFill/>
                    </a:ln>
                    <a:extLst>
                      <a:ext uri="{53640926-AAD7-44D8-BBD7-CCE9431645EC}">
                        <a14:shadowObscured xmlns:a14="http://schemas.microsoft.com/office/drawing/2010/main"/>
                      </a:ext>
                    </a:extLst>
                  </pic:spPr>
                </pic:pic>
              </a:graphicData>
            </a:graphic>
          </wp:inline>
        </w:drawing>
      </w:r>
    </w:p>
    <w:p w14:paraId="0E06E27C" w14:textId="08642428" w:rsidR="00C743F2" w:rsidRDefault="00C743F2">
      <w:r>
        <w:lastRenderedPageBreak/>
        <w:t>(Appendix 5)</w:t>
      </w:r>
    </w:p>
    <w:p w14:paraId="255F0CFA" w14:textId="76300FBC" w:rsidR="00C743F2" w:rsidRDefault="00C743F2">
      <w:r>
        <w:rPr>
          <w:noProof/>
          <w:lang w:eastAsia="en-GB"/>
        </w:rPr>
        <w:drawing>
          <wp:inline distT="0" distB="0" distL="0" distR="0" wp14:anchorId="2CD889B2" wp14:editId="62001B73">
            <wp:extent cx="5753100" cy="390597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3443" r="34522" b="7524"/>
                    <a:stretch/>
                  </pic:blipFill>
                  <pic:spPr bwMode="auto">
                    <a:xfrm>
                      <a:off x="0" y="0"/>
                      <a:ext cx="5756514" cy="3908294"/>
                    </a:xfrm>
                    <a:prstGeom prst="rect">
                      <a:avLst/>
                    </a:prstGeom>
                    <a:ln>
                      <a:noFill/>
                    </a:ln>
                    <a:extLst>
                      <a:ext uri="{53640926-AAD7-44D8-BBD7-CCE9431645EC}">
                        <a14:shadowObscured xmlns:a14="http://schemas.microsoft.com/office/drawing/2010/main"/>
                      </a:ext>
                    </a:extLst>
                  </pic:spPr>
                </pic:pic>
              </a:graphicData>
            </a:graphic>
          </wp:inline>
        </w:drawing>
      </w:r>
    </w:p>
    <w:p w14:paraId="61A2EA48" w14:textId="77777777" w:rsidR="00C34CFC" w:rsidRDefault="00C34CFC">
      <w:pPr>
        <w:spacing w:line="259" w:lineRule="auto"/>
        <w:jc w:val="left"/>
      </w:pPr>
      <w:r>
        <w:rPr>
          <w:b/>
        </w:rPr>
        <w:br w:type="page"/>
      </w:r>
    </w:p>
    <w:p w14:paraId="75368910" w14:textId="4202ABC4" w:rsidR="00C743F2" w:rsidRPr="00C34CFC" w:rsidRDefault="00C743F2" w:rsidP="002762AB">
      <w:pPr>
        <w:pStyle w:val="Heading2"/>
      </w:pPr>
      <w:bookmarkStart w:id="31" w:name="_Toc503897467"/>
      <w:bookmarkStart w:id="32" w:name="_Toc503898735"/>
      <w:bookmarkStart w:id="33" w:name="_Toc503898859"/>
      <w:r w:rsidRPr="00C34CFC">
        <w:lastRenderedPageBreak/>
        <w:t>References</w:t>
      </w:r>
      <w:bookmarkEnd w:id="31"/>
      <w:bookmarkEnd w:id="32"/>
      <w:bookmarkEnd w:id="33"/>
    </w:p>
    <w:p w14:paraId="0798FFE6" w14:textId="77777777" w:rsidR="00C34CFC" w:rsidRPr="00C34CFC" w:rsidRDefault="00C34CFC" w:rsidP="00C34CFC">
      <w:pPr>
        <w:shd w:val="clear" w:color="auto" w:fill="FFFFFF"/>
        <w:spacing w:after="180" w:line="240" w:lineRule="auto"/>
        <w:ind w:left="450" w:hanging="450"/>
        <w:jc w:val="left"/>
        <w:rPr>
          <w:rFonts w:eastAsia="Times New Roman" w:cs="Times New Roman"/>
          <w:color w:val="000000"/>
          <w:szCs w:val="24"/>
          <w:lang w:eastAsia="en-GB"/>
        </w:rPr>
      </w:pPr>
      <w:r w:rsidRPr="00C34CFC">
        <w:rPr>
          <w:rFonts w:eastAsia="Times New Roman" w:cs="Times New Roman"/>
          <w:color w:val="000000"/>
          <w:szCs w:val="24"/>
          <w:lang w:eastAsia="en-GB"/>
        </w:rPr>
        <w:t>adle, J., Turner, P., &amp; Paul, D. (2010). </w:t>
      </w:r>
      <w:r w:rsidRPr="00C34CFC">
        <w:rPr>
          <w:rFonts w:eastAsia="Times New Roman" w:cs="Times New Roman"/>
          <w:i/>
          <w:iCs/>
          <w:color w:val="000000"/>
          <w:szCs w:val="24"/>
          <w:lang w:eastAsia="en-GB"/>
        </w:rPr>
        <w:t>Business analysis techniques</w:t>
      </w:r>
      <w:r w:rsidRPr="00C34CFC">
        <w:rPr>
          <w:rFonts w:eastAsia="Times New Roman" w:cs="Times New Roman"/>
          <w:color w:val="000000"/>
          <w:szCs w:val="24"/>
          <w:lang w:eastAsia="en-GB"/>
        </w:rPr>
        <w:t>. London [England]: British Computer Society.</w:t>
      </w:r>
    </w:p>
    <w:p w14:paraId="139DD3F4" w14:textId="77777777" w:rsidR="00C34CFC" w:rsidRPr="00C34CFC" w:rsidRDefault="00C34CFC" w:rsidP="00C34CFC">
      <w:pPr>
        <w:shd w:val="clear" w:color="auto" w:fill="FFFFFF"/>
        <w:spacing w:after="180" w:line="240" w:lineRule="auto"/>
        <w:ind w:left="450" w:hanging="450"/>
        <w:jc w:val="left"/>
        <w:rPr>
          <w:rFonts w:eastAsia="Times New Roman" w:cs="Times New Roman"/>
          <w:color w:val="000000"/>
          <w:szCs w:val="24"/>
          <w:lang w:eastAsia="en-GB"/>
        </w:rPr>
      </w:pPr>
      <w:r w:rsidRPr="00C34CFC">
        <w:rPr>
          <w:rFonts w:eastAsia="Times New Roman" w:cs="Times New Roman"/>
          <w:i/>
          <w:iCs/>
          <w:color w:val="000000"/>
          <w:szCs w:val="24"/>
          <w:lang w:eastAsia="en-GB"/>
        </w:rPr>
        <w:t>CARBONMANAGEMENT PLAN 2016 –2026</w:t>
      </w:r>
      <w:r w:rsidRPr="00C34CFC">
        <w:rPr>
          <w:rFonts w:eastAsia="Times New Roman" w:cs="Times New Roman"/>
          <w:color w:val="000000"/>
          <w:szCs w:val="24"/>
          <w:lang w:eastAsia="en-GB"/>
        </w:rPr>
        <w:t>. (2018) (1st ed., p. 29). Retrieved from http://www.swansea.ac.uk/sustainability/</w:t>
      </w:r>
    </w:p>
    <w:p w14:paraId="28D8F05D" w14:textId="77777777" w:rsidR="00C34CFC" w:rsidRPr="00C34CFC" w:rsidRDefault="00C34CFC" w:rsidP="00C34CFC">
      <w:pPr>
        <w:shd w:val="clear" w:color="auto" w:fill="FFFFFF"/>
        <w:spacing w:after="180" w:line="240" w:lineRule="auto"/>
        <w:ind w:left="450" w:hanging="450"/>
        <w:jc w:val="left"/>
        <w:rPr>
          <w:rFonts w:eastAsia="Times New Roman" w:cs="Times New Roman"/>
          <w:color w:val="000000"/>
          <w:szCs w:val="24"/>
          <w:lang w:eastAsia="en-GB"/>
        </w:rPr>
      </w:pPr>
      <w:r w:rsidRPr="00C34CFC">
        <w:rPr>
          <w:rFonts w:eastAsia="Times New Roman" w:cs="Times New Roman"/>
          <w:color w:val="000000"/>
          <w:szCs w:val="24"/>
          <w:lang w:eastAsia="en-GB"/>
        </w:rPr>
        <w:t>Codd, E. (1979). Extending the database relational model to capture more meaning. </w:t>
      </w:r>
      <w:r w:rsidRPr="00C34CFC">
        <w:rPr>
          <w:rFonts w:eastAsia="Times New Roman" w:cs="Times New Roman"/>
          <w:i/>
          <w:iCs/>
          <w:color w:val="000000"/>
          <w:szCs w:val="24"/>
          <w:lang w:eastAsia="en-GB"/>
        </w:rPr>
        <w:t>ACM Transactions On Database Systems</w:t>
      </w:r>
      <w:r w:rsidRPr="00C34CFC">
        <w:rPr>
          <w:rFonts w:eastAsia="Times New Roman" w:cs="Times New Roman"/>
          <w:color w:val="000000"/>
          <w:szCs w:val="24"/>
          <w:lang w:eastAsia="en-GB"/>
        </w:rPr>
        <w:t>, </w:t>
      </w:r>
      <w:r w:rsidRPr="00C34CFC">
        <w:rPr>
          <w:rFonts w:eastAsia="Times New Roman" w:cs="Times New Roman"/>
          <w:i/>
          <w:iCs/>
          <w:color w:val="000000"/>
          <w:szCs w:val="24"/>
          <w:lang w:eastAsia="en-GB"/>
        </w:rPr>
        <w:t>4</w:t>
      </w:r>
      <w:r w:rsidRPr="00C34CFC">
        <w:rPr>
          <w:rFonts w:eastAsia="Times New Roman" w:cs="Times New Roman"/>
          <w:color w:val="000000"/>
          <w:szCs w:val="24"/>
          <w:lang w:eastAsia="en-GB"/>
        </w:rPr>
        <w:t>(4), 397-434. http://dx.doi.org/10.1145/320107.320109</w:t>
      </w:r>
    </w:p>
    <w:p w14:paraId="2589E685" w14:textId="77777777" w:rsidR="00C34CFC" w:rsidRPr="00C34CFC" w:rsidRDefault="00C34CFC" w:rsidP="00C34CFC">
      <w:pPr>
        <w:shd w:val="clear" w:color="auto" w:fill="FFFFFF"/>
        <w:spacing w:after="180" w:line="240" w:lineRule="auto"/>
        <w:ind w:left="450" w:hanging="450"/>
        <w:jc w:val="left"/>
        <w:rPr>
          <w:rFonts w:eastAsia="Times New Roman" w:cs="Times New Roman"/>
          <w:color w:val="000000"/>
          <w:szCs w:val="24"/>
          <w:lang w:eastAsia="en-GB"/>
        </w:rPr>
      </w:pPr>
      <w:r w:rsidRPr="00C34CFC">
        <w:rPr>
          <w:rFonts w:eastAsia="Times New Roman" w:cs="Times New Roman"/>
          <w:color w:val="000000"/>
          <w:szCs w:val="24"/>
          <w:lang w:eastAsia="en-GB"/>
        </w:rPr>
        <w:t>CORONEL, C. (2018). </w:t>
      </w:r>
      <w:r w:rsidRPr="00C34CFC">
        <w:rPr>
          <w:rFonts w:eastAsia="Times New Roman" w:cs="Times New Roman"/>
          <w:i/>
          <w:iCs/>
          <w:color w:val="000000"/>
          <w:szCs w:val="24"/>
          <w:lang w:eastAsia="en-GB"/>
        </w:rPr>
        <w:t>DATABASE SYSTEMS</w:t>
      </w:r>
      <w:r w:rsidRPr="00C34CFC">
        <w:rPr>
          <w:rFonts w:eastAsia="Times New Roman" w:cs="Times New Roman"/>
          <w:color w:val="000000"/>
          <w:szCs w:val="24"/>
          <w:lang w:eastAsia="en-GB"/>
        </w:rPr>
        <w:t> (12th ed.). [S.l.]: CENGAGE LEARNING.</w:t>
      </w:r>
    </w:p>
    <w:p w14:paraId="365D41C7" w14:textId="77777777" w:rsidR="00C34CFC" w:rsidRPr="00C34CFC" w:rsidRDefault="00C34CFC" w:rsidP="00C34CFC">
      <w:pPr>
        <w:shd w:val="clear" w:color="auto" w:fill="FFFFFF"/>
        <w:spacing w:after="180" w:line="240" w:lineRule="auto"/>
        <w:ind w:left="450" w:hanging="450"/>
        <w:jc w:val="left"/>
        <w:rPr>
          <w:rFonts w:eastAsia="Times New Roman" w:cs="Times New Roman"/>
          <w:color w:val="000000"/>
          <w:szCs w:val="24"/>
          <w:lang w:eastAsia="en-GB"/>
        </w:rPr>
      </w:pPr>
      <w:r w:rsidRPr="00C34CFC">
        <w:rPr>
          <w:rFonts w:eastAsia="Times New Roman" w:cs="Times New Roman"/>
          <w:i/>
          <w:iCs/>
          <w:color w:val="000000"/>
          <w:szCs w:val="24"/>
          <w:lang w:eastAsia="en-GB"/>
        </w:rPr>
        <w:t>Free Microsoft Office Online, Word, Excel, Powerpoint</w:t>
      </w:r>
      <w:r w:rsidRPr="00C34CFC">
        <w:rPr>
          <w:rFonts w:eastAsia="Times New Roman" w:cs="Times New Roman"/>
          <w:color w:val="000000"/>
          <w:szCs w:val="24"/>
          <w:lang w:eastAsia="en-GB"/>
        </w:rPr>
        <w:t>. (2018). </w:t>
      </w:r>
      <w:r w:rsidRPr="00C34CFC">
        <w:rPr>
          <w:rFonts w:eastAsia="Times New Roman" w:cs="Times New Roman"/>
          <w:i/>
          <w:iCs/>
          <w:color w:val="000000"/>
          <w:szCs w:val="24"/>
          <w:lang w:eastAsia="en-GB"/>
        </w:rPr>
        <w:t>Products.office.com</w:t>
      </w:r>
      <w:r w:rsidRPr="00C34CFC">
        <w:rPr>
          <w:rFonts w:eastAsia="Times New Roman" w:cs="Times New Roman"/>
          <w:color w:val="000000"/>
          <w:szCs w:val="24"/>
          <w:lang w:eastAsia="en-GB"/>
        </w:rPr>
        <w:t>. Retrieved 10 January 2018, from https://products.office.com/en-us/office-online/documents-spreadsheets-presentations-office-online</w:t>
      </w:r>
    </w:p>
    <w:p w14:paraId="32B13162" w14:textId="77777777" w:rsidR="00C34CFC" w:rsidRPr="00C34CFC" w:rsidRDefault="00C34CFC" w:rsidP="00C34CFC">
      <w:pPr>
        <w:shd w:val="clear" w:color="auto" w:fill="FFFFFF"/>
        <w:spacing w:after="180" w:line="240" w:lineRule="auto"/>
        <w:ind w:left="450" w:hanging="450"/>
        <w:jc w:val="left"/>
        <w:rPr>
          <w:rFonts w:eastAsia="Times New Roman" w:cs="Times New Roman"/>
          <w:color w:val="000000"/>
          <w:szCs w:val="24"/>
          <w:lang w:eastAsia="en-GB"/>
        </w:rPr>
      </w:pPr>
      <w:r w:rsidRPr="00C34CFC">
        <w:rPr>
          <w:rFonts w:eastAsia="Times New Roman" w:cs="Times New Roman"/>
          <w:color w:val="000000"/>
          <w:szCs w:val="24"/>
          <w:lang w:eastAsia="en-GB"/>
        </w:rPr>
        <w:t>Great Britain: National Assembly For Wales. (2015). </w:t>
      </w:r>
      <w:r w:rsidRPr="00C34CFC">
        <w:rPr>
          <w:rFonts w:eastAsia="Times New Roman" w:cs="Times New Roman"/>
          <w:i/>
          <w:iCs/>
          <w:color w:val="000000"/>
          <w:szCs w:val="24"/>
          <w:lang w:eastAsia="en-GB"/>
        </w:rPr>
        <w:t>Well-being of future generations (wales) act 2015</w:t>
      </w:r>
      <w:r w:rsidRPr="00C34CFC">
        <w:rPr>
          <w:rFonts w:eastAsia="Times New Roman" w:cs="Times New Roman"/>
          <w:color w:val="000000"/>
          <w:szCs w:val="24"/>
          <w:lang w:eastAsia="en-GB"/>
        </w:rPr>
        <w:t>. [Place of publication not identified]: Tso.</w:t>
      </w:r>
    </w:p>
    <w:p w14:paraId="52C03805" w14:textId="77777777" w:rsidR="00C34CFC" w:rsidRPr="00C34CFC" w:rsidRDefault="00C34CFC" w:rsidP="00C34CFC">
      <w:pPr>
        <w:shd w:val="clear" w:color="auto" w:fill="FFFFFF"/>
        <w:spacing w:after="180" w:line="240" w:lineRule="auto"/>
        <w:ind w:left="450" w:hanging="450"/>
        <w:jc w:val="left"/>
        <w:rPr>
          <w:rFonts w:eastAsia="Times New Roman" w:cs="Times New Roman"/>
          <w:color w:val="000000"/>
          <w:szCs w:val="24"/>
          <w:lang w:eastAsia="en-GB"/>
        </w:rPr>
      </w:pPr>
      <w:r w:rsidRPr="00C34CFC">
        <w:rPr>
          <w:rFonts w:eastAsia="Times New Roman" w:cs="Times New Roman"/>
          <w:i/>
          <w:iCs/>
          <w:color w:val="000000"/>
          <w:szCs w:val="24"/>
          <w:lang w:eastAsia="en-GB"/>
        </w:rPr>
        <w:t>Host a meeting, a conference or an event</w:t>
      </w:r>
      <w:r w:rsidRPr="00C34CFC">
        <w:rPr>
          <w:rFonts w:eastAsia="Times New Roman" w:cs="Times New Roman"/>
          <w:color w:val="000000"/>
          <w:szCs w:val="24"/>
          <w:lang w:eastAsia="en-GB"/>
        </w:rPr>
        <w:t>. (2018). </w:t>
      </w:r>
      <w:r w:rsidRPr="00C34CFC">
        <w:rPr>
          <w:rFonts w:eastAsia="Times New Roman" w:cs="Times New Roman"/>
          <w:i/>
          <w:iCs/>
          <w:color w:val="000000"/>
          <w:szCs w:val="24"/>
          <w:lang w:eastAsia="en-GB"/>
        </w:rPr>
        <w:t>Swansea.ac.uk</w:t>
      </w:r>
      <w:r w:rsidRPr="00C34CFC">
        <w:rPr>
          <w:rFonts w:eastAsia="Times New Roman" w:cs="Times New Roman"/>
          <w:color w:val="000000"/>
          <w:szCs w:val="24"/>
          <w:lang w:eastAsia="en-GB"/>
        </w:rPr>
        <w:t>. Retrieved 10 January 2018, from http://www.swansea.ac.uk/business-and-industry/facilitieshire/events&amp;hospitality/</w:t>
      </w:r>
    </w:p>
    <w:p w14:paraId="3331F33B" w14:textId="77777777" w:rsidR="00C34CFC" w:rsidRPr="00C34CFC" w:rsidRDefault="00C34CFC" w:rsidP="00C34CFC">
      <w:pPr>
        <w:shd w:val="clear" w:color="auto" w:fill="FFFFFF"/>
        <w:spacing w:after="180" w:line="240" w:lineRule="auto"/>
        <w:ind w:left="450" w:hanging="450"/>
        <w:jc w:val="left"/>
        <w:rPr>
          <w:rFonts w:eastAsia="Times New Roman" w:cs="Times New Roman"/>
          <w:color w:val="000000"/>
          <w:szCs w:val="24"/>
          <w:lang w:eastAsia="en-GB"/>
        </w:rPr>
      </w:pPr>
      <w:r w:rsidRPr="00C34CFC">
        <w:rPr>
          <w:rFonts w:eastAsia="Times New Roman" w:cs="Times New Roman"/>
          <w:i/>
          <w:iCs/>
          <w:color w:val="000000"/>
          <w:szCs w:val="24"/>
          <w:lang w:eastAsia="en-GB"/>
        </w:rPr>
        <w:t>Meeting and Conference Venues Wales</w:t>
      </w:r>
      <w:r w:rsidRPr="00C34CFC">
        <w:rPr>
          <w:rFonts w:eastAsia="Times New Roman" w:cs="Times New Roman"/>
          <w:color w:val="000000"/>
          <w:szCs w:val="24"/>
          <w:lang w:eastAsia="en-GB"/>
        </w:rPr>
        <w:t>. (2018). </w:t>
      </w:r>
      <w:r w:rsidRPr="00C34CFC">
        <w:rPr>
          <w:rFonts w:eastAsia="Times New Roman" w:cs="Times New Roman"/>
          <w:i/>
          <w:iCs/>
          <w:color w:val="000000"/>
          <w:szCs w:val="24"/>
          <w:lang w:eastAsia="en-GB"/>
        </w:rPr>
        <w:t>Conferences-uk.org.uk</w:t>
      </w:r>
      <w:r w:rsidRPr="00C34CFC">
        <w:rPr>
          <w:rFonts w:eastAsia="Times New Roman" w:cs="Times New Roman"/>
          <w:color w:val="000000"/>
          <w:szCs w:val="24"/>
          <w:lang w:eastAsia="en-GB"/>
        </w:rPr>
        <w:t>. Retrieved 10 January 2018, from http://www.conferences-uk.org.uk/wales-conference-venues</w:t>
      </w:r>
    </w:p>
    <w:p w14:paraId="1E4CE8FD" w14:textId="77777777" w:rsidR="00C34CFC" w:rsidRPr="00C34CFC" w:rsidRDefault="00C34CFC" w:rsidP="00C34CFC">
      <w:pPr>
        <w:shd w:val="clear" w:color="auto" w:fill="FFFFFF"/>
        <w:spacing w:after="180" w:line="240" w:lineRule="auto"/>
        <w:ind w:left="450" w:hanging="450"/>
        <w:jc w:val="left"/>
        <w:rPr>
          <w:rFonts w:eastAsia="Times New Roman" w:cs="Times New Roman"/>
          <w:color w:val="000000"/>
          <w:szCs w:val="24"/>
          <w:lang w:eastAsia="en-GB"/>
        </w:rPr>
      </w:pPr>
      <w:r w:rsidRPr="00C34CFC">
        <w:rPr>
          <w:rFonts w:eastAsia="Times New Roman" w:cs="Times New Roman"/>
          <w:color w:val="000000"/>
          <w:szCs w:val="24"/>
          <w:lang w:eastAsia="en-GB"/>
        </w:rPr>
        <w:t>Roman, S. (2002). </w:t>
      </w:r>
      <w:r w:rsidRPr="00C34CFC">
        <w:rPr>
          <w:rFonts w:eastAsia="Times New Roman" w:cs="Times New Roman"/>
          <w:i/>
          <w:iCs/>
          <w:color w:val="000000"/>
          <w:szCs w:val="24"/>
          <w:lang w:eastAsia="en-GB"/>
        </w:rPr>
        <w:t>Access database design and programming</w:t>
      </w:r>
      <w:r w:rsidRPr="00C34CFC">
        <w:rPr>
          <w:rFonts w:eastAsia="Times New Roman" w:cs="Times New Roman"/>
          <w:color w:val="000000"/>
          <w:szCs w:val="24"/>
          <w:lang w:eastAsia="en-GB"/>
        </w:rPr>
        <w:t> (3rd ed.). Sebastopol [CA]: O'Reilly.</w:t>
      </w:r>
    </w:p>
    <w:p w14:paraId="0793017D" w14:textId="77777777" w:rsidR="00C34CFC" w:rsidRPr="00C34CFC" w:rsidRDefault="00C34CFC" w:rsidP="00C34CFC">
      <w:pPr>
        <w:shd w:val="clear" w:color="auto" w:fill="FFFFFF"/>
        <w:spacing w:after="180" w:line="240" w:lineRule="auto"/>
        <w:ind w:left="450" w:hanging="450"/>
        <w:jc w:val="left"/>
        <w:rPr>
          <w:rFonts w:eastAsia="Times New Roman" w:cs="Times New Roman"/>
          <w:color w:val="000000"/>
          <w:szCs w:val="24"/>
          <w:lang w:eastAsia="en-GB"/>
        </w:rPr>
      </w:pPr>
      <w:r w:rsidRPr="00C34CFC">
        <w:rPr>
          <w:rFonts w:eastAsia="Times New Roman" w:cs="Times New Roman"/>
          <w:i/>
          <w:iCs/>
          <w:color w:val="000000"/>
          <w:szCs w:val="24"/>
          <w:lang w:eastAsia="en-GB"/>
        </w:rPr>
        <w:t>The Great Hall | Swansea University Events and Hospitality</w:t>
      </w:r>
      <w:r w:rsidRPr="00C34CFC">
        <w:rPr>
          <w:rFonts w:eastAsia="Times New Roman" w:cs="Times New Roman"/>
          <w:color w:val="000000"/>
          <w:szCs w:val="24"/>
          <w:lang w:eastAsia="en-GB"/>
        </w:rPr>
        <w:t>. (2018). </w:t>
      </w:r>
      <w:r w:rsidRPr="00C34CFC">
        <w:rPr>
          <w:rFonts w:eastAsia="Times New Roman" w:cs="Times New Roman"/>
          <w:i/>
          <w:iCs/>
          <w:color w:val="000000"/>
          <w:szCs w:val="24"/>
          <w:lang w:eastAsia="en-GB"/>
        </w:rPr>
        <w:t>Swansea University Events and Hospitality</w:t>
      </w:r>
      <w:r w:rsidRPr="00C34CFC">
        <w:rPr>
          <w:rFonts w:eastAsia="Times New Roman" w:cs="Times New Roman"/>
          <w:color w:val="000000"/>
          <w:szCs w:val="24"/>
          <w:lang w:eastAsia="en-GB"/>
        </w:rPr>
        <w:t>. Retrieved 16 January 2018, from http://venueswales.com/conference-venues-swansea/bay-campus-2/the-great-hall/</w:t>
      </w:r>
    </w:p>
    <w:p w14:paraId="2DACC824" w14:textId="77777777" w:rsidR="00C34CFC" w:rsidRPr="00C34CFC" w:rsidRDefault="00C34CFC" w:rsidP="00C34CFC">
      <w:pPr>
        <w:shd w:val="clear" w:color="auto" w:fill="FFFFFF"/>
        <w:spacing w:after="180" w:line="240" w:lineRule="auto"/>
        <w:ind w:left="450" w:hanging="450"/>
        <w:jc w:val="left"/>
        <w:rPr>
          <w:rFonts w:eastAsia="Times New Roman" w:cs="Times New Roman"/>
          <w:color w:val="000000"/>
          <w:szCs w:val="24"/>
          <w:lang w:eastAsia="en-GB"/>
        </w:rPr>
      </w:pPr>
      <w:r w:rsidRPr="00C34CFC">
        <w:rPr>
          <w:rFonts w:eastAsia="Times New Roman" w:cs="Times New Roman"/>
          <w:i/>
          <w:iCs/>
          <w:color w:val="000000"/>
          <w:szCs w:val="24"/>
          <w:lang w:eastAsia="en-GB"/>
        </w:rPr>
        <w:t>The GreaT hall aT The bay campus</w:t>
      </w:r>
      <w:r w:rsidRPr="00C34CFC">
        <w:rPr>
          <w:rFonts w:eastAsia="Times New Roman" w:cs="Times New Roman"/>
          <w:color w:val="000000"/>
          <w:szCs w:val="24"/>
          <w:lang w:eastAsia="en-GB"/>
        </w:rPr>
        <w:t>. (2017) (1st ed., p. 18). Swansea. Retrieved from https://www.swansea.ac.uk</w:t>
      </w:r>
    </w:p>
    <w:p w14:paraId="5886DB9A" w14:textId="77777777" w:rsidR="00C34CFC" w:rsidRPr="00C34CFC" w:rsidRDefault="00C34CFC" w:rsidP="00C34CFC">
      <w:pPr>
        <w:shd w:val="clear" w:color="auto" w:fill="FFFFFF"/>
        <w:spacing w:after="180" w:line="240" w:lineRule="auto"/>
        <w:ind w:left="450" w:hanging="450"/>
        <w:jc w:val="left"/>
        <w:rPr>
          <w:rFonts w:eastAsia="Times New Roman" w:cs="Times New Roman"/>
          <w:color w:val="000000"/>
          <w:szCs w:val="24"/>
          <w:lang w:eastAsia="en-GB"/>
        </w:rPr>
      </w:pPr>
      <w:r w:rsidRPr="00C34CFC">
        <w:rPr>
          <w:rFonts w:eastAsia="Times New Roman" w:cs="Times New Roman"/>
          <w:i/>
          <w:iCs/>
          <w:color w:val="000000"/>
          <w:szCs w:val="24"/>
          <w:lang w:eastAsia="en-GB"/>
        </w:rPr>
        <w:t>Well-being of Future Generations (Wales) Act 2015</w:t>
      </w:r>
      <w:r w:rsidRPr="00C34CFC">
        <w:rPr>
          <w:rFonts w:eastAsia="Times New Roman" w:cs="Times New Roman"/>
          <w:color w:val="000000"/>
          <w:szCs w:val="24"/>
          <w:lang w:eastAsia="en-GB"/>
        </w:rPr>
        <w:t>. (2015) (1st ed., p. 6). Retrieved from http://www.gov.wales</w:t>
      </w:r>
    </w:p>
    <w:p w14:paraId="6F704CBF" w14:textId="70DDE474" w:rsidR="00761626" w:rsidRDefault="00761626"/>
    <w:p w14:paraId="54C7EB6D" w14:textId="77777777" w:rsidR="00761626" w:rsidRDefault="00761626"/>
    <w:p w14:paraId="7A7A98E3" w14:textId="77777777" w:rsidR="00631ECB" w:rsidRPr="00283B65" w:rsidRDefault="00631ECB">
      <w:pPr>
        <w:rPr>
          <w:rFonts w:cs="Times New Roman"/>
          <w:color w:val="000000" w:themeColor="text1"/>
          <w:szCs w:val="24"/>
        </w:rPr>
      </w:pPr>
    </w:p>
    <w:p w14:paraId="332F98C6" w14:textId="126E90CD" w:rsidR="00283B65" w:rsidRDefault="00283B65" w:rsidP="00283B65">
      <w:pPr>
        <w:autoSpaceDE w:val="0"/>
        <w:autoSpaceDN w:val="0"/>
        <w:adjustRightInd w:val="0"/>
        <w:spacing w:after="0" w:line="360" w:lineRule="atLeast"/>
        <w:rPr>
          <w:rFonts w:ascii="Times" w:hAnsi="Times" w:cs="Times"/>
          <w:color w:val="000000"/>
          <w:szCs w:val="24"/>
        </w:rPr>
      </w:pPr>
      <w:r>
        <w:rPr>
          <w:rFonts w:ascii="Century Gothic" w:hAnsi="Century Gothic" w:cs="Century Gothic"/>
          <w:color w:val="FFFFFF"/>
          <w:sz w:val="48"/>
          <w:szCs w:val="48"/>
        </w:rPr>
        <w:t>Rob &amp; Coronel (200</w:t>
      </w:r>
    </w:p>
    <w:p w14:paraId="4C483DF1" w14:textId="547D7A60" w:rsidR="00631ECB" w:rsidRDefault="00631ECB"/>
    <w:sectPr w:rsidR="00631ECB" w:rsidSect="002762AB">
      <w:headerReference w:type="even" r:id="rId14"/>
      <w:headerReference w:type="default" r:id="rId15"/>
      <w:footerReference w:type="even" r:id="rId16"/>
      <w:footerReference w:type="default" r:id="rId17"/>
      <w:head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727CFD" w14:textId="77777777" w:rsidR="00A01965" w:rsidRDefault="00A01965" w:rsidP="00A01965">
      <w:pPr>
        <w:spacing w:after="0" w:line="240" w:lineRule="auto"/>
      </w:pPr>
      <w:r>
        <w:separator/>
      </w:r>
    </w:p>
  </w:endnote>
  <w:endnote w:type="continuationSeparator" w:id="0">
    <w:p w14:paraId="2DA48642" w14:textId="77777777" w:rsidR="00A01965" w:rsidRDefault="00A01965" w:rsidP="00A01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937591220"/>
      <w:docPartObj>
        <w:docPartGallery w:val="Page Numbers (Bottom of Page)"/>
        <w:docPartUnique/>
      </w:docPartObj>
    </w:sdtPr>
    <w:sdtEndPr>
      <w:rPr>
        <w:rStyle w:val="PageNumber"/>
      </w:rPr>
    </w:sdtEndPr>
    <w:sdtContent>
      <w:p w14:paraId="2FEED444" w14:textId="7FF0718F" w:rsidR="002762AB" w:rsidRDefault="002762AB" w:rsidP="00E3219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8C859E" w14:textId="77777777" w:rsidR="002762AB" w:rsidRDefault="002762AB" w:rsidP="002762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56614469"/>
      <w:docPartObj>
        <w:docPartGallery w:val="Page Numbers (Bottom of Page)"/>
        <w:docPartUnique/>
      </w:docPartObj>
    </w:sdtPr>
    <w:sdtEndPr>
      <w:rPr>
        <w:rStyle w:val="PageNumber"/>
      </w:rPr>
    </w:sdtEndPr>
    <w:sdtContent>
      <w:p w14:paraId="59D040B0" w14:textId="796917F2" w:rsidR="002762AB" w:rsidRDefault="002762AB" w:rsidP="00E3219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651E9">
          <w:rPr>
            <w:rStyle w:val="PageNumber"/>
            <w:noProof/>
          </w:rPr>
          <w:t>2</w:t>
        </w:r>
        <w:r>
          <w:rPr>
            <w:rStyle w:val="PageNumber"/>
          </w:rPr>
          <w:fldChar w:fldCharType="end"/>
        </w:r>
      </w:p>
    </w:sdtContent>
  </w:sdt>
  <w:p w14:paraId="508357E8" w14:textId="77777777" w:rsidR="002762AB" w:rsidRDefault="002762AB" w:rsidP="002762A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E74370" w14:textId="77777777" w:rsidR="00A01965" w:rsidRDefault="00A01965" w:rsidP="00A01965">
      <w:pPr>
        <w:spacing w:after="0" w:line="240" w:lineRule="auto"/>
      </w:pPr>
      <w:r>
        <w:separator/>
      </w:r>
    </w:p>
  </w:footnote>
  <w:footnote w:type="continuationSeparator" w:id="0">
    <w:p w14:paraId="1B06B6DA" w14:textId="77777777" w:rsidR="00A01965" w:rsidRDefault="00A01965" w:rsidP="00A019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37788875"/>
      <w:docPartObj>
        <w:docPartGallery w:val="Page Numbers (Top of Page)"/>
        <w:docPartUnique/>
      </w:docPartObj>
    </w:sdtPr>
    <w:sdtEndPr>
      <w:rPr>
        <w:rStyle w:val="PageNumber"/>
      </w:rPr>
    </w:sdtEndPr>
    <w:sdtContent>
      <w:p w14:paraId="31E1CB86" w14:textId="2B871982" w:rsidR="002762AB" w:rsidRDefault="002762AB" w:rsidP="00E3219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1E4FA1" w14:textId="77777777" w:rsidR="002762AB" w:rsidRDefault="002762AB" w:rsidP="002762A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31667518"/>
      <w:docPartObj>
        <w:docPartGallery w:val="Page Numbers (Top of Page)"/>
        <w:docPartUnique/>
      </w:docPartObj>
    </w:sdtPr>
    <w:sdtEndPr>
      <w:rPr>
        <w:rStyle w:val="PageNumber"/>
      </w:rPr>
    </w:sdtEndPr>
    <w:sdtContent>
      <w:p w14:paraId="6FE81DCD" w14:textId="722ED3DD" w:rsidR="002762AB" w:rsidRDefault="002762AB" w:rsidP="00E3219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651E9">
          <w:rPr>
            <w:rStyle w:val="PageNumber"/>
            <w:noProof/>
          </w:rPr>
          <w:t>2</w:t>
        </w:r>
        <w:r>
          <w:rPr>
            <w:rStyle w:val="PageNumber"/>
          </w:rPr>
          <w:fldChar w:fldCharType="end"/>
        </w:r>
      </w:p>
    </w:sdtContent>
  </w:sdt>
  <w:p w14:paraId="4A099D62" w14:textId="6A87801C" w:rsidR="002762AB" w:rsidRDefault="00305733" w:rsidP="002762AB">
    <w:pPr>
      <w:pStyle w:val="Header"/>
      <w:ind w:right="360"/>
    </w:pPr>
    <w:r>
      <w:t>RETHINKING BUSINESS CONFERE</w:t>
    </w:r>
    <w:r w:rsidR="002762AB">
      <w:t>NCE</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9BDC4C" w14:textId="42A41551" w:rsidR="002762AB" w:rsidRDefault="002762AB">
    <w:pPr>
      <w:pStyle w:val="Header"/>
    </w:pPr>
    <w:r>
      <w:t xml:space="preserve">RUNNING HEADER: RETHINKING BUSINESS CONFERENCE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76379"/>
    <w:multiLevelType w:val="hybridMultilevel"/>
    <w:tmpl w:val="D0AA802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71452264"/>
    <w:multiLevelType w:val="hybridMultilevel"/>
    <w:tmpl w:val="3DF67BA8"/>
    <w:lvl w:ilvl="0" w:tplc="7F382B70">
      <w:start w:val="1"/>
      <w:numFmt w:val="bullet"/>
      <w:lvlText w:val="•"/>
      <w:lvlJc w:val="left"/>
      <w:pPr>
        <w:tabs>
          <w:tab w:val="num" w:pos="720"/>
        </w:tabs>
        <w:ind w:left="720" w:hanging="360"/>
      </w:pPr>
      <w:rPr>
        <w:rFonts w:ascii="Arial" w:hAnsi="Arial" w:hint="default"/>
      </w:rPr>
    </w:lvl>
    <w:lvl w:ilvl="1" w:tplc="B6046C80" w:tentative="1">
      <w:start w:val="1"/>
      <w:numFmt w:val="bullet"/>
      <w:lvlText w:val="•"/>
      <w:lvlJc w:val="left"/>
      <w:pPr>
        <w:tabs>
          <w:tab w:val="num" w:pos="1440"/>
        </w:tabs>
        <w:ind w:left="1440" w:hanging="360"/>
      </w:pPr>
      <w:rPr>
        <w:rFonts w:ascii="Arial" w:hAnsi="Arial" w:hint="default"/>
      </w:rPr>
    </w:lvl>
    <w:lvl w:ilvl="2" w:tplc="C2CA309E" w:tentative="1">
      <w:start w:val="1"/>
      <w:numFmt w:val="bullet"/>
      <w:lvlText w:val="•"/>
      <w:lvlJc w:val="left"/>
      <w:pPr>
        <w:tabs>
          <w:tab w:val="num" w:pos="2160"/>
        </w:tabs>
        <w:ind w:left="2160" w:hanging="360"/>
      </w:pPr>
      <w:rPr>
        <w:rFonts w:ascii="Arial" w:hAnsi="Arial" w:hint="default"/>
      </w:rPr>
    </w:lvl>
    <w:lvl w:ilvl="3" w:tplc="A620A1DA" w:tentative="1">
      <w:start w:val="1"/>
      <w:numFmt w:val="bullet"/>
      <w:lvlText w:val="•"/>
      <w:lvlJc w:val="left"/>
      <w:pPr>
        <w:tabs>
          <w:tab w:val="num" w:pos="2880"/>
        </w:tabs>
        <w:ind w:left="2880" w:hanging="360"/>
      </w:pPr>
      <w:rPr>
        <w:rFonts w:ascii="Arial" w:hAnsi="Arial" w:hint="default"/>
      </w:rPr>
    </w:lvl>
    <w:lvl w:ilvl="4" w:tplc="B5AAC5FC" w:tentative="1">
      <w:start w:val="1"/>
      <w:numFmt w:val="bullet"/>
      <w:lvlText w:val="•"/>
      <w:lvlJc w:val="left"/>
      <w:pPr>
        <w:tabs>
          <w:tab w:val="num" w:pos="3600"/>
        </w:tabs>
        <w:ind w:left="3600" w:hanging="360"/>
      </w:pPr>
      <w:rPr>
        <w:rFonts w:ascii="Arial" w:hAnsi="Arial" w:hint="default"/>
      </w:rPr>
    </w:lvl>
    <w:lvl w:ilvl="5" w:tplc="E2461FBE" w:tentative="1">
      <w:start w:val="1"/>
      <w:numFmt w:val="bullet"/>
      <w:lvlText w:val="•"/>
      <w:lvlJc w:val="left"/>
      <w:pPr>
        <w:tabs>
          <w:tab w:val="num" w:pos="4320"/>
        </w:tabs>
        <w:ind w:left="4320" w:hanging="360"/>
      </w:pPr>
      <w:rPr>
        <w:rFonts w:ascii="Arial" w:hAnsi="Arial" w:hint="default"/>
      </w:rPr>
    </w:lvl>
    <w:lvl w:ilvl="6" w:tplc="3ED61022" w:tentative="1">
      <w:start w:val="1"/>
      <w:numFmt w:val="bullet"/>
      <w:lvlText w:val="•"/>
      <w:lvlJc w:val="left"/>
      <w:pPr>
        <w:tabs>
          <w:tab w:val="num" w:pos="5040"/>
        </w:tabs>
        <w:ind w:left="5040" w:hanging="360"/>
      </w:pPr>
      <w:rPr>
        <w:rFonts w:ascii="Arial" w:hAnsi="Arial" w:hint="default"/>
      </w:rPr>
    </w:lvl>
    <w:lvl w:ilvl="7" w:tplc="241A5902" w:tentative="1">
      <w:start w:val="1"/>
      <w:numFmt w:val="bullet"/>
      <w:lvlText w:val="•"/>
      <w:lvlJc w:val="left"/>
      <w:pPr>
        <w:tabs>
          <w:tab w:val="num" w:pos="5760"/>
        </w:tabs>
        <w:ind w:left="5760" w:hanging="360"/>
      </w:pPr>
      <w:rPr>
        <w:rFonts w:ascii="Arial" w:hAnsi="Arial" w:hint="default"/>
      </w:rPr>
    </w:lvl>
    <w:lvl w:ilvl="8" w:tplc="2744D28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EE4412F"/>
    <w:multiLevelType w:val="hybridMultilevel"/>
    <w:tmpl w:val="C7660AA8"/>
    <w:lvl w:ilvl="0" w:tplc="3228A442">
      <w:start w:val="1"/>
      <w:numFmt w:val="bullet"/>
      <w:lvlText w:val="•"/>
      <w:lvlJc w:val="left"/>
      <w:pPr>
        <w:tabs>
          <w:tab w:val="num" w:pos="720"/>
        </w:tabs>
        <w:ind w:left="720" w:hanging="360"/>
      </w:pPr>
      <w:rPr>
        <w:rFonts w:ascii="Arial" w:hAnsi="Arial" w:hint="default"/>
      </w:rPr>
    </w:lvl>
    <w:lvl w:ilvl="1" w:tplc="185E5300" w:tentative="1">
      <w:start w:val="1"/>
      <w:numFmt w:val="bullet"/>
      <w:lvlText w:val="•"/>
      <w:lvlJc w:val="left"/>
      <w:pPr>
        <w:tabs>
          <w:tab w:val="num" w:pos="1440"/>
        </w:tabs>
        <w:ind w:left="1440" w:hanging="360"/>
      </w:pPr>
      <w:rPr>
        <w:rFonts w:ascii="Arial" w:hAnsi="Arial" w:hint="default"/>
      </w:rPr>
    </w:lvl>
    <w:lvl w:ilvl="2" w:tplc="90E2B3FE" w:tentative="1">
      <w:start w:val="1"/>
      <w:numFmt w:val="bullet"/>
      <w:lvlText w:val="•"/>
      <w:lvlJc w:val="left"/>
      <w:pPr>
        <w:tabs>
          <w:tab w:val="num" w:pos="2160"/>
        </w:tabs>
        <w:ind w:left="2160" w:hanging="360"/>
      </w:pPr>
      <w:rPr>
        <w:rFonts w:ascii="Arial" w:hAnsi="Arial" w:hint="default"/>
      </w:rPr>
    </w:lvl>
    <w:lvl w:ilvl="3" w:tplc="CD8E6AD8" w:tentative="1">
      <w:start w:val="1"/>
      <w:numFmt w:val="bullet"/>
      <w:lvlText w:val="•"/>
      <w:lvlJc w:val="left"/>
      <w:pPr>
        <w:tabs>
          <w:tab w:val="num" w:pos="2880"/>
        </w:tabs>
        <w:ind w:left="2880" w:hanging="360"/>
      </w:pPr>
      <w:rPr>
        <w:rFonts w:ascii="Arial" w:hAnsi="Arial" w:hint="default"/>
      </w:rPr>
    </w:lvl>
    <w:lvl w:ilvl="4" w:tplc="6A8CEC84" w:tentative="1">
      <w:start w:val="1"/>
      <w:numFmt w:val="bullet"/>
      <w:lvlText w:val="•"/>
      <w:lvlJc w:val="left"/>
      <w:pPr>
        <w:tabs>
          <w:tab w:val="num" w:pos="3600"/>
        </w:tabs>
        <w:ind w:left="3600" w:hanging="360"/>
      </w:pPr>
      <w:rPr>
        <w:rFonts w:ascii="Arial" w:hAnsi="Arial" w:hint="default"/>
      </w:rPr>
    </w:lvl>
    <w:lvl w:ilvl="5" w:tplc="478C40CE" w:tentative="1">
      <w:start w:val="1"/>
      <w:numFmt w:val="bullet"/>
      <w:lvlText w:val="•"/>
      <w:lvlJc w:val="left"/>
      <w:pPr>
        <w:tabs>
          <w:tab w:val="num" w:pos="4320"/>
        </w:tabs>
        <w:ind w:left="4320" w:hanging="360"/>
      </w:pPr>
      <w:rPr>
        <w:rFonts w:ascii="Arial" w:hAnsi="Arial" w:hint="default"/>
      </w:rPr>
    </w:lvl>
    <w:lvl w:ilvl="6" w:tplc="80269B4E" w:tentative="1">
      <w:start w:val="1"/>
      <w:numFmt w:val="bullet"/>
      <w:lvlText w:val="•"/>
      <w:lvlJc w:val="left"/>
      <w:pPr>
        <w:tabs>
          <w:tab w:val="num" w:pos="5040"/>
        </w:tabs>
        <w:ind w:left="5040" w:hanging="360"/>
      </w:pPr>
      <w:rPr>
        <w:rFonts w:ascii="Arial" w:hAnsi="Arial" w:hint="default"/>
      </w:rPr>
    </w:lvl>
    <w:lvl w:ilvl="7" w:tplc="89F0234A" w:tentative="1">
      <w:start w:val="1"/>
      <w:numFmt w:val="bullet"/>
      <w:lvlText w:val="•"/>
      <w:lvlJc w:val="left"/>
      <w:pPr>
        <w:tabs>
          <w:tab w:val="num" w:pos="5760"/>
        </w:tabs>
        <w:ind w:left="5760" w:hanging="360"/>
      </w:pPr>
      <w:rPr>
        <w:rFonts w:ascii="Arial" w:hAnsi="Arial" w:hint="default"/>
      </w:rPr>
    </w:lvl>
    <w:lvl w:ilvl="8" w:tplc="5240B6C4"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ECB"/>
    <w:rsid w:val="00024FC3"/>
    <w:rsid w:val="00091343"/>
    <w:rsid w:val="000E0595"/>
    <w:rsid w:val="000E6B19"/>
    <w:rsid w:val="00105C6D"/>
    <w:rsid w:val="00141484"/>
    <w:rsid w:val="00145649"/>
    <w:rsid w:val="00151348"/>
    <w:rsid w:val="00172351"/>
    <w:rsid w:val="00193847"/>
    <w:rsid w:val="001C387D"/>
    <w:rsid w:val="00202AC7"/>
    <w:rsid w:val="002762AB"/>
    <w:rsid w:val="00283B65"/>
    <w:rsid w:val="0028619C"/>
    <w:rsid w:val="00296DE6"/>
    <w:rsid w:val="002A55E9"/>
    <w:rsid w:val="002B1260"/>
    <w:rsid w:val="002E53FB"/>
    <w:rsid w:val="00305733"/>
    <w:rsid w:val="003453A5"/>
    <w:rsid w:val="00385509"/>
    <w:rsid w:val="003C6CAE"/>
    <w:rsid w:val="0043069E"/>
    <w:rsid w:val="00445617"/>
    <w:rsid w:val="004651E9"/>
    <w:rsid w:val="00470032"/>
    <w:rsid w:val="004A454D"/>
    <w:rsid w:val="004B3A70"/>
    <w:rsid w:val="00514B9B"/>
    <w:rsid w:val="0052129B"/>
    <w:rsid w:val="00527BE5"/>
    <w:rsid w:val="0056114E"/>
    <w:rsid w:val="005A5AD4"/>
    <w:rsid w:val="005D2CA0"/>
    <w:rsid w:val="005D4BB0"/>
    <w:rsid w:val="0060281B"/>
    <w:rsid w:val="00606C1B"/>
    <w:rsid w:val="00631ECB"/>
    <w:rsid w:val="006769D3"/>
    <w:rsid w:val="006E7486"/>
    <w:rsid w:val="00720C01"/>
    <w:rsid w:val="00761626"/>
    <w:rsid w:val="00792229"/>
    <w:rsid w:val="00795EB8"/>
    <w:rsid w:val="007F1EA4"/>
    <w:rsid w:val="007F398A"/>
    <w:rsid w:val="007F6DDB"/>
    <w:rsid w:val="007F7649"/>
    <w:rsid w:val="00813B2A"/>
    <w:rsid w:val="0082351E"/>
    <w:rsid w:val="008328E2"/>
    <w:rsid w:val="008570BB"/>
    <w:rsid w:val="0087233B"/>
    <w:rsid w:val="008928AB"/>
    <w:rsid w:val="008D331A"/>
    <w:rsid w:val="008D4E49"/>
    <w:rsid w:val="008D7D1A"/>
    <w:rsid w:val="008E0962"/>
    <w:rsid w:val="008F3153"/>
    <w:rsid w:val="009B7BAE"/>
    <w:rsid w:val="009D5B47"/>
    <w:rsid w:val="00A01965"/>
    <w:rsid w:val="00A9195B"/>
    <w:rsid w:val="00A97D24"/>
    <w:rsid w:val="00AF4EF4"/>
    <w:rsid w:val="00B53B9E"/>
    <w:rsid w:val="00B55025"/>
    <w:rsid w:val="00BE0BF4"/>
    <w:rsid w:val="00BE56A6"/>
    <w:rsid w:val="00BF3A83"/>
    <w:rsid w:val="00C24C7E"/>
    <w:rsid w:val="00C34CFC"/>
    <w:rsid w:val="00C45075"/>
    <w:rsid w:val="00C743F2"/>
    <w:rsid w:val="00CA20A2"/>
    <w:rsid w:val="00CB7591"/>
    <w:rsid w:val="00CC1166"/>
    <w:rsid w:val="00D10D6F"/>
    <w:rsid w:val="00D160DE"/>
    <w:rsid w:val="00D40008"/>
    <w:rsid w:val="00D744CF"/>
    <w:rsid w:val="00DA1743"/>
    <w:rsid w:val="00DC19FB"/>
    <w:rsid w:val="00DC512F"/>
    <w:rsid w:val="00E03BD8"/>
    <w:rsid w:val="00E21683"/>
    <w:rsid w:val="00E8014D"/>
    <w:rsid w:val="00EB6BDE"/>
    <w:rsid w:val="00EF2159"/>
    <w:rsid w:val="00F00082"/>
    <w:rsid w:val="00F060A3"/>
    <w:rsid w:val="00F06423"/>
    <w:rsid w:val="00F20FA1"/>
    <w:rsid w:val="00F467C0"/>
    <w:rsid w:val="00F4704B"/>
    <w:rsid w:val="00FB46CF"/>
    <w:rsid w:val="00FB74B5"/>
    <w:rsid w:val="00FF27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5BCB6"/>
  <w15:chartTrackingRefBased/>
  <w15:docId w15:val="{ED3D770F-D010-491B-8A30-846670CAB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APA Style"/>
    <w:qFormat/>
    <w:rsid w:val="00D744CF"/>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EB6BD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762AB"/>
    <w:pPr>
      <w:spacing w:before="100" w:beforeAutospacing="1" w:after="100" w:afterAutospacing="1" w:line="240" w:lineRule="auto"/>
      <w:jc w:val="center"/>
      <w:outlineLvl w:val="1"/>
    </w:pPr>
    <w:rPr>
      <w:rFonts w:eastAsia="Times New Roman" w:cs="Times New Roman"/>
      <w:b/>
      <w:bCs/>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19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965"/>
  </w:style>
  <w:style w:type="paragraph" w:styleId="Footer">
    <w:name w:val="footer"/>
    <w:basedOn w:val="Normal"/>
    <w:link w:val="FooterChar"/>
    <w:uiPriority w:val="99"/>
    <w:unhideWhenUsed/>
    <w:rsid w:val="00A019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965"/>
  </w:style>
  <w:style w:type="paragraph" w:styleId="NoSpacing">
    <w:name w:val="No Spacing"/>
    <w:aliases w:val="APA Heading 1"/>
    <w:uiPriority w:val="1"/>
    <w:qFormat/>
    <w:rsid w:val="000E0595"/>
    <w:pPr>
      <w:spacing w:after="0" w:line="240" w:lineRule="auto"/>
    </w:pPr>
    <w:rPr>
      <w:rFonts w:ascii="Times New Roman" w:hAnsi="Times New Roman"/>
      <w:b/>
      <w:sz w:val="24"/>
    </w:rPr>
  </w:style>
  <w:style w:type="character" w:styleId="Strong">
    <w:name w:val="Strong"/>
    <w:basedOn w:val="DefaultParagraphFont"/>
    <w:uiPriority w:val="22"/>
    <w:qFormat/>
    <w:rsid w:val="007F1EA4"/>
    <w:rPr>
      <w:b/>
      <w:bCs/>
    </w:rPr>
  </w:style>
  <w:style w:type="paragraph" w:customStyle="1" w:styleId="Default">
    <w:name w:val="Default"/>
    <w:rsid w:val="00B55025"/>
    <w:pPr>
      <w:autoSpaceDE w:val="0"/>
      <w:autoSpaceDN w:val="0"/>
      <w:adjustRightInd w:val="0"/>
      <w:spacing w:after="0" w:line="240" w:lineRule="auto"/>
    </w:pPr>
    <w:rPr>
      <w:rFonts w:ascii="Franklin Gothic Book" w:hAnsi="Franklin Gothic Book" w:cs="Franklin Gothic Book"/>
      <w:color w:val="000000"/>
      <w:sz w:val="24"/>
      <w:szCs w:val="24"/>
    </w:rPr>
  </w:style>
  <w:style w:type="paragraph" w:styleId="ListParagraph">
    <w:name w:val="List Paragraph"/>
    <w:basedOn w:val="Normal"/>
    <w:uiPriority w:val="34"/>
    <w:qFormat/>
    <w:rsid w:val="00DA1743"/>
    <w:pPr>
      <w:spacing w:after="0" w:line="240" w:lineRule="auto"/>
      <w:ind w:left="720"/>
      <w:contextualSpacing/>
    </w:pPr>
    <w:rPr>
      <w:rFonts w:eastAsia="Times New Roman" w:cs="Times New Roman"/>
      <w:szCs w:val="24"/>
      <w:lang w:eastAsia="en-GB"/>
    </w:rPr>
  </w:style>
  <w:style w:type="character" w:styleId="Hyperlink">
    <w:name w:val="Hyperlink"/>
    <w:basedOn w:val="DefaultParagraphFont"/>
    <w:uiPriority w:val="99"/>
    <w:unhideWhenUsed/>
    <w:rsid w:val="00CA20A2"/>
    <w:rPr>
      <w:color w:val="0563C1" w:themeColor="hyperlink"/>
      <w:u w:val="single"/>
    </w:rPr>
  </w:style>
  <w:style w:type="character" w:customStyle="1" w:styleId="UnresolvedMention1">
    <w:name w:val="Unresolved Mention1"/>
    <w:basedOn w:val="DefaultParagraphFont"/>
    <w:uiPriority w:val="99"/>
    <w:semiHidden/>
    <w:unhideWhenUsed/>
    <w:rsid w:val="00CA20A2"/>
    <w:rPr>
      <w:color w:val="808080"/>
      <w:shd w:val="clear" w:color="auto" w:fill="E6E6E6"/>
    </w:rPr>
  </w:style>
  <w:style w:type="paragraph" w:styleId="NormalWeb">
    <w:name w:val="Normal (Web)"/>
    <w:basedOn w:val="Normal"/>
    <w:uiPriority w:val="99"/>
    <w:unhideWhenUsed/>
    <w:rsid w:val="00105C6D"/>
    <w:pPr>
      <w:spacing w:before="100" w:beforeAutospacing="1" w:after="100" w:afterAutospacing="1" w:line="240" w:lineRule="auto"/>
    </w:pPr>
    <w:rPr>
      <w:rFonts w:eastAsia="Times New Roman" w:cs="Times New Roman"/>
      <w:szCs w:val="24"/>
      <w:lang w:eastAsia="en-GB"/>
    </w:rPr>
  </w:style>
  <w:style w:type="character" w:customStyle="1" w:styleId="apple-converted-space">
    <w:name w:val="apple-converted-space"/>
    <w:basedOn w:val="DefaultParagraphFont"/>
    <w:rsid w:val="00BF3A83"/>
  </w:style>
  <w:style w:type="character" w:customStyle="1" w:styleId="Heading2Char">
    <w:name w:val="Heading 2 Char"/>
    <w:basedOn w:val="DefaultParagraphFont"/>
    <w:link w:val="Heading2"/>
    <w:uiPriority w:val="9"/>
    <w:rsid w:val="002762AB"/>
    <w:rPr>
      <w:rFonts w:ascii="Times New Roman" w:eastAsia="Times New Roman" w:hAnsi="Times New Roman" w:cs="Times New Roman"/>
      <w:b/>
      <w:bCs/>
      <w:sz w:val="24"/>
      <w:szCs w:val="36"/>
      <w:lang w:eastAsia="en-GB"/>
    </w:rPr>
  </w:style>
  <w:style w:type="character" w:customStyle="1" w:styleId="Heading1Char">
    <w:name w:val="Heading 1 Char"/>
    <w:basedOn w:val="DefaultParagraphFont"/>
    <w:link w:val="Heading1"/>
    <w:uiPriority w:val="9"/>
    <w:rsid w:val="00EB6BD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B6BDE"/>
    <w:pPr>
      <w:spacing w:before="480" w:line="276" w:lineRule="auto"/>
      <w:jc w:val="left"/>
      <w:outlineLvl w:val="9"/>
    </w:pPr>
    <w:rPr>
      <w:b/>
      <w:bCs/>
      <w:sz w:val="28"/>
      <w:szCs w:val="28"/>
      <w:lang w:val="en-US"/>
    </w:rPr>
  </w:style>
  <w:style w:type="character" w:styleId="PageNumber">
    <w:name w:val="page number"/>
    <w:basedOn w:val="DefaultParagraphFont"/>
    <w:uiPriority w:val="99"/>
    <w:semiHidden/>
    <w:unhideWhenUsed/>
    <w:rsid w:val="002762AB"/>
  </w:style>
  <w:style w:type="paragraph" w:styleId="TOC2">
    <w:name w:val="toc 2"/>
    <w:basedOn w:val="Normal"/>
    <w:next w:val="Normal"/>
    <w:autoRedefine/>
    <w:uiPriority w:val="39"/>
    <w:unhideWhenUsed/>
    <w:rsid w:val="00CC1166"/>
    <w:pPr>
      <w:tabs>
        <w:tab w:val="right" w:leader="dot" w:pos="9016"/>
      </w:tabs>
      <w:spacing w:after="100"/>
      <w:ind w:left="240"/>
    </w:pPr>
    <w:rPr>
      <w:noProof/>
      <w:color w:val="000000" w:themeColor="text1"/>
    </w:rPr>
  </w:style>
  <w:style w:type="paragraph" w:styleId="Revision">
    <w:name w:val="Revision"/>
    <w:hidden/>
    <w:uiPriority w:val="99"/>
    <w:semiHidden/>
    <w:rsid w:val="000E0595"/>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25793">
      <w:bodyDiv w:val="1"/>
      <w:marLeft w:val="0"/>
      <w:marRight w:val="0"/>
      <w:marTop w:val="0"/>
      <w:marBottom w:val="0"/>
      <w:divBdr>
        <w:top w:val="none" w:sz="0" w:space="0" w:color="auto"/>
        <w:left w:val="none" w:sz="0" w:space="0" w:color="auto"/>
        <w:bottom w:val="none" w:sz="0" w:space="0" w:color="auto"/>
        <w:right w:val="none" w:sz="0" w:space="0" w:color="auto"/>
      </w:divBdr>
    </w:div>
    <w:div w:id="574164379">
      <w:bodyDiv w:val="1"/>
      <w:marLeft w:val="0"/>
      <w:marRight w:val="0"/>
      <w:marTop w:val="0"/>
      <w:marBottom w:val="0"/>
      <w:divBdr>
        <w:top w:val="none" w:sz="0" w:space="0" w:color="auto"/>
        <w:left w:val="none" w:sz="0" w:space="0" w:color="auto"/>
        <w:bottom w:val="none" w:sz="0" w:space="0" w:color="auto"/>
        <w:right w:val="none" w:sz="0" w:space="0" w:color="auto"/>
      </w:divBdr>
    </w:div>
    <w:div w:id="785932642">
      <w:bodyDiv w:val="1"/>
      <w:marLeft w:val="0"/>
      <w:marRight w:val="0"/>
      <w:marTop w:val="0"/>
      <w:marBottom w:val="0"/>
      <w:divBdr>
        <w:top w:val="none" w:sz="0" w:space="0" w:color="auto"/>
        <w:left w:val="none" w:sz="0" w:space="0" w:color="auto"/>
        <w:bottom w:val="none" w:sz="0" w:space="0" w:color="auto"/>
        <w:right w:val="none" w:sz="0" w:space="0" w:color="auto"/>
      </w:divBdr>
    </w:div>
    <w:div w:id="1001734667">
      <w:bodyDiv w:val="1"/>
      <w:marLeft w:val="0"/>
      <w:marRight w:val="0"/>
      <w:marTop w:val="0"/>
      <w:marBottom w:val="0"/>
      <w:divBdr>
        <w:top w:val="none" w:sz="0" w:space="0" w:color="auto"/>
        <w:left w:val="none" w:sz="0" w:space="0" w:color="auto"/>
        <w:bottom w:val="none" w:sz="0" w:space="0" w:color="auto"/>
        <w:right w:val="none" w:sz="0" w:space="0" w:color="auto"/>
      </w:divBdr>
    </w:div>
    <w:div w:id="1003164102">
      <w:bodyDiv w:val="1"/>
      <w:marLeft w:val="0"/>
      <w:marRight w:val="0"/>
      <w:marTop w:val="0"/>
      <w:marBottom w:val="0"/>
      <w:divBdr>
        <w:top w:val="none" w:sz="0" w:space="0" w:color="auto"/>
        <w:left w:val="none" w:sz="0" w:space="0" w:color="auto"/>
        <w:bottom w:val="none" w:sz="0" w:space="0" w:color="auto"/>
        <w:right w:val="none" w:sz="0" w:space="0" w:color="auto"/>
      </w:divBdr>
      <w:divsChild>
        <w:div w:id="1894728543">
          <w:marLeft w:val="446"/>
          <w:marRight w:val="0"/>
          <w:marTop w:val="0"/>
          <w:marBottom w:val="0"/>
          <w:divBdr>
            <w:top w:val="none" w:sz="0" w:space="0" w:color="auto"/>
            <w:left w:val="none" w:sz="0" w:space="0" w:color="auto"/>
            <w:bottom w:val="none" w:sz="0" w:space="0" w:color="auto"/>
            <w:right w:val="none" w:sz="0" w:space="0" w:color="auto"/>
          </w:divBdr>
        </w:div>
      </w:divsChild>
    </w:div>
    <w:div w:id="1084837139">
      <w:bodyDiv w:val="1"/>
      <w:marLeft w:val="0"/>
      <w:marRight w:val="0"/>
      <w:marTop w:val="0"/>
      <w:marBottom w:val="0"/>
      <w:divBdr>
        <w:top w:val="none" w:sz="0" w:space="0" w:color="auto"/>
        <w:left w:val="none" w:sz="0" w:space="0" w:color="auto"/>
        <w:bottom w:val="none" w:sz="0" w:space="0" w:color="auto"/>
        <w:right w:val="none" w:sz="0" w:space="0" w:color="auto"/>
      </w:divBdr>
      <w:divsChild>
        <w:div w:id="714962737">
          <w:marLeft w:val="360"/>
          <w:marRight w:val="0"/>
          <w:marTop w:val="200"/>
          <w:marBottom w:val="0"/>
          <w:divBdr>
            <w:top w:val="none" w:sz="0" w:space="0" w:color="auto"/>
            <w:left w:val="none" w:sz="0" w:space="0" w:color="auto"/>
            <w:bottom w:val="none" w:sz="0" w:space="0" w:color="auto"/>
            <w:right w:val="none" w:sz="0" w:space="0" w:color="auto"/>
          </w:divBdr>
        </w:div>
      </w:divsChild>
    </w:div>
    <w:div w:id="1155226005">
      <w:bodyDiv w:val="1"/>
      <w:marLeft w:val="0"/>
      <w:marRight w:val="0"/>
      <w:marTop w:val="0"/>
      <w:marBottom w:val="0"/>
      <w:divBdr>
        <w:top w:val="none" w:sz="0" w:space="0" w:color="auto"/>
        <w:left w:val="none" w:sz="0" w:space="0" w:color="auto"/>
        <w:bottom w:val="none" w:sz="0" w:space="0" w:color="auto"/>
        <w:right w:val="none" w:sz="0" w:space="0" w:color="auto"/>
      </w:divBdr>
    </w:div>
    <w:div w:id="1190988811">
      <w:bodyDiv w:val="1"/>
      <w:marLeft w:val="0"/>
      <w:marRight w:val="0"/>
      <w:marTop w:val="0"/>
      <w:marBottom w:val="0"/>
      <w:divBdr>
        <w:top w:val="none" w:sz="0" w:space="0" w:color="auto"/>
        <w:left w:val="none" w:sz="0" w:space="0" w:color="auto"/>
        <w:bottom w:val="none" w:sz="0" w:space="0" w:color="auto"/>
        <w:right w:val="none" w:sz="0" w:space="0" w:color="auto"/>
      </w:divBdr>
    </w:div>
    <w:div w:id="1234002451">
      <w:bodyDiv w:val="1"/>
      <w:marLeft w:val="0"/>
      <w:marRight w:val="0"/>
      <w:marTop w:val="0"/>
      <w:marBottom w:val="0"/>
      <w:divBdr>
        <w:top w:val="none" w:sz="0" w:space="0" w:color="auto"/>
        <w:left w:val="none" w:sz="0" w:space="0" w:color="auto"/>
        <w:bottom w:val="none" w:sz="0" w:space="0" w:color="auto"/>
        <w:right w:val="none" w:sz="0" w:space="0" w:color="auto"/>
      </w:divBdr>
    </w:div>
    <w:div w:id="1267425191">
      <w:bodyDiv w:val="1"/>
      <w:marLeft w:val="0"/>
      <w:marRight w:val="0"/>
      <w:marTop w:val="0"/>
      <w:marBottom w:val="0"/>
      <w:divBdr>
        <w:top w:val="none" w:sz="0" w:space="0" w:color="auto"/>
        <w:left w:val="none" w:sz="0" w:space="0" w:color="auto"/>
        <w:bottom w:val="none" w:sz="0" w:space="0" w:color="auto"/>
        <w:right w:val="none" w:sz="0" w:space="0" w:color="auto"/>
      </w:divBdr>
      <w:divsChild>
        <w:div w:id="1797019673">
          <w:marLeft w:val="0"/>
          <w:marRight w:val="0"/>
          <w:marTop w:val="0"/>
          <w:marBottom w:val="0"/>
          <w:divBdr>
            <w:top w:val="none" w:sz="0" w:space="0" w:color="auto"/>
            <w:left w:val="none" w:sz="0" w:space="0" w:color="auto"/>
            <w:bottom w:val="none" w:sz="0" w:space="0" w:color="auto"/>
            <w:right w:val="none" w:sz="0" w:space="0" w:color="auto"/>
          </w:divBdr>
          <w:divsChild>
            <w:div w:id="361127849">
              <w:marLeft w:val="0"/>
              <w:marRight w:val="0"/>
              <w:marTop w:val="0"/>
              <w:marBottom w:val="0"/>
              <w:divBdr>
                <w:top w:val="none" w:sz="0" w:space="0" w:color="auto"/>
                <w:left w:val="none" w:sz="0" w:space="0" w:color="auto"/>
                <w:bottom w:val="none" w:sz="0" w:space="0" w:color="auto"/>
                <w:right w:val="none" w:sz="0" w:space="0" w:color="auto"/>
              </w:divBdr>
              <w:divsChild>
                <w:div w:id="416098144">
                  <w:marLeft w:val="0"/>
                  <w:marRight w:val="0"/>
                  <w:marTop w:val="0"/>
                  <w:marBottom w:val="0"/>
                  <w:divBdr>
                    <w:top w:val="none" w:sz="0" w:space="0" w:color="auto"/>
                    <w:left w:val="none" w:sz="0" w:space="0" w:color="auto"/>
                    <w:bottom w:val="none" w:sz="0" w:space="0" w:color="auto"/>
                    <w:right w:val="none" w:sz="0" w:space="0" w:color="auto"/>
                  </w:divBdr>
                  <w:divsChild>
                    <w:div w:id="1270774840">
                      <w:marLeft w:val="0"/>
                      <w:marRight w:val="0"/>
                      <w:marTop w:val="0"/>
                      <w:marBottom w:val="0"/>
                      <w:divBdr>
                        <w:top w:val="none" w:sz="0" w:space="0" w:color="auto"/>
                        <w:left w:val="none" w:sz="0" w:space="0" w:color="auto"/>
                        <w:bottom w:val="none" w:sz="0" w:space="0" w:color="auto"/>
                        <w:right w:val="none" w:sz="0" w:space="0" w:color="auto"/>
                      </w:divBdr>
                      <w:divsChild>
                        <w:div w:id="1482961358">
                          <w:marLeft w:val="0"/>
                          <w:marRight w:val="0"/>
                          <w:marTop w:val="0"/>
                          <w:marBottom w:val="0"/>
                          <w:divBdr>
                            <w:top w:val="none" w:sz="0" w:space="0" w:color="auto"/>
                            <w:left w:val="none" w:sz="0" w:space="0" w:color="auto"/>
                            <w:bottom w:val="none" w:sz="0" w:space="0" w:color="auto"/>
                            <w:right w:val="none" w:sz="0" w:space="0" w:color="auto"/>
                          </w:divBdr>
                          <w:divsChild>
                            <w:div w:id="95513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8944373">
      <w:bodyDiv w:val="1"/>
      <w:marLeft w:val="0"/>
      <w:marRight w:val="0"/>
      <w:marTop w:val="0"/>
      <w:marBottom w:val="0"/>
      <w:divBdr>
        <w:top w:val="none" w:sz="0" w:space="0" w:color="auto"/>
        <w:left w:val="none" w:sz="0" w:space="0" w:color="auto"/>
        <w:bottom w:val="none" w:sz="0" w:space="0" w:color="auto"/>
        <w:right w:val="none" w:sz="0" w:space="0" w:color="auto"/>
      </w:divBdr>
    </w:div>
    <w:div w:id="1823351165">
      <w:bodyDiv w:val="1"/>
      <w:marLeft w:val="0"/>
      <w:marRight w:val="0"/>
      <w:marTop w:val="0"/>
      <w:marBottom w:val="0"/>
      <w:divBdr>
        <w:top w:val="none" w:sz="0" w:space="0" w:color="auto"/>
        <w:left w:val="none" w:sz="0" w:space="0" w:color="auto"/>
        <w:bottom w:val="none" w:sz="0" w:space="0" w:color="auto"/>
        <w:right w:val="none" w:sz="0" w:space="0" w:color="auto"/>
      </w:divBdr>
    </w:div>
    <w:div w:id="1906406444">
      <w:bodyDiv w:val="1"/>
      <w:marLeft w:val="0"/>
      <w:marRight w:val="0"/>
      <w:marTop w:val="0"/>
      <w:marBottom w:val="0"/>
      <w:divBdr>
        <w:top w:val="none" w:sz="0" w:space="0" w:color="auto"/>
        <w:left w:val="none" w:sz="0" w:space="0" w:color="auto"/>
        <w:bottom w:val="none" w:sz="0" w:space="0" w:color="auto"/>
        <w:right w:val="none" w:sz="0" w:space="0" w:color="auto"/>
      </w:divBdr>
    </w:div>
    <w:div w:id="1917275649">
      <w:bodyDiv w:val="1"/>
      <w:marLeft w:val="0"/>
      <w:marRight w:val="0"/>
      <w:marTop w:val="0"/>
      <w:marBottom w:val="0"/>
      <w:divBdr>
        <w:top w:val="none" w:sz="0" w:space="0" w:color="auto"/>
        <w:left w:val="none" w:sz="0" w:space="0" w:color="auto"/>
        <w:bottom w:val="none" w:sz="0" w:space="0" w:color="auto"/>
        <w:right w:val="none" w:sz="0" w:space="0" w:color="auto"/>
      </w:divBdr>
    </w:div>
    <w:div w:id="1949312547">
      <w:bodyDiv w:val="1"/>
      <w:marLeft w:val="0"/>
      <w:marRight w:val="0"/>
      <w:marTop w:val="0"/>
      <w:marBottom w:val="0"/>
      <w:divBdr>
        <w:top w:val="none" w:sz="0" w:space="0" w:color="auto"/>
        <w:left w:val="none" w:sz="0" w:space="0" w:color="auto"/>
        <w:bottom w:val="none" w:sz="0" w:space="0" w:color="auto"/>
        <w:right w:val="none" w:sz="0" w:space="0" w:color="auto"/>
      </w:divBdr>
    </w:div>
    <w:div w:id="1996643667">
      <w:bodyDiv w:val="1"/>
      <w:marLeft w:val="0"/>
      <w:marRight w:val="0"/>
      <w:marTop w:val="0"/>
      <w:marBottom w:val="0"/>
      <w:divBdr>
        <w:top w:val="none" w:sz="0" w:space="0" w:color="auto"/>
        <w:left w:val="none" w:sz="0" w:space="0" w:color="auto"/>
        <w:bottom w:val="none" w:sz="0" w:space="0" w:color="auto"/>
        <w:right w:val="none" w:sz="0" w:space="0" w:color="auto"/>
      </w:divBdr>
    </w:div>
    <w:div w:id="2059282396">
      <w:bodyDiv w:val="1"/>
      <w:marLeft w:val="0"/>
      <w:marRight w:val="0"/>
      <w:marTop w:val="0"/>
      <w:marBottom w:val="0"/>
      <w:divBdr>
        <w:top w:val="none" w:sz="0" w:space="0" w:color="auto"/>
        <w:left w:val="none" w:sz="0" w:space="0" w:color="auto"/>
        <w:bottom w:val="none" w:sz="0" w:space="0" w:color="auto"/>
        <w:right w:val="none" w:sz="0" w:space="0" w:color="auto"/>
      </w:divBdr>
    </w:div>
    <w:div w:id="2087147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sqlserver.techtarget.com/definition/information" TargetMode="External"/><Relationship Id="rId13" Type="http://schemas.openxmlformats.org/officeDocument/2006/relationships/image" Target="media/image5.png"/><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B4DF0-C24C-4C3B-91FC-B79E89CF1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2875</Words>
  <Characters>16389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Jones (1701278)</dc:creator>
  <cp:keywords/>
  <dc:description/>
  <cp:lastModifiedBy>Eleri Jones (1701278)</cp:lastModifiedBy>
  <cp:revision>2</cp:revision>
  <dcterms:created xsi:type="dcterms:W3CDTF">2018-01-16T21:02:00Z</dcterms:created>
  <dcterms:modified xsi:type="dcterms:W3CDTF">2018-01-16T21:02:00Z</dcterms:modified>
</cp:coreProperties>
</file>