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6BD88" w14:textId="77777777" w:rsidR="008B1813" w:rsidRDefault="00370402">
      <w:pPr>
        <w:pStyle w:val="Title"/>
        <w:spacing w:after="200" w:line="360" w:lineRule="auto"/>
        <w:jc w:val="center"/>
        <w:rPr>
          <w:b/>
          <w:sz w:val="24"/>
          <w:szCs w:val="24"/>
        </w:rPr>
      </w:pPr>
      <w:bookmarkStart w:id="0" w:name="_41au69i1euv4" w:colFirst="0" w:colLast="0"/>
      <w:bookmarkEnd w:id="0"/>
      <w:r>
        <w:t>Sustainable Hospitality: A Business Model Canvas Proposal</w:t>
      </w:r>
    </w:p>
    <w:p w14:paraId="5166BD89" w14:textId="5E3AC702" w:rsidR="008B1813" w:rsidRDefault="00370402">
      <w:pPr>
        <w:spacing w:before="200" w:line="360" w:lineRule="auto"/>
        <w:jc w:val="both"/>
        <w:rPr>
          <w:sz w:val="24"/>
          <w:szCs w:val="24"/>
        </w:rPr>
      </w:pPr>
      <w:r>
        <w:rPr>
          <w:sz w:val="24"/>
          <w:szCs w:val="24"/>
        </w:rPr>
        <w:t>Student Name</w:t>
      </w:r>
      <w:r>
        <w:rPr>
          <w:sz w:val="24"/>
          <w:szCs w:val="24"/>
        </w:rPr>
        <w:tab/>
        <w:t>: Jun</w:t>
      </w:r>
      <w:r w:rsidR="00ED5D12">
        <w:rPr>
          <w:sz w:val="24"/>
          <w:szCs w:val="24"/>
        </w:rPr>
        <w:t>a</w:t>
      </w:r>
      <w:r>
        <w:rPr>
          <w:sz w:val="24"/>
          <w:szCs w:val="24"/>
        </w:rPr>
        <w:t>ed</w:t>
      </w:r>
      <w:r w:rsidR="00E513DB">
        <w:rPr>
          <w:sz w:val="24"/>
          <w:szCs w:val="24"/>
        </w:rPr>
        <w:t xml:space="preserve"> </w:t>
      </w:r>
      <w:r w:rsidR="008861C5">
        <w:rPr>
          <w:sz w:val="24"/>
          <w:szCs w:val="24"/>
        </w:rPr>
        <w:t xml:space="preserve">Ahmed </w:t>
      </w:r>
      <w:r w:rsidR="00E513DB">
        <w:rPr>
          <w:sz w:val="24"/>
          <w:szCs w:val="24"/>
        </w:rPr>
        <w:t>Khan</w:t>
      </w:r>
    </w:p>
    <w:p w14:paraId="5166BD8A" w14:textId="2E4BE9A8" w:rsidR="008B1813" w:rsidRDefault="00370402">
      <w:pPr>
        <w:spacing w:line="360" w:lineRule="auto"/>
        <w:jc w:val="both"/>
        <w:rPr>
          <w:sz w:val="24"/>
          <w:szCs w:val="24"/>
        </w:rPr>
      </w:pPr>
      <w:r>
        <w:rPr>
          <w:sz w:val="24"/>
          <w:szCs w:val="24"/>
        </w:rPr>
        <w:t>Student ID number</w:t>
      </w:r>
      <w:r>
        <w:rPr>
          <w:sz w:val="24"/>
          <w:szCs w:val="24"/>
        </w:rPr>
        <w:tab/>
        <w:t xml:space="preserve">: </w:t>
      </w:r>
      <w:r w:rsidR="00E513DB">
        <w:t>2</w:t>
      </w:r>
      <w:r w:rsidR="006F2C25">
        <w:t>02</w:t>
      </w:r>
      <w:r w:rsidR="00E513DB">
        <w:t>211276</w:t>
      </w:r>
      <w:r w:rsidR="006F2C25">
        <w:t>1</w:t>
      </w:r>
    </w:p>
    <w:p w14:paraId="07AE71F2" w14:textId="77777777" w:rsidR="00AD5CB7" w:rsidRDefault="00370402">
      <w:pPr>
        <w:spacing w:line="360" w:lineRule="auto"/>
        <w:jc w:val="both"/>
        <w:rPr>
          <w:sz w:val="24"/>
          <w:szCs w:val="24"/>
        </w:rPr>
      </w:pPr>
      <w:r>
        <w:rPr>
          <w:sz w:val="24"/>
          <w:szCs w:val="24"/>
        </w:rPr>
        <w:t>Module Title</w:t>
      </w:r>
      <w:r>
        <w:rPr>
          <w:sz w:val="24"/>
          <w:szCs w:val="24"/>
        </w:rPr>
        <w:tab/>
      </w:r>
      <w:r>
        <w:rPr>
          <w:sz w:val="24"/>
          <w:szCs w:val="24"/>
        </w:rPr>
        <w:tab/>
        <w:t xml:space="preserve">: Entrepreneurship </w:t>
      </w:r>
    </w:p>
    <w:p w14:paraId="5166BD8B" w14:textId="50505BC8" w:rsidR="008B1813" w:rsidRDefault="00AD5CB7">
      <w:pPr>
        <w:spacing w:line="360" w:lineRule="auto"/>
        <w:jc w:val="both"/>
        <w:rPr>
          <w:sz w:val="24"/>
          <w:szCs w:val="24"/>
        </w:rPr>
      </w:pPr>
      <w:r>
        <w:rPr>
          <w:sz w:val="24"/>
          <w:szCs w:val="24"/>
        </w:rPr>
        <w:t xml:space="preserve">Module Code           : </w:t>
      </w:r>
      <w:r w:rsidR="00370402">
        <w:rPr>
          <w:sz w:val="24"/>
          <w:szCs w:val="24"/>
        </w:rPr>
        <w:t>BMIH5001</w:t>
      </w:r>
    </w:p>
    <w:p w14:paraId="5166BD8C" w14:textId="49D3B7EB" w:rsidR="008B1813" w:rsidRDefault="00370402">
      <w:pPr>
        <w:spacing w:line="360" w:lineRule="auto"/>
        <w:jc w:val="both"/>
        <w:rPr>
          <w:sz w:val="24"/>
          <w:szCs w:val="24"/>
        </w:rPr>
      </w:pPr>
      <w:r>
        <w:rPr>
          <w:sz w:val="24"/>
          <w:szCs w:val="24"/>
        </w:rPr>
        <w:t>Lecturer’s name</w:t>
      </w:r>
      <w:r>
        <w:rPr>
          <w:sz w:val="24"/>
          <w:szCs w:val="24"/>
        </w:rPr>
        <w:tab/>
        <w:t xml:space="preserve">: </w:t>
      </w:r>
      <w:r w:rsidR="00CE0D24">
        <w:rPr>
          <w:sz w:val="24"/>
          <w:szCs w:val="24"/>
        </w:rPr>
        <w:t>Ben Chong/ Scott James</w:t>
      </w:r>
    </w:p>
    <w:p w14:paraId="5166BD8D" w14:textId="77777777" w:rsidR="008B1813" w:rsidRDefault="00370402">
      <w:pPr>
        <w:spacing w:after="200" w:line="360" w:lineRule="auto"/>
        <w:jc w:val="both"/>
        <w:rPr>
          <w:sz w:val="24"/>
          <w:szCs w:val="24"/>
        </w:rPr>
      </w:pPr>
      <w:r>
        <w:br w:type="page"/>
      </w:r>
    </w:p>
    <w:p w14:paraId="5166BD8E" w14:textId="77777777" w:rsidR="008B1813" w:rsidRDefault="00370402">
      <w:pPr>
        <w:spacing w:after="200" w:line="360" w:lineRule="auto"/>
        <w:jc w:val="both"/>
        <w:rPr>
          <w:b/>
          <w:color w:val="0E101A"/>
          <w:sz w:val="24"/>
          <w:szCs w:val="24"/>
        </w:rPr>
      </w:pPr>
      <w:r>
        <w:rPr>
          <w:color w:val="0E101A"/>
          <w:sz w:val="24"/>
          <w:szCs w:val="24"/>
        </w:rPr>
        <w:lastRenderedPageBreak/>
        <w:t>Our planned hotel enterprise aligns with the growing desire for sustainable accommodation experiences, influencing consumer choices due to expanding environmental consciousness. Our company model capitalizes on the current trend in which environmentally responsible practices are becoming increasingly important in the hotel industry. Using the canvas of the business model (BMC), this essay guides readers through the complexities of our enterprise. As discriminating visitors choose eco-friendly hotels, our business strategy, as outlined in the following sections, directly reacts to this changing landscape, delivering a unique and appealing product for the environmentally concerned market.</w:t>
      </w:r>
    </w:p>
    <w:p w14:paraId="5166BD8F" w14:textId="77777777" w:rsidR="008B1813" w:rsidRDefault="00370402">
      <w:pPr>
        <w:spacing w:after="200" w:line="360" w:lineRule="auto"/>
        <w:jc w:val="both"/>
        <w:rPr>
          <w:b/>
          <w:color w:val="0E101A"/>
          <w:sz w:val="24"/>
          <w:szCs w:val="24"/>
        </w:rPr>
      </w:pPr>
      <w:r>
        <w:rPr>
          <w:color w:val="0E101A"/>
          <w:sz w:val="24"/>
          <w:szCs w:val="24"/>
        </w:rPr>
        <w:t>The value we offer is precisely created to meet the increasing needs of conscious visitors, providing an engaging and responsible visitor experience. Our approach prioritizes ecologically responsible activities, including local procurement, waste minimization, and the use of renewable energy. In reaction to a clear market trend, our enterprise capitalizes on consumers' willingness to pay higher rates for environmentally friendly lodgings. By creating a trip anchored in the environment, we not only fulfill but surpass the standards of our sustainable practices concerning the target audience. This commitment is more than just a plan; it reflects our passion to provide a one-of-a-kind, eco-friendly retreat that meets the principles and interests indicated in our proposal.</w:t>
      </w:r>
    </w:p>
    <w:p w14:paraId="5166BD90" w14:textId="77777777" w:rsidR="008B1813" w:rsidRDefault="00370402">
      <w:pPr>
        <w:spacing w:after="200" w:line="360" w:lineRule="auto"/>
        <w:jc w:val="both"/>
        <w:rPr>
          <w:b/>
          <w:color w:val="0E101A"/>
          <w:sz w:val="24"/>
          <w:szCs w:val="24"/>
        </w:rPr>
      </w:pPr>
      <w:r>
        <w:rPr>
          <w:color w:val="0E101A"/>
          <w:sz w:val="24"/>
          <w:szCs w:val="24"/>
        </w:rPr>
        <w:t>A similar ethos defines our intended demographic: people who value environmentally aware travel experiences. In the plan, insights influence the comprehension of this group, tailoring our offers to consumers who value sustainable hospitality. We personalize our services to the demands of ecologically conscious tourists seeking unique, genuine experiences. We ensure that our solutions are always in sync with our consumers' changing tastes by constantly refining them with data and surveys. This sector emphasizes comfort and the moral implications of their lodging options. By connecting with this specialized demographic, our business hopes to carve out a position in the hotel industry, providing a refuge for individuals seeking more than simply a visit; many crave a sustainable and meaningful trip.</w:t>
      </w:r>
    </w:p>
    <w:p w14:paraId="5166BD91" w14:textId="77777777" w:rsidR="008B1813" w:rsidRDefault="00370402">
      <w:pPr>
        <w:spacing w:after="200" w:line="360" w:lineRule="auto"/>
        <w:jc w:val="both"/>
        <w:rPr>
          <w:b/>
          <w:color w:val="0E101A"/>
          <w:sz w:val="24"/>
          <w:szCs w:val="24"/>
        </w:rPr>
      </w:pPr>
      <w:r>
        <w:rPr>
          <w:color w:val="0E101A"/>
          <w:sz w:val="24"/>
          <w:szCs w:val="24"/>
        </w:rPr>
        <w:t xml:space="preserve">As planned, our multifaceted strategy for addressing our intended audience includes collaborative efforts, online advertisements, and influencer partnerships. Partnering with </w:t>
      </w:r>
      <w:r>
        <w:rPr>
          <w:color w:val="0E101A"/>
          <w:sz w:val="24"/>
          <w:szCs w:val="24"/>
        </w:rPr>
        <w:lastRenderedPageBreak/>
        <w:t xml:space="preserve">environmentally aware tourist platforms provides an essential conduit for accessing current connections that share our beliefs. Using digital marketing platforms guarantees that the message about environmentally conscious hospitality is amplified and resonates with a larger audience. Partnering with ethical living influencers provides a direct channel to our target market, harnessing the influence of people who already advocate for environmentally responsible lives. By utilizing these platforms, we will improve awareness and identify our company as a top alternative for visitors looking for eco-friendly hotels. This comprehensive strategy flawlessly aligns with our objective, ensuring our argument reaches the intended audience via various powerful channels. </w:t>
      </w:r>
    </w:p>
    <w:p w14:paraId="5166BD92" w14:textId="77777777" w:rsidR="008B1813" w:rsidRDefault="00370402">
      <w:pPr>
        <w:spacing w:after="200" w:line="360" w:lineRule="auto"/>
        <w:jc w:val="both"/>
        <w:rPr>
          <w:color w:val="0E101A"/>
          <w:sz w:val="24"/>
          <w:szCs w:val="24"/>
        </w:rPr>
      </w:pPr>
      <w:r>
        <w:rPr>
          <w:color w:val="0E101A"/>
          <w:sz w:val="24"/>
          <w:szCs w:val="24"/>
        </w:rPr>
        <w:t xml:space="preserve">Building strong ties with our visitors is critical to our long-term achievement, reflecting the mindset described previously. Individualized attention is vital in the restaurant and hotel sector, and we are committed to providing a one-of-a-kind, client-focused experience. Our strategy includes continual involvement through customized amenities, loyalty programs, and frequent feedback systems. This is consistent with the habits of ecologically concerned visitors, as previously stated, who appreciate not just comfort but also an aura of relationship with their hotel provider. By creating a relationship-centric strategy, we hope to build a community of delighted visitors who pick our eco-friendly solutions regularly and become ambassadors for our brand, contributing to its organic growth. </w:t>
      </w:r>
    </w:p>
    <w:p w14:paraId="5166BD93" w14:textId="77777777" w:rsidR="008B1813" w:rsidRDefault="00370402">
      <w:pPr>
        <w:spacing w:after="200" w:line="360" w:lineRule="auto"/>
        <w:jc w:val="both"/>
        <w:rPr>
          <w:color w:val="0E101A"/>
          <w:sz w:val="24"/>
          <w:szCs w:val="24"/>
        </w:rPr>
      </w:pPr>
      <w:r>
        <w:rPr>
          <w:color w:val="0E101A"/>
          <w:sz w:val="24"/>
          <w:szCs w:val="24"/>
        </w:rPr>
        <w:t>Following the previously stated principles, we diversify our revenue streams to guarantee sustainability and profitability. Hotel fees are the primary source, with customers enjoying an eco-friendly stay that corresponds with their values. In addition, our customizable eco-experience packages offer a unique marketing opportunity by allowing customers to personalize their sustainable journey. Working with local, sustainable firms improves the visitor experience and provides extra revenue streams. Our strategy is based on a thorough grasp of economic conditions and consumer appetite to pay more outstanding prices for environmentally friendly housing. This broad income model gives peace of mind and assures a continuous investment in ecologically beneficial activities, highlighting our dedication to responsible corporate behavior and long-term success.</w:t>
      </w:r>
    </w:p>
    <w:p w14:paraId="5166BD94" w14:textId="77777777" w:rsidR="008B1813" w:rsidRDefault="00370402">
      <w:pPr>
        <w:spacing w:after="200" w:line="360" w:lineRule="auto"/>
        <w:jc w:val="both"/>
        <w:rPr>
          <w:b/>
          <w:color w:val="0E101A"/>
          <w:sz w:val="24"/>
          <w:szCs w:val="24"/>
        </w:rPr>
      </w:pPr>
      <w:r>
        <w:rPr>
          <w:color w:val="0E101A"/>
          <w:sz w:val="24"/>
          <w:szCs w:val="24"/>
        </w:rPr>
        <w:t xml:space="preserve">Our planning findings inform our attention on regional resourcing as a foundational component of our enterprise. Our primary resources are collaborations with surrounding </w:t>
      </w:r>
      <w:r>
        <w:rPr>
          <w:color w:val="0E101A"/>
          <w:sz w:val="24"/>
          <w:szCs w:val="24"/>
        </w:rPr>
        <w:lastRenderedPageBreak/>
        <w:t>farmers, artisans, and environmentally friendly power sources. As previously said, local sourcing maintains the genuine nature of our goods while strengthening our links to the community. These connections go beyond transactions; they help to drive regional economic growth, which supports the concept of our responsible hospitality enterprise. Moreover, an experienced, professional, and friendly personnel can effectively cater to the customers' needs. (FIND MODELS LAB, N/A). By collaborating with local resources, we create a system that supports our operations and improves the general impression of our corporation as a community-conscious business.</w:t>
      </w:r>
    </w:p>
    <w:p w14:paraId="5166BD95" w14:textId="77777777" w:rsidR="008B1813" w:rsidRDefault="00370402">
      <w:pPr>
        <w:spacing w:after="200" w:line="360" w:lineRule="auto"/>
        <w:jc w:val="both"/>
        <w:rPr>
          <w:color w:val="0E101A"/>
          <w:sz w:val="24"/>
          <w:szCs w:val="24"/>
        </w:rPr>
      </w:pPr>
      <w:r>
        <w:rPr>
          <w:color w:val="0E101A"/>
          <w:sz w:val="24"/>
          <w:szCs w:val="24"/>
        </w:rPr>
        <w:t xml:space="preserve">In keeping with the ideas described previously, our primary operations center around continually implementing environmentally friendly and ethical procedures. Regular environment inspections, waste reduction measures, and active community engagement are the cornerstone of our dedication to sustainability. As previously stated, these initiatives are not isolated events but a continuous process that ensures our venture's commitment to ecologically responsible operations. Moreover, providing personalized and high-quality services to the guests is also essential here. (FIN MODELS LAB, 2023). By incorporating ethical practices into our everyday operations, we satisfy industry requirements and surpass the expectations of our environmentally concerned guests. This dedication pervades all aspects of our business, establishing us as a model of sustainable hospitality. </w:t>
      </w:r>
    </w:p>
    <w:p w14:paraId="5166BD96" w14:textId="77777777" w:rsidR="008B1813" w:rsidRDefault="00370402">
      <w:pPr>
        <w:spacing w:after="200" w:line="360" w:lineRule="auto"/>
        <w:jc w:val="both"/>
        <w:rPr>
          <w:b/>
          <w:color w:val="0E101A"/>
          <w:sz w:val="24"/>
          <w:szCs w:val="24"/>
        </w:rPr>
      </w:pPr>
      <w:r>
        <w:rPr>
          <w:color w:val="0E101A"/>
          <w:sz w:val="24"/>
          <w:szCs w:val="24"/>
        </w:rPr>
        <w:t>Last time, we emphasized the importance of collaborating with local farmers and environmental groups in developing our primary relationship approach. These connections go beyond transactional ties, boosting the health of our vendor network and increasing our environmentally responsible reputation. As previously stated, by cooperating with neighborhood producers, we ensure the true nature of our offers and actively contribute to the local economy. Engaging with environmental groups reflects our devotion to sustainability and fosters a shared vision for ethical business practices. These crucial relationships enhance our venture's basis and highlight our eco-conscious story, confirming our brand identification as a responsible actor for both the hospitality sector and the larger community.</w:t>
      </w:r>
    </w:p>
    <w:p w14:paraId="5166BD97" w14:textId="77777777" w:rsidR="008B1813" w:rsidRDefault="00370402">
      <w:pPr>
        <w:spacing w:after="200" w:line="360" w:lineRule="auto"/>
        <w:jc w:val="both"/>
        <w:rPr>
          <w:b/>
          <w:color w:val="0E101A"/>
          <w:sz w:val="24"/>
          <w:szCs w:val="24"/>
        </w:rPr>
      </w:pPr>
      <w:r>
        <w:rPr>
          <w:color w:val="0E101A"/>
          <w:sz w:val="24"/>
          <w:szCs w:val="24"/>
        </w:rPr>
        <w:lastRenderedPageBreak/>
        <w:t>While admitting the probable more extraordinary initial expenses of installing environmentally aware infrastructures, our approach helps us grasp the long-term advantages that surpass these expenditures. Our pricing policy makes strategic investments in environmentally friendly procedures such as environmentally friendly infrastructure, decreased energy use, and decreased waste programs. These selections are consistent with the plan's commitment to recognizing customer preferences and market trends since environmentally conscious travelers respect and seek out organizations that are determined to reduce the environmental impact they have. By viewing these costs as a financial investment in long-term benefits such as greater productivity, positive consumer feedback, and reduced environmental impact, we position our venture as both responsible and financially prudent, ensuring an overall and environmentally friendly strategy for our operations.</w:t>
      </w:r>
    </w:p>
    <w:p w14:paraId="5166BD98" w14:textId="77777777" w:rsidR="008B1813" w:rsidRDefault="00370402">
      <w:pPr>
        <w:spacing w:after="200" w:line="360" w:lineRule="auto"/>
        <w:jc w:val="both"/>
        <w:rPr>
          <w:b/>
          <w:color w:val="0E101A"/>
          <w:sz w:val="24"/>
          <w:szCs w:val="24"/>
        </w:rPr>
      </w:pPr>
      <w:r>
        <w:rPr>
          <w:color w:val="0E101A"/>
          <w:sz w:val="24"/>
          <w:szCs w:val="24"/>
        </w:rPr>
        <w:t>Our explanations come from the preceding strategy, which emphasizes the rising consumer trend toward ecologically conscious options in the hotel industry. Research reveals that people are prepared to pay higher rates for sustainable housing, which supports our value offer. Examining local rivals and suppliers, we uncover a gap earlier in the marketplace, thus positioning our enterprise as an original answer that aligns with the preferences indicated before. Modern examples of excellent eco-friendly hotels demonstrate the feasibility of our method. Our enterprise distinguishes itself in a competitive marketplace by responding to consumer demands and providing a unique experience. The strategic decisions made in each BMC part, informed by the previous plan, establish our approach as environmentally benign, market-responsive, and financially sound.</w:t>
      </w:r>
    </w:p>
    <w:p w14:paraId="5166BD99" w14:textId="77777777" w:rsidR="008B1813" w:rsidRDefault="00370402">
      <w:pPr>
        <w:spacing w:after="200" w:line="360" w:lineRule="auto"/>
        <w:jc w:val="both"/>
        <w:rPr>
          <w:b/>
          <w:color w:val="0E101A"/>
          <w:sz w:val="24"/>
          <w:szCs w:val="24"/>
        </w:rPr>
      </w:pPr>
      <w:r>
        <w:rPr>
          <w:color w:val="0E101A"/>
          <w:sz w:val="24"/>
          <w:szCs w:val="24"/>
        </w:rPr>
        <w:t xml:space="preserve">Finally, our ecological hospitality enterprise, which has been extensively described using the Canvas for Businesses and inspired by the plan's findings, is well-positioned to capitalize on the market's growing preference for eco-conscious travel. The alignment of our significant decisions, from the Value Proposal to the Cost Structure, indicates a purposeful reaction to the rising demand for ecologically responsible hotel experiences. By integrating local collaborations, ongoing ethical practices, and diverse sources of revenue, our initiative not only meets the expectations indicated in the plan but also </w:t>
      </w:r>
      <w:r>
        <w:rPr>
          <w:color w:val="0E101A"/>
          <w:sz w:val="24"/>
          <w:szCs w:val="24"/>
        </w:rPr>
        <w:lastRenderedPageBreak/>
        <w:t>benefits the larger community and the surrounding economy. This comprehensive approach distinguishes us as specialists in sustainable hospitality, providing an exceptional, engaging, and financially viable option for ecologically conscious visitors.</w:t>
      </w:r>
    </w:p>
    <w:p w14:paraId="5166BD9A" w14:textId="77777777" w:rsidR="008B1813" w:rsidRDefault="00370402">
      <w:pPr>
        <w:spacing w:after="200" w:line="360" w:lineRule="auto"/>
        <w:jc w:val="both"/>
        <w:rPr>
          <w:color w:val="0E101A"/>
          <w:sz w:val="24"/>
          <w:szCs w:val="24"/>
        </w:rPr>
      </w:pPr>
      <w:r>
        <w:rPr>
          <w:color w:val="0E101A"/>
          <w:sz w:val="24"/>
          <w:szCs w:val="24"/>
        </w:rPr>
        <w:t>As an element of the reflective approach, I will now use the Gibbs framework to evaluate my entrepreneurial and managerial qualities, critically examining the results of in-class questionnaires. I will compare these data to relevant business theories and models to better understand why I am establishing an entrepreneurial venture. Furthermore, this section will use simple points to convey the plan. An intriguing and grand strategy for standing out in the hotel sector will exist. Here, we will demonstrate the significant component of the plan and briefly discuss everything. Per our business strategy, we will demonstrate the value proposition, customer categories, crucial operations, significant assets, avenues, reasoning, scenarios, etc.</w:t>
      </w:r>
    </w:p>
    <w:p w14:paraId="5166BD9B" w14:textId="77777777" w:rsidR="008B1813" w:rsidRDefault="008B1813">
      <w:pPr>
        <w:spacing w:after="200" w:line="360" w:lineRule="auto"/>
        <w:jc w:val="both"/>
        <w:rPr>
          <w:b/>
          <w:sz w:val="24"/>
          <w:szCs w:val="24"/>
        </w:rPr>
      </w:pPr>
    </w:p>
    <w:p w14:paraId="5166BD9C" w14:textId="77777777" w:rsidR="008B1813" w:rsidRDefault="00370402">
      <w:pPr>
        <w:spacing w:after="200" w:line="360" w:lineRule="auto"/>
        <w:jc w:val="center"/>
        <w:rPr>
          <w:sz w:val="24"/>
          <w:szCs w:val="24"/>
        </w:rPr>
      </w:pPr>
      <w:r>
        <w:rPr>
          <w:b/>
          <w:sz w:val="24"/>
          <w:szCs w:val="24"/>
          <w:u w:val="single"/>
        </w:rPr>
        <w:t>Canvas</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8B1813" w14:paraId="5166BDA3" w14:textId="77777777">
        <w:tc>
          <w:tcPr>
            <w:tcW w:w="3120" w:type="dxa"/>
            <w:shd w:val="clear" w:color="auto" w:fill="auto"/>
            <w:tcMar>
              <w:top w:w="100" w:type="dxa"/>
              <w:left w:w="100" w:type="dxa"/>
              <w:bottom w:w="100" w:type="dxa"/>
              <w:right w:w="100" w:type="dxa"/>
            </w:tcMar>
          </w:tcPr>
          <w:p w14:paraId="5166BD9D" w14:textId="77777777" w:rsidR="008B1813" w:rsidRDefault="00370402">
            <w:pPr>
              <w:widowControl w:val="0"/>
              <w:spacing w:after="200" w:line="360" w:lineRule="auto"/>
              <w:jc w:val="center"/>
              <w:rPr>
                <w:b/>
                <w:sz w:val="24"/>
                <w:szCs w:val="24"/>
              </w:rPr>
            </w:pPr>
            <w:r>
              <w:rPr>
                <w:b/>
                <w:sz w:val="24"/>
                <w:szCs w:val="24"/>
              </w:rPr>
              <w:t>Value Proposition</w:t>
            </w:r>
          </w:p>
          <w:p w14:paraId="5166BD9E" w14:textId="77777777" w:rsidR="008B1813" w:rsidRDefault="00370402">
            <w:pPr>
              <w:widowControl w:val="0"/>
              <w:spacing w:after="200" w:line="360" w:lineRule="auto"/>
              <w:jc w:val="both"/>
              <w:rPr>
                <w:sz w:val="24"/>
                <w:szCs w:val="24"/>
              </w:rPr>
            </w:pPr>
            <w:r>
              <w:rPr>
                <w:sz w:val="24"/>
                <w:szCs w:val="24"/>
              </w:rPr>
              <w:t xml:space="preserve">Our value proposition concentrates on providing customers with an engaging, sustainable journey. The hotel sector has seen a surge in requests for environmentally friendly techniques, and we propose to cash in on this trend. Our company will prioritize buying locally, reducing waste, and </w:t>
            </w:r>
            <w:r>
              <w:rPr>
                <w:sz w:val="24"/>
                <w:szCs w:val="24"/>
              </w:rPr>
              <w:lastRenderedPageBreak/>
              <w:t>employing sustainable energy sources to do this. According to research, people are prepared to pay a higher price for environmentally friendly lodgings, making such a realistic and profitable option.</w:t>
            </w:r>
          </w:p>
        </w:tc>
        <w:tc>
          <w:tcPr>
            <w:tcW w:w="3120" w:type="dxa"/>
            <w:shd w:val="clear" w:color="auto" w:fill="auto"/>
            <w:tcMar>
              <w:top w:w="100" w:type="dxa"/>
              <w:left w:w="100" w:type="dxa"/>
              <w:bottom w:w="100" w:type="dxa"/>
              <w:right w:w="100" w:type="dxa"/>
            </w:tcMar>
          </w:tcPr>
          <w:p w14:paraId="5166BD9F" w14:textId="77777777" w:rsidR="008B1813" w:rsidRDefault="00370402">
            <w:pPr>
              <w:spacing w:after="200" w:line="360" w:lineRule="auto"/>
              <w:jc w:val="center"/>
              <w:rPr>
                <w:b/>
                <w:sz w:val="24"/>
                <w:szCs w:val="24"/>
              </w:rPr>
            </w:pPr>
            <w:r>
              <w:rPr>
                <w:b/>
                <w:sz w:val="24"/>
                <w:szCs w:val="24"/>
              </w:rPr>
              <w:lastRenderedPageBreak/>
              <w:t>Customer Segments</w:t>
            </w:r>
          </w:p>
          <w:p w14:paraId="5166BDA0" w14:textId="77777777" w:rsidR="008B1813" w:rsidRDefault="00370402">
            <w:pPr>
              <w:spacing w:after="200" w:line="360" w:lineRule="auto"/>
              <w:jc w:val="both"/>
              <w:rPr>
                <w:sz w:val="24"/>
                <w:szCs w:val="24"/>
              </w:rPr>
            </w:pPr>
            <w:r>
              <w:rPr>
                <w:sz w:val="24"/>
                <w:szCs w:val="24"/>
              </w:rPr>
              <w:t xml:space="preserve">Our intended audience consists of ecologically aware visitors seeking unique experiences. Recognizing the taste of this demographic allows us to modify our offerings to match their needs. We will continually revise our solutions to meet the demands of our customers </w:t>
            </w:r>
            <w:r>
              <w:rPr>
                <w:sz w:val="24"/>
                <w:szCs w:val="24"/>
              </w:rPr>
              <w:lastRenderedPageBreak/>
              <w:t>using surveys and data insights.</w:t>
            </w:r>
          </w:p>
        </w:tc>
        <w:tc>
          <w:tcPr>
            <w:tcW w:w="3120" w:type="dxa"/>
            <w:shd w:val="clear" w:color="auto" w:fill="auto"/>
            <w:tcMar>
              <w:top w:w="100" w:type="dxa"/>
              <w:left w:w="100" w:type="dxa"/>
              <w:bottom w:w="100" w:type="dxa"/>
              <w:right w:w="100" w:type="dxa"/>
            </w:tcMar>
          </w:tcPr>
          <w:p w14:paraId="5166BDA1" w14:textId="77777777" w:rsidR="008B1813" w:rsidRDefault="00370402">
            <w:pPr>
              <w:spacing w:after="200" w:line="360" w:lineRule="auto"/>
              <w:jc w:val="center"/>
              <w:rPr>
                <w:b/>
                <w:sz w:val="24"/>
                <w:szCs w:val="24"/>
              </w:rPr>
            </w:pPr>
            <w:r>
              <w:rPr>
                <w:b/>
                <w:sz w:val="24"/>
                <w:szCs w:val="24"/>
              </w:rPr>
              <w:lastRenderedPageBreak/>
              <w:t>Channels</w:t>
            </w:r>
          </w:p>
          <w:p w14:paraId="5166BDA2" w14:textId="77777777" w:rsidR="008B1813" w:rsidRDefault="00370402">
            <w:pPr>
              <w:spacing w:after="200" w:line="360" w:lineRule="auto"/>
              <w:jc w:val="both"/>
              <w:rPr>
                <w:sz w:val="24"/>
                <w:szCs w:val="24"/>
              </w:rPr>
            </w:pPr>
            <w:r>
              <w:rPr>
                <w:sz w:val="24"/>
                <w:szCs w:val="24"/>
              </w:rPr>
              <w:t xml:space="preserve">We will use multiple channels to reach the people we want successfully. This includes alliances with environmentally conscious tourism platforms, electronic marketing, and cooperation with sustainable living influencers. Leveraging digital channels will help us </w:t>
            </w:r>
            <w:r>
              <w:rPr>
                <w:sz w:val="24"/>
                <w:szCs w:val="24"/>
              </w:rPr>
              <w:lastRenderedPageBreak/>
              <w:t>gain exposure and accessibility.</w:t>
            </w:r>
          </w:p>
        </w:tc>
      </w:tr>
      <w:tr w:rsidR="008B1813" w14:paraId="5166BDAA" w14:textId="77777777">
        <w:tc>
          <w:tcPr>
            <w:tcW w:w="3120" w:type="dxa"/>
            <w:shd w:val="clear" w:color="auto" w:fill="auto"/>
            <w:tcMar>
              <w:top w:w="100" w:type="dxa"/>
              <w:left w:w="100" w:type="dxa"/>
              <w:bottom w:w="100" w:type="dxa"/>
              <w:right w:w="100" w:type="dxa"/>
            </w:tcMar>
          </w:tcPr>
          <w:p w14:paraId="5166BDA4" w14:textId="77777777" w:rsidR="008B1813" w:rsidRDefault="00370402">
            <w:pPr>
              <w:spacing w:after="200" w:line="360" w:lineRule="auto"/>
              <w:jc w:val="center"/>
              <w:rPr>
                <w:b/>
                <w:sz w:val="24"/>
                <w:szCs w:val="24"/>
              </w:rPr>
            </w:pPr>
            <w:r>
              <w:rPr>
                <w:b/>
                <w:sz w:val="24"/>
                <w:szCs w:val="24"/>
              </w:rPr>
              <w:lastRenderedPageBreak/>
              <w:t>Customer Relationships</w:t>
            </w:r>
          </w:p>
          <w:p w14:paraId="5166BDA5" w14:textId="77777777" w:rsidR="008B1813" w:rsidRDefault="00370402">
            <w:pPr>
              <w:spacing w:after="200" w:line="360" w:lineRule="auto"/>
              <w:jc w:val="both"/>
              <w:rPr>
                <w:sz w:val="24"/>
                <w:szCs w:val="24"/>
              </w:rPr>
            </w:pPr>
            <w:r>
              <w:rPr>
                <w:sz w:val="24"/>
                <w:szCs w:val="24"/>
              </w:rPr>
              <w:t>Developing good client connections is critical to long-term success in the hotel sector. Personal services, incentive schemes, and frequent polls will instill a feeling of connection and engagement among the people who stay with us.</w:t>
            </w:r>
          </w:p>
        </w:tc>
        <w:tc>
          <w:tcPr>
            <w:tcW w:w="3120" w:type="dxa"/>
            <w:shd w:val="clear" w:color="auto" w:fill="auto"/>
            <w:tcMar>
              <w:top w:w="100" w:type="dxa"/>
              <w:left w:w="100" w:type="dxa"/>
              <w:bottom w:w="100" w:type="dxa"/>
              <w:right w:w="100" w:type="dxa"/>
            </w:tcMar>
          </w:tcPr>
          <w:p w14:paraId="5166BDA6" w14:textId="77777777" w:rsidR="008B1813" w:rsidRDefault="00370402">
            <w:pPr>
              <w:spacing w:after="200" w:line="360" w:lineRule="auto"/>
              <w:jc w:val="center"/>
              <w:rPr>
                <w:b/>
                <w:sz w:val="24"/>
                <w:szCs w:val="24"/>
              </w:rPr>
            </w:pPr>
            <w:r>
              <w:rPr>
                <w:b/>
                <w:sz w:val="24"/>
                <w:szCs w:val="24"/>
              </w:rPr>
              <w:t>Revenue Streams</w:t>
            </w:r>
          </w:p>
          <w:p w14:paraId="5166BDA7" w14:textId="77777777" w:rsidR="008B1813" w:rsidRDefault="00370402">
            <w:pPr>
              <w:spacing w:after="200" w:line="360" w:lineRule="auto"/>
              <w:jc w:val="both"/>
              <w:rPr>
                <w:sz w:val="24"/>
                <w:szCs w:val="24"/>
              </w:rPr>
            </w:pPr>
            <w:r>
              <w:rPr>
                <w:sz w:val="24"/>
                <w:szCs w:val="24"/>
              </w:rPr>
              <w:t>Our sources of revenue will include hotel fees, customized eco-experience containers, and collaborations with local sustainable enterprises. Diversifying revenue streams will give stability and enable us to continue investing in environmentally beneficial activities.</w:t>
            </w:r>
          </w:p>
        </w:tc>
        <w:tc>
          <w:tcPr>
            <w:tcW w:w="3120" w:type="dxa"/>
            <w:shd w:val="clear" w:color="auto" w:fill="auto"/>
            <w:tcMar>
              <w:top w:w="100" w:type="dxa"/>
              <w:left w:w="100" w:type="dxa"/>
              <w:bottom w:w="100" w:type="dxa"/>
              <w:right w:w="100" w:type="dxa"/>
            </w:tcMar>
          </w:tcPr>
          <w:p w14:paraId="5166BDA8" w14:textId="77777777" w:rsidR="008B1813" w:rsidRDefault="00370402">
            <w:pPr>
              <w:spacing w:after="200" w:line="360" w:lineRule="auto"/>
              <w:jc w:val="center"/>
              <w:rPr>
                <w:b/>
                <w:sz w:val="24"/>
                <w:szCs w:val="24"/>
              </w:rPr>
            </w:pPr>
            <w:r>
              <w:rPr>
                <w:b/>
                <w:sz w:val="24"/>
                <w:szCs w:val="24"/>
              </w:rPr>
              <w:t>Key Resources</w:t>
            </w:r>
          </w:p>
          <w:p w14:paraId="5166BDA9" w14:textId="77777777" w:rsidR="008B1813" w:rsidRDefault="00370402">
            <w:pPr>
              <w:spacing w:after="200" w:line="360" w:lineRule="auto"/>
              <w:jc w:val="both"/>
              <w:rPr>
                <w:sz w:val="24"/>
                <w:szCs w:val="24"/>
              </w:rPr>
            </w:pPr>
            <w:r>
              <w:rPr>
                <w:sz w:val="24"/>
                <w:szCs w:val="24"/>
              </w:rPr>
              <w:t>Local sourcing will be critical, with connections formed with neighboring farmers, craftsmen, and sustainable energy sources. Backing the local community improves the perception of our company and contributes to regional economic growth.</w:t>
            </w:r>
          </w:p>
        </w:tc>
      </w:tr>
      <w:tr w:rsidR="008B1813" w14:paraId="5166BDB1" w14:textId="77777777">
        <w:tc>
          <w:tcPr>
            <w:tcW w:w="3120" w:type="dxa"/>
            <w:shd w:val="clear" w:color="auto" w:fill="auto"/>
            <w:tcMar>
              <w:top w:w="100" w:type="dxa"/>
              <w:left w:w="100" w:type="dxa"/>
              <w:bottom w:w="100" w:type="dxa"/>
              <w:right w:w="100" w:type="dxa"/>
            </w:tcMar>
          </w:tcPr>
          <w:p w14:paraId="5166BDAB" w14:textId="77777777" w:rsidR="008B1813" w:rsidRDefault="00370402">
            <w:pPr>
              <w:spacing w:after="200" w:line="360" w:lineRule="auto"/>
              <w:jc w:val="center"/>
              <w:rPr>
                <w:b/>
                <w:sz w:val="24"/>
                <w:szCs w:val="24"/>
              </w:rPr>
            </w:pPr>
            <w:r>
              <w:rPr>
                <w:b/>
                <w:sz w:val="24"/>
                <w:szCs w:val="24"/>
              </w:rPr>
              <w:t>Key Activities</w:t>
            </w:r>
          </w:p>
          <w:p w14:paraId="5166BDAC" w14:textId="77777777" w:rsidR="008B1813" w:rsidRDefault="00370402">
            <w:pPr>
              <w:spacing w:after="200" w:line="360" w:lineRule="auto"/>
              <w:jc w:val="both"/>
              <w:rPr>
                <w:sz w:val="24"/>
                <w:szCs w:val="24"/>
              </w:rPr>
            </w:pPr>
            <w:r>
              <w:rPr>
                <w:sz w:val="24"/>
                <w:szCs w:val="24"/>
              </w:rPr>
              <w:t xml:space="preserve">The adoption of ethical procedures will be an ongoing process. Ongoing environmental inspections, waste reduction programs, </w:t>
            </w:r>
            <w:r>
              <w:rPr>
                <w:sz w:val="24"/>
                <w:szCs w:val="24"/>
              </w:rPr>
              <w:lastRenderedPageBreak/>
              <w:t>and community involvement events will continue to maintain our commitment to sustainability.</w:t>
            </w:r>
          </w:p>
        </w:tc>
        <w:tc>
          <w:tcPr>
            <w:tcW w:w="3120" w:type="dxa"/>
            <w:shd w:val="clear" w:color="auto" w:fill="auto"/>
            <w:tcMar>
              <w:top w:w="100" w:type="dxa"/>
              <w:left w:w="100" w:type="dxa"/>
              <w:bottom w:w="100" w:type="dxa"/>
              <w:right w:w="100" w:type="dxa"/>
            </w:tcMar>
          </w:tcPr>
          <w:p w14:paraId="5166BDAD" w14:textId="77777777" w:rsidR="008B1813" w:rsidRDefault="00370402">
            <w:pPr>
              <w:spacing w:after="200" w:line="360" w:lineRule="auto"/>
              <w:jc w:val="center"/>
              <w:rPr>
                <w:b/>
                <w:sz w:val="24"/>
                <w:szCs w:val="24"/>
              </w:rPr>
            </w:pPr>
            <w:r>
              <w:rPr>
                <w:b/>
                <w:sz w:val="24"/>
                <w:szCs w:val="24"/>
              </w:rPr>
              <w:lastRenderedPageBreak/>
              <w:t>Key Partnerships</w:t>
            </w:r>
          </w:p>
          <w:p w14:paraId="5166BDAE" w14:textId="77777777" w:rsidR="008B1813" w:rsidRDefault="00370402">
            <w:pPr>
              <w:spacing w:after="200" w:line="360" w:lineRule="auto"/>
              <w:jc w:val="both"/>
              <w:rPr>
                <w:sz w:val="24"/>
                <w:szCs w:val="24"/>
              </w:rPr>
            </w:pPr>
            <w:r>
              <w:rPr>
                <w:sz w:val="24"/>
                <w:szCs w:val="24"/>
              </w:rPr>
              <w:t xml:space="preserve">Collaboration with local producers and ecological groups is vital. This cooperation will not only enhance the chain of </w:t>
            </w:r>
            <w:r>
              <w:rPr>
                <w:sz w:val="24"/>
                <w:szCs w:val="24"/>
              </w:rPr>
              <w:lastRenderedPageBreak/>
              <w:t>supply but will also help us maintain an eco-friendly image.</w:t>
            </w:r>
          </w:p>
        </w:tc>
        <w:tc>
          <w:tcPr>
            <w:tcW w:w="3120" w:type="dxa"/>
            <w:shd w:val="clear" w:color="auto" w:fill="auto"/>
            <w:tcMar>
              <w:top w:w="100" w:type="dxa"/>
              <w:left w:w="100" w:type="dxa"/>
              <w:bottom w:w="100" w:type="dxa"/>
              <w:right w:w="100" w:type="dxa"/>
            </w:tcMar>
          </w:tcPr>
          <w:p w14:paraId="5166BDAF" w14:textId="77777777" w:rsidR="008B1813" w:rsidRDefault="00370402">
            <w:pPr>
              <w:spacing w:after="200" w:line="360" w:lineRule="auto"/>
              <w:jc w:val="center"/>
              <w:rPr>
                <w:b/>
                <w:sz w:val="24"/>
                <w:szCs w:val="24"/>
              </w:rPr>
            </w:pPr>
            <w:r>
              <w:rPr>
                <w:b/>
                <w:sz w:val="24"/>
                <w:szCs w:val="24"/>
              </w:rPr>
              <w:lastRenderedPageBreak/>
              <w:t>Cost Structure</w:t>
            </w:r>
          </w:p>
          <w:p w14:paraId="5166BDB0" w14:textId="77777777" w:rsidR="008B1813" w:rsidRDefault="00370402">
            <w:pPr>
              <w:spacing w:after="200" w:line="360" w:lineRule="auto"/>
              <w:jc w:val="both"/>
              <w:rPr>
                <w:sz w:val="24"/>
                <w:szCs w:val="24"/>
              </w:rPr>
            </w:pPr>
            <w:r>
              <w:rPr>
                <w:sz w:val="24"/>
                <w:szCs w:val="24"/>
              </w:rPr>
              <w:t xml:space="preserve">While the initial cost of environmentally conscious infrastructures might seem higher, the long-term advantages greatly surpass </w:t>
            </w:r>
            <w:r>
              <w:rPr>
                <w:sz w:val="24"/>
                <w:szCs w:val="24"/>
              </w:rPr>
              <w:lastRenderedPageBreak/>
              <w:t>it. Reduced energy usage, improved landfill efficiency, and better customer impression all help achieve long-term cost optimization.</w:t>
            </w:r>
          </w:p>
        </w:tc>
      </w:tr>
    </w:tbl>
    <w:p w14:paraId="5166BDB2" w14:textId="77777777" w:rsidR="008B1813" w:rsidRDefault="00370402">
      <w:pPr>
        <w:spacing w:after="200" w:line="360" w:lineRule="auto"/>
        <w:jc w:val="both"/>
        <w:rPr>
          <w:b/>
          <w:sz w:val="24"/>
          <w:szCs w:val="24"/>
        </w:rPr>
      </w:pPr>
      <w:r>
        <w:lastRenderedPageBreak/>
        <w:br w:type="page"/>
      </w:r>
    </w:p>
    <w:p w14:paraId="5166BDB3" w14:textId="77777777" w:rsidR="008B1813" w:rsidRDefault="00370402">
      <w:pPr>
        <w:spacing w:after="200" w:line="360" w:lineRule="auto"/>
        <w:jc w:val="both"/>
        <w:rPr>
          <w:sz w:val="24"/>
          <w:szCs w:val="24"/>
        </w:rPr>
      </w:pPr>
      <w:r>
        <w:rPr>
          <w:b/>
          <w:sz w:val="24"/>
          <w:szCs w:val="24"/>
        </w:rPr>
        <w:lastRenderedPageBreak/>
        <w:t xml:space="preserve">References: </w:t>
      </w:r>
    </w:p>
    <w:p w14:paraId="5166BDB4" w14:textId="77777777" w:rsidR="008B1813" w:rsidRDefault="00370402">
      <w:pPr>
        <w:numPr>
          <w:ilvl w:val="0"/>
          <w:numId w:val="1"/>
        </w:numPr>
        <w:spacing w:line="360" w:lineRule="auto"/>
      </w:pPr>
      <w:r>
        <w:t xml:space="preserve">CRM Simplified (2022), </w:t>
      </w:r>
      <w:r>
        <w:rPr>
          <w:i/>
        </w:rPr>
        <w:t>Customer Relationship Management (CRM) in the Hotel Industry</w:t>
      </w:r>
      <w:r>
        <w:t xml:space="preserve">, Available at: </w:t>
      </w:r>
      <w:hyperlink r:id="rId5">
        <w:r>
          <w:rPr>
            <w:color w:val="1155CC"/>
            <w:u w:val="single"/>
          </w:rPr>
          <w:t>https://crm.walkme.com/customer-relationship-management-crm-in-the-hotel-industry/</w:t>
        </w:r>
      </w:hyperlink>
      <w:r>
        <w:t>,  (Accessed: 21st January, 2024).</w:t>
      </w:r>
    </w:p>
    <w:p w14:paraId="5166BDB5" w14:textId="77777777" w:rsidR="008B1813" w:rsidRDefault="00370402">
      <w:pPr>
        <w:numPr>
          <w:ilvl w:val="0"/>
          <w:numId w:val="1"/>
        </w:numPr>
        <w:spacing w:line="360" w:lineRule="auto"/>
      </w:pPr>
      <w:r>
        <w:t xml:space="preserve">FIND MODELS LAB (N/A), </w:t>
      </w:r>
      <w:r>
        <w:rPr>
          <w:i/>
        </w:rPr>
        <w:t>Hotel Business Model Canvas</w:t>
      </w:r>
      <w:r>
        <w:t xml:space="preserve">, Available at: </w:t>
      </w:r>
      <w:hyperlink r:id="rId6">
        <w:r>
          <w:rPr>
            <w:color w:val="1155CC"/>
            <w:u w:val="single"/>
          </w:rPr>
          <w:t>https://finmodelslab.com/products/hotel-business-model-canvas</w:t>
        </w:r>
      </w:hyperlink>
      <w:r>
        <w:t>,  (Accessed: 21st January, 2024).</w:t>
      </w:r>
    </w:p>
    <w:p w14:paraId="5166BDB6" w14:textId="77777777" w:rsidR="008B1813" w:rsidRDefault="00370402">
      <w:pPr>
        <w:numPr>
          <w:ilvl w:val="0"/>
          <w:numId w:val="1"/>
        </w:numPr>
        <w:spacing w:line="360" w:lineRule="auto"/>
      </w:pPr>
      <w:r>
        <w:t xml:space="preserve">FIND MODELS LAB (2023), </w:t>
      </w:r>
      <w:r>
        <w:rPr>
          <w:i/>
        </w:rPr>
        <w:t xml:space="preserve">Eco-Friendly Hotel Business Model Canvas, </w:t>
      </w:r>
      <w:r>
        <w:t xml:space="preserve">Available at: </w:t>
      </w:r>
      <w:hyperlink r:id="rId7">
        <w:r>
          <w:rPr>
            <w:color w:val="1155CC"/>
            <w:u w:val="single"/>
          </w:rPr>
          <w:t>https://finmodelslab.com/products/eco-friendly-hotel-business-model-canvas</w:t>
        </w:r>
      </w:hyperlink>
      <w:r>
        <w:t>, (Accessed at: 24th January, 2024).</w:t>
      </w:r>
    </w:p>
    <w:p w14:paraId="5166BDB7" w14:textId="77777777" w:rsidR="008B1813" w:rsidRDefault="00370402">
      <w:pPr>
        <w:numPr>
          <w:ilvl w:val="0"/>
          <w:numId w:val="1"/>
        </w:numPr>
        <w:spacing w:line="360" w:lineRule="auto"/>
      </w:pPr>
      <w:r>
        <w:t xml:space="preserve">Laukkanen, M., &amp; Tura, N. (2022), ‘Sustainable value propositions and customer perceived value: Clothing library case’, </w:t>
      </w:r>
      <w:r>
        <w:rPr>
          <w:i/>
        </w:rPr>
        <w:t>Journal of Cleaner Production</w:t>
      </w:r>
      <w:r>
        <w:t xml:space="preserve">, Volume 378, 134321, Available at: </w:t>
      </w:r>
      <w:hyperlink r:id="rId8">
        <w:r>
          <w:rPr>
            <w:color w:val="1155CC"/>
            <w:u w:val="single"/>
          </w:rPr>
          <w:t>https://www.sciencedirect.com/science/article/pii/S0959652622038938</w:t>
        </w:r>
      </w:hyperlink>
      <w:r>
        <w:t xml:space="preserve">. </w:t>
      </w:r>
    </w:p>
    <w:p w14:paraId="5166BDB8" w14:textId="77777777" w:rsidR="008B1813" w:rsidRDefault="00370402">
      <w:pPr>
        <w:numPr>
          <w:ilvl w:val="0"/>
          <w:numId w:val="1"/>
        </w:numPr>
        <w:spacing w:line="360" w:lineRule="auto"/>
      </w:pPr>
      <w:r>
        <w:t xml:space="preserve">Sotiriadis M. (2018), </w:t>
      </w:r>
      <w:r>
        <w:rPr>
          <w:i/>
        </w:rPr>
        <w:t>The Emerald Handbook of Entrepreneurship in Tourism</w:t>
      </w:r>
      <w:r>
        <w:t>,</w:t>
      </w:r>
      <w:r>
        <w:rPr>
          <w:i/>
        </w:rPr>
        <w:t xml:space="preserve"> Travel and Hospitality:</w:t>
      </w:r>
      <w:r>
        <w:t xml:space="preserve"> </w:t>
      </w:r>
      <w:r>
        <w:rPr>
          <w:i/>
        </w:rPr>
        <w:t>Skills for Successful Ventures</w:t>
      </w:r>
      <w:r>
        <w:t>, Emerald Publishing Limited.</w:t>
      </w:r>
    </w:p>
    <w:p w14:paraId="5166BDB9" w14:textId="77777777" w:rsidR="008B1813" w:rsidRDefault="00370402">
      <w:pPr>
        <w:numPr>
          <w:ilvl w:val="0"/>
          <w:numId w:val="1"/>
        </w:numPr>
        <w:spacing w:line="360" w:lineRule="auto"/>
      </w:pPr>
      <w:r>
        <w:t>Melissen F, Moratis L, Samuel O. Idowu (2018),</w:t>
      </w:r>
      <w:r>
        <w:rPr>
          <w:i/>
        </w:rPr>
        <w:t xml:space="preserve"> Sustainable Business Models: Principles, Promise, and Practice</w:t>
      </w:r>
      <w:r>
        <w:t xml:space="preserve">, Springer International Publishing. </w:t>
      </w:r>
    </w:p>
    <w:p w14:paraId="5166BDBA" w14:textId="77777777" w:rsidR="008B1813" w:rsidRDefault="00370402">
      <w:pPr>
        <w:numPr>
          <w:ilvl w:val="0"/>
          <w:numId w:val="1"/>
        </w:numPr>
        <w:spacing w:line="360" w:lineRule="auto"/>
      </w:pPr>
      <w:r>
        <w:t xml:space="preserve">Aagaard A, (2018), </w:t>
      </w:r>
      <w:r>
        <w:rPr>
          <w:i/>
        </w:rPr>
        <w:t xml:space="preserve">Sustainable Business Models: Innovation, Implementation and Success, </w:t>
      </w:r>
      <w:r>
        <w:t>Springer International Publishing.</w:t>
      </w:r>
    </w:p>
    <w:p w14:paraId="5166BDBB" w14:textId="77777777" w:rsidR="008B1813" w:rsidRDefault="00370402">
      <w:pPr>
        <w:numPr>
          <w:ilvl w:val="0"/>
          <w:numId w:val="1"/>
        </w:numPr>
        <w:spacing w:line="360" w:lineRule="auto"/>
      </w:pPr>
      <w:r>
        <w:t xml:space="preserve">Adam R. Szromek, (2021), </w:t>
      </w:r>
      <w:r>
        <w:rPr>
          <w:i/>
        </w:rPr>
        <w:t>Sustainable Business Models in Tourism,</w:t>
      </w:r>
      <w:r>
        <w:t xml:space="preserve"> MDPI - Multidisciplinary Digital Publishing Institute.</w:t>
      </w:r>
    </w:p>
    <w:p w14:paraId="5166BDBC" w14:textId="77777777" w:rsidR="008B1813" w:rsidRDefault="00370402">
      <w:pPr>
        <w:numPr>
          <w:ilvl w:val="0"/>
          <w:numId w:val="1"/>
        </w:numPr>
        <w:spacing w:line="360" w:lineRule="auto"/>
      </w:pPr>
      <w:r>
        <w:t xml:space="preserve">Jabłoński A,  (2019), </w:t>
      </w:r>
      <w:r>
        <w:rPr>
          <w:i/>
        </w:rPr>
        <w:t>Sustainable Business Models</w:t>
      </w:r>
      <w:r>
        <w:t>, MDPI AG.</w:t>
      </w:r>
    </w:p>
    <w:p w14:paraId="5166BDBD" w14:textId="77777777" w:rsidR="008B1813" w:rsidRDefault="00370402">
      <w:pPr>
        <w:numPr>
          <w:ilvl w:val="0"/>
          <w:numId w:val="1"/>
        </w:numPr>
        <w:spacing w:line="360" w:lineRule="auto"/>
      </w:pPr>
      <w:r>
        <w:t xml:space="preserve">Wells, P. E. (2013), </w:t>
      </w:r>
      <w:r>
        <w:rPr>
          <w:i/>
        </w:rPr>
        <w:t>Business Models for Sustainability,</w:t>
      </w:r>
      <w:r>
        <w:t xml:space="preserve"> Edward Elgar Pub. Limited.</w:t>
      </w:r>
    </w:p>
    <w:p w14:paraId="5166BDBE" w14:textId="77777777" w:rsidR="008B1813" w:rsidRDefault="00370402">
      <w:pPr>
        <w:numPr>
          <w:ilvl w:val="0"/>
          <w:numId w:val="1"/>
        </w:numPr>
        <w:spacing w:line="360" w:lineRule="auto"/>
      </w:pPr>
      <w:r>
        <w:t xml:space="preserve">Buffa F, Martini U,  (2020), </w:t>
      </w:r>
      <w:r>
        <w:rPr>
          <w:i/>
        </w:rPr>
        <w:t>Marketing for Sustainable Tourism</w:t>
      </w:r>
      <w:r>
        <w:t>, Mdpi AG.</w:t>
      </w:r>
    </w:p>
    <w:p w14:paraId="5166BDBF" w14:textId="77777777" w:rsidR="008B1813" w:rsidRDefault="00370402">
      <w:pPr>
        <w:numPr>
          <w:ilvl w:val="0"/>
          <w:numId w:val="1"/>
        </w:numPr>
        <w:spacing w:line="360" w:lineRule="auto"/>
      </w:pPr>
      <w:r>
        <w:t xml:space="preserve">Carvalho L C, Calisto L, Gustavo N, (2019), </w:t>
      </w:r>
      <w:r>
        <w:rPr>
          <w:i/>
        </w:rPr>
        <w:t xml:space="preserve">Strategic Business Models to Support Demand, Supply, and Destination Management in the Tourism and Hospitality Industry, </w:t>
      </w:r>
      <w:r>
        <w:t>IGI Global.</w:t>
      </w:r>
    </w:p>
    <w:p w14:paraId="5166BDC0" w14:textId="77777777" w:rsidR="008B1813" w:rsidRDefault="00370402">
      <w:pPr>
        <w:numPr>
          <w:ilvl w:val="0"/>
          <w:numId w:val="1"/>
        </w:numPr>
        <w:spacing w:line="360" w:lineRule="auto"/>
      </w:pPr>
      <w:r>
        <w:t xml:space="preserve">Mazzarol, T. (n.d.). </w:t>
      </w:r>
      <w:r>
        <w:rPr>
          <w:i/>
        </w:rPr>
        <w:t>Co-operative and Mutual Enterprises Research: A Comprehensive Overview,</w:t>
      </w:r>
      <w:r>
        <w:t xml:space="preserve"> Taylor &amp; Francis.</w:t>
      </w:r>
    </w:p>
    <w:p w14:paraId="5166BDC1" w14:textId="77777777" w:rsidR="008B1813" w:rsidRDefault="00370402">
      <w:pPr>
        <w:numPr>
          <w:ilvl w:val="0"/>
          <w:numId w:val="1"/>
        </w:numPr>
        <w:spacing w:line="360" w:lineRule="auto"/>
      </w:pPr>
      <w:r>
        <w:t xml:space="preserve">Larsson, M. (2018), </w:t>
      </w:r>
      <w:r>
        <w:rPr>
          <w:i/>
        </w:rPr>
        <w:t xml:space="preserve">Circular Business Models: Developing a Sustainable Future, </w:t>
      </w:r>
      <w:r>
        <w:t>Springer International Publishing.</w:t>
      </w:r>
    </w:p>
    <w:p w14:paraId="5166BDC2" w14:textId="77777777" w:rsidR="008B1813" w:rsidRDefault="00370402">
      <w:pPr>
        <w:numPr>
          <w:ilvl w:val="0"/>
          <w:numId w:val="1"/>
        </w:numPr>
        <w:spacing w:line="360" w:lineRule="auto"/>
      </w:pPr>
      <w:r>
        <w:lastRenderedPageBreak/>
        <w:t xml:space="preserve">Carlos M. R. Sousa, Célia M. Q. Ramos, Nelson M. S:. Matos, Rashed Isam Ashqar (2023), </w:t>
      </w:r>
      <w:r>
        <w:rPr>
          <w:i/>
        </w:rPr>
        <w:t>Measuring Consumer Behavior in Hospitality for Enhanced Decision Making,</w:t>
      </w:r>
      <w:r>
        <w:t xml:space="preserve"> IGI Global.</w:t>
      </w:r>
    </w:p>
    <w:p w14:paraId="5166BDC3" w14:textId="77777777" w:rsidR="008B1813" w:rsidRDefault="00370402">
      <w:pPr>
        <w:numPr>
          <w:ilvl w:val="0"/>
          <w:numId w:val="1"/>
        </w:numPr>
        <w:spacing w:line="360" w:lineRule="auto"/>
      </w:pPr>
      <w:r>
        <w:t xml:space="preserve">Carvalho L C, Calisto L, Gustavo N, (2019), </w:t>
      </w:r>
      <w:r>
        <w:rPr>
          <w:i/>
        </w:rPr>
        <w:t>Strategic Business Models to Support Demand, Supply, and Destination Management in the Tourism and Hospitality Industry,</w:t>
      </w:r>
      <w:r>
        <w:t xml:space="preserve"> IGI Global.</w:t>
      </w:r>
    </w:p>
    <w:p w14:paraId="5166BDC4" w14:textId="77777777" w:rsidR="008B1813" w:rsidRDefault="00370402">
      <w:pPr>
        <w:numPr>
          <w:ilvl w:val="0"/>
          <w:numId w:val="1"/>
        </w:numPr>
        <w:spacing w:line="360" w:lineRule="auto"/>
      </w:pPr>
      <w:r>
        <w:t xml:space="preserve">Bland, D. J., Osterwalder, A. (2019), </w:t>
      </w:r>
      <w:r>
        <w:rPr>
          <w:i/>
        </w:rPr>
        <w:t xml:space="preserve">Testing Business Ideas: A Field Guide for Rapid Experimentation, </w:t>
      </w:r>
      <w:r>
        <w:t>Wiley.</w:t>
      </w:r>
    </w:p>
    <w:p w14:paraId="5166BDC5" w14:textId="77777777" w:rsidR="008B1813" w:rsidRDefault="00370402">
      <w:pPr>
        <w:numPr>
          <w:ilvl w:val="0"/>
          <w:numId w:val="1"/>
        </w:numPr>
        <w:spacing w:line="360" w:lineRule="auto"/>
      </w:pPr>
      <w:r>
        <w:t xml:space="preserve">Osterwalder, A., Pigneur, Y. (2013), </w:t>
      </w:r>
      <w:r>
        <w:rPr>
          <w:i/>
        </w:rPr>
        <w:t>Business Model Generation: A Handbook for Visionaries, Game Changers, and Challengers,</w:t>
      </w:r>
      <w:r>
        <w:t xml:space="preserve"> Wiley.</w:t>
      </w:r>
    </w:p>
    <w:p w14:paraId="5166BDC6" w14:textId="77777777" w:rsidR="008B1813" w:rsidRDefault="00370402">
      <w:pPr>
        <w:numPr>
          <w:ilvl w:val="0"/>
          <w:numId w:val="1"/>
        </w:numPr>
        <w:spacing w:line="360" w:lineRule="auto"/>
      </w:pPr>
      <w:r>
        <w:t xml:space="preserve">Wells, P. E. (2013). </w:t>
      </w:r>
      <w:r>
        <w:rPr>
          <w:i/>
        </w:rPr>
        <w:t xml:space="preserve">Business Models for Sustainability, </w:t>
      </w:r>
      <w:r>
        <w:t>Edward Elgar Pub. Limited.</w:t>
      </w:r>
    </w:p>
    <w:p w14:paraId="5166BDC7" w14:textId="77777777" w:rsidR="008B1813" w:rsidRDefault="00370402">
      <w:pPr>
        <w:numPr>
          <w:ilvl w:val="0"/>
          <w:numId w:val="1"/>
        </w:numPr>
        <w:spacing w:after="200" w:line="360" w:lineRule="auto"/>
      </w:pPr>
      <w:r>
        <w:t xml:space="preserve">Kibet, J., Mulatya, D. (2020), </w:t>
      </w:r>
      <w:r>
        <w:rPr>
          <w:i/>
        </w:rPr>
        <w:t>Business Skills Training for Rural Sanitation Entrepreneurs: Trainer’s Guide</w:t>
      </w:r>
      <w:r>
        <w:t>, IWA Publishing.</w:t>
      </w:r>
    </w:p>
    <w:sectPr w:rsidR="008B1813">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FF15E8"/>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2844612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1813"/>
    <w:rsid w:val="00223804"/>
    <w:rsid w:val="00370402"/>
    <w:rsid w:val="006F2C25"/>
    <w:rsid w:val="008861C5"/>
    <w:rsid w:val="008B1813"/>
    <w:rsid w:val="00AD5CB7"/>
    <w:rsid w:val="00CE0D24"/>
    <w:rsid w:val="00E513DB"/>
    <w:rsid w:val="00ED5D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6BD88"/>
  <w15:docId w15:val="{5E385217-ACB5-524F-A584-97C52EF47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b/>
    </w:rPr>
  </w:style>
  <w:style w:type="paragraph" w:styleId="Heading2">
    <w:name w:val="heading 2"/>
    <w:basedOn w:val="Normal"/>
    <w:next w:val="Normal"/>
    <w:uiPriority w:val="9"/>
    <w:semiHidden/>
    <w:unhideWhenUsed/>
    <w:qFormat/>
    <w:pPr>
      <w:keepNext/>
      <w:keepLines/>
      <w:spacing w:line="360" w:lineRule="auto"/>
      <w:jc w:val="both"/>
      <w:outlineLvl w:val="1"/>
    </w:pPr>
    <w:rPr>
      <w:b/>
    </w:rPr>
  </w:style>
  <w:style w:type="paragraph" w:styleId="Heading3">
    <w:name w:val="heading 3"/>
    <w:basedOn w:val="Normal"/>
    <w:next w:val="Normal"/>
    <w:uiPriority w:val="9"/>
    <w:semiHidden/>
    <w:unhideWhenUsed/>
    <w:qFormat/>
    <w:pPr>
      <w:keepNext/>
      <w:keepLines/>
      <w:spacing w:line="360" w:lineRule="auto"/>
      <w:jc w:val="both"/>
      <w:outlineLvl w:val="2"/>
    </w:pPr>
  </w:style>
  <w:style w:type="paragraph" w:styleId="Heading4">
    <w:name w:val="heading 4"/>
    <w:basedOn w:val="Normal"/>
    <w:next w:val="Normal"/>
    <w:uiPriority w:val="9"/>
    <w:semiHidden/>
    <w:unhideWhenUsed/>
    <w:qFormat/>
    <w:pPr>
      <w:keepNext/>
      <w:keepLines/>
      <w:spacing w:line="360" w:lineRule="auto"/>
      <w:jc w:val="both"/>
      <w:outlineLvl w:val="3"/>
    </w:pPr>
  </w:style>
  <w:style w:type="paragraph" w:styleId="Heading5">
    <w:name w:val="heading 5"/>
    <w:basedOn w:val="Normal"/>
    <w:next w:val="Normal"/>
    <w:uiPriority w:val="9"/>
    <w:semiHidden/>
    <w:unhideWhenUsed/>
    <w:qFormat/>
    <w:pPr>
      <w:keepNext/>
      <w:keepLines/>
      <w:spacing w:line="360" w:lineRule="auto"/>
      <w:jc w:val="both"/>
      <w:outlineLvl w:val="4"/>
    </w:pPr>
  </w:style>
  <w:style w:type="paragraph" w:styleId="Heading6">
    <w:name w:val="heading 6"/>
    <w:basedOn w:val="Normal"/>
    <w:next w:val="Normal"/>
    <w:uiPriority w:val="9"/>
    <w:semiHidden/>
    <w:unhideWhenUsed/>
    <w:qFormat/>
    <w:pPr>
      <w:keepNext/>
      <w:keepLines/>
      <w:spacing w:line="360" w:lineRule="auto"/>
      <w:jc w:val="both"/>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959652622038938" TargetMode="External"/><Relationship Id="rId3" Type="http://schemas.openxmlformats.org/officeDocument/2006/relationships/settings" Target="settings.xml"/><Relationship Id="rId7" Type="http://schemas.openxmlformats.org/officeDocument/2006/relationships/hyperlink" Target="https://finmodelslab.com/products/eco-friendly-hotel-business-model-canva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inmodelslab.com/products/hotel-business-model-canvas" TargetMode="External"/><Relationship Id="rId5" Type="http://schemas.openxmlformats.org/officeDocument/2006/relationships/hyperlink" Target="https://crm.walkme.com/customer-relationship-management-crm-in-the-hotel-industry/"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10</Pages>
  <Words>2514</Words>
  <Characters>14331</Characters>
  <DocSecurity>0</DocSecurity>
  <Lines>119</Lines>
  <Paragraphs>33</Paragraphs>
  <ScaleCrop>false</ScaleCrop>
  <Company/>
  <LinksUpToDate>false</LinksUpToDate>
  <CharactersWithSpaces>16812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Junaed Ahmed Khan</dc:creator>
  <dcterms:created xsi:type="dcterms:W3CDTF">2024-01-30T22:15:00Z</dcterms:created>
  <dcterms:modified xsi:type="dcterms:W3CDTF">2024-01-30T22:26:00Z</dcterms:modified>
</cp:coreProperties>
</file>