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9269E" w14:textId="65D964C2" w:rsidR="00A86AD4" w:rsidRPr="00A25CDC" w:rsidRDefault="00A25CDC">
      <w:pPr>
        <w:jc w:val="center"/>
        <w:rPr>
          <w:b/>
          <w:color w:val="000000" w:themeColor="text1"/>
          <w:sz w:val="32"/>
          <w:szCs w:val="32"/>
        </w:rPr>
      </w:pPr>
      <w:bookmarkStart w:id="0" w:name="_Hlk220981850"/>
      <w:bookmarkEnd w:id="0"/>
      <w:r>
        <w:rPr>
          <w:noProof/>
        </w:rPr>
        <w:drawing>
          <wp:inline distT="0" distB="0" distL="0" distR="0" wp14:anchorId="5FFB4D5A" wp14:editId="39C175B7">
            <wp:extent cx="5733415" cy="2559050"/>
            <wp:effectExtent l="0" t="0" r="635"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641386"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p>
    <w:p w14:paraId="556B6067" w14:textId="539AFEAE" w:rsidR="00A86AD4" w:rsidRPr="00A25CDC" w:rsidRDefault="00A86AD4">
      <w:pPr>
        <w:jc w:val="center"/>
        <w:rPr>
          <w:b/>
          <w:color w:val="000000" w:themeColor="text1"/>
          <w:sz w:val="32"/>
          <w:szCs w:val="32"/>
        </w:rPr>
      </w:pPr>
    </w:p>
    <w:p w14:paraId="11747342" w14:textId="77777777" w:rsidR="00A25CDC" w:rsidRPr="00A25CDC" w:rsidRDefault="00A25CDC" w:rsidP="00A25CDC">
      <w:pPr>
        <w:spacing w:before="200" w:after="200"/>
        <w:jc w:val="center"/>
        <w:rPr>
          <w:b/>
          <w:bCs/>
          <w:color w:val="000000" w:themeColor="text1"/>
          <w:sz w:val="36"/>
          <w:szCs w:val="36"/>
        </w:rPr>
      </w:pPr>
      <w:bookmarkStart w:id="1" w:name="_um34kgqyg1ho" w:colFirst="0" w:colLast="0"/>
      <w:bookmarkEnd w:id="1"/>
      <w:r w:rsidRPr="00A25CDC">
        <w:rPr>
          <w:b/>
          <w:bCs/>
          <w:color w:val="000000" w:themeColor="text1"/>
          <w:sz w:val="36"/>
          <w:szCs w:val="36"/>
        </w:rPr>
        <w:t>MBA DISSERTATION</w:t>
      </w:r>
    </w:p>
    <w:p w14:paraId="3B765E74" w14:textId="77777777" w:rsidR="00A25CDC" w:rsidRPr="00A25CDC" w:rsidRDefault="00A25CDC" w:rsidP="00A25CDC">
      <w:pPr>
        <w:spacing w:before="240" w:after="200"/>
        <w:jc w:val="center"/>
        <w:rPr>
          <w:b/>
          <w:bCs/>
          <w:color w:val="000000" w:themeColor="text1"/>
          <w:sz w:val="32"/>
          <w:szCs w:val="32"/>
        </w:rPr>
      </w:pPr>
      <w:r w:rsidRPr="00A25CDC">
        <w:rPr>
          <w:b/>
          <w:bCs/>
          <w:color w:val="000000" w:themeColor="text1"/>
          <w:sz w:val="32"/>
          <w:szCs w:val="32"/>
        </w:rPr>
        <w:t>MODULE: LCMB7035 – DISSERTATION</w:t>
      </w:r>
    </w:p>
    <w:p w14:paraId="471259D0" w14:textId="77777777" w:rsidR="00A25CDC" w:rsidRPr="00A25CDC" w:rsidRDefault="00A25CDC" w:rsidP="00A25CDC">
      <w:pPr>
        <w:spacing w:before="240" w:after="200"/>
        <w:jc w:val="center"/>
        <w:rPr>
          <w:b/>
          <w:bCs/>
          <w:color w:val="000000" w:themeColor="text1"/>
          <w:sz w:val="32"/>
          <w:szCs w:val="32"/>
        </w:rPr>
      </w:pPr>
      <w:r w:rsidRPr="00A25CDC">
        <w:rPr>
          <w:b/>
          <w:bCs/>
          <w:color w:val="000000" w:themeColor="text1"/>
          <w:sz w:val="32"/>
          <w:szCs w:val="32"/>
        </w:rPr>
        <w:t>PROGRAMME: MASTER OF BUSINESS ADMINISTRATION</w:t>
      </w:r>
    </w:p>
    <w:p w14:paraId="260C59F4" w14:textId="77777777" w:rsidR="00A25CDC" w:rsidRPr="00A25CDC" w:rsidRDefault="00A25CDC" w:rsidP="00A25CDC">
      <w:pPr>
        <w:spacing w:before="240" w:after="200"/>
        <w:jc w:val="center"/>
        <w:rPr>
          <w:b/>
          <w:bCs/>
          <w:color w:val="000000" w:themeColor="text1"/>
          <w:sz w:val="32"/>
          <w:szCs w:val="32"/>
        </w:rPr>
      </w:pPr>
    </w:p>
    <w:p w14:paraId="42E3B3DE" w14:textId="2DD6E176" w:rsidR="00A25CDC" w:rsidRPr="00A25CDC" w:rsidRDefault="00A25CDC" w:rsidP="00A25CDC">
      <w:pPr>
        <w:spacing w:before="240" w:after="200"/>
        <w:jc w:val="center"/>
        <w:rPr>
          <w:b/>
          <w:bCs/>
          <w:color w:val="000000" w:themeColor="text1"/>
          <w:sz w:val="32"/>
          <w:szCs w:val="32"/>
        </w:rPr>
      </w:pPr>
      <w:r w:rsidRPr="00A25CDC">
        <w:rPr>
          <w:b/>
          <w:bCs/>
          <w:color w:val="000000" w:themeColor="text1"/>
          <w:sz w:val="32"/>
          <w:szCs w:val="32"/>
        </w:rPr>
        <w:t xml:space="preserve">STUDENT NAME: </w:t>
      </w:r>
      <w:r>
        <w:rPr>
          <w:b/>
          <w:bCs/>
          <w:color w:val="000000" w:themeColor="text1"/>
          <w:sz w:val="32"/>
          <w:szCs w:val="32"/>
        </w:rPr>
        <w:t>Minal Ramani</w:t>
      </w:r>
    </w:p>
    <w:p w14:paraId="34781767" w14:textId="5B36D2CE" w:rsidR="00A25CDC" w:rsidRPr="00A25CDC" w:rsidRDefault="00A25CDC" w:rsidP="00A25CDC">
      <w:pPr>
        <w:spacing w:before="240" w:after="200"/>
        <w:jc w:val="center"/>
        <w:rPr>
          <w:b/>
          <w:bCs/>
          <w:color w:val="000000" w:themeColor="text1"/>
          <w:sz w:val="32"/>
          <w:szCs w:val="32"/>
        </w:rPr>
      </w:pPr>
      <w:r w:rsidRPr="00A25CDC">
        <w:rPr>
          <w:b/>
          <w:bCs/>
          <w:color w:val="000000" w:themeColor="text1"/>
          <w:sz w:val="32"/>
          <w:szCs w:val="32"/>
        </w:rPr>
        <w:t>STUDENT NUMBER: 2423</w:t>
      </w:r>
      <w:r>
        <w:rPr>
          <w:b/>
          <w:bCs/>
          <w:color w:val="000000" w:themeColor="text1"/>
          <w:sz w:val="32"/>
          <w:szCs w:val="32"/>
        </w:rPr>
        <w:t>401</w:t>
      </w:r>
    </w:p>
    <w:p w14:paraId="7E269664" w14:textId="6C01865B" w:rsidR="00A25CDC" w:rsidRPr="00A25CDC" w:rsidRDefault="00A25CDC" w:rsidP="00A25CDC">
      <w:pPr>
        <w:spacing w:before="200" w:after="200"/>
        <w:jc w:val="center"/>
        <w:rPr>
          <w:b/>
          <w:bCs/>
          <w:color w:val="000000" w:themeColor="text1"/>
          <w:sz w:val="32"/>
          <w:szCs w:val="32"/>
        </w:rPr>
      </w:pPr>
      <w:r w:rsidRPr="00A25CDC">
        <w:rPr>
          <w:b/>
          <w:bCs/>
          <w:color w:val="000000" w:themeColor="text1"/>
          <w:sz w:val="32"/>
          <w:szCs w:val="32"/>
        </w:rPr>
        <w:t>STUDENT EMAIL: 2423</w:t>
      </w:r>
      <w:r>
        <w:rPr>
          <w:b/>
          <w:bCs/>
          <w:color w:val="000000" w:themeColor="text1"/>
          <w:sz w:val="32"/>
          <w:szCs w:val="32"/>
        </w:rPr>
        <w:t>401</w:t>
      </w:r>
      <w:r w:rsidRPr="00A25CDC">
        <w:rPr>
          <w:b/>
          <w:bCs/>
          <w:color w:val="000000" w:themeColor="text1"/>
          <w:sz w:val="32"/>
          <w:szCs w:val="32"/>
        </w:rPr>
        <w:t>@student.uwtsd.ac.uk</w:t>
      </w:r>
    </w:p>
    <w:p w14:paraId="135E2391" w14:textId="77777777" w:rsidR="00A86AD4" w:rsidRPr="00A25CDC" w:rsidRDefault="00A86AD4">
      <w:pPr>
        <w:jc w:val="center"/>
        <w:rPr>
          <w:b/>
          <w:color w:val="000000" w:themeColor="text1"/>
          <w:sz w:val="32"/>
          <w:szCs w:val="32"/>
        </w:rPr>
      </w:pPr>
    </w:p>
    <w:p w14:paraId="1D87247B" w14:textId="77777777" w:rsidR="00A86AD4" w:rsidRPr="00A25CDC" w:rsidRDefault="00A86AD4">
      <w:pPr>
        <w:jc w:val="center"/>
        <w:rPr>
          <w:b/>
          <w:color w:val="000000" w:themeColor="text1"/>
          <w:sz w:val="32"/>
          <w:szCs w:val="32"/>
        </w:rPr>
      </w:pPr>
    </w:p>
    <w:p w14:paraId="0DBE3330" w14:textId="77777777" w:rsidR="008B25ED" w:rsidRPr="00A25CDC" w:rsidRDefault="008B25ED" w:rsidP="00A25CDC">
      <w:pPr>
        <w:rPr>
          <w:b/>
          <w:color w:val="000000" w:themeColor="text1"/>
          <w:sz w:val="32"/>
          <w:szCs w:val="32"/>
        </w:rPr>
      </w:pPr>
      <w:r w:rsidRPr="00A25CDC">
        <w:rPr>
          <w:b/>
          <w:color w:val="000000" w:themeColor="text1"/>
          <w:sz w:val="32"/>
          <w:szCs w:val="32"/>
        </w:rPr>
        <w:t>Evaluating a digital transformation process within the cosmetics industry in enhancing customers engagement</w:t>
      </w:r>
      <w:r w:rsidRPr="00A25CDC">
        <w:rPr>
          <w:b/>
          <w:i/>
          <w:iCs/>
          <w:color w:val="000000" w:themeColor="text1"/>
          <w:sz w:val="32"/>
          <w:szCs w:val="32"/>
        </w:rPr>
        <w:t xml:space="preserve">: case study of Boots </w:t>
      </w:r>
      <w:r w:rsidRPr="00A25CDC">
        <w:rPr>
          <w:b/>
          <w:color w:val="000000" w:themeColor="text1"/>
          <w:sz w:val="32"/>
          <w:szCs w:val="32"/>
        </w:rPr>
        <w:t>UK</w:t>
      </w:r>
      <w:r w:rsidRPr="00A25CDC">
        <w:rPr>
          <w:b/>
          <w:color w:val="000000" w:themeColor="text1"/>
          <w:sz w:val="32"/>
          <w:szCs w:val="32"/>
        </w:rPr>
        <w:br w:type="page"/>
      </w:r>
    </w:p>
    <w:p w14:paraId="0DE9306E" w14:textId="132643CD" w:rsidR="00A77216" w:rsidRPr="00A25CDC" w:rsidRDefault="007F4872">
      <w:pPr>
        <w:jc w:val="center"/>
        <w:rPr>
          <w:b/>
          <w:color w:val="000000" w:themeColor="text1"/>
          <w:sz w:val="28"/>
          <w:szCs w:val="28"/>
        </w:rPr>
      </w:pPr>
      <w:r w:rsidRPr="00A25CDC">
        <w:rPr>
          <w:b/>
          <w:color w:val="000000" w:themeColor="text1"/>
          <w:sz w:val="28"/>
          <w:szCs w:val="28"/>
        </w:rPr>
        <w:lastRenderedPageBreak/>
        <w:t xml:space="preserve">Abstract </w:t>
      </w:r>
    </w:p>
    <w:p w14:paraId="4638864D" w14:textId="1D356A58" w:rsidR="00692564" w:rsidRPr="00A25CDC" w:rsidRDefault="00692564" w:rsidP="00692564">
      <w:pPr>
        <w:spacing w:after="160"/>
        <w:rPr>
          <w:b/>
          <w:bCs/>
          <w:color w:val="000000" w:themeColor="text1"/>
        </w:rPr>
      </w:pPr>
      <w:r w:rsidRPr="00A25CDC">
        <w:rPr>
          <w:b/>
          <w:bCs/>
          <w:color w:val="000000" w:themeColor="text1"/>
        </w:rPr>
        <w:t xml:space="preserve">Purpose: </w:t>
      </w:r>
      <w:r w:rsidRPr="00A25CDC">
        <w:rPr>
          <w:color w:val="000000" w:themeColor="text1"/>
        </w:rPr>
        <w:t>The purpose of th</w:t>
      </w:r>
      <w:r w:rsidR="00261A5D" w:rsidRPr="00A25CDC">
        <w:rPr>
          <w:color w:val="000000" w:themeColor="text1"/>
        </w:rPr>
        <w:t>is</w:t>
      </w:r>
      <w:r w:rsidRPr="00A25CDC">
        <w:rPr>
          <w:color w:val="000000" w:themeColor="text1"/>
        </w:rPr>
        <w:t xml:space="preserve"> study will be to investigate how digital transformation efforts can contribute to customer engagement in the UK cosmetics sector by </w:t>
      </w:r>
      <w:r w:rsidR="003F5958" w:rsidRPr="00A25CDC">
        <w:rPr>
          <w:color w:val="000000" w:themeColor="text1"/>
        </w:rPr>
        <w:t xml:space="preserve">using </w:t>
      </w:r>
      <w:r w:rsidRPr="00A25CDC">
        <w:rPr>
          <w:color w:val="000000" w:themeColor="text1"/>
        </w:rPr>
        <w:t>e of Boots</w:t>
      </w:r>
      <w:r w:rsidR="003F5958" w:rsidRPr="00A25CDC">
        <w:rPr>
          <w:color w:val="000000" w:themeColor="text1"/>
        </w:rPr>
        <w:t>,</w:t>
      </w:r>
      <w:r w:rsidRPr="00A25CDC">
        <w:rPr>
          <w:color w:val="000000" w:themeColor="text1"/>
        </w:rPr>
        <w:t xml:space="preserve"> UK</w:t>
      </w:r>
      <w:r w:rsidR="003F5958" w:rsidRPr="00A25CDC">
        <w:rPr>
          <w:color w:val="000000" w:themeColor="text1"/>
        </w:rPr>
        <w:t xml:space="preserve"> as an example  Thi</w:t>
      </w:r>
      <w:r w:rsidR="00261A5D" w:rsidRPr="00A25CDC">
        <w:rPr>
          <w:color w:val="000000" w:themeColor="text1"/>
        </w:rPr>
        <w:t>s</w:t>
      </w:r>
      <w:r w:rsidR="003F5958" w:rsidRPr="00A25CDC">
        <w:rPr>
          <w:color w:val="000000" w:themeColor="text1"/>
        </w:rPr>
        <w:t xml:space="preserve"> study also </w:t>
      </w:r>
      <w:r w:rsidRPr="00A25CDC">
        <w:rPr>
          <w:color w:val="000000" w:themeColor="text1"/>
        </w:rPr>
        <w:t>aim</w:t>
      </w:r>
      <w:r w:rsidR="003F5958" w:rsidRPr="00A25CDC">
        <w:rPr>
          <w:color w:val="000000" w:themeColor="text1"/>
        </w:rPr>
        <w:t>ed</w:t>
      </w:r>
      <w:r w:rsidRPr="00A25CDC">
        <w:rPr>
          <w:color w:val="000000" w:themeColor="text1"/>
        </w:rPr>
        <w:t xml:space="preserve"> t</w:t>
      </w:r>
      <w:r w:rsidR="003F5958" w:rsidRPr="00A25CDC">
        <w:rPr>
          <w:color w:val="000000" w:themeColor="text1"/>
        </w:rPr>
        <w:t xml:space="preserve">at </w:t>
      </w:r>
      <w:r w:rsidRPr="00A25CDC">
        <w:rPr>
          <w:color w:val="000000" w:themeColor="text1"/>
        </w:rPr>
        <w:t>assess</w:t>
      </w:r>
      <w:r w:rsidR="003F5958" w:rsidRPr="00A25CDC">
        <w:rPr>
          <w:color w:val="000000" w:themeColor="text1"/>
        </w:rPr>
        <w:t>ing</w:t>
      </w:r>
      <w:r w:rsidRPr="00A25CDC">
        <w:rPr>
          <w:color w:val="000000" w:themeColor="text1"/>
        </w:rPr>
        <w:t xml:space="preserve"> the impact of online platforms, the integration of the omnichannel, personalisation through artificial intelligence, and decision-support technology on customer engagement and purchase intention, as well as to present implications of global digital use in cosmetics brands in the UK.</w:t>
      </w:r>
    </w:p>
    <w:p w14:paraId="01851530" w14:textId="689CA7C9" w:rsidR="00692564" w:rsidRPr="00A25CDC" w:rsidRDefault="00692564" w:rsidP="00692564">
      <w:pPr>
        <w:spacing w:after="160"/>
        <w:rPr>
          <w:color w:val="000000" w:themeColor="text1"/>
        </w:rPr>
      </w:pPr>
      <w:r w:rsidRPr="00A25CDC">
        <w:rPr>
          <w:b/>
          <w:bCs/>
          <w:color w:val="000000" w:themeColor="text1"/>
        </w:rPr>
        <w:t>Methodology</w:t>
      </w:r>
      <w:r w:rsidRPr="00A25CDC">
        <w:rPr>
          <w:color w:val="000000" w:themeColor="text1"/>
        </w:rPr>
        <w:t xml:space="preserve">: </w:t>
      </w:r>
      <w:r w:rsidR="00261A5D" w:rsidRPr="00A25CDC">
        <w:rPr>
          <w:color w:val="000000" w:themeColor="text1"/>
        </w:rPr>
        <w:t>This study has adopted a primary quantitative research design to examine the impact of digital transformation on customer engagement</w:t>
      </w:r>
      <w:r w:rsidRPr="00A25CDC">
        <w:rPr>
          <w:color w:val="000000" w:themeColor="text1"/>
        </w:rPr>
        <w:t>. A structured questionnaire with 109 customers of Boots UK was used to collect the data. Data analysis was performed using descriptive statistics, correlation analysis, and multiple regression analysis in order to test relations between digital transformation variables, customer engagement dimensions, and purchase intention.</w:t>
      </w:r>
    </w:p>
    <w:p w14:paraId="698A8FE0" w14:textId="2EF1A7EE" w:rsidR="00692564" w:rsidRPr="00A25CDC" w:rsidRDefault="00692564" w:rsidP="00692564">
      <w:pPr>
        <w:spacing w:after="160"/>
        <w:rPr>
          <w:color w:val="000000" w:themeColor="text1"/>
        </w:rPr>
      </w:pPr>
      <w:r w:rsidRPr="00A25CDC">
        <w:rPr>
          <w:b/>
          <w:bCs/>
          <w:color w:val="000000" w:themeColor="text1"/>
        </w:rPr>
        <w:t>Results</w:t>
      </w:r>
      <w:r w:rsidRPr="00A25CDC">
        <w:rPr>
          <w:color w:val="000000" w:themeColor="text1"/>
        </w:rPr>
        <w:t xml:space="preserve">: The findings show that there were very positive perceptions of digital platforms of Boots UK, with more than 82% of the respondents having positive perceptions about the usability of platforms, experience in using the mobile application, and personalised recommendations. </w:t>
      </w:r>
      <w:r w:rsidR="006F5256" w:rsidRPr="00A25CDC">
        <w:rPr>
          <w:color w:val="000000" w:themeColor="text1"/>
        </w:rPr>
        <w:t>Multiple regression analysis identified that</w:t>
      </w:r>
      <w:r w:rsidRPr="00A25CDC">
        <w:rPr>
          <w:color w:val="000000" w:themeColor="text1"/>
        </w:rPr>
        <w:t xml:space="preserve"> omnichannel integration proved to be the most accurate predictor of customer engagement (β = 0.736, p &lt; 0.001), and the problem of purchase confidence obtained a high level of agreement (84.4%). On the other hand,</w:t>
      </w:r>
      <w:r w:rsidR="006F5256" w:rsidRPr="00A25CDC">
        <w:rPr>
          <w:color w:val="000000" w:themeColor="text1"/>
        </w:rPr>
        <w:t xml:space="preserve"> regression result indicated that</w:t>
      </w:r>
      <w:r w:rsidRPr="00A25CDC">
        <w:rPr>
          <w:color w:val="000000" w:themeColor="text1"/>
        </w:rPr>
        <w:t xml:space="preserve"> the AI-based personalisation showed a serious detrimental impact on the engagement (β = 0.009, p = 0.009), which can be attributed to the idea of over-personalisation and privacy issues.</w:t>
      </w:r>
    </w:p>
    <w:p w14:paraId="03BE827C" w14:textId="77777777" w:rsidR="00692564" w:rsidRPr="00A25CDC" w:rsidRDefault="00692564" w:rsidP="00692564">
      <w:pPr>
        <w:spacing w:after="160"/>
        <w:rPr>
          <w:color w:val="000000" w:themeColor="text1"/>
        </w:rPr>
      </w:pPr>
      <w:r w:rsidRPr="00A25CDC">
        <w:rPr>
          <w:b/>
          <w:bCs/>
          <w:color w:val="000000" w:themeColor="text1"/>
        </w:rPr>
        <w:t>Findings</w:t>
      </w:r>
      <w:r w:rsidRPr="00A25CDC">
        <w:rPr>
          <w:color w:val="000000" w:themeColor="text1"/>
        </w:rPr>
        <w:t>: The results of the regression analysis indicated that emotional brand connection was the main influencer of purchase intention (β = 0.939, p &lt; 0.001), with other factors included digital satisfaction and the frequency of interaction, having an indirect influence. These results indicate that trust and emotional involvement are among the crucial factors connecting online transformation to business results.</w:t>
      </w:r>
    </w:p>
    <w:p w14:paraId="4EEC4B37" w14:textId="16BFCBBD" w:rsidR="004017C5" w:rsidRPr="00A25CDC" w:rsidRDefault="00692564" w:rsidP="00692564">
      <w:pPr>
        <w:rPr>
          <w:color w:val="000000" w:themeColor="text1"/>
        </w:rPr>
      </w:pPr>
      <w:r w:rsidRPr="00A25CDC">
        <w:rPr>
          <w:b/>
          <w:bCs/>
          <w:color w:val="000000" w:themeColor="text1"/>
        </w:rPr>
        <w:t>Conclusion</w:t>
      </w:r>
      <w:r w:rsidRPr="00A25CDC">
        <w:rPr>
          <w:color w:val="000000" w:themeColor="text1"/>
        </w:rPr>
        <w:t>: The paper concludes that customer engagement in the UK cosmetics market can be effectively improved due to the introduction of digital transformation, provided that usability, omnichannel integration, and responsible personalisation contribute to the emotional connection of the brand and consumer trust.</w:t>
      </w:r>
    </w:p>
    <w:p w14:paraId="78B0294D" w14:textId="192D7001" w:rsidR="004017C5" w:rsidRPr="00A25CDC" w:rsidRDefault="004017C5">
      <w:pPr>
        <w:rPr>
          <w:color w:val="000000" w:themeColor="text1"/>
        </w:rPr>
      </w:pPr>
      <w:r w:rsidRPr="00A25CDC">
        <w:rPr>
          <w:color w:val="000000" w:themeColor="text1"/>
        </w:rPr>
        <w:br w:type="page"/>
      </w:r>
    </w:p>
    <w:p w14:paraId="5FFFF0FE" w14:textId="6F97DA65" w:rsidR="004017C5" w:rsidRPr="00A25CDC" w:rsidRDefault="004017C5" w:rsidP="004017C5">
      <w:pPr>
        <w:jc w:val="center"/>
        <w:rPr>
          <w:b/>
          <w:bCs/>
          <w:color w:val="000000" w:themeColor="text1"/>
        </w:rPr>
      </w:pPr>
      <w:r w:rsidRPr="00A25CDC">
        <w:rPr>
          <w:b/>
          <w:bCs/>
          <w:color w:val="000000" w:themeColor="text1"/>
        </w:rPr>
        <w:t>Declaration</w:t>
      </w:r>
    </w:p>
    <w:tbl>
      <w:tblPr>
        <w:tblStyle w:val="TableGrid"/>
        <w:tblW w:w="0" w:type="auto"/>
        <w:tblLook w:val="04A0" w:firstRow="1" w:lastRow="0" w:firstColumn="1" w:lastColumn="0" w:noHBand="0" w:noVBand="1"/>
      </w:tblPr>
      <w:tblGrid>
        <w:gridCol w:w="9019"/>
      </w:tblGrid>
      <w:tr w:rsidR="00A25CDC" w:rsidRPr="00A25CDC" w14:paraId="6DD54746" w14:textId="77777777" w:rsidTr="009111E4">
        <w:tc>
          <w:tcPr>
            <w:tcW w:w="9019" w:type="dxa"/>
          </w:tcPr>
          <w:p w14:paraId="43D2F580" w14:textId="544550D6" w:rsidR="009111E4" w:rsidRPr="00A25CDC" w:rsidRDefault="009111E4" w:rsidP="009111E4">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A25CDC">
              <w:rPr>
                <w:rFonts w:ascii="Arial" w:hAnsi="Arial" w:cs="Arial"/>
                <w:noProof/>
                <w:color w:val="000000" w:themeColor="text1"/>
              </w:rPr>
              <w:drawing>
                <wp:inline distT="0" distB="0" distL="0" distR="0" wp14:anchorId="4362E409" wp14:editId="7BAA6DDA">
                  <wp:extent cx="2849880" cy="1165860"/>
                  <wp:effectExtent l="0" t="0" r="7620" b="0"/>
                  <wp:docPr id="134891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F210D3D"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jc w:val="center"/>
              <w:rPr>
                <w:rFonts w:ascii="Arial" w:hAnsi="Arial" w:cs="Arial"/>
                <w:b/>
                <w:color w:val="000000" w:themeColor="text1"/>
                <w:sz w:val="28"/>
                <w:szCs w:val="28"/>
              </w:rPr>
            </w:pPr>
          </w:p>
          <w:p w14:paraId="0205998E"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sz w:val="28"/>
                <w:szCs w:val="28"/>
              </w:rPr>
            </w:pPr>
            <w:r w:rsidRPr="00A25CDC">
              <w:rPr>
                <w:rFonts w:ascii="Arial" w:hAnsi="Arial" w:cs="Arial"/>
                <w:b/>
                <w:color w:val="000000" w:themeColor="text1"/>
                <w:sz w:val="28"/>
                <w:szCs w:val="28"/>
              </w:rPr>
              <w:t>Master’s Degrees by Examination and Dissertation</w:t>
            </w:r>
          </w:p>
          <w:p w14:paraId="2BE09F80"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sz w:val="28"/>
                <w:szCs w:val="28"/>
              </w:rPr>
            </w:pPr>
            <w:r w:rsidRPr="00A25CDC">
              <w:rPr>
                <w:rFonts w:ascii="Arial" w:hAnsi="Arial" w:cs="Arial"/>
                <w:b/>
                <w:color w:val="000000" w:themeColor="text1"/>
                <w:sz w:val="28"/>
                <w:szCs w:val="28"/>
              </w:rPr>
              <w:t>Declaration Form</w:t>
            </w:r>
            <w:r w:rsidRPr="00A25CDC">
              <w:rPr>
                <w:rFonts w:ascii="Arial" w:hAnsi="Arial" w:cs="Arial"/>
                <w:color w:val="000000" w:themeColor="text1"/>
                <w:sz w:val="28"/>
                <w:szCs w:val="28"/>
              </w:rPr>
              <w:t>.</w:t>
            </w:r>
          </w:p>
          <w:p w14:paraId="6353ACD8"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p>
          <w:p w14:paraId="1C1AC5EB"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A25CDC">
              <w:rPr>
                <w:rFonts w:ascii="Arial" w:hAnsi="Arial" w:cs="Arial"/>
                <w:color w:val="000000" w:themeColor="text1"/>
              </w:rPr>
              <w:t xml:space="preserve">I, [INSERT NAME],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A278DFB"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A25CDC">
              <w:rPr>
                <w:rFonts w:ascii="Arial" w:hAnsi="Arial" w:cs="Arial"/>
                <w:color w:val="000000" w:themeColor="text1"/>
              </w:rPr>
              <w:t xml:space="preserve"> </w:t>
            </w:r>
          </w:p>
          <w:p w14:paraId="6A7EA634"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A25CDC">
              <w:rPr>
                <w:rFonts w:ascii="Arial" w:hAnsi="Arial" w:cs="Arial"/>
                <w:color w:val="000000" w:themeColor="text1"/>
              </w:rPr>
              <w:t>Signature: ………………………………............................</w:t>
            </w:r>
          </w:p>
          <w:p w14:paraId="17BB18CC"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A25CDC">
              <w:rPr>
                <w:rFonts w:ascii="Arial" w:hAnsi="Arial" w:cs="Arial"/>
                <w:color w:val="000000" w:themeColor="text1"/>
              </w:rPr>
              <w:t xml:space="preserve"> </w:t>
            </w:r>
          </w:p>
          <w:p w14:paraId="7FB2FFE8" w14:textId="77777777" w:rsidR="009111E4" w:rsidRPr="00A25CDC" w:rsidRDefault="009111E4" w:rsidP="009111E4">
            <w:pPr>
              <w:pBdr>
                <w:top w:val="single" w:sz="4" w:space="1" w:color="auto"/>
                <w:left w:val="single" w:sz="4" w:space="4" w:color="auto"/>
                <w:bottom w:val="single" w:sz="4" w:space="1" w:color="auto"/>
                <w:right w:val="single" w:sz="4" w:space="4" w:color="auto"/>
              </w:pBdr>
              <w:spacing w:after="120" w:line="480" w:lineRule="auto"/>
              <w:rPr>
                <w:rFonts w:ascii="Arial" w:hAnsi="Arial" w:cs="Arial"/>
                <w:color w:val="000000" w:themeColor="text1"/>
              </w:rPr>
            </w:pPr>
            <w:r w:rsidRPr="00A25CDC">
              <w:rPr>
                <w:rFonts w:ascii="Arial" w:hAnsi="Arial" w:cs="Arial"/>
                <w:color w:val="000000" w:themeColor="text1"/>
              </w:rPr>
              <w:t>Date:         ………………………………............................</w:t>
            </w:r>
          </w:p>
          <w:p w14:paraId="10176DA0" w14:textId="77777777" w:rsidR="009111E4" w:rsidRPr="00A25CDC" w:rsidRDefault="009111E4">
            <w:pPr>
              <w:rPr>
                <w:color w:val="000000" w:themeColor="text1"/>
              </w:rPr>
            </w:pPr>
          </w:p>
        </w:tc>
      </w:tr>
    </w:tbl>
    <w:p w14:paraId="56F7CDD4" w14:textId="77777777" w:rsidR="004017C5" w:rsidRPr="00A25CDC" w:rsidRDefault="004017C5">
      <w:pPr>
        <w:rPr>
          <w:color w:val="000000" w:themeColor="text1"/>
        </w:rPr>
      </w:pPr>
      <w:r w:rsidRPr="00A25CDC">
        <w:rPr>
          <w:color w:val="000000" w:themeColor="text1"/>
        </w:rPr>
        <w:br w:type="page"/>
      </w:r>
    </w:p>
    <w:p w14:paraId="46E26AA2" w14:textId="23BC12AA" w:rsidR="004017C5" w:rsidRPr="00A25CDC" w:rsidRDefault="004017C5" w:rsidP="004017C5">
      <w:pPr>
        <w:jc w:val="center"/>
        <w:rPr>
          <w:b/>
          <w:color w:val="000000" w:themeColor="text1"/>
        </w:rPr>
      </w:pPr>
      <w:r w:rsidRPr="00A25CDC">
        <w:rPr>
          <w:b/>
          <w:color w:val="000000" w:themeColor="text1"/>
        </w:rPr>
        <w:t>Acknowledgement</w:t>
      </w:r>
    </w:p>
    <w:p w14:paraId="7B0C0243" w14:textId="5281BD5F" w:rsidR="00312F09" w:rsidRPr="00A25CDC" w:rsidRDefault="004017C5" w:rsidP="004017C5">
      <w:pPr>
        <w:rPr>
          <w:bCs/>
          <w:color w:val="000000" w:themeColor="text1"/>
        </w:rPr>
      </w:pPr>
      <w:r w:rsidRPr="00A25CDC">
        <w:rPr>
          <w:bCs/>
          <w:color w:val="000000" w:themeColor="text1"/>
        </w:rPr>
        <w:t xml:space="preserve">I would like to express my sincere gratitude to my academic supervisor for </w:t>
      </w:r>
      <w:r w:rsidR="00497712" w:rsidRPr="00A25CDC">
        <w:rPr>
          <w:bCs/>
          <w:color w:val="000000" w:themeColor="text1"/>
        </w:rPr>
        <w:t>the</w:t>
      </w:r>
      <w:r w:rsidRPr="00A25CDC">
        <w:rPr>
          <w:bCs/>
          <w:color w:val="000000" w:themeColor="text1"/>
        </w:rPr>
        <w:t xml:space="preserve"> guidance, feedback, and support</w:t>
      </w:r>
      <w:r w:rsidR="00515BB3" w:rsidRPr="00A25CDC">
        <w:rPr>
          <w:bCs/>
          <w:color w:val="000000" w:themeColor="text1"/>
        </w:rPr>
        <w:t xml:space="preserve"> provided</w:t>
      </w:r>
      <w:r w:rsidRPr="00A25CDC">
        <w:rPr>
          <w:bCs/>
          <w:color w:val="000000" w:themeColor="text1"/>
        </w:rPr>
        <w:t xml:space="preserve"> throughout this research. I also thank the respondents who participated in the survey and contributed valuable insights to this study. Finally, I am grateful to my family and friends for their encouragement during the completion of this dissertation.</w:t>
      </w:r>
    </w:p>
    <w:p w14:paraId="3146D94F" w14:textId="77777777" w:rsidR="00A77216" w:rsidRPr="00A25CDC" w:rsidRDefault="00A77216">
      <w:pPr>
        <w:rPr>
          <w:b/>
          <w:color w:val="000000" w:themeColor="text1"/>
          <w:sz w:val="32"/>
          <w:szCs w:val="32"/>
        </w:rPr>
      </w:pPr>
      <w:r w:rsidRPr="00A25CDC">
        <w:rPr>
          <w:b/>
          <w:color w:val="000000" w:themeColor="text1"/>
          <w:sz w:val="32"/>
          <w:szCs w:val="32"/>
        </w:rPr>
        <w:br w:type="page"/>
      </w:r>
    </w:p>
    <w:sdt>
      <w:sdtPr>
        <w:rPr>
          <w:rFonts w:ascii="Times New Roman" w:eastAsia="Times New Roman" w:hAnsi="Times New Roman" w:cs="Times New Roman"/>
          <w:b/>
          <w:bCs/>
          <w:color w:val="000000" w:themeColor="text1"/>
          <w:sz w:val="28"/>
          <w:szCs w:val="28"/>
          <w:lang w:val="en-GB" w:eastAsia="en-IN"/>
        </w:rPr>
        <w:id w:val="-1012533680"/>
        <w:docPartObj>
          <w:docPartGallery w:val="Table of Contents"/>
          <w:docPartUnique/>
        </w:docPartObj>
      </w:sdtPr>
      <w:sdtEndPr>
        <w:rPr>
          <w:noProof/>
          <w:sz w:val="24"/>
          <w:szCs w:val="24"/>
        </w:rPr>
      </w:sdtEndPr>
      <w:sdtContent>
        <w:p w14:paraId="64CA55ED" w14:textId="44C55823" w:rsidR="00A77216" w:rsidRPr="00A25CDC" w:rsidRDefault="00A77216" w:rsidP="00A77216">
          <w:pPr>
            <w:pStyle w:val="TOCHeading"/>
            <w:jc w:val="center"/>
            <w:rPr>
              <w:rFonts w:ascii="Times New Roman" w:hAnsi="Times New Roman" w:cs="Times New Roman"/>
              <w:b/>
              <w:bCs/>
              <w:color w:val="000000" w:themeColor="text1"/>
              <w:sz w:val="28"/>
              <w:szCs w:val="28"/>
            </w:rPr>
          </w:pPr>
          <w:r w:rsidRPr="00A25CDC">
            <w:rPr>
              <w:rFonts w:ascii="Times New Roman" w:hAnsi="Times New Roman" w:cs="Times New Roman"/>
              <w:b/>
              <w:bCs/>
              <w:color w:val="000000" w:themeColor="text1"/>
              <w:sz w:val="28"/>
              <w:szCs w:val="28"/>
            </w:rPr>
            <w:t>Table of Contents</w:t>
          </w:r>
        </w:p>
        <w:p w14:paraId="23744789" w14:textId="556B4F95" w:rsidR="007C7130" w:rsidRPr="00A25CDC" w:rsidRDefault="00A77216">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r w:rsidRPr="00A25CDC">
            <w:rPr>
              <w:color w:val="000000" w:themeColor="text1"/>
            </w:rPr>
            <w:fldChar w:fldCharType="begin"/>
          </w:r>
          <w:r w:rsidRPr="00A25CDC">
            <w:rPr>
              <w:color w:val="000000" w:themeColor="text1"/>
            </w:rPr>
            <w:instrText xml:space="preserve"> TOC \o "1-3" \h \z \u </w:instrText>
          </w:r>
          <w:r w:rsidRPr="00A25CDC">
            <w:rPr>
              <w:color w:val="000000" w:themeColor="text1"/>
            </w:rPr>
            <w:fldChar w:fldCharType="separate"/>
          </w:r>
          <w:hyperlink w:anchor="_Toc220004269" w:history="1">
            <w:r w:rsidR="007C7130" w:rsidRPr="00A25CDC">
              <w:rPr>
                <w:rStyle w:val="Hyperlink"/>
                <w:noProof/>
                <w:color w:val="000000" w:themeColor="text1"/>
              </w:rPr>
              <w:t>Chapter 1: Introduction</w:t>
            </w:r>
            <w:r w:rsidR="007C7130" w:rsidRPr="00A25CDC">
              <w:rPr>
                <w:noProof/>
                <w:webHidden/>
                <w:color w:val="000000" w:themeColor="text1"/>
              </w:rPr>
              <w:tab/>
            </w:r>
            <w:r w:rsidR="007C7130" w:rsidRPr="00A25CDC">
              <w:rPr>
                <w:noProof/>
                <w:webHidden/>
                <w:color w:val="000000" w:themeColor="text1"/>
              </w:rPr>
              <w:fldChar w:fldCharType="begin"/>
            </w:r>
            <w:r w:rsidR="007C7130" w:rsidRPr="00A25CDC">
              <w:rPr>
                <w:noProof/>
                <w:webHidden/>
                <w:color w:val="000000" w:themeColor="text1"/>
              </w:rPr>
              <w:instrText xml:space="preserve"> PAGEREF _Toc220004269 \h </w:instrText>
            </w:r>
            <w:r w:rsidR="007C7130" w:rsidRPr="00A25CDC">
              <w:rPr>
                <w:noProof/>
                <w:webHidden/>
                <w:color w:val="000000" w:themeColor="text1"/>
              </w:rPr>
            </w:r>
            <w:r w:rsidR="007C7130" w:rsidRPr="00A25CDC">
              <w:rPr>
                <w:noProof/>
                <w:webHidden/>
                <w:color w:val="000000" w:themeColor="text1"/>
              </w:rPr>
              <w:fldChar w:fldCharType="separate"/>
            </w:r>
            <w:r w:rsidR="007C7130" w:rsidRPr="00A25CDC">
              <w:rPr>
                <w:noProof/>
                <w:webHidden/>
                <w:color w:val="000000" w:themeColor="text1"/>
              </w:rPr>
              <w:t>10</w:t>
            </w:r>
            <w:r w:rsidR="007C7130" w:rsidRPr="00A25CDC">
              <w:rPr>
                <w:noProof/>
                <w:webHidden/>
                <w:color w:val="000000" w:themeColor="text1"/>
              </w:rPr>
              <w:fldChar w:fldCharType="end"/>
            </w:r>
          </w:hyperlink>
        </w:p>
        <w:p w14:paraId="3EE90F63" w14:textId="6B2FDC48"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0" w:history="1">
            <w:r w:rsidRPr="00A25CDC">
              <w:rPr>
                <w:rStyle w:val="Hyperlink"/>
                <w:noProof/>
                <w:color w:val="000000" w:themeColor="text1"/>
              </w:rPr>
              <w:t>1.1 Research background</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10</w:t>
            </w:r>
            <w:r w:rsidRPr="00A25CDC">
              <w:rPr>
                <w:noProof/>
                <w:webHidden/>
                <w:color w:val="000000" w:themeColor="text1"/>
              </w:rPr>
              <w:fldChar w:fldCharType="end"/>
            </w:r>
          </w:hyperlink>
        </w:p>
        <w:p w14:paraId="0E0020C9" w14:textId="19621FB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1" w:history="1">
            <w:r w:rsidRPr="00A25CDC">
              <w:rPr>
                <w:rStyle w:val="Hyperlink"/>
                <w:noProof/>
                <w:color w:val="000000" w:themeColor="text1"/>
              </w:rPr>
              <w:t>1.2 Research Rationale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12</w:t>
            </w:r>
            <w:r w:rsidRPr="00A25CDC">
              <w:rPr>
                <w:noProof/>
                <w:webHidden/>
                <w:color w:val="000000" w:themeColor="text1"/>
              </w:rPr>
              <w:fldChar w:fldCharType="end"/>
            </w:r>
          </w:hyperlink>
        </w:p>
        <w:p w14:paraId="35F66E00" w14:textId="6897B8DC"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2" w:history="1">
            <w:r w:rsidRPr="00A25CDC">
              <w:rPr>
                <w:rStyle w:val="Hyperlink"/>
                <w:noProof/>
                <w:color w:val="000000" w:themeColor="text1"/>
              </w:rPr>
              <w:t>1.2.1 Theoretical justification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12</w:t>
            </w:r>
            <w:r w:rsidRPr="00A25CDC">
              <w:rPr>
                <w:noProof/>
                <w:webHidden/>
                <w:color w:val="000000" w:themeColor="text1"/>
              </w:rPr>
              <w:fldChar w:fldCharType="end"/>
            </w:r>
          </w:hyperlink>
        </w:p>
        <w:p w14:paraId="49E6CB91" w14:textId="37894D6D"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3" w:history="1">
            <w:r w:rsidRPr="00A25CDC">
              <w:rPr>
                <w:rStyle w:val="Hyperlink"/>
                <w:noProof/>
                <w:color w:val="000000" w:themeColor="text1"/>
              </w:rPr>
              <w:t>1.2.2 Practical justification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14</w:t>
            </w:r>
            <w:r w:rsidRPr="00A25CDC">
              <w:rPr>
                <w:noProof/>
                <w:webHidden/>
                <w:color w:val="000000" w:themeColor="text1"/>
              </w:rPr>
              <w:fldChar w:fldCharType="end"/>
            </w:r>
          </w:hyperlink>
        </w:p>
        <w:p w14:paraId="361C6426" w14:textId="35E4FC0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4" w:history="1">
            <w:r w:rsidRPr="00A25CDC">
              <w:rPr>
                <w:rStyle w:val="Hyperlink"/>
                <w:noProof/>
                <w:color w:val="000000" w:themeColor="text1"/>
              </w:rPr>
              <w:t>1.3 Research Contribution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15</w:t>
            </w:r>
            <w:r w:rsidRPr="00A25CDC">
              <w:rPr>
                <w:noProof/>
                <w:webHidden/>
                <w:color w:val="000000" w:themeColor="text1"/>
              </w:rPr>
              <w:fldChar w:fldCharType="end"/>
            </w:r>
          </w:hyperlink>
        </w:p>
        <w:p w14:paraId="7A3AE3E9" w14:textId="5ACCDFB9"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5" w:history="1">
            <w:r w:rsidRPr="00A25CDC">
              <w:rPr>
                <w:rStyle w:val="Hyperlink"/>
                <w:noProof/>
                <w:color w:val="000000" w:themeColor="text1"/>
              </w:rPr>
              <w:t>1.4 Research aim, objectives, questions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16</w:t>
            </w:r>
            <w:r w:rsidRPr="00A25CDC">
              <w:rPr>
                <w:noProof/>
                <w:webHidden/>
                <w:color w:val="000000" w:themeColor="text1"/>
              </w:rPr>
              <w:fldChar w:fldCharType="end"/>
            </w:r>
          </w:hyperlink>
        </w:p>
        <w:p w14:paraId="4046673E" w14:textId="6BE2731B"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6" w:history="1">
            <w:r w:rsidRPr="00A25CDC">
              <w:rPr>
                <w:rStyle w:val="Hyperlink"/>
                <w:noProof/>
                <w:color w:val="000000" w:themeColor="text1"/>
              </w:rPr>
              <w:t>1.5 Dissertation structure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16</w:t>
            </w:r>
            <w:r w:rsidRPr="00A25CDC">
              <w:rPr>
                <w:noProof/>
                <w:webHidden/>
                <w:color w:val="000000" w:themeColor="text1"/>
              </w:rPr>
              <w:fldChar w:fldCharType="end"/>
            </w:r>
          </w:hyperlink>
        </w:p>
        <w:p w14:paraId="67F38A44" w14:textId="264A335E"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7" w:history="1">
            <w:r w:rsidRPr="00A25CDC">
              <w:rPr>
                <w:rStyle w:val="Hyperlink"/>
                <w:noProof/>
                <w:color w:val="000000" w:themeColor="text1"/>
              </w:rPr>
              <w:t>Chapter 2: Literature review</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18</w:t>
            </w:r>
            <w:r w:rsidRPr="00A25CDC">
              <w:rPr>
                <w:noProof/>
                <w:webHidden/>
                <w:color w:val="000000" w:themeColor="text1"/>
              </w:rPr>
              <w:fldChar w:fldCharType="end"/>
            </w:r>
          </w:hyperlink>
        </w:p>
        <w:p w14:paraId="050C3D41" w14:textId="542E69D2"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8" w:history="1">
            <w:r w:rsidRPr="00A25CDC">
              <w:rPr>
                <w:rStyle w:val="Hyperlink"/>
                <w:noProof/>
                <w:color w:val="000000" w:themeColor="text1"/>
              </w:rPr>
              <w:t>2.1 Introduction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18</w:t>
            </w:r>
            <w:r w:rsidRPr="00A25CDC">
              <w:rPr>
                <w:noProof/>
                <w:webHidden/>
                <w:color w:val="000000" w:themeColor="text1"/>
              </w:rPr>
              <w:fldChar w:fldCharType="end"/>
            </w:r>
          </w:hyperlink>
        </w:p>
        <w:p w14:paraId="4196A554" w14:textId="41A05AE9"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79" w:history="1">
            <w:r w:rsidRPr="00A25CDC">
              <w:rPr>
                <w:rStyle w:val="Hyperlink"/>
                <w:noProof/>
                <w:color w:val="000000" w:themeColor="text1"/>
              </w:rPr>
              <w:t>2.2 Conceptual Foundations of Digital Transformation in the Cosmetics Industry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_Toc220004279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18</w:t>
            </w:r>
            <w:r w:rsidRPr="00A25CDC">
              <w:rPr>
                <w:noProof/>
                <w:webHidden/>
                <w:color w:val="000000" w:themeColor="text1"/>
              </w:rPr>
              <w:fldChar w:fldCharType="end"/>
            </w:r>
          </w:hyperlink>
        </w:p>
        <w:p w14:paraId="4B5162A1" w14:textId="212F6D21"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0" w:history="1">
            <w:r w:rsidRPr="00A25CDC">
              <w:rPr>
                <w:rStyle w:val="Hyperlink"/>
                <w:noProof/>
                <w:color w:val="000000" w:themeColor="text1"/>
              </w:rPr>
              <w:t>2.2.1 Definitions and Conceptual Scope of Digital Transformation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18</w:t>
            </w:r>
            <w:r w:rsidRPr="00A25CDC">
              <w:rPr>
                <w:noProof/>
                <w:webHidden/>
                <w:color w:val="000000" w:themeColor="text1"/>
              </w:rPr>
              <w:fldChar w:fldCharType="end"/>
            </w:r>
          </w:hyperlink>
        </w:p>
        <w:p w14:paraId="0C418F89" w14:textId="73900ED7"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1" w:history="1">
            <w:r w:rsidRPr="00A25CDC">
              <w:rPr>
                <w:rStyle w:val="Hyperlink"/>
                <w:noProof/>
                <w:color w:val="000000" w:themeColor="text1"/>
              </w:rPr>
              <w:t>2.2.2 AI-Driven Personalisation and AR/VR and Virtual Try-On Technologies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19</w:t>
            </w:r>
            <w:r w:rsidRPr="00A25CDC">
              <w:rPr>
                <w:noProof/>
                <w:webHidden/>
                <w:color w:val="000000" w:themeColor="text1"/>
              </w:rPr>
              <w:fldChar w:fldCharType="end"/>
            </w:r>
          </w:hyperlink>
        </w:p>
        <w:p w14:paraId="4A2C3477" w14:textId="36F9B909"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2" w:history="1">
            <w:r w:rsidRPr="00A25CDC">
              <w:rPr>
                <w:rStyle w:val="Hyperlink"/>
                <w:noProof/>
                <w:color w:val="000000" w:themeColor="text1"/>
              </w:rPr>
              <w:t>2.2.3 Theoretical framework</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19</w:t>
            </w:r>
            <w:r w:rsidRPr="00A25CDC">
              <w:rPr>
                <w:noProof/>
                <w:webHidden/>
                <w:color w:val="000000" w:themeColor="text1"/>
              </w:rPr>
              <w:fldChar w:fldCharType="end"/>
            </w:r>
          </w:hyperlink>
        </w:p>
        <w:p w14:paraId="1CE58DD4" w14:textId="15DAF53B"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3" w:history="1">
            <w:r w:rsidRPr="00A25CDC">
              <w:rPr>
                <w:rStyle w:val="Hyperlink"/>
                <w:noProof/>
                <w:color w:val="000000" w:themeColor="text1"/>
              </w:rPr>
              <w:t>2.2.4 Omnichannel Integration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20</w:t>
            </w:r>
            <w:r w:rsidRPr="00A25CDC">
              <w:rPr>
                <w:noProof/>
                <w:webHidden/>
                <w:color w:val="000000" w:themeColor="text1"/>
              </w:rPr>
              <w:fldChar w:fldCharType="end"/>
            </w:r>
          </w:hyperlink>
        </w:p>
        <w:p w14:paraId="2D7EB444" w14:textId="4160E343"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4" w:history="1">
            <w:r w:rsidRPr="00A25CDC">
              <w:rPr>
                <w:rStyle w:val="Hyperlink"/>
                <w:noProof/>
                <w:color w:val="000000" w:themeColor="text1"/>
              </w:rPr>
              <w:t>2.2.5 Influencer Ecosystems and Social Commerce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21</w:t>
            </w:r>
            <w:r w:rsidRPr="00A25CDC">
              <w:rPr>
                <w:noProof/>
                <w:webHidden/>
                <w:color w:val="000000" w:themeColor="text1"/>
              </w:rPr>
              <w:fldChar w:fldCharType="end"/>
            </w:r>
          </w:hyperlink>
        </w:p>
        <w:p w14:paraId="70D65BA8" w14:textId="11F144DE"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5" w:history="1">
            <w:r w:rsidRPr="00A25CDC">
              <w:rPr>
                <w:rStyle w:val="Hyperlink"/>
                <w:noProof/>
                <w:color w:val="000000" w:themeColor="text1"/>
              </w:rPr>
              <w:t>2.2.6 Data Analytics and Customer Insight Platforms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22</w:t>
            </w:r>
            <w:r w:rsidRPr="00A25CDC">
              <w:rPr>
                <w:noProof/>
                <w:webHidden/>
                <w:color w:val="000000" w:themeColor="text1"/>
              </w:rPr>
              <w:fldChar w:fldCharType="end"/>
            </w:r>
          </w:hyperlink>
        </w:p>
        <w:p w14:paraId="6A873CC1" w14:textId="426D344F"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6" w:history="1">
            <w:r w:rsidRPr="00A25CDC">
              <w:rPr>
                <w:rStyle w:val="Hyperlink"/>
                <w:noProof/>
                <w:color w:val="000000" w:themeColor="text1"/>
              </w:rPr>
              <w:t>2.2.7 Digital Transformation Strategies Relevant to UK Cosmetics Brands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23</w:t>
            </w:r>
            <w:r w:rsidRPr="00A25CDC">
              <w:rPr>
                <w:noProof/>
                <w:webHidden/>
                <w:color w:val="000000" w:themeColor="text1"/>
              </w:rPr>
              <w:fldChar w:fldCharType="end"/>
            </w:r>
          </w:hyperlink>
        </w:p>
        <w:p w14:paraId="6132BAB6" w14:textId="31E23238"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7" w:history="1">
            <w:r w:rsidRPr="00A25CDC">
              <w:rPr>
                <w:rStyle w:val="Hyperlink"/>
                <w:noProof/>
                <w:color w:val="000000" w:themeColor="text1"/>
              </w:rPr>
              <w:t>2.3 Digital Transformation and Customer Engagement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23</w:t>
            </w:r>
            <w:r w:rsidRPr="00A25CDC">
              <w:rPr>
                <w:noProof/>
                <w:webHidden/>
                <w:color w:val="000000" w:themeColor="text1"/>
              </w:rPr>
              <w:fldChar w:fldCharType="end"/>
            </w:r>
          </w:hyperlink>
        </w:p>
        <w:p w14:paraId="7231C8F5" w14:textId="0CF64D9E"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8" w:history="1">
            <w:r w:rsidRPr="00A25CDC">
              <w:rPr>
                <w:rStyle w:val="Hyperlink"/>
                <w:noProof/>
                <w:color w:val="000000" w:themeColor="text1"/>
              </w:rPr>
              <w:t>2.3.1 Defining Customer Engagement (CE) in Cosmetics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23</w:t>
            </w:r>
            <w:r w:rsidRPr="00A25CDC">
              <w:rPr>
                <w:noProof/>
                <w:webHidden/>
                <w:color w:val="000000" w:themeColor="text1"/>
              </w:rPr>
              <w:fldChar w:fldCharType="end"/>
            </w:r>
          </w:hyperlink>
        </w:p>
        <w:p w14:paraId="7AF74DF8" w14:textId="547EFC71"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89" w:history="1">
            <w:r w:rsidRPr="00A25CDC">
              <w:rPr>
                <w:rStyle w:val="Hyperlink"/>
                <w:noProof/>
                <w:color w:val="000000" w:themeColor="text1"/>
              </w:rPr>
              <w:t>2.3.2 Effects of AI on Customer Engagement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_Toc220004289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24</w:t>
            </w:r>
            <w:r w:rsidRPr="00A25CDC">
              <w:rPr>
                <w:noProof/>
                <w:webHidden/>
                <w:color w:val="000000" w:themeColor="text1"/>
              </w:rPr>
              <w:fldChar w:fldCharType="end"/>
            </w:r>
          </w:hyperlink>
        </w:p>
        <w:p w14:paraId="7C7723BE" w14:textId="001F5616"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0" w:history="1">
            <w:r w:rsidRPr="00A25CDC">
              <w:rPr>
                <w:rStyle w:val="Hyperlink"/>
                <w:noProof/>
                <w:color w:val="000000" w:themeColor="text1"/>
              </w:rPr>
              <w:t>2.3.3 Effects of AR/VR and omnichannel on Engagement and Purchase Decisions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24</w:t>
            </w:r>
            <w:r w:rsidRPr="00A25CDC">
              <w:rPr>
                <w:noProof/>
                <w:webHidden/>
                <w:color w:val="000000" w:themeColor="text1"/>
              </w:rPr>
              <w:fldChar w:fldCharType="end"/>
            </w:r>
          </w:hyperlink>
        </w:p>
        <w:p w14:paraId="01A32B96" w14:textId="3376C69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1" w:history="1">
            <w:r w:rsidRPr="00A25CDC">
              <w:rPr>
                <w:rStyle w:val="Hyperlink"/>
                <w:noProof/>
                <w:color w:val="000000" w:themeColor="text1"/>
              </w:rPr>
              <w:t>2.3.4 Role of Social Commerce and Influencer Engagement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25</w:t>
            </w:r>
            <w:r w:rsidRPr="00A25CDC">
              <w:rPr>
                <w:noProof/>
                <w:webHidden/>
                <w:color w:val="000000" w:themeColor="text1"/>
              </w:rPr>
              <w:fldChar w:fldCharType="end"/>
            </w:r>
          </w:hyperlink>
        </w:p>
        <w:p w14:paraId="6BCBBAD5" w14:textId="64C29C9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2" w:history="1">
            <w:r w:rsidRPr="00A25CDC">
              <w:rPr>
                <w:rStyle w:val="Hyperlink"/>
                <w:noProof/>
                <w:color w:val="000000" w:themeColor="text1"/>
              </w:rPr>
              <w:t>2.3.5 Moderating Role of Digital Literacy and Technology Acceptance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25</w:t>
            </w:r>
            <w:r w:rsidRPr="00A25CDC">
              <w:rPr>
                <w:noProof/>
                <w:webHidden/>
                <w:color w:val="000000" w:themeColor="text1"/>
              </w:rPr>
              <w:fldChar w:fldCharType="end"/>
            </w:r>
          </w:hyperlink>
        </w:p>
        <w:p w14:paraId="01CB7711" w14:textId="4433F58F"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3" w:history="1">
            <w:r w:rsidRPr="00A25CDC">
              <w:rPr>
                <w:rStyle w:val="Hyperlink"/>
                <w:noProof/>
                <w:color w:val="000000" w:themeColor="text1"/>
              </w:rPr>
              <w:t>2.3.6 Summary of Key Engagement Drivers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26</w:t>
            </w:r>
            <w:r w:rsidRPr="00A25CDC">
              <w:rPr>
                <w:noProof/>
                <w:webHidden/>
                <w:color w:val="000000" w:themeColor="text1"/>
              </w:rPr>
              <w:fldChar w:fldCharType="end"/>
            </w:r>
          </w:hyperlink>
        </w:p>
        <w:p w14:paraId="75A38597" w14:textId="41EEF262"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4" w:history="1">
            <w:r w:rsidRPr="00A25CDC">
              <w:rPr>
                <w:rStyle w:val="Hyperlink"/>
                <w:noProof/>
                <w:color w:val="000000" w:themeColor="text1"/>
              </w:rPr>
              <w:t>2.4 Global vs UK Digital Transformation Practices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26</w:t>
            </w:r>
            <w:r w:rsidRPr="00A25CDC">
              <w:rPr>
                <w:noProof/>
                <w:webHidden/>
                <w:color w:val="000000" w:themeColor="text1"/>
              </w:rPr>
              <w:fldChar w:fldCharType="end"/>
            </w:r>
          </w:hyperlink>
        </w:p>
        <w:p w14:paraId="1D48D777" w14:textId="42A12B6B"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5" w:history="1">
            <w:r w:rsidRPr="00A25CDC">
              <w:rPr>
                <w:rStyle w:val="Hyperlink"/>
                <w:noProof/>
                <w:color w:val="000000" w:themeColor="text1"/>
              </w:rPr>
              <w:t>2.4.1 Global Trends in Digitalisation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26</w:t>
            </w:r>
            <w:r w:rsidRPr="00A25CDC">
              <w:rPr>
                <w:noProof/>
                <w:webHidden/>
                <w:color w:val="000000" w:themeColor="text1"/>
              </w:rPr>
              <w:fldChar w:fldCharType="end"/>
            </w:r>
          </w:hyperlink>
        </w:p>
        <w:p w14:paraId="0E7EA01D" w14:textId="1E654CD9"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6" w:history="1">
            <w:r w:rsidRPr="00A25CDC">
              <w:rPr>
                <w:rStyle w:val="Hyperlink"/>
                <w:noProof/>
                <w:color w:val="000000" w:themeColor="text1"/>
              </w:rPr>
              <w:t>2.4.2 UK Cosmetics Industry: Digital Landscape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27</w:t>
            </w:r>
            <w:r w:rsidRPr="00A25CDC">
              <w:rPr>
                <w:noProof/>
                <w:webHidden/>
                <w:color w:val="000000" w:themeColor="text1"/>
              </w:rPr>
              <w:fldChar w:fldCharType="end"/>
            </w:r>
          </w:hyperlink>
        </w:p>
        <w:p w14:paraId="2AD12EA3" w14:textId="0B4CAE72"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7" w:history="1">
            <w:r w:rsidRPr="00A25CDC">
              <w:rPr>
                <w:rStyle w:val="Hyperlink"/>
                <w:noProof/>
                <w:color w:val="000000" w:themeColor="text1"/>
              </w:rPr>
              <w:t>2.4.3 Comparative Synthesis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27</w:t>
            </w:r>
            <w:r w:rsidRPr="00A25CDC">
              <w:rPr>
                <w:noProof/>
                <w:webHidden/>
                <w:color w:val="000000" w:themeColor="text1"/>
              </w:rPr>
              <w:fldChar w:fldCharType="end"/>
            </w:r>
          </w:hyperlink>
        </w:p>
        <w:p w14:paraId="35F6DC3C" w14:textId="2CAC15E6"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8" w:history="1">
            <w:r w:rsidRPr="00A25CDC">
              <w:rPr>
                <w:rStyle w:val="Hyperlink"/>
                <w:noProof/>
                <w:color w:val="000000" w:themeColor="text1"/>
              </w:rPr>
              <w:t>2.4.4 Implications for UK Brands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28</w:t>
            </w:r>
            <w:r w:rsidRPr="00A25CDC">
              <w:rPr>
                <w:noProof/>
                <w:webHidden/>
                <w:color w:val="000000" w:themeColor="text1"/>
              </w:rPr>
              <w:fldChar w:fldCharType="end"/>
            </w:r>
          </w:hyperlink>
        </w:p>
        <w:p w14:paraId="5A6BCC67" w14:textId="4B8557A3"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299" w:history="1">
            <w:r w:rsidRPr="00A25CDC">
              <w:rPr>
                <w:rStyle w:val="Hyperlink"/>
                <w:noProof/>
                <w:color w:val="000000" w:themeColor="text1"/>
              </w:rPr>
              <w:t>2.5 Strengths and Weaknesses of Existing Literature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_Toc220004299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28</w:t>
            </w:r>
            <w:r w:rsidRPr="00A25CDC">
              <w:rPr>
                <w:noProof/>
                <w:webHidden/>
                <w:color w:val="000000" w:themeColor="text1"/>
              </w:rPr>
              <w:fldChar w:fldCharType="end"/>
            </w:r>
          </w:hyperlink>
        </w:p>
        <w:p w14:paraId="748D66C1" w14:textId="28602A1E"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0" w:history="1">
            <w:r w:rsidRPr="00A25CDC">
              <w:rPr>
                <w:rStyle w:val="Hyperlink"/>
                <w:noProof/>
                <w:color w:val="000000" w:themeColor="text1"/>
              </w:rPr>
              <w:t>2.6 Synthesis of Key Debates and Methodological Patterns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28</w:t>
            </w:r>
            <w:r w:rsidRPr="00A25CDC">
              <w:rPr>
                <w:noProof/>
                <w:webHidden/>
                <w:color w:val="000000" w:themeColor="text1"/>
              </w:rPr>
              <w:fldChar w:fldCharType="end"/>
            </w:r>
          </w:hyperlink>
        </w:p>
        <w:p w14:paraId="6FABE40F" w14:textId="0B3A1FA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1" w:history="1">
            <w:r w:rsidRPr="00A25CDC">
              <w:rPr>
                <w:rStyle w:val="Hyperlink"/>
                <w:noProof/>
                <w:color w:val="000000" w:themeColor="text1"/>
              </w:rPr>
              <w:t>2.7 Research Gaps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29</w:t>
            </w:r>
            <w:r w:rsidRPr="00A25CDC">
              <w:rPr>
                <w:noProof/>
                <w:webHidden/>
                <w:color w:val="000000" w:themeColor="text1"/>
              </w:rPr>
              <w:fldChar w:fldCharType="end"/>
            </w:r>
          </w:hyperlink>
        </w:p>
        <w:p w14:paraId="30590DA9" w14:textId="64905AB1"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2" w:history="1">
            <w:r w:rsidRPr="00A25CDC">
              <w:rPr>
                <w:rStyle w:val="Hyperlink"/>
                <w:noProof/>
                <w:color w:val="000000" w:themeColor="text1"/>
              </w:rPr>
              <w:t>2.8 Conceptual framework</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30</w:t>
            </w:r>
            <w:r w:rsidRPr="00A25CDC">
              <w:rPr>
                <w:noProof/>
                <w:webHidden/>
                <w:color w:val="000000" w:themeColor="text1"/>
              </w:rPr>
              <w:fldChar w:fldCharType="end"/>
            </w:r>
          </w:hyperlink>
        </w:p>
        <w:p w14:paraId="636DC9C2" w14:textId="7FCD30B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3" w:history="1">
            <w:r w:rsidRPr="00A25CDC">
              <w:rPr>
                <w:rStyle w:val="Hyperlink"/>
                <w:noProof/>
                <w:color w:val="000000" w:themeColor="text1"/>
              </w:rPr>
              <w:t>2.9 Chapter Summary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30</w:t>
            </w:r>
            <w:r w:rsidRPr="00A25CDC">
              <w:rPr>
                <w:noProof/>
                <w:webHidden/>
                <w:color w:val="000000" w:themeColor="text1"/>
              </w:rPr>
              <w:fldChar w:fldCharType="end"/>
            </w:r>
          </w:hyperlink>
        </w:p>
        <w:p w14:paraId="05E20E9E" w14:textId="15C08F86"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4" w:history="1">
            <w:r w:rsidRPr="00A25CDC">
              <w:rPr>
                <w:rStyle w:val="Hyperlink"/>
                <w:noProof/>
                <w:color w:val="000000" w:themeColor="text1"/>
                <w:lang w:val="en-IN"/>
              </w:rPr>
              <w:t>Chapter 3: Research Methodology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31</w:t>
            </w:r>
            <w:r w:rsidRPr="00A25CDC">
              <w:rPr>
                <w:noProof/>
                <w:webHidden/>
                <w:color w:val="000000" w:themeColor="text1"/>
              </w:rPr>
              <w:fldChar w:fldCharType="end"/>
            </w:r>
          </w:hyperlink>
        </w:p>
        <w:p w14:paraId="4C576F88" w14:textId="44ECE27E"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5" w:history="1">
            <w:r w:rsidRPr="00A25CDC">
              <w:rPr>
                <w:rStyle w:val="Hyperlink"/>
                <w:noProof/>
                <w:color w:val="000000" w:themeColor="text1"/>
                <w:lang w:val="en-IN"/>
              </w:rPr>
              <w:t>3.1 Introduction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31</w:t>
            </w:r>
            <w:r w:rsidRPr="00A25CDC">
              <w:rPr>
                <w:noProof/>
                <w:webHidden/>
                <w:color w:val="000000" w:themeColor="text1"/>
              </w:rPr>
              <w:fldChar w:fldCharType="end"/>
            </w:r>
          </w:hyperlink>
        </w:p>
        <w:p w14:paraId="515E8DB8" w14:textId="4B13B065"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6" w:history="1">
            <w:r w:rsidRPr="00A25CDC">
              <w:rPr>
                <w:rStyle w:val="Hyperlink"/>
                <w:noProof/>
                <w:color w:val="000000" w:themeColor="text1"/>
                <w:lang w:val="en-IN"/>
              </w:rPr>
              <w:t>3.2 Research philosophy, approach and design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31</w:t>
            </w:r>
            <w:r w:rsidRPr="00A25CDC">
              <w:rPr>
                <w:noProof/>
                <w:webHidden/>
                <w:color w:val="000000" w:themeColor="text1"/>
              </w:rPr>
              <w:fldChar w:fldCharType="end"/>
            </w:r>
          </w:hyperlink>
        </w:p>
        <w:p w14:paraId="336FB977" w14:textId="688E9E43"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7" w:history="1">
            <w:r w:rsidRPr="00A25CDC">
              <w:rPr>
                <w:rStyle w:val="Hyperlink"/>
                <w:noProof/>
                <w:color w:val="000000" w:themeColor="text1"/>
                <w:lang w:val="en-IN"/>
              </w:rPr>
              <w:t>3.2.1 Research philosophy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31</w:t>
            </w:r>
            <w:r w:rsidRPr="00A25CDC">
              <w:rPr>
                <w:noProof/>
                <w:webHidden/>
                <w:color w:val="000000" w:themeColor="text1"/>
              </w:rPr>
              <w:fldChar w:fldCharType="end"/>
            </w:r>
          </w:hyperlink>
        </w:p>
        <w:p w14:paraId="602ADA1A" w14:textId="22BED49E"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8" w:history="1">
            <w:r w:rsidRPr="00A25CDC">
              <w:rPr>
                <w:rStyle w:val="Hyperlink"/>
                <w:noProof/>
                <w:color w:val="000000" w:themeColor="text1"/>
                <w:lang w:val="en-IN"/>
              </w:rPr>
              <w:t>3.2.2 Research approach</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31</w:t>
            </w:r>
            <w:r w:rsidRPr="00A25CDC">
              <w:rPr>
                <w:noProof/>
                <w:webHidden/>
                <w:color w:val="000000" w:themeColor="text1"/>
              </w:rPr>
              <w:fldChar w:fldCharType="end"/>
            </w:r>
          </w:hyperlink>
        </w:p>
        <w:p w14:paraId="66FE0969" w14:textId="3802C8C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09" w:history="1">
            <w:r w:rsidRPr="00A25CDC">
              <w:rPr>
                <w:rStyle w:val="Hyperlink"/>
                <w:noProof/>
                <w:color w:val="000000" w:themeColor="text1"/>
                <w:lang w:val="en-IN"/>
              </w:rPr>
              <w:t>3.2.3 Research design and strategy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_Toc220004309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32</w:t>
            </w:r>
            <w:r w:rsidRPr="00A25CDC">
              <w:rPr>
                <w:noProof/>
                <w:webHidden/>
                <w:color w:val="000000" w:themeColor="text1"/>
              </w:rPr>
              <w:fldChar w:fldCharType="end"/>
            </w:r>
          </w:hyperlink>
        </w:p>
        <w:p w14:paraId="3ABBE58D" w14:textId="64015C90"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0" w:history="1">
            <w:r w:rsidRPr="00A25CDC">
              <w:rPr>
                <w:rStyle w:val="Hyperlink"/>
                <w:noProof/>
                <w:color w:val="000000" w:themeColor="text1"/>
                <w:lang w:val="en-IN"/>
              </w:rPr>
              <w:t>3.3 Time horizon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33</w:t>
            </w:r>
            <w:r w:rsidRPr="00A25CDC">
              <w:rPr>
                <w:noProof/>
                <w:webHidden/>
                <w:color w:val="000000" w:themeColor="text1"/>
              </w:rPr>
              <w:fldChar w:fldCharType="end"/>
            </w:r>
          </w:hyperlink>
        </w:p>
        <w:p w14:paraId="556214FC" w14:textId="415268E3"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1" w:history="1">
            <w:r w:rsidRPr="00A25CDC">
              <w:rPr>
                <w:rStyle w:val="Hyperlink"/>
                <w:noProof/>
                <w:color w:val="000000" w:themeColor="text1"/>
                <w:lang w:val="en-IN"/>
              </w:rPr>
              <w:t>3.4 Data collection method</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33</w:t>
            </w:r>
            <w:r w:rsidRPr="00A25CDC">
              <w:rPr>
                <w:noProof/>
                <w:webHidden/>
                <w:color w:val="000000" w:themeColor="text1"/>
              </w:rPr>
              <w:fldChar w:fldCharType="end"/>
            </w:r>
          </w:hyperlink>
        </w:p>
        <w:p w14:paraId="2ECBDB51" w14:textId="26A06641"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2" w:history="1">
            <w:r w:rsidRPr="00A25CDC">
              <w:rPr>
                <w:rStyle w:val="Hyperlink"/>
                <w:noProof/>
                <w:color w:val="000000" w:themeColor="text1"/>
                <w:lang w:val="en-IN"/>
              </w:rPr>
              <w:t>3.4.1 Primary data collection method</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33</w:t>
            </w:r>
            <w:r w:rsidRPr="00A25CDC">
              <w:rPr>
                <w:noProof/>
                <w:webHidden/>
                <w:color w:val="000000" w:themeColor="text1"/>
              </w:rPr>
              <w:fldChar w:fldCharType="end"/>
            </w:r>
          </w:hyperlink>
        </w:p>
        <w:p w14:paraId="5DA98F1C" w14:textId="22E7884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3" w:history="1">
            <w:r w:rsidRPr="00A25CDC">
              <w:rPr>
                <w:rStyle w:val="Hyperlink"/>
                <w:noProof/>
                <w:color w:val="000000" w:themeColor="text1"/>
                <w:lang w:val="en-IN"/>
              </w:rPr>
              <w:t>3.4.2 Data types and variables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34</w:t>
            </w:r>
            <w:r w:rsidRPr="00A25CDC">
              <w:rPr>
                <w:noProof/>
                <w:webHidden/>
                <w:color w:val="000000" w:themeColor="text1"/>
              </w:rPr>
              <w:fldChar w:fldCharType="end"/>
            </w:r>
          </w:hyperlink>
        </w:p>
        <w:p w14:paraId="4CE41976" w14:textId="12DC3F5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4" w:history="1">
            <w:r w:rsidRPr="00A25CDC">
              <w:rPr>
                <w:rStyle w:val="Hyperlink"/>
                <w:noProof/>
                <w:color w:val="000000" w:themeColor="text1"/>
                <w:lang w:val="en-IN"/>
              </w:rPr>
              <w:t>3.4.3 Sampling strategy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34</w:t>
            </w:r>
            <w:r w:rsidRPr="00A25CDC">
              <w:rPr>
                <w:noProof/>
                <w:webHidden/>
                <w:color w:val="000000" w:themeColor="text1"/>
              </w:rPr>
              <w:fldChar w:fldCharType="end"/>
            </w:r>
          </w:hyperlink>
        </w:p>
        <w:p w14:paraId="65B19A1C" w14:textId="066DB509"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5" w:history="1">
            <w:r w:rsidRPr="00A25CDC">
              <w:rPr>
                <w:rStyle w:val="Hyperlink"/>
                <w:noProof/>
                <w:color w:val="000000" w:themeColor="text1"/>
                <w:lang w:val="en-IN"/>
              </w:rPr>
              <w:t>3.5 Data Analysis Techniques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35</w:t>
            </w:r>
            <w:r w:rsidRPr="00A25CDC">
              <w:rPr>
                <w:noProof/>
                <w:webHidden/>
                <w:color w:val="000000" w:themeColor="text1"/>
              </w:rPr>
              <w:fldChar w:fldCharType="end"/>
            </w:r>
          </w:hyperlink>
        </w:p>
        <w:p w14:paraId="697200A2" w14:textId="19B076FE"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6" w:history="1">
            <w:r w:rsidRPr="00A25CDC">
              <w:rPr>
                <w:rStyle w:val="Hyperlink"/>
                <w:noProof/>
                <w:color w:val="000000" w:themeColor="text1"/>
                <w:lang w:val="en-IN"/>
              </w:rPr>
              <w:t>3.6 Ethical consideration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35</w:t>
            </w:r>
            <w:r w:rsidRPr="00A25CDC">
              <w:rPr>
                <w:noProof/>
                <w:webHidden/>
                <w:color w:val="000000" w:themeColor="text1"/>
              </w:rPr>
              <w:fldChar w:fldCharType="end"/>
            </w:r>
          </w:hyperlink>
        </w:p>
        <w:p w14:paraId="558F263C" w14:textId="066A240F"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7" w:history="1">
            <w:r w:rsidRPr="00A25CDC">
              <w:rPr>
                <w:rStyle w:val="Hyperlink"/>
                <w:noProof/>
                <w:color w:val="000000" w:themeColor="text1"/>
                <w:lang w:val="en-IN"/>
              </w:rPr>
              <w:t>3.7 Research Limitations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36</w:t>
            </w:r>
            <w:r w:rsidRPr="00A25CDC">
              <w:rPr>
                <w:noProof/>
                <w:webHidden/>
                <w:color w:val="000000" w:themeColor="text1"/>
              </w:rPr>
              <w:fldChar w:fldCharType="end"/>
            </w:r>
          </w:hyperlink>
        </w:p>
        <w:p w14:paraId="6FBAAE66" w14:textId="6860902F"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8" w:history="1">
            <w:r w:rsidRPr="00A25CDC">
              <w:rPr>
                <w:rStyle w:val="Hyperlink"/>
                <w:noProof/>
                <w:color w:val="000000" w:themeColor="text1"/>
                <w:lang w:val="en-IN"/>
              </w:rPr>
              <w:t>3.8 Research validity and reliability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36</w:t>
            </w:r>
            <w:r w:rsidRPr="00A25CDC">
              <w:rPr>
                <w:noProof/>
                <w:webHidden/>
                <w:color w:val="000000" w:themeColor="text1"/>
              </w:rPr>
              <w:fldChar w:fldCharType="end"/>
            </w:r>
          </w:hyperlink>
        </w:p>
        <w:p w14:paraId="67C180C1" w14:textId="151D72C4"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19" w:history="1">
            <w:r w:rsidRPr="00A25CDC">
              <w:rPr>
                <w:rStyle w:val="Hyperlink"/>
                <w:noProof/>
                <w:color w:val="000000" w:themeColor="text1"/>
                <w:lang w:val="en-IN"/>
              </w:rPr>
              <w:t>3.9 Research quality and rigour</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_Toc220004319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36</w:t>
            </w:r>
            <w:r w:rsidRPr="00A25CDC">
              <w:rPr>
                <w:noProof/>
                <w:webHidden/>
                <w:color w:val="000000" w:themeColor="text1"/>
              </w:rPr>
              <w:fldChar w:fldCharType="end"/>
            </w:r>
          </w:hyperlink>
        </w:p>
        <w:p w14:paraId="05755624" w14:textId="19F3536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0" w:history="1">
            <w:r w:rsidRPr="00A25CDC">
              <w:rPr>
                <w:rStyle w:val="Hyperlink"/>
                <w:noProof/>
                <w:color w:val="000000" w:themeColor="text1"/>
                <w:lang w:val="en-IN"/>
              </w:rPr>
              <w:t>3.10 Summary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37</w:t>
            </w:r>
            <w:r w:rsidRPr="00A25CDC">
              <w:rPr>
                <w:noProof/>
                <w:webHidden/>
                <w:color w:val="000000" w:themeColor="text1"/>
              </w:rPr>
              <w:fldChar w:fldCharType="end"/>
            </w:r>
          </w:hyperlink>
        </w:p>
        <w:p w14:paraId="01765762" w14:textId="0FE1093C"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1" w:history="1">
            <w:r w:rsidRPr="00A25CDC">
              <w:rPr>
                <w:rStyle w:val="Hyperlink"/>
                <w:noProof/>
                <w:color w:val="000000" w:themeColor="text1"/>
              </w:rPr>
              <w:t>Chapter 4: Data findings and analysis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38</w:t>
            </w:r>
            <w:r w:rsidRPr="00A25CDC">
              <w:rPr>
                <w:noProof/>
                <w:webHidden/>
                <w:color w:val="000000" w:themeColor="text1"/>
              </w:rPr>
              <w:fldChar w:fldCharType="end"/>
            </w:r>
          </w:hyperlink>
        </w:p>
        <w:p w14:paraId="3402F5D6" w14:textId="7ADEC0C1"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2" w:history="1">
            <w:r w:rsidRPr="00A25CDC">
              <w:rPr>
                <w:rStyle w:val="Hyperlink"/>
                <w:noProof/>
                <w:color w:val="000000" w:themeColor="text1"/>
              </w:rPr>
              <w:t>4.1 Introduction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38</w:t>
            </w:r>
            <w:r w:rsidRPr="00A25CDC">
              <w:rPr>
                <w:noProof/>
                <w:webHidden/>
                <w:color w:val="000000" w:themeColor="text1"/>
              </w:rPr>
              <w:fldChar w:fldCharType="end"/>
            </w:r>
          </w:hyperlink>
        </w:p>
        <w:p w14:paraId="709DE529" w14:textId="60D21C38"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3" w:history="1">
            <w:r w:rsidRPr="00A25CDC">
              <w:rPr>
                <w:rStyle w:val="Hyperlink"/>
                <w:noProof/>
                <w:color w:val="000000" w:themeColor="text1"/>
              </w:rPr>
              <w:t>4.2 Data findings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38</w:t>
            </w:r>
            <w:r w:rsidRPr="00A25CDC">
              <w:rPr>
                <w:noProof/>
                <w:webHidden/>
                <w:color w:val="000000" w:themeColor="text1"/>
              </w:rPr>
              <w:fldChar w:fldCharType="end"/>
            </w:r>
          </w:hyperlink>
        </w:p>
        <w:p w14:paraId="746D5A1A" w14:textId="250D0BEC"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4" w:history="1">
            <w:r w:rsidRPr="00A25CDC">
              <w:rPr>
                <w:rStyle w:val="Hyperlink"/>
                <w:noProof/>
                <w:color w:val="000000" w:themeColor="text1"/>
              </w:rPr>
              <w:t>4.2.1 Demographic findings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38</w:t>
            </w:r>
            <w:r w:rsidRPr="00A25CDC">
              <w:rPr>
                <w:noProof/>
                <w:webHidden/>
                <w:color w:val="000000" w:themeColor="text1"/>
              </w:rPr>
              <w:fldChar w:fldCharType="end"/>
            </w:r>
          </w:hyperlink>
        </w:p>
        <w:p w14:paraId="222697F3" w14:textId="0FE00614"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5" w:history="1">
            <w:r w:rsidRPr="00A25CDC">
              <w:rPr>
                <w:rStyle w:val="Hyperlink"/>
                <w:noProof/>
                <w:color w:val="000000" w:themeColor="text1"/>
              </w:rPr>
              <w:t>4.2.2 Contextual findings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40</w:t>
            </w:r>
            <w:r w:rsidRPr="00A25CDC">
              <w:rPr>
                <w:noProof/>
                <w:webHidden/>
                <w:color w:val="000000" w:themeColor="text1"/>
              </w:rPr>
              <w:fldChar w:fldCharType="end"/>
            </w:r>
          </w:hyperlink>
        </w:p>
        <w:p w14:paraId="3DA00C89" w14:textId="1C30D874"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6" w:history="1">
            <w:r w:rsidRPr="00A25CDC">
              <w:rPr>
                <w:rStyle w:val="Hyperlink"/>
                <w:noProof/>
                <w:color w:val="000000" w:themeColor="text1"/>
              </w:rPr>
              <w:t>4.2.3 Correlation analysis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46</w:t>
            </w:r>
            <w:r w:rsidRPr="00A25CDC">
              <w:rPr>
                <w:noProof/>
                <w:webHidden/>
                <w:color w:val="000000" w:themeColor="text1"/>
              </w:rPr>
              <w:fldChar w:fldCharType="end"/>
            </w:r>
          </w:hyperlink>
        </w:p>
        <w:p w14:paraId="400DB3A5" w14:textId="49D19C2A"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7" w:history="1">
            <w:r w:rsidRPr="00A25CDC">
              <w:rPr>
                <w:rStyle w:val="Hyperlink"/>
                <w:noProof/>
                <w:color w:val="000000" w:themeColor="text1"/>
              </w:rPr>
              <w:t>4.2.4 Regression analysis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47</w:t>
            </w:r>
            <w:r w:rsidRPr="00A25CDC">
              <w:rPr>
                <w:noProof/>
                <w:webHidden/>
                <w:color w:val="000000" w:themeColor="text1"/>
              </w:rPr>
              <w:fldChar w:fldCharType="end"/>
            </w:r>
          </w:hyperlink>
        </w:p>
        <w:p w14:paraId="68B18C8B" w14:textId="625DCC90"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8" w:history="1">
            <w:r w:rsidRPr="00A25CDC">
              <w:rPr>
                <w:rStyle w:val="Hyperlink"/>
                <w:noProof/>
                <w:color w:val="000000" w:themeColor="text1"/>
              </w:rPr>
              <w:t>4.3 Outcomes and results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49</w:t>
            </w:r>
            <w:r w:rsidRPr="00A25CDC">
              <w:rPr>
                <w:noProof/>
                <w:webHidden/>
                <w:color w:val="000000" w:themeColor="text1"/>
              </w:rPr>
              <w:fldChar w:fldCharType="end"/>
            </w:r>
          </w:hyperlink>
        </w:p>
        <w:p w14:paraId="7E6994E6" w14:textId="428007F6"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29" w:history="1">
            <w:r w:rsidRPr="00A25CDC">
              <w:rPr>
                <w:rStyle w:val="Hyperlink"/>
                <w:noProof/>
                <w:color w:val="000000" w:themeColor="text1"/>
              </w:rPr>
              <w:t>Chapter 5: Discussion and analysis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_Toc220004329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52</w:t>
            </w:r>
            <w:r w:rsidRPr="00A25CDC">
              <w:rPr>
                <w:noProof/>
                <w:webHidden/>
                <w:color w:val="000000" w:themeColor="text1"/>
              </w:rPr>
              <w:fldChar w:fldCharType="end"/>
            </w:r>
          </w:hyperlink>
        </w:p>
        <w:p w14:paraId="338224AE" w14:textId="50A5CC72"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0" w:history="1">
            <w:r w:rsidRPr="00A25CDC">
              <w:rPr>
                <w:rStyle w:val="Hyperlink"/>
                <w:noProof/>
                <w:color w:val="000000" w:themeColor="text1"/>
              </w:rPr>
              <w:t>5.1 Purpose and positioning</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52</w:t>
            </w:r>
            <w:r w:rsidRPr="00A25CDC">
              <w:rPr>
                <w:noProof/>
                <w:webHidden/>
                <w:color w:val="000000" w:themeColor="text1"/>
              </w:rPr>
              <w:fldChar w:fldCharType="end"/>
            </w:r>
          </w:hyperlink>
        </w:p>
        <w:p w14:paraId="22C5FB0F" w14:textId="5387564D"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1" w:history="1">
            <w:r w:rsidRPr="00A25CDC">
              <w:rPr>
                <w:rStyle w:val="Hyperlink"/>
                <w:noProof/>
                <w:color w:val="000000" w:themeColor="text1"/>
              </w:rPr>
              <w:t>5.2 Analytical framework and discussion logic</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52</w:t>
            </w:r>
            <w:r w:rsidRPr="00A25CDC">
              <w:rPr>
                <w:noProof/>
                <w:webHidden/>
                <w:color w:val="000000" w:themeColor="text1"/>
              </w:rPr>
              <w:fldChar w:fldCharType="end"/>
            </w:r>
          </w:hyperlink>
        </w:p>
        <w:p w14:paraId="203D2BBE" w14:textId="3F34CF4C"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2" w:history="1">
            <w:r w:rsidRPr="00A25CDC">
              <w:rPr>
                <w:rStyle w:val="Hyperlink"/>
                <w:noProof/>
                <w:color w:val="000000" w:themeColor="text1"/>
              </w:rPr>
              <w:t>5.3 Thematic discussion: Synthesis of findings with literature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53</w:t>
            </w:r>
            <w:r w:rsidRPr="00A25CDC">
              <w:rPr>
                <w:noProof/>
                <w:webHidden/>
                <w:color w:val="000000" w:themeColor="text1"/>
              </w:rPr>
              <w:fldChar w:fldCharType="end"/>
            </w:r>
          </w:hyperlink>
        </w:p>
        <w:p w14:paraId="65C3E1D3" w14:textId="1C20E7FC"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3" w:history="1">
            <w:r w:rsidRPr="00A25CDC">
              <w:rPr>
                <w:rStyle w:val="Hyperlink"/>
                <w:noProof/>
                <w:color w:val="000000" w:themeColor="text1"/>
              </w:rPr>
              <w:t>5.3.1 Usability, App Experience of the digital platform and technology acceptance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53</w:t>
            </w:r>
            <w:r w:rsidRPr="00A25CDC">
              <w:rPr>
                <w:noProof/>
                <w:webHidden/>
                <w:color w:val="000000" w:themeColor="text1"/>
              </w:rPr>
              <w:fldChar w:fldCharType="end"/>
            </w:r>
          </w:hyperlink>
        </w:p>
        <w:p w14:paraId="26BB58A2" w14:textId="34534782"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4" w:history="1">
            <w:r w:rsidRPr="00A25CDC">
              <w:rPr>
                <w:rStyle w:val="Hyperlink"/>
                <w:noProof/>
                <w:color w:val="000000" w:themeColor="text1"/>
              </w:rPr>
              <w:t>5.3.2 Online decision support, AR/VR, and Purchase Confidence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54</w:t>
            </w:r>
            <w:r w:rsidRPr="00A25CDC">
              <w:rPr>
                <w:noProof/>
                <w:webHidden/>
                <w:color w:val="000000" w:themeColor="text1"/>
              </w:rPr>
              <w:fldChar w:fldCharType="end"/>
            </w:r>
          </w:hyperlink>
        </w:p>
        <w:p w14:paraId="7C4417CA" w14:textId="48BEE5F0"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5" w:history="1">
            <w:r w:rsidRPr="00A25CDC">
              <w:rPr>
                <w:rStyle w:val="Hyperlink"/>
                <w:noProof/>
                <w:color w:val="000000" w:themeColor="text1"/>
              </w:rPr>
              <w:t>5.3.3 Omnichannel Integration as an Essential Customer Engagement Force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55</w:t>
            </w:r>
            <w:r w:rsidRPr="00A25CDC">
              <w:rPr>
                <w:noProof/>
                <w:webHidden/>
                <w:color w:val="000000" w:themeColor="text1"/>
              </w:rPr>
              <w:fldChar w:fldCharType="end"/>
            </w:r>
          </w:hyperlink>
        </w:p>
        <w:p w14:paraId="5B519186" w14:textId="246C0514"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6" w:history="1">
            <w:r w:rsidRPr="00A25CDC">
              <w:rPr>
                <w:rStyle w:val="Hyperlink"/>
                <w:noProof/>
                <w:color w:val="000000" w:themeColor="text1"/>
              </w:rPr>
              <w:t>5.3.4 Personalisation through AI and the Engagement Paradox</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55</w:t>
            </w:r>
            <w:r w:rsidRPr="00A25CDC">
              <w:rPr>
                <w:noProof/>
                <w:webHidden/>
                <w:color w:val="000000" w:themeColor="text1"/>
              </w:rPr>
              <w:fldChar w:fldCharType="end"/>
            </w:r>
          </w:hyperlink>
        </w:p>
        <w:p w14:paraId="6348A64E" w14:textId="584E1BBF" w:rsidR="007C7130" w:rsidRPr="00A25CDC" w:rsidRDefault="007C7130">
          <w:pPr>
            <w:pStyle w:val="TOC3"/>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7" w:history="1">
            <w:r w:rsidRPr="00A25CDC">
              <w:rPr>
                <w:rStyle w:val="Hyperlink"/>
                <w:noProof/>
                <w:color w:val="000000" w:themeColor="text1"/>
              </w:rPr>
              <w:t>5.3.5 Brand Engagement, Brand Connection, and Purchase Intention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56</w:t>
            </w:r>
            <w:r w:rsidRPr="00A25CDC">
              <w:rPr>
                <w:noProof/>
                <w:webHidden/>
                <w:color w:val="000000" w:themeColor="text1"/>
              </w:rPr>
              <w:fldChar w:fldCharType="end"/>
            </w:r>
          </w:hyperlink>
        </w:p>
        <w:p w14:paraId="7520FC5D" w14:textId="45A3A7A3"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8" w:history="1">
            <w:r w:rsidRPr="00A25CDC">
              <w:rPr>
                <w:rStyle w:val="Hyperlink"/>
                <w:noProof/>
                <w:color w:val="000000" w:themeColor="text1"/>
              </w:rPr>
              <w:t>5.4 Interaction with the Conceptual and Theoretical Model</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57</w:t>
            </w:r>
            <w:r w:rsidRPr="00A25CDC">
              <w:rPr>
                <w:noProof/>
                <w:webHidden/>
                <w:color w:val="000000" w:themeColor="text1"/>
              </w:rPr>
              <w:fldChar w:fldCharType="end"/>
            </w:r>
          </w:hyperlink>
        </w:p>
        <w:p w14:paraId="0D7E698F" w14:textId="1B48799A"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39" w:history="1">
            <w:r w:rsidRPr="00A25CDC">
              <w:rPr>
                <w:rStyle w:val="Hyperlink"/>
                <w:noProof/>
                <w:color w:val="000000" w:themeColor="text1"/>
              </w:rPr>
              <w:t>5.5 Intense Strength Reflections and Explanations Alternatives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_Toc220004339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57</w:t>
            </w:r>
            <w:r w:rsidRPr="00A25CDC">
              <w:rPr>
                <w:noProof/>
                <w:webHidden/>
                <w:color w:val="000000" w:themeColor="text1"/>
              </w:rPr>
              <w:fldChar w:fldCharType="end"/>
            </w:r>
          </w:hyperlink>
        </w:p>
        <w:p w14:paraId="45A44A79" w14:textId="7D5AB073"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0" w:history="1">
            <w:r w:rsidRPr="00A25CDC">
              <w:rPr>
                <w:rStyle w:val="Hyperlink"/>
                <w:noProof/>
                <w:color w:val="000000" w:themeColor="text1"/>
              </w:rPr>
              <w:t>5.6 Application and Transition to Chapter 6</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58</w:t>
            </w:r>
            <w:r w:rsidRPr="00A25CDC">
              <w:rPr>
                <w:noProof/>
                <w:webHidden/>
                <w:color w:val="000000" w:themeColor="text1"/>
              </w:rPr>
              <w:fldChar w:fldCharType="end"/>
            </w:r>
          </w:hyperlink>
        </w:p>
        <w:p w14:paraId="4AC9CE49" w14:textId="241F3665"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1" w:history="1">
            <w:r w:rsidRPr="00A25CDC">
              <w:rPr>
                <w:rStyle w:val="Hyperlink"/>
                <w:noProof/>
                <w:color w:val="000000" w:themeColor="text1"/>
              </w:rPr>
              <w:t>5.7 Chapter Summary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58</w:t>
            </w:r>
            <w:r w:rsidRPr="00A25CDC">
              <w:rPr>
                <w:noProof/>
                <w:webHidden/>
                <w:color w:val="000000" w:themeColor="text1"/>
              </w:rPr>
              <w:fldChar w:fldCharType="end"/>
            </w:r>
          </w:hyperlink>
        </w:p>
        <w:p w14:paraId="3AFBA78D" w14:textId="4AE29E4C"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2" w:history="1">
            <w:r w:rsidRPr="00A25CDC">
              <w:rPr>
                <w:rStyle w:val="Hyperlink"/>
                <w:noProof/>
                <w:color w:val="000000" w:themeColor="text1"/>
              </w:rPr>
              <w:t>Chapter 6: Conclusion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59</w:t>
            </w:r>
            <w:r w:rsidRPr="00A25CDC">
              <w:rPr>
                <w:noProof/>
                <w:webHidden/>
                <w:color w:val="000000" w:themeColor="text1"/>
              </w:rPr>
              <w:fldChar w:fldCharType="end"/>
            </w:r>
          </w:hyperlink>
        </w:p>
        <w:p w14:paraId="6357AEAD" w14:textId="082F68B8"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3" w:history="1">
            <w:r w:rsidRPr="00A25CDC">
              <w:rPr>
                <w:rStyle w:val="Hyperlink"/>
                <w:noProof/>
                <w:color w:val="000000" w:themeColor="text1"/>
              </w:rPr>
              <w:t>6.1 Introduction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59</w:t>
            </w:r>
            <w:r w:rsidRPr="00A25CDC">
              <w:rPr>
                <w:noProof/>
                <w:webHidden/>
                <w:color w:val="000000" w:themeColor="text1"/>
              </w:rPr>
              <w:fldChar w:fldCharType="end"/>
            </w:r>
          </w:hyperlink>
        </w:p>
        <w:p w14:paraId="35D5169D" w14:textId="7B32CE0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4" w:history="1">
            <w:r w:rsidRPr="00A25CDC">
              <w:rPr>
                <w:rStyle w:val="Hyperlink"/>
                <w:noProof/>
                <w:color w:val="000000" w:themeColor="text1"/>
              </w:rPr>
              <w:t>6.2 Summary of Key Findings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59</w:t>
            </w:r>
            <w:r w:rsidRPr="00A25CDC">
              <w:rPr>
                <w:noProof/>
                <w:webHidden/>
                <w:color w:val="000000" w:themeColor="text1"/>
              </w:rPr>
              <w:fldChar w:fldCharType="end"/>
            </w:r>
          </w:hyperlink>
        </w:p>
        <w:p w14:paraId="4AD150DD" w14:textId="6BB66AD5"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5" w:history="1">
            <w:r w:rsidRPr="00A25CDC">
              <w:rPr>
                <w:rStyle w:val="Hyperlink"/>
                <w:noProof/>
                <w:color w:val="000000" w:themeColor="text1"/>
              </w:rPr>
              <w:t>6.3 Theoretical Implications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60</w:t>
            </w:r>
            <w:r w:rsidRPr="00A25CDC">
              <w:rPr>
                <w:noProof/>
                <w:webHidden/>
                <w:color w:val="000000" w:themeColor="text1"/>
              </w:rPr>
              <w:fldChar w:fldCharType="end"/>
            </w:r>
          </w:hyperlink>
        </w:p>
        <w:p w14:paraId="5B18013B" w14:textId="77E07552"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6" w:history="1">
            <w:r w:rsidRPr="00A25CDC">
              <w:rPr>
                <w:rStyle w:val="Hyperlink"/>
                <w:noProof/>
                <w:color w:val="000000" w:themeColor="text1"/>
              </w:rPr>
              <w:t>6.4 Managerial Implications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61</w:t>
            </w:r>
            <w:r w:rsidRPr="00A25CDC">
              <w:rPr>
                <w:noProof/>
                <w:webHidden/>
                <w:color w:val="000000" w:themeColor="text1"/>
              </w:rPr>
              <w:fldChar w:fldCharType="end"/>
            </w:r>
          </w:hyperlink>
        </w:p>
        <w:p w14:paraId="42F41132" w14:textId="5476685D"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7" w:history="1">
            <w:r w:rsidRPr="00A25CDC">
              <w:rPr>
                <w:rStyle w:val="Hyperlink"/>
                <w:noProof/>
                <w:color w:val="000000" w:themeColor="text1"/>
              </w:rPr>
              <w:t>6.5 Future Research Limitations and Research Directions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62</w:t>
            </w:r>
            <w:r w:rsidRPr="00A25CDC">
              <w:rPr>
                <w:noProof/>
                <w:webHidden/>
                <w:color w:val="000000" w:themeColor="text1"/>
              </w:rPr>
              <w:fldChar w:fldCharType="end"/>
            </w:r>
          </w:hyperlink>
        </w:p>
        <w:p w14:paraId="2844800F" w14:textId="40DFFF86"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8" w:history="1">
            <w:r w:rsidRPr="00A25CDC">
              <w:rPr>
                <w:rStyle w:val="Hyperlink"/>
                <w:noProof/>
                <w:color w:val="000000" w:themeColor="text1"/>
              </w:rPr>
              <w:t>6.6 Closing Statement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62</w:t>
            </w:r>
            <w:r w:rsidRPr="00A25CDC">
              <w:rPr>
                <w:noProof/>
                <w:webHidden/>
                <w:color w:val="000000" w:themeColor="text1"/>
              </w:rPr>
              <w:fldChar w:fldCharType="end"/>
            </w:r>
          </w:hyperlink>
        </w:p>
        <w:p w14:paraId="66F19192" w14:textId="671AC92E"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49" w:history="1">
            <w:r w:rsidRPr="00A25CDC">
              <w:rPr>
                <w:rStyle w:val="Hyperlink"/>
                <w:noProof/>
                <w:color w:val="000000" w:themeColor="text1"/>
              </w:rPr>
              <w:t>Reference list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_Toc220004349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63</w:t>
            </w:r>
            <w:r w:rsidRPr="00A25CDC">
              <w:rPr>
                <w:noProof/>
                <w:webHidden/>
                <w:color w:val="000000" w:themeColor="text1"/>
              </w:rPr>
              <w:fldChar w:fldCharType="end"/>
            </w:r>
          </w:hyperlink>
        </w:p>
        <w:p w14:paraId="5C6A6AE0" w14:textId="1344AEFF" w:rsidR="007C7130" w:rsidRPr="00A25CDC" w:rsidRDefault="007C7130">
          <w:pPr>
            <w:pStyle w:val="TOC1"/>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50" w:history="1">
            <w:r w:rsidRPr="00A25CDC">
              <w:rPr>
                <w:rStyle w:val="Hyperlink"/>
                <w:noProof/>
                <w:color w:val="000000" w:themeColor="text1"/>
                <w:lang w:val="en-IN"/>
              </w:rPr>
              <w:t>Appendices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_Toc220004350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72</w:t>
            </w:r>
            <w:r w:rsidRPr="00A25CDC">
              <w:rPr>
                <w:noProof/>
                <w:webHidden/>
                <w:color w:val="000000" w:themeColor="text1"/>
              </w:rPr>
              <w:fldChar w:fldCharType="end"/>
            </w:r>
          </w:hyperlink>
        </w:p>
        <w:p w14:paraId="7992EF3C" w14:textId="36635F88"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51" w:history="1">
            <w:r w:rsidRPr="00A25CDC">
              <w:rPr>
                <w:rStyle w:val="Hyperlink"/>
                <w:noProof/>
                <w:color w:val="000000" w:themeColor="text1"/>
                <w:lang w:val="en-IN"/>
              </w:rPr>
              <w:t>Appendix 1: Questionnaire for survey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_Toc220004351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72</w:t>
            </w:r>
            <w:r w:rsidRPr="00A25CDC">
              <w:rPr>
                <w:noProof/>
                <w:webHidden/>
                <w:color w:val="000000" w:themeColor="text1"/>
              </w:rPr>
              <w:fldChar w:fldCharType="end"/>
            </w:r>
          </w:hyperlink>
        </w:p>
        <w:p w14:paraId="14F0C52A" w14:textId="546CE714"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52" w:history="1">
            <w:r w:rsidRPr="00A25CDC">
              <w:rPr>
                <w:rStyle w:val="Hyperlink"/>
                <w:noProof/>
                <w:color w:val="000000" w:themeColor="text1"/>
              </w:rPr>
              <w:t>Appendix 2: Survey data</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_Toc220004352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74</w:t>
            </w:r>
            <w:r w:rsidRPr="00A25CDC">
              <w:rPr>
                <w:noProof/>
                <w:webHidden/>
                <w:color w:val="000000" w:themeColor="text1"/>
              </w:rPr>
              <w:fldChar w:fldCharType="end"/>
            </w:r>
          </w:hyperlink>
        </w:p>
        <w:p w14:paraId="73C8932D" w14:textId="55093AFA" w:rsidR="007C7130" w:rsidRPr="00A25CDC" w:rsidRDefault="007C7130">
          <w:pPr>
            <w:pStyle w:val="TOC2"/>
            <w:tabs>
              <w:tab w:val="right" w:leader="dot" w:pos="9019"/>
            </w:tabs>
            <w:rPr>
              <w:rFonts w:asciiTheme="minorHAnsi" w:eastAsiaTheme="minorEastAsia" w:hAnsiTheme="minorHAnsi" w:cstheme="minorBidi"/>
              <w:noProof/>
              <w:color w:val="000000" w:themeColor="text1"/>
              <w:kern w:val="2"/>
              <w:lang w:val="en-US" w:eastAsia="en-US"/>
              <w14:ligatures w14:val="standardContextual"/>
            </w:rPr>
          </w:pPr>
          <w:hyperlink w:anchor="_Toc220004353" w:history="1">
            <w:r w:rsidRPr="00A25CDC">
              <w:rPr>
                <w:rStyle w:val="Hyperlink"/>
                <w:noProof/>
                <w:color w:val="000000" w:themeColor="text1"/>
              </w:rPr>
              <w:t>Appendix 3: Ethics form</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_Toc220004353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w:t>
            </w:r>
            <w:r w:rsidRPr="00A25CDC">
              <w:rPr>
                <w:noProof/>
                <w:webHidden/>
                <w:color w:val="000000" w:themeColor="text1"/>
              </w:rPr>
              <w:fldChar w:fldCharType="end"/>
            </w:r>
          </w:hyperlink>
        </w:p>
        <w:p w14:paraId="414F5065" w14:textId="70C32B04" w:rsidR="00A77216" w:rsidRPr="00A25CDC" w:rsidRDefault="00A77216">
          <w:pPr>
            <w:rPr>
              <w:color w:val="000000" w:themeColor="text1"/>
            </w:rPr>
          </w:pPr>
          <w:r w:rsidRPr="00A25CDC">
            <w:rPr>
              <w:b/>
              <w:bCs/>
              <w:noProof/>
              <w:color w:val="000000" w:themeColor="text1"/>
            </w:rPr>
            <w:fldChar w:fldCharType="end"/>
          </w:r>
        </w:p>
      </w:sdtContent>
    </w:sdt>
    <w:p w14:paraId="2B2E3FCC" w14:textId="77777777" w:rsidR="00B463DD" w:rsidRPr="00A25CDC" w:rsidRDefault="00B463DD">
      <w:pPr>
        <w:rPr>
          <w:color w:val="000000" w:themeColor="text1"/>
        </w:rPr>
      </w:pPr>
      <w:r w:rsidRPr="00A25CDC">
        <w:rPr>
          <w:color w:val="000000" w:themeColor="text1"/>
        </w:rPr>
        <w:br w:type="page"/>
      </w:r>
    </w:p>
    <w:p w14:paraId="66A750D7" w14:textId="2C290898" w:rsidR="00B463DD" w:rsidRPr="00A25CDC" w:rsidRDefault="00B463DD">
      <w:pPr>
        <w:jc w:val="center"/>
        <w:rPr>
          <w:b/>
          <w:bCs/>
          <w:color w:val="000000" w:themeColor="text1"/>
        </w:rPr>
      </w:pPr>
      <w:r w:rsidRPr="00A25CDC">
        <w:rPr>
          <w:b/>
          <w:bCs/>
          <w:color w:val="000000" w:themeColor="text1"/>
        </w:rPr>
        <w:t>List of figures</w:t>
      </w:r>
    </w:p>
    <w:p w14:paraId="75BB4B9D" w14:textId="62052AB0" w:rsidR="004017C5" w:rsidRPr="00A25CDC" w:rsidRDefault="00B463DD">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r w:rsidRPr="00A25CDC">
        <w:rPr>
          <w:color w:val="000000" w:themeColor="text1"/>
        </w:rPr>
        <w:fldChar w:fldCharType="begin"/>
      </w:r>
      <w:r w:rsidRPr="00A25CDC">
        <w:rPr>
          <w:color w:val="000000" w:themeColor="text1"/>
        </w:rPr>
        <w:instrText xml:space="preserve"> TOC \h \z \t "Heading 4" \c </w:instrText>
      </w:r>
      <w:r w:rsidRPr="00A25CDC">
        <w:rPr>
          <w:color w:val="000000" w:themeColor="text1"/>
        </w:rPr>
        <w:fldChar w:fldCharType="separate"/>
      </w:r>
      <w:hyperlink w:anchor="_Toc220003219" w:history="1">
        <w:r w:rsidR="004017C5" w:rsidRPr="00A25CDC">
          <w:rPr>
            <w:rStyle w:val="Hyperlink"/>
            <w:noProof/>
            <w:color w:val="000000" w:themeColor="text1"/>
          </w:rPr>
          <w:t>Figure 1.1: Digitalisation of beauty market</w:t>
        </w:r>
        <w:r w:rsidR="004017C5" w:rsidRPr="00A25CDC">
          <w:rPr>
            <w:noProof/>
            <w:webHidden/>
            <w:color w:val="000000" w:themeColor="text1"/>
          </w:rPr>
          <w:tab/>
        </w:r>
        <w:r w:rsidR="004017C5" w:rsidRPr="00A25CDC">
          <w:rPr>
            <w:noProof/>
            <w:webHidden/>
            <w:color w:val="000000" w:themeColor="text1"/>
          </w:rPr>
          <w:fldChar w:fldCharType="begin"/>
        </w:r>
        <w:r w:rsidR="004017C5" w:rsidRPr="00A25CDC">
          <w:rPr>
            <w:noProof/>
            <w:webHidden/>
            <w:color w:val="000000" w:themeColor="text1"/>
          </w:rPr>
          <w:instrText xml:space="preserve"> PAGEREF _Toc220003219 \h </w:instrText>
        </w:r>
        <w:r w:rsidR="004017C5" w:rsidRPr="00A25CDC">
          <w:rPr>
            <w:noProof/>
            <w:webHidden/>
            <w:color w:val="000000" w:themeColor="text1"/>
          </w:rPr>
        </w:r>
        <w:r w:rsidR="004017C5" w:rsidRPr="00A25CDC">
          <w:rPr>
            <w:noProof/>
            <w:webHidden/>
            <w:color w:val="000000" w:themeColor="text1"/>
          </w:rPr>
          <w:fldChar w:fldCharType="separate"/>
        </w:r>
        <w:r w:rsidR="004017C5" w:rsidRPr="00A25CDC">
          <w:rPr>
            <w:noProof/>
            <w:webHidden/>
            <w:color w:val="000000" w:themeColor="text1"/>
          </w:rPr>
          <w:t>10</w:t>
        </w:r>
        <w:r w:rsidR="004017C5" w:rsidRPr="00A25CDC">
          <w:rPr>
            <w:noProof/>
            <w:webHidden/>
            <w:color w:val="000000" w:themeColor="text1"/>
          </w:rPr>
          <w:fldChar w:fldCharType="end"/>
        </w:r>
      </w:hyperlink>
    </w:p>
    <w:p w14:paraId="2D50AF29" w14:textId="672F901E"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0" w:history="1">
        <w:r w:rsidRPr="00A25CDC">
          <w:rPr>
            <w:rStyle w:val="Hyperlink"/>
            <w:noProof/>
            <w:color w:val="000000" w:themeColor="text1"/>
          </w:rPr>
          <w:t>Figure 1.2: Communication and non-communication interaction of the customer</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11</w:t>
        </w:r>
        <w:r w:rsidRPr="00A25CDC">
          <w:rPr>
            <w:noProof/>
            <w:webHidden/>
            <w:color w:val="000000" w:themeColor="text1"/>
          </w:rPr>
          <w:fldChar w:fldCharType="end"/>
        </w:r>
      </w:hyperlink>
    </w:p>
    <w:p w14:paraId="0B5C8BBE" w14:textId="18C602F3"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1" w:history="1">
        <w:r w:rsidRPr="00A25CDC">
          <w:rPr>
            <w:rStyle w:val="Hyperlink"/>
            <w:noProof/>
            <w:color w:val="000000" w:themeColor="text1"/>
          </w:rPr>
          <w:t>Figure 1.3: Global growth of beauty executives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14</w:t>
        </w:r>
        <w:r w:rsidRPr="00A25CDC">
          <w:rPr>
            <w:noProof/>
            <w:webHidden/>
            <w:color w:val="000000" w:themeColor="text1"/>
          </w:rPr>
          <w:fldChar w:fldCharType="end"/>
        </w:r>
      </w:hyperlink>
    </w:p>
    <w:p w14:paraId="7869B550" w14:textId="6AC7702D"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2" w:history="1">
        <w:r w:rsidRPr="00A25CDC">
          <w:rPr>
            <w:rStyle w:val="Hyperlink"/>
            <w:noProof/>
            <w:color w:val="000000" w:themeColor="text1"/>
          </w:rPr>
          <w:t>Figure 2.1: Customer engagement theory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20</w:t>
        </w:r>
        <w:r w:rsidRPr="00A25CDC">
          <w:rPr>
            <w:noProof/>
            <w:webHidden/>
            <w:color w:val="000000" w:themeColor="text1"/>
          </w:rPr>
          <w:fldChar w:fldCharType="end"/>
        </w:r>
      </w:hyperlink>
    </w:p>
    <w:p w14:paraId="0A5DAE3C" w14:textId="7F849A1C"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3" w:history="1">
        <w:r w:rsidRPr="00A25CDC">
          <w:rPr>
            <w:rStyle w:val="Hyperlink"/>
            <w:noProof/>
            <w:color w:val="000000" w:themeColor="text1"/>
          </w:rPr>
          <w:t>Figure 2.2: Relationship between social digital influencer and customer engagement in the cosmetics industry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21</w:t>
        </w:r>
        <w:r w:rsidRPr="00A25CDC">
          <w:rPr>
            <w:noProof/>
            <w:webHidden/>
            <w:color w:val="000000" w:themeColor="text1"/>
          </w:rPr>
          <w:fldChar w:fldCharType="end"/>
        </w:r>
      </w:hyperlink>
    </w:p>
    <w:p w14:paraId="46F1E420" w14:textId="6886F794"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4" w:history="1">
        <w:r w:rsidRPr="00A25CDC">
          <w:rPr>
            <w:rStyle w:val="Hyperlink"/>
            <w:noProof/>
            <w:color w:val="000000" w:themeColor="text1"/>
          </w:rPr>
          <w:t>Figure 2.3: Evaluation of segmentation strategies in digital commerce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22</w:t>
        </w:r>
        <w:r w:rsidRPr="00A25CDC">
          <w:rPr>
            <w:noProof/>
            <w:webHidden/>
            <w:color w:val="000000" w:themeColor="text1"/>
          </w:rPr>
          <w:fldChar w:fldCharType="end"/>
        </w:r>
      </w:hyperlink>
    </w:p>
    <w:p w14:paraId="48C97F88" w14:textId="2B87CB78"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5" w:history="1">
        <w:r w:rsidRPr="00A25CDC">
          <w:rPr>
            <w:rStyle w:val="Hyperlink"/>
            <w:noProof/>
            <w:color w:val="000000" w:themeColor="text1"/>
          </w:rPr>
          <w:t>Figure 2.4: Consumer trust in AI projects in the cosmetics industry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23</w:t>
        </w:r>
        <w:r w:rsidRPr="00A25CDC">
          <w:rPr>
            <w:noProof/>
            <w:webHidden/>
            <w:color w:val="000000" w:themeColor="text1"/>
          </w:rPr>
          <w:fldChar w:fldCharType="end"/>
        </w:r>
      </w:hyperlink>
    </w:p>
    <w:p w14:paraId="752E716D" w14:textId="6C3B5A31"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6" w:history="1">
        <w:r w:rsidRPr="00A25CDC">
          <w:rPr>
            <w:rStyle w:val="Hyperlink"/>
            <w:noProof/>
            <w:color w:val="000000" w:themeColor="text1"/>
          </w:rPr>
          <w:t>Figure 2.5: Conceptual framework</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30</w:t>
        </w:r>
        <w:r w:rsidRPr="00A25CDC">
          <w:rPr>
            <w:noProof/>
            <w:webHidden/>
            <w:color w:val="000000" w:themeColor="text1"/>
          </w:rPr>
          <w:fldChar w:fldCharType="end"/>
        </w:r>
      </w:hyperlink>
    </w:p>
    <w:p w14:paraId="11C24774" w14:textId="677B8652"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7" w:history="1">
        <w:r w:rsidRPr="00A25CDC">
          <w:rPr>
            <w:rStyle w:val="Hyperlink"/>
            <w:noProof/>
            <w:color w:val="000000" w:themeColor="text1"/>
          </w:rPr>
          <w:t>Figure 4.1: Age group</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38</w:t>
        </w:r>
        <w:r w:rsidRPr="00A25CDC">
          <w:rPr>
            <w:noProof/>
            <w:webHidden/>
            <w:color w:val="000000" w:themeColor="text1"/>
          </w:rPr>
          <w:fldChar w:fldCharType="end"/>
        </w:r>
      </w:hyperlink>
    </w:p>
    <w:p w14:paraId="653BF37F" w14:textId="1B7F725C"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8" w:history="1">
        <w:r w:rsidRPr="00A25CDC">
          <w:rPr>
            <w:rStyle w:val="Hyperlink"/>
            <w:noProof/>
            <w:color w:val="000000" w:themeColor="text1"/>
          </w:rPr>
          <w:t>Figure 4.2: Gender</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39</w:t>
        </w:r>
        <w:r w:rsidRPr="00A25CDC">
          <w:rPr>
            <w:noProof/>
            <w:webHidden/>
            <w:color w:val="000000" w:themeColor="text1"/>
          </w:rPr>
          <w:fldChar w:fldCharType="end"/>
        </w:r>
      </w:hyperlink>
    </w:p>
    <w:p w14:paraId="47F93E7B" w14:textId="20791FD2"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29" w:history="1">
        <w:r w:rsidRPr="00A25CDC">
          <w:rPr>
            <w:rStyle w:val="Hyperlink"/>
            <w:noProof/>
            <w:color w:val="000000" w:themeColor="text1"/>
          </w:rPr>
          <w:t>Figure 4.4: Platform ease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_Toc220003229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40</w:t>
        </w:r>
        <w:r w:rsidRPr="00A25CDC">
          <w:rPr>
            <w:noProof/>
            <w:webHidden/>
            <w:color w:val="000000" w:themeColor="text1"/>
          </w:rPr>
          <w:fldChar w:fldCharType="end"/>
        </w:r>
      </w:hyperlink>
    </w:p>
    <w:p w14:paraId="3FDECB60" w14:textId="17B639CC"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0" w:history="1">
        <w:r w:rsidRPr="00A25CDC">
          <w:rPr>
            <w:rStyle w:val="Hyperlink"/>
            <w:noProof/>
            <w:color w:val="000000" w:themeColor="text1"/>
          </w:rPr>
          <w:t>Figure 4.5: App Experience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_Toc220003230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41</w:t>
        </w:r>
        <w:r w:rsidRPr="00A25CDC">
          <w:rPr>
            <w:noProof/>
            <w:webHidden/>
            <w:color w:val="000000" w:themeColor="text1"/>
          </w:rPr>
          <w:fldChar w:fldCharType="end"/>
        </w:r>
      </w:hyperlink>
    </w:p>
    <w:p w14:paraId="612D01C8" w14:textId="17BEEA70"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1" w:history="1">
        <w:r w:rsidRPr="00A25CDC">
          <w:rPr>
            <w:rStyle w:val="Hyperlink"/>
            <w:noProof/>
            <w:color w:val="000000" w:themeColor="text1"/>
          </w:rPr>
          <w:t>Figure 4.6: Digital decision support</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_Toc220003231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42</w:t>
        </w:r>
        <w:r w:rsidRPr="00A25CDC">
          <w:rPr>
            <w:noProof/>
            <w:webHidden/>
            <w:color w:val="000000" w:themeColor="text1"/>
          </w:rPr>
          <w:fldChar w:fldCharType="end"/>
        </w:r>
      </w:hyperlink>
    </w:p>
    <w:p w14:paraId="16AA42AE" w14:textId="02F5A1A4"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2" w:history="1">
        <w:r w:rsidRPr="00A25CDC">
          <w:rPr>
            <w:rStyle w:val="Hyperlink"/>
            <w:noProof/>
            <w:color w:val="000000" w:themeColor="text1"/>
          </w:rPr>
          <w:t>Figure 4.7: Omnichannel integration</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_Toc220003232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42</w:t>
        </w:r>
        <w:r w:rsidRPr="00A25CDC">
          <w:rPr>
            <w:noProof/>
            <w:webHidden/>
            <w:color w:val="000000" w:themeColor="text1"/>
          </w:rPr>
          <w:fldChar w:fldCharType="end"/>
        </w:r>
      </w:hyperlink>
    </w:p>
    <w:p w14:paraId="1CCCCBB4" w14:textId="495DA473"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3" w:history="1">
        <w:r w:rsidRPr="00A25CDC">
          <w:rPr>
            <w:rStyle w:val="Hyperlink"/>
            <w:noProof/>
            <w:color w:val="000000" w:themeColor="text1"/>
          </w:rPr>
          <w:t>Figure 4.8: Personalised recommendations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_Toc220003233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43</w:t>
        </w:r>
        <w:r w:rsidRPr="00A25CDC">
          <w:rPr>
            <w:noProof/>
            <w:webHidden/>
            <w:color w:val="000000" w:themeColor="text1"/>
          </w:rPr>
          <w:fldChar w:fldCharType="end"/>
        </w:r>
      </w:hyperlink>
    </w:p>
    <w:p w14:paraId="77AF7E98" w14:textId="0698AF41"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4" w:history="1">
        <w:r w:rsidRPr="00A25CDC">
          <w:rPr>
            <w:rStyle w:val="Hyperlink"/>
            <w:noProof/>
            <w:color w:val="000000" w:themeColor="text1"/>
          </w:rPr>
          <w:t>Figure 4.9: Relevant digital offers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_Toc220003234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43</w:t>
        </w:r>
        <w:r w:rsidRPr="00A25CDC">
          <w:rPr>
            <w:noProof/>
            <w:webHidden/>
            <w:color w:val="000000" w:themeColor="text1"/>
          </w:rPr>
          <w:fldChar w:fldCharType="end"/>
        </w:r>
      </w:hyperlink>
    </w:p>
    <w:p w14:paraId="229894FE" w14:textId="3D4E6C55"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5" w:history="1">
        <w:r w:rsidRPr="00A25CDC">
          <w:rPr>
            <w:rStyle w:val="Hyperlink"/>
            <w:noProof/>
            <w:color w:val="000000" w:themeColor="text1"/>
          </w:rPr>
          <w:t>Figure 4.10: Digital convenience</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_Toc220003235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44</w:t>
        </w:r>
        <w:r w:rsidRPr="00A25CDC">
          <w:rPr>
            <w:noProof/>
            <w:webHidden/>
            <w:color w:val="000000" w:themeColor="text1"/>
          </w:rPr>
          <w:fldChar w:fldCharType="end"/>
        </w:r>
      </w:hyperlink>
    </w:p>
    <w:p w14:paraId="52988CD8" w14:textId="5B2F1837"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6" w:history="1">
        <w:r w:rsidRPr="00A25CDC">
          <w:rPr>
            <w:rStyle w:val="Hyperlink"/>
            <w:noProof/>
            <w:color w:val="000000" w:themeColor="text1"/>
          </w:rPr>
          <w:t>Figure 4.11: Integration frequency</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_Toc220003236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45</w:t>
        </w:r>
        <w:r w:rsidRPr="00A25CDC">
          <w:rPr>
            <w:noProof/>
            <w:webHidden/>
            <w:color w:val="000000" w:themeColor="text1"/>
          </w:rPr>
          <w:fldChar w:fldCharType="end"/>
        </w:r>
      </w:hyperlink>
    </w:p>
    <w:p w14:paraId="416019A1" w14:textId="583399FC"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7" w:history="1">
        <w:r w:rsidRPr="00A25CDC">
          <w:rPr>
            <w:rStyle w:val="Hyperlink"/>
            <w:noProof/>
            <w:color w:val="000000" w:themeColor="text1"/>
          </w:rPr>
          <w:t>Figure 4.12: Analysis of contextual questions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_Toc220003237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45</w:t>
        </w:r>
        <w:r w:rsidRPr="00A25CDC">
          <w:rPr>
            <w:noProof/>
            <w:webHidden/>
            <w:color w:val="000000" w:themeColor="text1"/>
          </w:rPr>
          <w:fldChar w:fldCharType="end"/>
        </w:r>
      </w:hyperlink>
    </w:p>
    <w:p w14:paraId="1EC40331" w14:textId="023E8F5F"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8" w:history="1">
        <w:r w:rsidRPr="00A25CDC">
          <w:rPr>
            <w:rStyle w:val="Hyperlink"/>
            <w:noProof/>
            <w:color w:val="000000" w:themeColor="text1"/>
          </w:rPr>
          <w:t>Figure 4.13: Correlation analysis</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_Toc220003238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46</w:t>
        </w:r>
        <w:r w:rsidRPr="00A25CDC">
          <w:rPr>
            <w:noProof/>
            <w:webHidden/>
            <w:color w:val="000000" w:themeColor="text1"/>
          </w:rPr>
          <w:fldChar w:fldCharType="end"/>
        </w:r>
      </w:hyperlink>
    </w:p>
    <w:p w14:paraId="60BB3023" w14:textId="14669546" w:rsidR="004017C5" w:rsidRPr="00A25CDC" w:rsidRDefault="004017C5">
      <w:pPr>
        <w:pStyle w:val="TableofFigures"/>
        <w:tabs>
          <w:tab w:val="right" w:leader="dot" w:pos="9019"/>
        </w:tabs>
        <w:rPr>
          <w:rFonts w:asciiTheme="minorHAnsi" w:eastAsiaTheme="minorEastAsia" w:hAnsiTheme="minorHAnsi" w:cstheme="minorBidi"/>
          <w:noProof/>
          <w:color w:val="000000" w:themeColor="text1"/>
          <w:kern w:val="2"/>
          <w:lang w:val="en-IN"/>
          <w14:ligatures w14:val="standardContextual"/>
        </w:rPr>
      </w:pPr>
      <w:hyperlink w:anchor="_Toc220003239" w:history="1">
        <w:r w:rsidRPr="00A25CDC">
          <w:rPr>
            <w:rStyle w:val="Hyperlink"/>
            <w:noProof/>
            <w:color w:val="000000" w:themeColor="text1"/>
          </w:rPr>
          <w:t>Figure 4.14: Regression model 1</w:t>
        </w:r>
        <w:r w:rsidRPr="00A25CDC">
          <w:rPr>
            <w:noProof/>
            <w:webHidden/>
            <w:color w:val="000000" w:themeColor="text1"/>
          </w:rPr>
          <w:tab/>
        </w:r>
        <w:r w:rsidRPr="00A25CDC">
          <w:rPr>
            <w:noProof/>
            <w:webHidden/>
            <w:color w:val="000000" w:themeColor="text1"/>
          </w:rPr>
          <w:fldChar w:fldCharType="begin"/>
        </w:r>
        <w:r w:rsidRPr="00A25CDC">
          <w:rPr>
            <w:noProof/>
            <w:webHidden/>
            <w:color w:val="000000" w:themeColor="text1"/>
          </w:rPr>
          <w:instrText xml:space="preserve"> PAGEREF _Toc220003239 \h </w:instrText>
        </w:r>
        <w:r w:rsidRPr="00A25CDC">
          <w:rPr>
            <w:noProof/>
            <w:webHidden/>
            <w:color w:val="000000" w:themeColor="text1"/>
          </w:rPr>
        </w:r>
        <w:r w:rsidRPr="00A25CDC">
          <w:rPr>
            <w:noProof/>
            <w:webHidden/>
            <w:color w:val="000000" w:themeColor="text1"/>
          </w:rPr>
          <w:fldChar w:fldCharType="separate"/>
        </w:r>
        <w:r w:rsidRPr="00A25CDC">
          <w:rPr>
            <w:noProof/>
            <w:webHidden/>
            <w:color w:val="000000" w:themeColor="text1"/>
          </w:rPr>
          <w:t>47</w:t>
        </w:r>
        <w:r w:rsidRPr="00A25CDC">
          <w:rPr>
            <w:noProof/>
            <w:webHidden/>
            <w:color w:val="000000" w:themeColor="text1"/>
          </w:rPr>
          <w:fldChar w:fldCharType="end"/>
        </w:r>
      </w:hyperlink>
    </w:p>
    <w:p w14:paraId="544D9B89" w14:textId="0832978B" w:rsidR="00A86AD4" w:rsidRPr="00A25CDC" w:rsidRDefault="00B463DD">
      <w:pPr>
        <w:jc w:val="center"/>
        <w:rPr>
          <w:b/>
          <w:color w:val="000000" w:themeColor="text1"/>
          <w:sz w:val="32"/>
          <w:szCs w:val="32"/>
        </w:rPr>
      </w:pPr>
      <w:r w:rsidRPr="00A25CDC">
        <w:rPr>
          <w:color w:val="000000" w:themeColor="text1"/>
        </w:rPr>
        <w:fldChar w:fldCharType="end"/>
      </w:r>
      <w:r w:rsidRPr="00A25CDC">
        <w:rPr>
          <w:color w:val="000000" w:themeColor="text1"/>
        </w:rPr>
        <w:br w:type="page"/>
      </w:r>
    </w:p>
    <w:p w14:paraId="18CB14A1" w14:textId="77777777" w:rsidR="0014061D" w:rsidRPr="00A25CDC" w:rsidRDefault="0014061D" w:rsidP="0014061D">
      <w:pPr>
        <w:pStyle w:val="Heading1"/>
        <w:rPr>
          <w:color w:val="000000" w:themeColor="text1"/>
        </w:rPr>
      </w:pPr>
      <w:bookmarkStart w:id="2" w:name="_d8wovcke4fjd" w:colFirst="0" w:colLast="0"/>
      <w:bookmarkStart w:id="3" w:name="_Toc214987761"/>
      <w:bookmarkEnd w:id="2"/>
      <w:r w:rsidRPr="00A25CDC">
        <w:rPr>
          <w:color w:val="000000" w:themeColor="text1"/>
        </w:rPr>
        <w:t>Chapter 1: Introduction</w:t>
      </w:r>
      <w:bookmarkEnd w:id="3"/>
      <w:r w:rsidRPr="00A25CDC">
        <w:rPr>
          <w:color w:val="000000" w:themeColor="text1"/>
        </w:rPr>
        <w:t xml:space="preserve"> </w:t>
      </w:r>
    </w:p>
    <w:p w14:paraId="41E326F3" w14:textId="77777777" w:rsidR="0014061D" w:rsidRPr="00A25CDC" w:rsidRDefault="0014061D" w:rsidP="0014061D">
      <w:pPr>
        <w:pStyle w:val="Heading2"/>
        <w:rPr>
          <w:color w:val="000000" w:themeColor="text1"/>
        </w:rPr>
      </w:pPr>
      <w:bookmarkStart w:id="4" w:name="_1rvr0gsgj5iw" w:colFirst="0" w:colLast="0"/>
      <w:bookmarkStart w:id="5" w:name="_Toc214987762"/>
      <w:bookmarkEnd w:id="4"/>
      <w:r w:rsidRPr="00A25CDC">
        <w:rPr>
          <w:color w:val="000000" w:themeColor="text1"/>
        </w:rPr>
        <w:t>1.1 Research background</w:t>
      </w:r>
      <w:bookmarkEnd w:id="5"/>
      <w:r w:rsidRPr="00A25CDC">
        <w:rPr>
          <w:color w:val="000000" w:themeColor="text1"/>
        </w:rPr>
        <w:t xml:space="preserve"> </w:t>
      </w:r>
    </w:p>
    <w:p w14:paraId="425A168A" w14:textId="6E389427" w:rsidR="0014061D" w:rsidRPr="00A25CDC" w:rsidRDefault="0014061D" w:rsidP="0014061D">
      <w:pPr>
        <w:rPr>
          <w:color w:val="000000" w:themeColor="text1"/>
        </w:rPr>
      </w:pPr>
      <w:r w:rsidRPr="00A25CDC">
        <w:rPr>
          <w:color w:val="000000" w:themeColor="text1"/>
        </w:rPr>
        <w:t>The cosmetics industry is undergoing a rapid shift towards digitally integrated and omnichannel business models, redefining consumer engagement, value creation, and competitive dynamics</w:t>
      </w:r>
      <w:r w:rsidR="00CC2713" w:rsidRPr="00A25CDC">
        <w:rPr>
          <w:color w:val="000000" w:themeColor="text1"/>
        </w:rPr>
        <w:t xml:space="preserve"> (Huang and Liu, 2025)</w:t>
      </w:r>
      <w:r w:rsidRPr="00A25CDC">
        <w:rPr>
          <w:color w:val="000000" w:themeColor="text1"/>
        </w:rPr>
        <w:t xml:space="preserve">. According to Introspective Market Research (2025), the market is vast: In 2023, the global beauty and personal care market was around $557 billion and is projected to reach around $937 billion by 2030. </w:t>
      </w:r>
    </w:p>
    <w:p w14:paraId="151F72F1" w14:textId="77777777" w:rsidR="0014061D" w:rsidRPr="00A25CDC" w:rsidRDefault="0014061D" w:rsidP="0014061D">
      <w:pPr>
        <w:jc w:val="center"/>
        <w:rPr>
          <w:color w:val="000000" w:themeColor="text1"/>
        </w:rPr>
      </w:pPr>
      <w:r w:rsidRPr="00A25CDC">
        <w:rPr>
          <w:noProof/>
          <w:color w:val="000000" w:themeColor="text1"/>
        </w:rPr>
        <w:drawing>
          <wp:inline distT="114300" distB="114300" distL="114300" distR="114300" wp14:anchorId="0C55EB5D" wp14:editId="5732FF56">
            <wp:extent cx="4295775" cy="3771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95775" cy="3771900"/>
                    </a:xfrm>
                    <a:prstGeom prst="rect">
                      <a:avLst/>
                    </a:prstGeom>
                    <a:ln w="25400">
                      <a:solidFill>
                        <a:srgbClr val="000000"/>
                      </a:solidFill>
                      <a:prstDash val="solid"/>
                    </a:ln>
                  </pic:spPr>
                </pic:pic>
              </a:graphicData>
            </a:graphic>
          </wp:inline>
        </w:drawing>
      </w:r>
    </w:p>
    <w:p w14:paraId="728953FA" w14:textId="77777777" w:rsidR="0014061D" w:rsidRPr="00A25CDC" w:rsidRDefault="0014061D" w:rsidP="0014061D">
      <w:pPr>
        <w:pStyle w:val="Heading4"/>
        <w:rPr>
          <w:color w:val="000000" w:themeColor="text1"/>
        </w:rPr>
      </w:pPr>
      <w:bookmarkStart w:id="6" w:name="_tepsq6u5pbqs" w:colFirst="0" w:colLast="0"/>
      <w:bookmarkStart w:id="7" w:name="_Toc214987448"/>
      <w:bookmarkEnd w:id="6"/>
      <w:r w:rsidRPr="00A25CDC">
        <w:rPr>
          <w:color w:val="000000" w:themeColor="text1"/>
        </w:rPr>
        <w:t>Figure 1.1: Digitalisation of beauty market</w:t>
      </w:r>
      <w:bookmarkEnd w:id="7"/>
      <w:r w:rsidRPr="00A25CDC">
        <w:rPr>
          <w:color w:val="000000" w:themeColor="text1"/>
        </w:rPr>
        <w:t xml:space="preserve"> </w:t>
      </w:r>
    </w:p>
    <w:p w14:paraId="19678227" w14:textId="77777777" w:rsidR="0014061D" w:rsidRPr="00A25CDC" w:rsidRDefault="0014061D" w:rsidP="0014061D">
      <w:pPr>
        <w:jc w:val="center"/>
        <w:rPr>
          <w:color w:val="000000" w:themeColor="text1"/>
        </w:rPr>
      </w:pPr>
      <w:r w:rsidRPr="00A25CDC">
        <w:rPr>
          <w:color w:val="000000" w:themeColor="text1"/>
        </w:rPr>
        <w:t>(Source: Introspective Market Research, 2025)</w:t>
      </w:r>
    </w:p>
    <w:p w14:paraId="32F8CE09" w14:textId="1C22B95D" w:rsidR="0014061D" w:rsidRPr="00A25CDC" w:rsidRDefault="0014061D" w:rsidP="0014061D">
      <w:pPr>
        <w:rPr>
          <w:color w:val="000000" w:themeColor="text1"/>
        </w:rPr>
      </w:pPr>
      <w:r w:rsidRPr="00A25CDC">
        <w:rPr>
          <w:color w:val="000000" w:themeColor="text1"/>
        </w:rPr>
        <w:t>Authors s</w:t>
      </w:r>
      <w:r w:rsidR="003F5958" w:rsidRPr="00A25CDC">
        <w:rPr>
          <w:color w:val="000000" w:themeColor="text1"/>
        </w:rPr>
        <w:t xml:space="preserve">uch </w:t>
      </w:r>
      <w:r w:rsidRPr="00A25CDC">
        <w:rPr>
          <w:color w:val="000000" w:themeColor="text1"/>
        </w:rPr>
        <w:t xml:space="preserve"> as Arbelle (2025) stated that the digital beauty sector, comprised of the beauty market powered by e-commerce, digital marketing, augmented or virtual reality (AR/VR), and smart devices, is worth around USD 137.69 billion in 2023, and is expected to become USD 234.61 billion by 2032, suggesting a double-digit Compound Annual Growth Rate (CAGR) (Arbelle, 2025).</w:t>
      </w:r>
    </w:p>
    <w:p w14:paraId="0E050E22" w14:textId="77777777" w:rsidR="0014061D" w:rsidRPr="00A25CDC" w:rsidRDefault="0014061D" w:rsidP="0014061D">
      <w:pPr>
        <w:jc w:val="center"/>
        <w:rPr>
          <w:color w:val="000000" w:themeColor="text1"/>
        </w:rPr>
      </w:pPr>
      <w:r w:rsidRPr="00A25CDC">
        <w:rPr>
          <w:noProof/>
          <w:color w:val="000000" w:themeColor="text1"/>
        </w:rPr>
        <w:drawing>
          <wp:inline distT="114300" distB="114300" distL="114300" distR="114300" wp14:anchorId="5A7A7B0E" wp14:editId="27CFA8BF">
            <wp:extent cx="4862513" cy="2927184"/>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62513" cy="2927184"/>
                    </a:xfrm>
                    <a:prstGeom prst="rect">
                      <a:avLst/>
                    </a:prstGeom>
                    <a:ln w="25400">
                      <a:solidFill>
                        <a:srgbClr val="000000"/>
                      </a:solidFill>
                      <a:prstDash val="solid"/>
                    </a:ln>
                  </pic:spPr>
                </pic:pic>
              </a:graphicData>
            </a:graphic>
          </wp:inline>
        </w:drawing>
      </w:r>
    </w:p>
    <w:p w14:paraId="72FBE02D" w14:textId="77777777" w:rsidR="0014061D" w:rsidRPr="00A25CDC" w:rsidRDefault="0014061D" w:rsidP="0014061D">
      <w:pPr>
        <w:pStyle w:val="Heading4"/>
        <w:rPr>
          <w:color w:val="000000" w:themeColor="text1"/>
        </w:rPr>
      </w:pPr>
      <w:bookmarkStart w:id="8" w:name="_v589rytlkbu6" w:colFirst="0" w:colLast="0"/>
      <w:bookmarkStart w:id="9" w:name="_Toc214987449"/>
      <w:bookmarkEnd w:id="8"/>
      <w:r w:rsidRPr="00A25CDC">
        <w:rPr>
          <w:color w:val="000000" w:themeColor="text1"/>
        </w:rPr>
        <w:t>Figure 1.2: Communication and non-communication interaction of the customer</w:t>
      </w:r>
      <w:bookmarkEnd w:id="9"/>
      <w:r w:rsidRPr="00A25CDC">
        <w:rPr>
          <w:color w:val="000000" w:themeColor="text1"/>
        </w:rPr>
        <w:t xml:space="preserve">  </w:t>
      </w:r>
    </w:p>
    <w:p w14:paraId="43D41688" w14:textId="2440F65D" w:rsidR="0014061D" w:rsidRPr="00A25CDC" w:rsidRDefault="0014061D" w:rsidP="0014061D">
      <w:pPr>
        <w:jc w:val="center"/>
        <w:rPr>
          <w:color w:val="000000" w:themeColor="text1"/>
        </w:rPr>
      </w:pPr>
      <w:r w:rsidRPr="00A25CDC">
        <w:rPr>
          <w:color w:val="000000" w:themeColor="text1"/>
        </w:rPr>
        <w:t xml:space="preserve">(Source: </w:t>
      </w:r>
      <w:r w:rsidR="003A70E4" w:rsidRPr="00A25CDC">
        <w:rPr>
          <w:color w:val="000000" w:themeColor="text1"/>
        </w:rPr>
        <w:t>Dubey</w:t>
      </w:r>
      <w:r w:rsidRPr="00A25CDC">
        <w:rPr>
          <w:color w:val="000000" w:themeColor="text1"/>
        </w:rPr>
        <w:t>, 2025)</w:t>
      </w:r>
    </w:p>
    <w:p w14:paraId="3A7146BC" w14:textId="250960C1" w:rsidR="0014061D" w:rsidRPr="00A25CDC" w:rsidRDefault="0014061D" w:rsidP="0014061D">
      <w:pPr>
        <w:rPr>
          <w:color w:val="000000" w:themeColor="text1"/>
        </w:rPr>
      </w:pPr>
      <w:r w:rsidRPr="00A25CDC">
        <w:rPr>
          <w:color w:val="000000" w:themeColor="text1"/>
        </w:rPr>
        <w:t xml:space="preserve">According to </w:t>
      </w:r>
      <w:r w:rsidR="003A70E4" w:rsidRPr="00A25CDC">
        <w:rPr>
          <w:color w:val="000000" w:themeColor="text1"/>
        </w:rPr>
        <w:t>Dubey</w:t>
      </w:r>
      <w:r w:rsidRPr="00A25CDC">
        <w:rPr>
          <w:color w:val="000000" w:themeColor="text1"/>
        </w:rPr>
        <w:t>, (2025), digital transformation is closely linked to customer engagement in the beauty space. More than 65% of customers interact with personalised online skincare recommendations, while about 71% of customers will willingly share personal data to receive personalised experiences. In addition, digitally engaging consumers creates overall engagement; in fact, 78% of beauty brands say they engage their consumers much more broadly via digital marketing campaigns than with traditional marketing campaigns (Beauty Matter, 2025). On the other hand, it has also been noticed that 76% of customers prefer online and direct mail advertising to improve their purchase decisions (Harvard Business Review, 2025). Overall, these figures demonstrate the scope and importance of digital initiatives within the cosmetics space.</w:t>
      </w:r>
    </w:p>
    <w:p w14:paraId="26B36048" w14:textId="5656FFFE" w:rsidR="0014061D" w:rsidRPr="00A25CDC" w:rsidRDefault="0014061D" w:rsidP="0014061D">
      <w:pPr>
        <w:rPr>
          <w:color w:val="000000" w:themeColor="text1"/>
        </w:rPr>
      </w:pPr>
      <w:r w:rsidRPr="00A25CDC">
        <w:rPr>
          <w:color w:val="000000" w:themeColor="text1"/>
        </w:rPr>
        <w:t>With more than 52,000 employees working for them and about 1,800 stores across all regions throughout England, Boots UK has a great deal of success as an active Health &amp; Beauty Retailer (Boots, 2025). At the same time, Boots’ website ranks as the most frequented Health &amp; Beauty site in all of the UK, and boasts having more than one million active member loyalty program participants (Boots, 2025). This indicates Boots UK's significant capability for creating a robust digital presence and creating an engaging customer experience through use of methods such as mobile applications, digital channels, and delivering personalised rewards and offers via their loyalty programmes.</w:t>
      </w:r>
    </w:p>
    <w:p w14:paraId="4A8176A8" w14:textId="77777777" w:rsidR="0014061D" w:rsidRPr="00A25CDC" w:rsidRDefault="0014061D" w:rsidP="0014061D">
      <w:pPr>
        <w:rPr>
          <w:color w:val="000000" w:themeColor="text1"/>
        </w:rPr>
      </w:pPr>
      <w:r w:rsidRPr="00A25CDC">
        <w:rPr>
          <w:color w:val="000000" w:themeColor="text1"/>
        </w:rPr>
        <w:t>For the cosmetics business, digital transformation is not simply moving sales online, but involves aspects such as AR-based virtual try-ons, AI-generated personalised product recommendations and social commerce, just to name a few (Forbes, 2025). A report on the cosmetics industry indicated that e-commerce and digital platforms contribute to over 50%+ of total global beauty sales, which goes to demonstrate how important digital engagement has become for consumers (Forbes, 2025). As consumers become more comfortable with online-to-offline experiences, omnichannel and digital tools will grow more important to create a point of difference for brands and add customer loyalty (Forbes, 2025).</w:t>
      </w:r>
    </w:p>
    <w:p w14:paraId="63B1F654" w14:textId="77777777" w:rsidR="0014061D" w:rsidRPr="00A25CDC" w:rsidRDefault="0014061D" w:rsidP="0014061D">
      <w:pPr>
        <w:rPr>
          <w:color w:val="000000" w:themeColor="text1"/>
        </w:rPr>
      </w:pPr>
      <w:r w:rsidRPr="00A25CDC">
        <w:rPr>
          <w:color w:val="000000" w:themeColor="text1"/>
        </w:rPr>
        <w:t>Despite the emergence and progress of such phenomena around the world, there remains a limited understanding of how such digital transformation strategies are translated and manifest into customer engagement outcomes in the UK market specifically, and how the UK-based cosmetics brands are competing against their global counterparts (Cosa, 2024). This is even more pronounced with consideration to local market conditions, regulatory context (data protection and privacy regulations), consumer behaviour and competitive situation in the UK (Report Linker, 2025). The proposed study seeks to address this gap through a systematic review of existing literature on digital transformation in the global cosmetics industry, specifically, the customer engagement implications, to produce findings that UK-based brands can use to enhance their customer engagement through digital transformation (</w:t>
      </w:r>
      <w:proofErr w:type="spellStart"/>
      <w:r w:rsidRPr="00A25CDC">
        <w:rPr>
          <w:color w:val="000000" w:themeColor="text1"/>
        </w:rPr>
        <w:t>Osf</w:t>
      </w:r>
      <w:proofErr w:type="spellEnd"/>
      <w:r w:rsidRPr="00A25CDC">
        <w:rPr>
          <w:color w:val="000000" w:themeColor="text1"/>
        </w:rPr>
        <w:t xml:space="preserve"> Digital, 2025). Consequently, the focus of the research is linked to the growth of the beauty sector, the sector's transition into using digital and technological channels to engage the consumer, and the demand to understand how those changes are being successfully implemented, especially for businesses with an actual footprint in the UK. </w:t>
      </w:r>
    </w:p>
    <w:p w14:paraId="3D43D28D" w14:textId="77777777" w:rsidR="0014061D" w:rsidRPr="00A25CDC" w:rsidRDefault="0014061D" w:rsidP="0014061D">
      <w:pPr>
        <w:pStyle w:val="Heading2"/>
        <w:rPr>
          <w:color w:val="000000" w:themeColor="text1"/>
        </w:rPr>
      </w:pPr>
      <w:bookmarkStart w:id="10" w:name="_berps8kht28n" w:colFirst="0" w:colLast="0"/>
      <w:bookmarkStart w:id="11" w:name="_Toc214987763"/>
      <w:bookmarkEnd w:id="10"/>
      <w:r w:rsidRPr="00A25CDC">
        <w:rPr>
          <w:color w:val="000000" w:themeColor="text1"/>
        </w:rPr>
        <w:t>1.2 Research Rationale</w:t>
      </w:r>
      <w:bookmarkEnd w:id="11"/>
      <w:r w:rsidRPr="00A25CDC">
        <w:rPr>
          <w:color w:val="000000" w:themeColor="text1"/>
        </w:rPr>
        <w:t xml:space="preserve"> </w:t>
      </w:r>
    </w:p>
    <w:p w14:paraId="6DF1437C" w14:textId="77777777" w:rsidR="0014061D" w:rsidRPr="00A25CDC" w:rsidRDefault="0014061D" w:rsidP="0014061D">
      <w:pPr>
        <w:pStyle w:val="Heading3"/>
        <w:rPr>
          <w:color w:val="000000" w:themeColor="text1"/>
        </w:rPr>
      </w:pPr>
      <w:bookmarkStart w:id="12" w:name="_p003u9875x8" w:colFirst="0" w:colLast="0"/>
      <w:bookmarkStart w:id="13" w:name="_Toc214987764"/>
      <w:bookmarkEnd w:id="12"/>
      <w:r w:rsidRPr="00A25CDC">
        <w:rPr>
          <w:color w:val="000000" w:themeColor="text1"/>
        </w:rPr>
        <w:t>1.2.1 Theoretical justification</w:t>
      </w:r>
      <w:bookmarkEnd w:id="13"/>
    </w:p>
    <w:p w14:paraId="5BB6EB33" w14:textId="738D2624" w:rsidR="0014061D" w:rsidRPr="00A25CDC" w:rsidRDefault="00EA74CC" w:rsidP="0014061D">
      <w:pPr>
        <w:rPr>
          <w:b/>
          <w:color w:val="000000" w:themeColor="text1"/>
        </w:rPr>
      </w:pPr>
      <w:r w:rsidRPr="00A25CDC">
        <w:rPr>
          <w:color w:val="000000" w:themeColor="text1"/>
        </w:rPr>
        <w:t>As per the view of Turcu and Brancu (2025), it has been suggested</w:t>
      </w:r>
      <w:r w:rsidR="0014061D" w:rsidRPr="00A25CDC">
        <w:rPr>
          <w:color w:val="000000" w:themeColor="text1"/>
        </w:rPr>
        <w:t xml:space="preserve"> that digital transformation has become a primary driver of innovation and competitiveness across the global cosmetics sector. Researchers have recognised that digital innovations (AI, AR/VR, Data Analytics) have transformed customer engagement and experience with brands via personalisation and the provision of interaction across multiple channels. Two primary theoretical models provide the basis for this knowledge. The Technology Acceptance Model (TAM) is used to describe user-level adoption of technology platforms, based on the perceived level of usefulness and ease of use (Huang and Liu, 2025). The Resource-based View Theory focuses on the analysis of how digital transformation develops consumer interaction at digital touchpoints and maintains customer management (Willie, 2025). Both, these theoretical models will shed light on the implications of digital transformations for customer engagement and brand engagement in the cosmetics market.</w:t>
      </w:r>
      <w:r w:rsidR="0014061D" w:rsidRPr="00A25CDC">
        <w:rPr>
          <w:b/>
          <w:color w:val="000000" w:themeColor="text1"/>
        </w:rPr>
        <w:t xml:space="preserve"> </w:t>
      </w:r>
    </w:p>
    <w:p w14:paraId="1369E6CF" w14:textId="0D863A3F" w:rsidR="0014061D" w:rsidRPr="00A25CDC" w:rsidRDefault="00EE0AC1" w:rsidP="0014061D">
      <w:pPr>
        <w:rPr>
          <w:color w:val="000000" w:themeColor="text1"/>
          <w:lang w:val="en-IN"/>
        </w:rPr>
      </w:pPr>
      <w:r w:rsidRPr="00A25CDC">
        <w:rPr>
          <w:color w:val="000000" w:themeColor="text1"/>
          <w:lang w:val="en-IN"/>
        </w:rPr>
        <w:t xml:space="preserve">As per the interpretation </w:t>
      </w:r>
      <w:r w:rsidR="00501E7D" w:rsidRPr="00A25CDC">
        <w:rPr>
          <w:color w:val="000000" w:themeColor="text1"/>
          <w:lang w:val="en-IN"/>
        </w:rPr>
        <w:t>of Technology</w:t>
      </w:r>
      <w:r w:rsidR="0014061D" w:rsidRPr="00A25CDC">
        <w:rPr>
          <w:color w:val="000000" w:themeColor="text1"/>
          <w:lang w:val="en-IN"/>
        </w:rPr>
        <w:t xml:space="preserve"> Acceptance Model (TAM), Boots UK customers have accepted and integrated digital technologies into their shopping experience through several means including through their app, virtual try-on options, and customized recommendations. Additionally, based on the Resource-Based View (RBV), the ability of Boots UK to connect clients to Boots UK’s advantage card system, along with its state-of-the-art digital resource portfolio and data analytics capabilities are critical to the company’s ability to enhance customer engagement through superior service offerings.</w:t>
      </w:r>
    </w:p>
    <w:p w14:paraId="60C86086" w14:textId="77777777" w:rsidR="0014061D" w:rsidRPr="00A25CDC" w:rsidRDefault="0014061D" w:rsidP="0014061D">
      <w:pPr>
        <w:rPr>
          <w:color w:val="000000" w:themeColor="text1"/>
        </w:rPr>
      </w:pPr>
      <w:r w:rsidRPr="00A25CDC">
        <w:rPr>
          <w:color w:val="000000" w:themeColor="text1"/>
        </w:rPr>
        <w:t xml:space="preserve">Despite the high level of research on digital transformation, there remains a significant lack of research into its implications and impact on the global cosmetics industry (Choi, 2022). Much of the early research focus has been on technology adoption, within technology-focused industries like retail (and manufacturing) and does not translate into meaningful knowledge for consumer-facing industry sectors like cosmetics (Parker and Alexander, 2025). In consideration of understanding consumers' technology adoption in the context of the cosmetics industry, only a limited amount of research exists to explore how consumer digital engagement outcomes may vary across culturally and geographically different settings, between global cosmetics brands and a UK-based cosmetics brand (where consumer behaviour, market maturity, and data permissions may differ) (O’Higgins and </w:t>
      </w:r>
      <w:proofErr w:type="spellStart"/>
      <w:r w:rsidRPr="00A25CDC">
        <w:rPr>
          <w:color w:val="000000" w:themeColor="text1"/>
        </w:rPr>
        <w:t>Fatorachian</w:t>
      </w:r>
      <w:proofErr w:type="spellEnd"/>
      <w:r w:rsidRPr="00A25CDC">
        <w:rPr>
          <w:color w:val="000000" w:themeColor="text1"/>
        </w:rPr>
        <w:t xml:space="preserve">, 2025). In almost all of the research reviewed, while consumer engagement via technology is cited, it does not assess how consumers relate or express emotional engagement or theorise the mechanisms linking digital technology-based consumer engagement to improved and sustained customer loyalty and trust. </w:t>
      </w:r>
    </w:p>
    <w:p w14:paraId="022BDFE8" w14:textId="13FAF1B5" w:rsidR="0014061D" w:rsidRPr="00A25CDC" w:rsidRDefault="0014061D" w:rsidP="0014061D">
      <w:pPr>
        <w:rPr>
          <w:color w:val="000000" w:themeColor="text1"/>
        </w:rPr>
      </w:pPr>
      <w:r w:rsidRPr="00A25CDC">
        <w:rPr>
          <w:color w:val="000000" w:themeColor="text1"/>
        </w:rPr>
        <w:t xml:space="preserve">This study continues these themes, looking at the limited theoretical and empirical understanding of how customer engagement is being affected by digital transformation strategies across the global cosmetics industry, focusing particularly on UK-based brands. Existing theories and frameworks proposed (Technology Acceptance Model (TAM) and Customer Engagement Theory) are insufficient to describe the multi-channel, complex effects of AI-driven personalisation and social commerce as engagement channels shaping customer engagement (Ibrahim, 2024). This is where this research contributes by systematically evaluating digital transformation strategies and initiatives, understanding their implications for customer engagement globally and within the UK context, and examining the ways in which the adoption of new technologies translates from adoption into actual engagement behaviours. The contribution of the study is to develop customer engagement theory, achieving a greater understanding of digital customer engagement within UK cosmetic brands, and by contributing </w:t>
      </w:r>
      <w:r w:rsidR="009F2BA0" w:rsidRPr="00A25CDC">
        <w:rPr>
          <w:color w:val="000000" w:themeColor="text1"/>
        </w:rPr>
        <w:t>section-specific commonsense evidence</w:t>
      </w:r>
      <w:r w:rsidRPr="00A25CDC">
        <w:rPr>
          <w:color w:val="000000" w:themeColor="text1"/>
        </w:rPr>
        <w:t xml:space="preserve"> to address the call in practice for evidence of engagement within the cosmetics industry.</w:t>
      </w:r>
    </w:p>
    <w:p w14:paraId="683977FC" w14:textId="77777777" w:rsidR="0014061D" w:rsidRPr="00A25CDC" w:rsidRDefault="0014061D" w:rsidP="0014061D">
      <w:pPr>
        <w:pStyle w:val="Heading3"/>
        <w:rPr>
          <w:color w:val="000000" w:themeColor="text1"/>
        </w:rPr>
      </w:pPr>
      <w:bookmarkStart w:id="14" w:name="_u6ktjlxijypt" w:colFirst="0" w:colLast="0"/>
      <w:bookmarkStart w:id="15" w:name="_Toc214987765"/>
      <w:bookmarkEnd w:id="14"/>
      <w:r w:rsidRPr="00A25CDC">
        <w:rPr>
          <w:color w:val="000000" w:themeColor="text1"/>
        </w:rPr>
        <w:t>1.2.2 Practical justification</w:t>
      </w:r>
      <w:bookmarkEnd w:id="15"/>
      <w:r w:rsidRPr="00A25CDC">
        <w:rPr>
          <w:color w:val="000000" w:themeColor="text1"/>
        </w:rPr>
        <w:t xml:space="preserve"> </w:t>
      </w:r>
    </w:p>
    <w:p w14:paraId="7FBCDAEF" w14:textId="602D363D" w:rsidR="0014061D" w:rsidRPr="00A25CDC" w:rsidRDefault="0014061D" w:rsidP="0014061D">
      <w:pPr>
        <w:rPr>
          <w:color w:val="000000" w:themeColor="text1"/>
        </w:rPr>
      </w:pPr>
      <w:r w:rsidRPr="00A25CDC">
        <w:rPr>
          <w:color w:val="000000" w:themeColor="text1"/>
        </w:rPr>
        <w:t xml:space="preserve">According to </w:t>
      </w:r>
      <w:r w:rsidR="00DB05C7" w:rsidRPr="00A25CDC">
        <w:rPr>
          <w:color w:val="000000" w:themeColor="text1"/>
        </w:rPr>
        <w:t xml:space="preserve">Weaver </w:t>
      </w:r>
      <w:r w:rsidR="00DB05C7" w:rsidRPr="00A25CDC">
        <w:rPr>
          <w:i/>
          <w:iCs/>
          <w:color w:val="000000" w:themeColor="text1"/>
        </w:rPr>
        <w:t>et al.,</w:t>
      </w:r>
      <w:r w:rsidR="00DB05C7" w:rsidRPr="00A25CDC">
        <w:rPr>
          <w:color w:val="000000" w:themeColor="text1"/>
        </w:rPr>
        <w:t xml:space="preserve"> </w:t>
      </w:r>
      <w:r w:rsidRPr="00A25CDC">
        <w:rPr>
          <w:color w:val="000000" w:themeColor="text1"/>
        </w:rPr>
        <w:t>(2025), the cosmetics market is large, growing, and primarily when it comes to digital. A benchmark, the global beauty market is projected to grow at around 5% each year, from 2022 to 2030. In this scenario, customer engagement, as it relates to digital and omnichannel, is becoming increasingly mission-critical. For example, one report indicates that leading beauty brands have already enabled over 1 billion virtual try-ons with AR/virtual make-up/hair colour tools (McKinsey, 2025). This suggests that managers are committing considerable resources to digital engagement channels with the expectation of return.</w:t>
      </w:r>
    </w:p>
    <w:p w14:paraId="0B27F23F" w14:textId="77777777" w:rsidR="0014061D" w:rsidRPr="00A25CDC" w:rsidRDefault="0014061D" w:rsidP="0014061D">
      <w:pPr>
        <w:jc w:val="center"/>
        <w:rPr>
          <w:color w:val="000000" w:themeColor="text1"/>
        </w:rPr>
      </w:pPr>
      <w:r w:rsidRPr="00A25CDC">
        <w:rPr>
          <w:noProof/>
          <w:color w:val="000000" w:themeColor="text1"/>
        </w:rPr>
        <w:drawing>
          <wp:inline distT="114300" distB="114300" distL="114300" distR="114300" wp14:anchorId="64896700" wp14:editId="06414D03">
            <wp:extent cx="4510088" cy="268957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510088" cy="2689570"/>
                    </a:xfrm>
                    <a:prstGeom prst="rect">
                      <a:avLst/>
                    </a:prstGeom>
                    <a:ln w="25400">
                      <a:solidFill>
                        <a:srgbClr val="000000"/>
                      </a:solidFill>
                      <a:prstDash val="solid"/>
                    </a:ln>
                  </pic:spPr>
                </pic:pic>
              </a:graphicData>
            </a:graphic>
          </wp:inline>
        </w:drawing>
      </w:r>
    </w:p>
    <w:p w14:paraId="16851243" w14:textId="77777777" w:rsidR="0014061D" w:rsidRPr="00A25CDC" w:rsidRDefault="0014061D" w:rsidP="0014061D">
      <w:pPr>
        <w:pStyle w:val="Heading4"/>
        <w:rPr>
          <w:color w:val="000000" w:themeColor="text1"/>
        </w:rPr>
      </w:pPr>
      <w:bookmarkStart w:id="16" w:name="_505zzt8y228i" w:colFirst="0" w:colLast="0"/>
      <w:bookmarkStart w:id="17" w:name="_Toc214987450"/>
      <w:bookmarkEnd w:id="16"/>
      <w:r w:rsidRPr="00A25CDC">
        <w:rPr>
          <w:color w:val="000000" w:themeColor="text1"/>
        </w:rPr>
        <w:t>Figure 1.3: Global growth of beauty executives</w:t>
      </w:r>
      <w:bookmarkEnd w:id="17"/>
    </w:p>
    <w:p w14:paraId="0A1A50BC" w14:textId="4D8F494D" w:rsidR="0014061D" w:rsidRPr="00A25CDC" w:rsidRDefault="0014061D" w:rsidP="0014061D">
      <w:pPr>
        <w:jc w:val="center"/>
        <w:rPr>
          <w:color w:val="000000" w:themeColor="text1"/>
        </w:rPr>
      </w:pPr>
      <w:r w:rsidRPr="00A25CDC">
        <w:rPr>
          <w:color w:val="000000" w:themeColor="text1"/>
        </w:rPr>
        <w:t xml:space="preserve">(Source: </w:t>
      </w:r>
      <w:r w:rsidR="00DB05C7" w:rsidRPr="00A25CDC">
        <w:rPr>
          <w:color w:val="000000" w:themeColor="text1"/>
        </w:rPr>
        <w:t xml:space="preserve">Weaver </w:t>
      </w:r>
      <w:r w:rsidR="00DB05C7" w:rsidRPr="00A25CDC">
        <w:rPr>
          <w:i/>
          <w:iCs/>
          <w:color w:val="000000" w:themeColor="text1"/>
        </w:rPr>
        <w:t>et al.</w:t>
      </w:r>
      <w:r w:rsidRPr="00A25CDC">
        <w:rPr>
          <w:i/>
          <w:iCs/>
          <w:color w:val="000000" w:themeColor="text1"/>
        </w:rPr>
        <w:t>,</w:t>
      </w:r>
      <w:r w:rsidRPr="00A25CDC">
        <w:rPr>
          <w:color w:val="000000" w:themeColor="text1"/>
        </w:rPr>
        <w:t xml:space="preserve"> 2025)</w:t>
      </w:r>
    </w:p>
    <w:p w14:paraId="2E97FF36" w14:textId="77777777" w:rsidR="0014061D" w:rsidRPr="00A25CDC" w:rsidRDefault="0014061D" w:rsidP="0014061D">
      <w:pPr>
        <w:rPr>
          <w:color w:val="000000" w:themeColor="text1"/>
        </w:rPr>
      </w:pPr>
      <w:r w:rsidRPr="00A25CDC">
        <w:rPr>
          <w:color w:val="000000" w:themeColor="text1"/>
        </w:rPr>
        <w:t>Secondly, regarding the managerial pain-point: Many within cosmetic brands are executives who are uncertain as to the best ways to scale digital initiatives, how to measure ROI in return from digital engagement, and how to adapt global digital strategic initiatives to more local markets (such as the UK) that present different consumer behaviours, regulatory environments, and less mature market conditions (</w:t>
      </w:r>
      <w:proofErr w:type="spellStart"/>
      <w:r w:rsidRPr="00A25CDC">
        <w:rPr>
          <w:color w:val="000000" w:themeColor="text1"/>
        </w:rPr>
        <w:t>Nwabekee</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2024). With little to no granular evidence of how digital transformation translates to customer outcomes. managers may be making decisions related to digital customer engagement with no evidence and limited attention to industry guidance (Schneider and </w:t>
      </w:r>
      <w:proofErr w:type="spellStart"/>
      <w:r w:rsidRPr="00A25CDC">
        <w:rPr>
          <w:color w:val="000000" w:themeColor="text1"/>
        </w:rPr>
        <w:t>Kokshagina</w:t>
      </w:r>
      <w:proofErr w:type="spellEnd"/>
      <w:r w:rsidRPr="00A25CDC">
        <w:rPr>
          <w:color w:val="000000" w:themeColor="text1"/>
        </w:rPr>
        <w:t>, 2021). Consequently, inadequate clarity around digital scaling and performance measurement may lead to inefficient use of resources, underdeveloped digital engagement strategies, and weaker competitive positioning within the market (</w:t>
      </w:r>
      <w:proofErr w:type="spellStart"/>
      <w:r w:rsidRPr="00A25CDC">
        <w:rPr>
          <w:color w:val="000000" w:themeColor="text1"/>
        </w:rPr>
        <w:t>Nwabekee</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2024).</w:t>
      </w:r>
    </w:p>
    <w:p w14:paraId="182675F7" w14:textId="4A18371E" w:rsidR="0014061D" w:rsidRPr="00A25CDC" w:rsidRDefault="0014061D" w:rsidP="0014061D">
      <w:pPr>
        <w:rPr>
          <w:color w:val="000000" w:themeColor="text1"/>
        </w:rPr>
      </w:pPr>
      <w:r w:rsidRPr="00A25CDC">
        <w:rPr>
          <w:color w:val="000000" w:themeColor="text1"/>
        </w:rPr>
        <w:t xml:space="preserve">Third, the opportunity cost is significant: companies that wait or poorly implement will potentially lose customers, have diminished brand loyalty or lose to firms that are digitally transformed, and or have digitally-native skillsets and capabilities. In </w:t>
      </w:r>
      <w:r w:rsidR="00497712" w:rsidRPr="00A25CDC">
        <w:rPr>
          <w:color w:val="000000" w:themeColor="text1"/>
        </w:rPr>
        <w:t>the</w:t>
      </w:r>
      <w:r w:rsidRPr="00A25CDC">
        <w:rPr>
          <w:color w:val="000000" w:themeColor="text1"/>
        </w:rPr>
        <w:t xml:space="preserve"> example concerning UK based cosmetics firms, they are taking on a challenge of not just a technological processes or transformation, which any social and technologically advanced country like the UK may struggle taking advantage of recognized global best-practices in relation to digital transformations to the extent that their international peer groups will be able to have a relative ‘head-start’ in navigating digital transformation practices that are beyond what UK based firms will be able to offer in individual universal best-practice specifically due to the context of the UK. In addition to the fact that the 'gap' </w:t>
      </w:r>
      <w:r w:rsidR="00497712" w:rsidRPr="00A25CDC">
        <w:rPr>
          <w:color w:val="000000" w:themeColor="text1"/>
        </w:rPr>
        <w:t>that</w:t>
      </w:r>
      <w:r w:rsidRPr="00A25CDC">
        <w:rPr>
          <w:color w:val="000000" w:themeColor="text1"/>
        </w:rPr>
        <w:t xml:space="preserve"> established is of practical importance for organisations, it also positions significant limitations on managers' ability to operationalise translating digital-transformation strategy into specific customer-engagement advantage with respect to an overall route, given the uniqueness of the UK context.</w:t>
      </w:r>
    </w:p>
    <w:p w14:paraId="168832D0" w14:textId="77777777" w:rsidR="0014061D" w:rsidRPr="00A25CDC" w:rsidRDefault="0014061D" w:rsidP="0014061D">
      <w:pPr>
        <w:rPr>
          <w:color w:val="000000" w:themeColor="text1"/>
          <w:lang w:val="en-IN"/>
        </w:rPr>
      </w:pPr>
      <w:r w:rsidRPr="00A25CDC">
        <w:rPr>
          <w:color w:val="000000" w:themeColor="text1"/>
          <w:lang w:val="en-IN"/>
        </w:rPr>
        <w:t>Customer Engagement is a key focus of Boots (UK) digital transformation efforts. Digital Sales increased by 23%, which represents 22% of Retail Totals Sales, while there are now more than 8.1 million active users of the boots App, indicating significant levels of Omnichannel engagement (Boots, 2025). Digital Interactions with tens of thousands of customers have been personalised as part of Boots' efforts to provide its Advantage Card members with a unique experience and to provide additional services such as Click and Collect and delivery options that satisfy customers' evolving expectations.</w:t>
      </w:r>
    </w:p>
    <w:p w14:paraId="0212243E" w14:textId="5E8C080A" w:rsidR="0014061D" w:rsidRPr="00A25CDC" w:rsidRDefault="0014061D" w:rsidP="0014061D">
      <w:pPr>
        <w:rPr>
          <w:color w:val="000000" w:themeColor="text1"/>
        </w:rPr>
      </w:pPr>
      <w:r w:rsidRPr="00A25CDC">
        <w:rPr>
          <w:color w:val="000000" w:themeColor="text1"/>
        </w:rPr>
        <w:t>In conclusion, the scope of the industry, the pace of change in digital technology, the manageability of executing organisational-wide changes with analytics measurements and levels of success and the potential competitive disadvantage UK-based firms.</w:t>
      </w:r>
    </w:p>
    <w:p w14:paraId="0D05075D" w14:textId="77777777" w:rsidR="0014061D" w:rsidRPr="00A25CDC" w:rsidRDefault="0014061D" w:rsidP="0014061D">
      <w:pPr>
        <w:pStyle w:val="Heading2"/>
        <w:rPr>
          <w:color w:val="000000" w:themeColor="text1"/>
        </w:rPr>
      </w:pPr>
      <w:bookmarkStart w:id="18" w:name="_Toc214987766"/>
      <w:r w:rsidRPr="00A25CDC">
        <w:rPr>
          <w:color w:val="000000" w:themeColor="text1"/>
        </w:rPr>
        <w:t>1.3 Research Contribution</w:t>
      </w:r>
      <w:bookmarkEnd w:id="18"/>
      <w:r w:rsidRPr="00A25CDC">
        <w:rPr>
          <w:color w:val="000000" w:themeColor="text1"/>
        </w:rPr>
        <w:t xml:space="preserve"> </w:t>
      </w:r>
    </w:p>
    <w:p w14:paraId="14F82E0B" w14:textId="77777777" w:rsidR="0014061D" w:rsidRPr="00A25CDC" w:rsidRDefault="0014061D" w:rsidP="0014061D">
      <w:pPr>
        <w:rPr>
          <w:color w:val="000000" w:themeColor="text1"/>
        </w:rPr>
      </w:pPr>
      <w:r w:rsidRPr="00A25CDC">
        <w:rPr>
          <w:color w:val="000000" w:themeColor="text1"/>
        </w:rPr>
        <w:t xml:space="preserve">The first contribution extends both the TAM and Customer Engagement Theory by incorporating the Resource-based View to explain the processes related to digital transformation in enhancing customer engagement in certain multi-channel contexts. The TAM, Customer Engagement Theory, and even further depersonalizations relate to AI-powered personalisation, AR/VR experiences, and Social Commerce within these frameworks while identifying contributors to understand the implications of digital adoption that lead to emotional and behavioural customer engagement. Thus, this research extends the boundary conditions of these theories. </w:t>
      </w:r>
    </w:p>
    <w:p w14:paraId="100B0966" w14:textId="77777777" w:rsidR="0014061D" w:rsidRPr="00A25CDC" w:rsidRDefault="0014061D" w:rsidP="0014061D">
      <w:pPr>
        <w:rPr>
          <w:color w:val="000000" w:themeColor="text1"/>
        </w:rPr>
      </w:pPr>
      <w:r w:rsidRPr="00A25CDC">
        <w:rPr>
          <w:color w:val="000000" w:themeColor="text1"/>
        </w:rPr>
        <w:t xml:space="preserve">The second contribution, as an empirical contribution, the study is elaborated through a systematic review and multi-case comparative of secondary data collected from global and UK-based cosmetic brands to provide a cross-case synthesis that identifies continual digital engagement processes used and the contingencies that informed their use to give a point of interest, which has been underdeveloped in previous research. </w:t>
      </w:r>
    </w:p>
    <w:p w14:paraId="12743522" w14:textId="3A5BA925" w:rsidR="0014061D" w:rsidRPr="00A25CDC" w:rsidRDefault="0014061D" w:rsidP="0014061D">
      <w:pPr>
        <w:rPr>
          <w:color w:val="000000" w:themeColor="text1"/>
        </w:rPr>
      </w:pPr>
      <w:r w:rsidRPr="00A25CDC">
        <w:rPr>
          <w:color w:val="000000" w:themeColor="text1"/>
        </w:rPr>
        <w:t>The third contribution is practical; it gives managers robust frameworks, actionable recommendations to develop digital engagement, measure ROI</w:t>
      </w:r>
      <w:r w:rsidR="00285D98" w:rsidRPr="00A25CDC">
        <w:rPr>
          <w:color w:val="000000" w:themeColor="text1"/>
        </w:rPr>
        <w:t xml:space="preserve"> (Return of investment)</w:t>
      </w:r>
      <w:r w:rsidRPr="00A25CDC">
        <w:rPr>
          <w:color w:val="000000" w:themeColor="text1"/>
        </w:rPr>
        <w:t>, and a wide academic field customised for management, contextualising global digital transformation campaigns relative to the UK context. It is also novel in its sector-level comparative insights by extending from a global to a local extent of digital engagement outcomes within the UK cosmetics sector context.</w:t>
      </w:r>
    </w:p>
    <w:p w14:paraId="0F27157C" w14:textId="77777777" w:rsidR="0014061D" w:rsidRPr="00A25CDC" w:rsidRDefault="0014061D" w:rsidP="0014061D">
      <w:pPr>
        <w:pStyle w:val="Heading2"/>
        <w:rPr>
          <w:color w:val="000000" w:themeColor="text1"/>
        </w:rPr>
      </w:pPr>
      <w:bookmarkStart w:id="19" w:name="_85ktj4jr9bcr" w:colFirst="0" w:colLast="0"/>
      <w:bookmarkStart w:id="20" w:name="_Toc214987767"/>
      <w:bookmarkEnd w:id="19"/>
      <w:r w:rsidRPr="00A25CDC">
        <w:rPr>
          <w:color w:val="000000" w:themeColor="text1"/>
        </w:rPr>
        <w:t>1.4 Research aim, objectives, questions</w:t>
      </w:r>
      <w:bookmarkEnd w:id="20"/>
      <w:r w:rsidRPr="00A25CDC">
        <w:rPr>
          <w:color w:val="000000" w:themeColor="text1"/>
        </w:rPr>
        <w:t xml:space="preserve"> </w:t>
      </w:r>
    </w:p>
    <w:p w14:paraId="696FF3C0" w14:textId="77777777" w:rsidR="0014061D" w:rsidRPr="00A25CDC" w:rsidRDefault="0014061D" w:rsidP="0014061D">
      <w:pPr>
        <w:rPr>
          <w:b/>
          <w:color w:val="000000" w:themeColor="text1"/>
        </w:rPr>
      </w:pPr>
      <w:r w:rsidRPr="00A25CDC">
        <w:rPr>
          <w:b/>
          <w:color w:val="000000" w:themeColor="text1"/>
        </w:rPr>
        <w:t xml:space="preserve">Aim </w:t>
      </w:r>
    </w:p>
    <w:p w14:paraId="06E6E9B4" w14:textId="77777777" w:rsidR="0014061D" w:rsidRPr="00A25CDC" w:rsidRDefault="0014061D" w:rsidP="0014061D">
      <w:pPr>
        <w:rPr>
          <w:color w:val="000000" w:themeColor="text1"/>
        </w:rPr>
      </w:pPr>
      <w:r w:rsidRPr="00A25CDC">
        <w:rPr>
          <w:color w:val="000000" w:themeColor="text1"/>
        </w:rPr>
        <w:t>This research aims to provide a systematic analysis of the digital transformation efforts of worldwide cosmetics brands, taking stock of the customer engagement strategies, technologies, and practices that promote effective engagement, and to discuss the implications for informing and improving the digital transformation journey in the UK cosmetics sector.</w:t>
      </w:r>
    </w:p>
    <w:p w14:paraId="63A04B32" w14:textId="77777777" w:rsidR="0014061D" w:rsidRPr="00A25CDC" w:rsidRDefault="0014061D" w:rsidP="0014061D">
      <w:pPr>
        <w:rPr>
          <w:b/>
          <w:color w:val="000000" w:themeColor="text1"/>
        </w:rPr>
      </w:pPr>
      <w:r w:rsidRPr="00A25CDC">
        <w:rPr>
          <w:b/>
          <w:color w:val="000000" w:themeColor="text1"/>
        </w:rPr>
        <w:t xml:space="preserve">Objective </w:t>
      </w:r>
    </w:p>
    <w:p w14:paraId="1771AED5" w14:textId="77777777" w:rsidR="0014061D" w:rsidRPr="00A25CDC" w:rsidRDefault="0014061D" w:rsidP="0014061D">
      <w:pPr>
        <w:numPr>
          <w:ilvl w:val="0"/>
          <w:numId w:val="3"/>
        </w:numPr>
        <w:rPr>
          <w:color w:val="000000" w:themeColor="text1"/>
        </w:rPr>
      </w:pPr>
      <w:r w:rsidRPr="00A25CDC">
        <w:rPr>
          <w:color w:val="000000" w:themeColor="text1"/>
        </w:rPr>
        <w:t>To examine and evaluate the key digital transformation approaches taken by cosmetic brands across the globe.</w:t>
      </w:r>
    </w:p>
    <w:p w14:paraId="7F4CE9E8" w14:textId="77777777" w:rsidR="0014061D" w:rsidRPr="00A25CDC" w:rsidRDefault="0014061D" w:rsidP="0014061D">
      <w:pPr>
        <w:numPr>
          <w:ilvl w:val="0"/>
          <w:numId w:val="3"/>
        </w:numPr>
        <w:rPr>
          <w:color w:val="000000" w:themeColor="text1"/>
        </w:rPr>
      </w:pPr>
      <w:r w:rsidRPr="00A25CDC">
        <w:rPr>
          <w:color w:val="000000" w:themeColor="text1"/>
        </w:rPr>
        <w:t>To evaluate the degree to which these digital transformation strategies have enhanced customer engagement and interaction with the brand.</w:t>
      </w:r>
    </w:p>
    <w:p w14:paraId="44B662E4" w14:textId="77777777" w:rsidR="0014061D" w:rsidRPr="00A25CDC" w:rsidRDefault="0014061D" w:rsidP="0014061D">
      <w:pPr>
        <w:numPr>
          <w:ilvl w:val="0"/>
          <w:numId w:val="3"/>
        </w:numPr>
        <w:rPr>
          <w:color w:val="000000" w:themeColor="text1"/>
        </w:rPr>
      </w:pPr>
      <w:r w:rsidRPr="00A25CDC">
        <w:rPr>
          <w:color w:val="000000" w:themeColor="text1"/>
        </w:rPr>
        <w:t>To evaluate and review the outcomes of the digital transformation by international and British cosmetics brands and provide research-based recommendations to improve customer engagement with the UK cosmetics industry.</w:t>
      </w:r>
    </w:p>
    <w:p w14:paraId="23FC972D" w14:textId="77777777" w:rsidR="0014061D" w:rsidRPr="00A25CDC" w:rsidRDefault="0014061D" w:rsidP="0014061D">
      <w:pPr>
        <w:rPr>
          <w:b/>
          <w:color w:val="000000" w:themeColor="text1"/>
        </w:rPr>
      </w:pPr>
      <w:r w:rsidRPr="00A25CDC">
        <w:rPr>
          <w:b/>
          <w:color w:val="000000" w:themeColor="text1"/>
        </w:rPr>
        <w:t xml:space="preserve">Question of the research </w:t>
      </w:r>
    </w:p>
    <w:p w14:paraId="2C4064BA" w14:textId="77777777" w:rsidR="0014061D" w:rsidRPr="00A25CDC" w:rsidRDefault="0014061D" w:rsidP="0014061D">
      <w:pPr>
        <w:numPr>
          <w:ilvl w:val="0"/>
          <w:numId w:val="2"/>
        </w:numPr>
        <w:rPr>
          <w:color w:val="000000" w:themeColor="text1"/>
        </w:rPr>
      </w:pPr>
      <w:r w:rsidRPr="00A25CDC">
        <w:rPr>
          <w:color w:val="000000" w:themeColor="text1"/>
        </w:rPr>
        <w:t>What are the significant digital transformation approaches taken by global cosmetic brands, and how do they affect customer engagement and interaction with the brand?</w:t>
      </w:r>
    </w:p>
    <w:p w14:paraId="3D650312" w14:textId="77777777" w:rsidR="0014061D" w:rsidRPr="00A25CDC" w:rsidRDefault="0014061D" w:rsidP="0014061D">
      <w:pPr>
        <w:numPr>
          <w:ilvl w:val="0"/>
          <w:numId w:val="2"/>
        </w:numPr>
        <w:rPr>
          <w:color w:val="000000" w:themeColor="text1"/>
        </w:rPr>
      </w:pPr>
      <w:r w:rsidRPr="00A25CDC">
        <w:rPr>
          <w:color w:val="000000" w:themeColor="text1"/>
        </w:rPr>
        <w:t>How does the impact of digital transformation differ from global cosmetic brands to brands based in the UK, and what can UK brands learn for their customer engagement?</w:t>
      </w:r>
    </w:p>
    <w:p w14:paraId="673398A9" w14:textId="77777777" w:rsidR="0014061D" w:rsidRPr="00A25CDC" w:rsidRDefault="0014061D" w:rsidP="0014061D">
      <w:pPr>
        <w:pStyle w:val="Heading2"/>
        <w:rPr>
          <w:color w:val="000000" w:themeColor="text1"/>
        </w:rPr>
      </w:pPr>
      <w:bookmarkStart w:id="21" w:name="_scjtla31i48j" w:colFirst="0" w:colLast="0"/>
      <w:bookmarkStart w:id="22" w:name="_Toc214987768"/>
      <w:bookmarkEnd w:id="21"/>
      <w:r w:rsidRPr="00A25CDC">
        <w:rPr>
          <w:color w:val="000000" w:themeColor="text1"/>
        </w:rPr>
        <w:t>1.5 Dissertation structure</w:t>
      </w:r>
      <w:bookmarkEnd w:id="22"/>
      <w:r w:rsidRPr="00A25CDC">
        <w:rPr>
          <w:color w:val="000000" w:themeColor="text1"/>
        </w:rPr>
        <w:t xml:space="preserve"> </w:t>
      </w:r>
    </w:p>
    <w:p w14:paraId="41748467" w14:textId="77777777" w:rsidR="0014061D" w:rsidRPr="00A25CDC" w:rsidRDefault="0014061D" w:rsidP="0014061D">
      <w:pPr>
        <w:rPr>
          <w:color w:val="000000" w:themeColor="text1"/>
        </w:rPr>
      </w:pPr>
      <w:r w:rsidRPr="00A25CDC">
        <w:rPr>
          <w:color w:val="000000" w:themeColor="text1"/>
        </w:rPr>
        <w:t xml:space="preserve">The dissertation's structure for its following chapters will be organised as follows: </w:t>
      </w:r>
    </w:p>
    <w:p w14:paraId="2E084AAC" w14:textId="77777777" w:rsidR="0014061D" w:rsidRPr="00A25CDC" w:rsidRDefault="0014061D" w:rsidP="0014061D">
      <w:pPr>
        <w:numPr>
          <w:ilvl w:val="0"/>
          <w:numId w:val="1"/>
        </w:numPr>
        <w:rPr>
          <w:color w:val="000000" w:themeColor="text1"/>
        </w:rPr>
      </w:pPr>
      <w:r w:rsidRPr="00A25CDC">
        <w:rPr>
          <w:color w:val="000000" w:themeColor="text1"/>
        </w:rPr>
        <w:t xml:space="preserve">Chapter 2 will cover a literature review, and the following chapter will outline theoretical frameworks presented in relation to various digital transformation projects in the cosmetic sector, including implications from any UK-based applicable digital engagement projects. </w:t>
      </w:r>
    </w:p>
    <w:p w14:paraId="0F256781" w14:textId="77777777" w:rsidR="0014061D" w:rsidRPr="00A25CDC" w:rsidRDefault="0014061D" w:rsidP="0014061D">
      <w:pPr>
        <w:numPr>
          <w:ilvl w:val="0"/>
          <w:numId w:val="1"/>
        </w:numPr>
        <w:rPr>
          <w:color w:val="000000" w:themeColor="text1"/>
        </w:rPr>
      </w:pPr>
      <w:r w:rsidRPr="00A25CDC">
        <w:rPr>
          <w:color w:val="000000" w:themeColor="text1"/>
        </w:rPr>
        <w:t xml:space="preserve">Chapter 3 will be presented as one of the three chapters which will outline major contributions to developing a research methodology, and this chapter will focus the majority on a systematic review of consumer engagement methodologies, which will detail the information sources used and impact methodologies for examining and reporting findings and any ethical considerations. </w:t>
      </w:r>
    </w:p>
    <w:p w14:paraId="29006A20" w14:textId="77777777" w:rsidR="0014061D" w:rsidRPr="00A25CDC" w:rsidRDefault="0014061D" w:rsidP="0014061D">
      <w:pPr>
        <w:numPr>
          <w:ilvl w:val="0"/>
          <w:numId w:val="1"/>
        </w:numPr>
        <w:rPr>
          <w:color w:val="000000" w:themeColor="text1"/>
        </w:rPr>
      </w:pPr>
      <w:r w:rsidRPr="00A25CDC">
        <w:rPr>
          <w:color w:val="000000" w:themeColor="text1"/>
        </w:rPr>
        <w:t xml:space="preserve">In Chapter 4, the systematic review will discuss key themes around digital engagement projects, and the researchers will use this information to describe how they used a data extraction table and presented their findings through thematic analysis in Chapter 4. </w:t>
      </w:r>
    </w:p>
    <w:p w14:paraId="0FF41230" w14:textId="77777777" w:rsidR="0014061D" w:rsidRPr="00A25CDC" w:rsidRDefault="0014061D" w:rsidP="0014061D">
      <w:pPr>
        <w:numPr>
          <w:ilvl w:val="0"/>
          <w:numId w:val="1"/>
        </w:numPr>
        <w:rPr>
          <w:color w:val="000000" w:themeColor="text1"/>
        </w:rPr>
      </w:pPr>
      <w:r w:rsidRPr="00A25CDC">
        <w:rPr>
          <w:color w:val="000000" w:themeColor="text1"/>
        </w:rPr>
        <w:t xml:space="preserve">Chapter 5 will discuss the findings aligned with existing theories and prepare implications for customer management engagement projects. </w:t>
      </w:r>
    </w:p>
    <w:p w14:paraId="216A76A2" w14:textId="77777777" w:rsidR="0014061D" w:rsidRPr="00A25CDC" w:rsidRDefault="0014061D" w:rsidP="0014061D">
      <w:pPr>
        <w:numPr>
          <w:ilvl w:val="0"/>
          <w:numId w:val="1"/>
        </w:numPr>
        <w:rPr>
          <w:color w:val="000000" w:themeColor="text1"/>
        </w:rPr>
      </w:pPr>
      <w:r w:rsidRPr="00A25CDC">
        <w:rPr>
          <w:color w:val="000000" w:themeColor="text1"/>
        </w:rPr>
        <w:t>Chapter 6 will provide a summary of the essence of research findings, outline implications for customer engagement projects, and provide clear next steps for any future research.</w:t>
      </w:r>
      <w:bookmarkStart w:id="23" w:name="_fjsbn7j42pwz" w:colFirst="0" w:colLast="0"/>
      <w:bookmarkEnd w:id="23"/>
    </w:p>
    <w:p w14:paraId="032CF280" w14:textId="14AB5372" w:rsidR="00DA6288" w:rsidRPr="00A25CDC" w:rsidRDefault="00DA6288" w:rsidP="00DA6288">
      <w:pPr>
        <w:pStyle w:val="Heading2"/>
        <w:rPr>
          <w:color w:val="000000" w:themeColor="text1"/>
        </w:rPr>
      </w:pPr>
      <w:r w:rsidRPr="00A25CDC">
        <w:rPr>
          <w:color w:val="000000" w:themeColor="text1"/>
        </w:rPr>
        <w:br w:type="page"/>
      </w:r>
      <w:bookmarkStart w:id="24" w:name="_Toc214987228"/>
      <w:bookmarkStart w:id="25" w:name="_Toc220004277"/>
      <w:r w:rsidRPr="00A25CDC">
        <w:rPr>
          <w:color w:val="000000" w:themeColor="text1"/>
        </w:rPr>
        <w:t xml:space="preserve">Chapter 2: </w:t>
      </w:r>
      <w:bookmarkEnd w:id="24"/>
      <w:r w:rsidR="00312F09" w:rsidRPr="00A25CDC">
        <w:rPr>
          <w:color w:val="000000" w:themeColor="text1"/>
        </w:rPr>
        <w:t>Literature review</w:t>
      </w:r>
      <w:bookmarkEnd w:id="25"/>
      <w:r w:rsidRPr="00A25CDC">
        <w:rPr>
          <w:color w:val="000000" w:themeColor="text1"/>
        </w:rPr>
        <w:t xml:space="preserve"> </w:t>
      </w:r>
    </w:p>
    <w:p w14:paraId="6E5FCAC6" w14:textId="77777777" w:rsidR="00DA6288" w:rsidRPr="00A25CDC" w:rsidRDefault="00DA6288" w:rsidP="00312F09">
      <w:pPr>
        <w:pStyle w:val="Heading2"/>
        <w:rPr>
          <w:color w:val="000000" w:themeColor="text1"/>
        </w:rPr>
      </w:pPr>
      <w:bookmarkStart w:id="26" w:name="_Toc220004278"/>
      <w:r w:rsidRPr="00A25CDC">
        <w:rPr>
          <w:color w:val="000000" w:themeColor="text1"/>
        </w:rPr>
        <w:t>2.1 Introduction</w:t>
      </w:r>
      <w:bookmarkEnd w:id="26"/>
    </w:p>
    <w:p w14:paraId="6BF30990" w14:textId="3E145858" w:rsidR="00DA6288" w:rsidRPr="00A25CDC" w:rsidRDefault="00DA6288" w:rsidP="00DA6288">
      <w:pPr>
        <w:rPr>
          <w:b/>
          <w:bCs/>
          <w:color w:val="000000" w:themeColor="text1"/>
        </w:rPr>
      </w:pPr>
      <w:r w:rsidRPr="00A25CDC">
        <w:rPr>
          <w:color w:val="000000" w:themeColor="text1"/>
        </w:rPr>
        <w:t xml:space="preserve">A systematic and critical review of existing literature </w:t>
      </w:r>
      <w:r w:rsidR="00227542" w:rsidRPr="00A25CDC">
        <w:rPr>
          <w:color w:val="000000" w:themeColor="text1"/>
        </w:rPr>
        <w:t xml:space="preserve">is presented in this chapter </w:t>
      </w:r>
      <w:r w:rsidRPr="00A25CDC">
        <w:rPr>
          <w:color w:val="000000" w:themeColor="text1"/>
        </w:rPr>
        <w:t>on digital transformation strategies which affect consumer engagement in the global cosmetics industry for other nations, especially the United Kingdom. The literature review will provide an overview of the major technologies, debates, and methodological deficiencies identified in the literature to support the relevance of the current study and assist in building the framework for the research.</w:t>
      </w:r>
      <w:r w:rsidRPr="00A25CDC">
        <w:rPr>
          <w:b/>
          <w:bCs/>
          <w:color w:val="000000" w:themeColor="text1"/>
        </w:rPr>
        <w:t xml:space="preserve"> </w:t>
      </w:r>
    </w:p>
    <w:p w14:paraId="65C2BEFD" w14:textId="77777777" w:rsidR="00DA6288" w:rsidRPr="00A25CDC" w:rsidRDefault="00DA6288" w:rsidP="00DA6288">
      <w:pPr>
        <w:pStyle w:val="Heading2"/>
        <w:rPr>
          <w:color w:val="000000" w:themeColor="text1"/>
        </w:rPr>
      </w:pPr>
      <w:bookmarkStart w:id="27" w:name="_jrbx9fuqqqn8" w:colFirst="0" w:colLast="0"/>
      <w:bookmarkStart w:id="28" w:name="_Toc214987229"/>
      <w:bookmarkStart w:id="29" w:name="_Toc220004279"/>
      <w:bookmarkEnd w:id="27"/>
      <w:r w:rsidRPr="00A25CDC">
        <w:rPr>
          <w:color w:val="000000" w:themeColor="text1"/>
        </w:rPr>
        <w:t>2.2 Conceptual Foundations of Digital Transformation in the Cosmetics Industry</w:t>
      </w:r>
      <w:bookmarkEnd w:id="28"/>
      <w:bookmarkEnd w:id="29"/>
      <w:r w:rsidRPr="00A25CDC">
        <w:rPr>
          <w:color w:val="000000" w:themeColor="text1"/>
        </w:rPr>
        <w:t xml:space="preserve"> </w:t>
      </w:r>
    </w:p>
    <w:p w14:paraId="7B25DC7A" w14:textId="77777777" w:rsidR="00DA6288" w:rsidRPr="00A25CDC" w:rsidRDefault="00DA6288" w:rsidP="00DA6288">
      <w:pPr>
        <w:pStyle w:val="Heading3"/>
        <w:rPr>
          <w:color w:val="000000" w:themeColor="text1"/>
        </w:rPr>
      </w:pPr>
      <w:bookmarkStart w:id="30" w:name="_jx4bdyqldq0i" w:colFirst="0" w:colLast="0"/>
      <w:bookmarkStart w:id="31" w:name="_Toc214987230"/>
      <w:bookmarkStart w:id="32" w:name="_Toc220004280"/>
      <w:bookmarkEnd w:id="30"/>
      <w:r w:rsidRPr="00A25CDC">
        <w:rPr>
          <w:color w:val="000000" w:themeColor="text1"/>
        </w:rPr>
        <w:t>2.2.1 Definitions and Conceptual Scope of Digital Transformation</w:t>
      </w:r>
      <w:bookmarkEnd w:id="31"/>
      <w:bookmarkEnd w:id="32"/>
    </w:p>
    <w:p w14:paraId="76883C16" w14:textId="77777777" w:rsidR="00DA6288" w:rsidRPr="00A25CDC" w:rsidRDefault="00DA6288" w:rsidP="00DA6288">
      <w:pPr>
        <w:rPr>
          <w:color w:val="000000" w:themeColor="text1"/>
        </w:rPr>
      </w:pPr>
      <w:r w:rsidRPr="00A25CDC">
        <w:rPr>
          <w:color w:val="000000" w:themeColor="text1"/>
        </w:rPr>
        <w:t>The UK cosmetics industry's deployment of advanced digital technologies, such as AI, Data Analytics, automation, and Digital Platforms (DWP), to bring greater value to consumers, enhance customer experience (CX), and position itself more competitively, is referred to as "Digital Transformation" (DT). Dwivedi and Wang (2022) state that AI will be the primary driver for the transformation of marketing as it relates to marketing currently. AI will enable the provision of hyper-personalised product recommendations, virtual try-on tools, and other predictive engagement strategies.</w:t>
      </w:r>
    </w:p>
    <w:p w14:paraId="63761D4A" w14:textId="77777777" w:rsidR="00DA6288" w:rsidRPr="00A25CDC" w:rsidRDefault="00DA6288" w:rsidP="00DA6288">
      <w:pPr>
        <w:rPr>
          <w:color w:val="000000" w:themeColor="text1"/>
        </w:rPr>
      </w:pPr>
      <w:r w:rsidRPr="00A25CDC">
        <w:rPr>
          <w:color w:val="000000" w:themeColor="text1"/>
        </w:rPr>
        <w:t xml:space="preserve">In line with this perspective on digital transformation, Shehadeh </w:t>
      </w:r>
      <w:r w:rsidRPr="00A25CDC">
        <w:rPr>
          <w:i/>
          <w:iCs/>
          <w:color w:val="000000" w:themeColor="text1"/>
        </w:rPr>
        <w:t xml:space="preserve">et al. </w:t>
      </w:r>
      <w:r w:rsidRPr="00A25CDC">
        <w:rPr>
          <w:color w:val="000000" w:themeColor="text1"/>
        </w:rPr>
        <w:t xml:space="preserve">(2023) contend that DT should be considered a core capability of the organisation, enabling the re-engineering of its services to improve the way it interacts with and engages with its customers. Therefore, according to Shehadeh </w:t>
      </w:r>
      <w:r w:rsidRPr="00A25CDC">
        <w:rPr>
          <w:i/>
          <w:iCs/>
          <w:color w:val="000000" w:themeColor="text1"/>
        </w:rPr>
        <w:t xml:space="preserve">et al. </w:t>
      </w:r>
      <w:r w:rsidRPr="00A25CDC">
        <w:rPr>
          <w:color w:val="000000" w:themeColor="text1"/>
        </w:rPr>
        <w:t>(2023), the ability to reconfigure the process by which products are made available to customers and how customers interact with and are loyal to brands through operations and strategic agility is the foundation for competitive advantages in today's DT industry.</w:t>
      </w:r>
    </w:p>
    <w:p w14:paraId="454E7F1E" w14:textId="77777777" w:rsidR="00DA6288" w:rsidRPr="00A25CDC" w:rsidRDefault="00DA6288" w:rsidP="00DA6288">
      <w:pPr>
        <w:rPr>
          <w:color w:val="000000" w:themeColor="text1"/>
        </w:rPr>
      </w:pPr>
      <w:r w:rsidRPr="00A25CDC">
        <w:rPr>
          <w:color w:val="000000" w:themeColor="text1"/>
        </w:rPr>
        <w:t>Sudibyo and Boros (2024) extend the definition of digital transformation from an organisational capability to now include cosmetics-specific contexts and indicate that the Technology of Transformation is also shaping consumer behaviour within the discover, buy and use phases. Tools such as Augmented Reality (AR), Social Commerce and Digital Influencers are now reconfiguring the way beauty consumers evaluate products, how they interact with brands and develop loyalty toward the brands.</w:t>
      </w:r>
    </w:p>
    <w:p w14:paraId="6F6F7691" w14:textId="77777777" w:rsidR="00DA6288" w:rsidRPr="00A25CDC" w:rsidRDefault="00DA6288" w:rsidP="00DA6288">
      <w:pPr>
        <w:rPr>
          <w:color w:val="000000" w:themeColor="text1"/>
        </w:rPr>
      </w:pPr>
      <w:r w:rsidRPr="00A25CDC">
        <w:rPr>
          <w:color w:val="000000" w:themeColor="text1"/>
        </w:rPr>
        <w:t>Omol (2024) has further placed Digital Transformation within the context of the future evolution of the organisation and pointed out that beauty companies must adopt a more future-oriented digital culture, use Data-driven decisions to make business decisions and develop cross-channel Integrated Marketing to be competitive in the future.</w:t>
      </w:r>
    </w:p>
    <w:p w14:paraId="22247C42" w14:textId="77777777" w:rsidR="00DA6288" w:rsidRPr="00A25CDC" w:rsidRDefault="00DA6288" w:rsidP="00DA6288">
      <w:pPr>
        <w:pStyle w:val="Heading3"/>
        <w:rPr>
          <w:color w:val="000000" w:themeColor="text1"/>
        </w:rPr>
      </w:pPr>
      <w:bookmarkStart w:id="33" w:name="_xhovl8ziarb4" w:colFirst="0" w:colLast="0"/>
      <w:bookmarkStart w:id="34" w:name="_Toc214987231"/>
      <w:bookmarkStart w:id="35" w:name="_Toc220004281"/>
      <w:bookmarkEnd w:id="33"/>
      <w:r w:rsidRPr="00A25CDC">
        <w:rPr>
          <w:color w:val="000000" w:themeColor="text1"/>
        </w:rPr>
        <w:t>2.2.2 AI-Driven Personalisation and AR/VR and Virtual Try-On Technologies</w:t>
      </w:r>
      <w:bookmarkEnd w:id="34"/>
      <w:bookmarkEnd w:id="35"/>
      <w:r w:rsidRPr="00A25CDC">
        <w:rPr>
          <w:color w:val="000000" w:themeColor="text1"/>
        </w:rPr>
        <w:t xml:space="preserve"> </w:t>
      </w:r>
    </w:p>
    <w:p w14:paraId="6CBFB2E3" w14:textId="77777777" w:rsidR="00DA6288" w:rsidRPr="00A25CDC" w:rsidRDefault="00DA6288" w:rsidP="00DA6288">
      <w:pPr>
        <w:rPr>
          <w:color w:val="000000" w:themeColor="text1"/>
        </w:rPr>
      </w:pPr>
      <w:r w:rsidRPr="00A25CDC">
        <w:rPr>
          <w:color w:val="000000" w:themeColor="text1"/>
        </w:rPr>
        <w:t>The emergence of new digital technologies, particularly those linked to the application of data-driven personalisation and augmented/virtual reality (AR/ VR), is revolutionising how cosmetic brands engage their customers. While there are many ways in which the effects of these new technologies will be experienced, a great deal of variability exists in the ways in which customers respond to the digital experience and in the contexts in which these technologies continue to be deployed (</w:t>
      </w:r>
      <w:proofErr w:type="spellStart"/>
      <w:r w:rsidRPr="00A25CDC">
        <w:rPr>
          <w:color w:val="000000" w:themeColor="text1"/>
        </w:rPr>
        <w:t>Sünger</w:t>
      </w:r>
      <w:proofErr w:type="spellEnd"/>
      <w:r w:rsidRPr="00A25CDC">
        <w:rPr>
          <w:color w:val="000000" w:themeColor="text1"/>
        </w:rPr>
        <w:t xml:space="preserve"> and Çankaya, 2019). According to Freisinger and Hildegard (2024), "While AI allows brands to analyse skin tone, preference and behaviour with unprecedented accuracy and provide customers with unique personalised recommendations of products, it also raises issues related to data dependence and algorithmic bias." As noted by </w:t>
      </w:r>
      <w:proofErr w:type="spellStart"/>
      <w:r w:rsidRPr="00A25CDC">
        <w:rPr>
          <w:color w:val="000000" w:themeColor="text1"/>
        </w:rPr>
        <w:t>Toosi</w:t>
      </w:r>
      <w:proofErr w:type="spellEnd"/>
      <w:r w:rsidRPr="00A25CDC">
        <w:rPr>
          <w:color w:val="000000" w:themeColor="text1"/>
        </w:rPr>
        <w:t xml:space="preserve"> </w:t>
      </w:r>
      <w:r w:rsidRPr="00A25CDC">
        <w:rPr>
          <w:i/>
          <w:iCs/>
          <w:color w:val="000000" w:themeColor="text1"/>
        </w:rPr>
        <w:t>et al</w:t>
      </w:r>
      <w:r w:rsidRPr="00A25CDC">
        <w:rPr>
          <w:color w:val="000000" w:themeColor="text1"/>
        </w:rPr>
        <w:t>. (2022), AI- enabled consumer engagement tools "provide consumers with greater trust and confidence in their purchasing decision process," but caution against the over- automation of the brand- consumer relationship.</w:t>
      </w:r>
    </w:p>
    <w:p w14:paraId="113E902D" w14:textId="71867C6B" w:rsidR="00DA6288" w:rsidRPr="00A25CDC" w:rsidRDefault="00DA6288" w:rsidP="00DA6288">
      <w:pPr>
        <w:rPr>
          <w:color w:val="000000" w:themeColor="text1"/>
        </w:rPr>
      </w:pPr>
      <w:r w:rsidRPr="00A25CDC">
        <w:rPr>
          <w:color w:val="000000" w:themeColor="text1"/>
        </w:rPr>
        <w:t xml:space="preserve">Digital experiences are also enhanced through AR/VR technologies, as the latter can simulate traditional methods of product trials. As a result, Adawiyah </w:t>
      </w:r>
      <w:r w:rsidRPr="00A25CDC">
        <w:rPr>
          <w:i/>
          <w:iCs/>
          <w:color w:val="000000" w:themeColor="text1"/>
        </w:rPr>
        <w:t xml:space="preserve">et al. </w:t>
      </w:r>
      <w:r w:rsidRPr="00A25CDC">
        <w:rPr>
          <w:color w:val="000000" w:themeColor="text1"/>
        </w:rPr>
        <w:t xml:space="preserve">(2024) </w:t>
      </w:r>
      <w:r w:rsidR="00D04F0F" w:rsidRPr="00A25CDC">
        <w:rPr>
          <w:color w:val="000000" w:themeColor="text1"/>
        </w:rPr>
        <w:t>found that AR-enabled virtual try-on tools lead to a threefold increase in users’ intention to use a product relative to traditional online product displays (M = 21.1), although the magnitude of this effect is influenced by interface quality and perceived accuracy</w:t>
      </w:r>
      <w:r w:rsidRPr="00A25CDC">
        <w:rPr>
          <w:color w:val="000000" w:themeColor="text1"/>
        </w:rPr>
        <w:t xml:space="preserve">. Furthermore, Micheletto </w:t>
      </w:r>
      <w:r w:rsidRPr="00A25CDC">
        <w:rPr>
          <w:i/>
          <w:iCs/>
          <w:color w:val="000000" w:themeColor="text1"/>
        </w:rPr>
        <w:t>et al.</w:t>
      </w:r>
      <w:r w:rsidRPr="00A25CDC">
        <w:rPr>
          <w:color w:val="000000" w:themeColor="text1"/>
        </w:rPr>
        <w:t xml:space="preserve"> (2025) have found that, however important the recent emergence of AR/VR tools may seem from the perspective of a brand's consumer, the most important reasons for using these types of technologies are twofold: the enjoyment of the experience and the ease of use. Lastly, while both AR/VR technologies will increase customer convenience and eliminate purchase indecision.</w:t>
      </w:r>
    </w:p>
    <w:p w14:paraId="282DBC6E" w14:textId="77777777" w:rsidR="00DA6288" w:rsidRPr="00A25CDC" w:rsidRDefault="00DA6288" w:rsidP="00DA6288">
      <w:pPr>
        <w:pStyle w:val="Heading3"/>
        <w:rPr>
          <w:color w:val="000000" w:themeColor="text1"/>
        </w:rPr>
      </w:pPr>
      <w:bookmarkStart w:id="36" w:name="_d6kirjs0f63q" w:colFirst="0" w:colLast="0"/>
      <w:bookmarkStart w:id="37" w:name="_Toc214987232"/>
      <w:bookmarkStart w:id="38" w:name="_Toc220004282"/>
      <w:bookmarkEnd w:id="36"/>
      <w:r w:rsidRPr="00A25CDC">
        <w:rPr>
          <w:color w:val="000000" w:themeColor="text1"/>
        </w:rPr>
        <w:t>2.2.3 Theoretical framework</w:t>
      </w:r>
      <w:bookmarkEnd w:id="37"/>
      <w:bookmarkEnd w:id="38"/>
      <w:r w:rsidRPr="00A25CDC">
        <w:rPr>
          <w:color w:val="000000" w:themeColor="text1"/>
        </w:rPr>
        <w:t xml:space="preserve"> </w:t>
      </w:r>
    </w:p>
    <w:p w14:paraId="7DA296A2" w14:textId="77777777" w:rsidR="00DA6288" w:rsidRPr="00A25CDC" w:rsidRDefault="00DA6288" w:rsidP="00DA6288">
      <w:pPr>
        <w:rPr>
          <w:b/>
          <w:bCs/>
          <w:i/>
          <w:iCs/>
          <w:color w:val="000000" w:themeColor="text1"/>
        </w:rPr>
      </w:pPr>
      <w:r w:rsidRPr="00A25CDC">
        <w:rPr>
          <w:b/>
          <w:bCs/>
          <w:i/>
          <w:iCs/>
          <w:color w:val="000000" w:themeColor="text1"/>
        </w:rPr>
        <w:t xml:space="preserve">The Technology Acceptance Model </w:t>
      </w:r>
    </w:p>
    <w:p w14:paraId="6179BA6A" w14:textId="77777777" w:rsidR="00DA6288" w:rsidRPr="00A25CDC" w:rsidRDefault="00DA6288" w:rsidP="00DA6288">
      <w:pPr>
        <w:rPr>
          <w:color w:val="000000" w:themeColor="text1"/>
        </w:rPr>
      </w:pPr>
      <w:r w:rsidRPr="00A25CDC">
        <w:rPr>
          <w:color w:val="000000" w:themeColor="text1"/>
        </w:rPr>
        <w:t xml:space="preserve">This model explains how consumers accept technology. Research by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 xml:space="preserve">et al. </w:t>
      </w:r>
      <w:r w:rsidRPr="00A25CDC">
        <w:rPr>
          <w:color w:val="000000" w:themeColor="text1"/>
        </w:rPr>
        <w:t xml:space="preserve">(2022) has shown that consumer perceived usefulness and ease of use influence attitudes toward AR technologies and subsequently drive consumer engagement and purchase intentions. Similarly, Al-Adwan </w:t>
      </w:r>
      <w:r w:rsidRPr="00A25CDC">
        <w:rPr>
          <w:i/>
          <w:iCs/>
          <w:color w:val="000000" w:themeColor="text1"/>
        </w:rPr>
        <w:t xml:space="preserve">et al. </w:t>
      </w:r>
      <w:r w:rsidRPr="00A25CDC">
        <w:rPr>
          <w:color w:val="000000" w:themeColor="text1"/>
        </w:rPr>
        <w:t>(2023) demonstrate that the Technology Acceptance Model is extended to new digital contexts as a regulatory framework, with trust, interactivity, and immersive features representing components driving acceptance in contemporary digital contexts, thereby strengthening the relevance of Technology Acceptance Model constructs.</w:t>
      </w:r>
    </w:p>
    <w:p w14:paraId="15F14E33" w14:textId="77777777" w:rsidR="00DA6288" w:rsidRPr="00A25CDC" w:rsidRDefault="00DA6288" w:rsidP="00DA6288">
      <w:pPr>
        <w:rPr>
          <w:b/>
          <w:bCs/>
          <w:i/>
          <w:iCs/>
          <w:color w:val="000000" w:themeColor="text1"/>
        </w:rPr>
      </w:pPr>
      <w:r w:rsidRPr="00A25CDC">
        <w:rPr>
          <w:b/>
          <w:bCs/>
          <w:i/>
          <w:iCs/>
          <w:color w:val="000000" w:themeColor="text1"/>
        </w:rPr>
        <w:t xml:space="preserve">The Customer Engagement Theory </w:t>
      </w:r>
    </w:p>
    <w:p w14:paraId="6551BE43" w14:textId="77777777" w:rsidR="00DA6288" w:rsidRPr="00A25CDC" w:rsidRDefault="00DA6288" w:rsidP="00DA6288">
      <w:pPr>
        <w:jc w:val="center"/>
        <w:rPr>
          <w:color w:val="000000" w:themeColor="text1"/>
        </w:rPr>
      </w:pPr>
      <w:r w:rsidRPr="00A25CDC">
        <w:rPr>
          <w:noProof/>
          <w:color w:val="000000" w:themeColor="text1"/>
        </w:rPr>
        <w:drawing>
          <wp:inline distT="114300" distB="114300" distL="114300" distR="114300" wp14:anchorId="63B2AC3F" wp14:editId="5886DC27">
            <wp:extent cx="4367213" cy="257535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367213" cy="2575350"/>
                    </a:xfrm>
                    <a:prstGeom prst="rect">
                      <a:avLst/>
                    </a:prstGeom>
                    <a:ln w="25400">
                      <a:solidFill>
                        <a:srgbClr val="000000"/>
                      </a:solidFill>
                      <a:prstDash val="solid"/>
                    </a:ln>
                  </pic:spPr>
                </pic:pic>
              </a:graphicData>
            </a:graphic>
          </wp:inline>
        </w:drawing>
      </w:r>
    </w:p>
    <w:p w14:paraId="0BFCF1FA" w14:textId="77777777" w:rsidR="00DA6288" w:rsidRPr="00A25CDC" w:rsidRDefault="00DA6288" w:rsidP="00DA6288">
      <w:pPr>
        <w:pStyle w:val="Heading4"/>
        <w:rPr>
          <w:color w:val="000000" w:themeColor="text1"/>
        </w:rPr>
      </w:pPr>
      <w:bookmarkStart w:id="39" w:name="_51jwc0pny5jp" w:colFirst="0" w:colLast="0"/>
      <w:bookmarkStart w:id="40" w:name="_Toc220003222"/>
      <w:bookmarkEnd w:id="39"/>
      <w:r w:rsidRPr="00A25CDC">
        <w:rPr>
          <w:color w:val="000000" w:themeColor="text1"/>
        </w:rPr>
        <w:t>Figure 2.1: Customer engagement theory</w:t>
      </w:r>
      <w:bookmarkEnd w:id="40"/>
      <w:r w:rsidRPr="00A25CDC">
        <w:rPr>
          <w:color w:val="000000" w:themeColor="text1"/>
        </w:rPr>
        <w:t xml:space="preserve"> </w:t>
      </w:r>
    </w:p>
    <w:p w14:paraId="01DBAAF0" w14:textId="77777777" w:rsidR="00DA6288" w:rsidRPr="00A25CDC" w:rsidRDefault="00DA6288" w:rsidP="00DA6288">
      <w:pPr>
        <w:jc w:val="center"/>
        <w:rPr>
          <w:color w:val="000000" w:themeColor="text1"/>
        </w:rPr>
      </w:pPr>
      <w:r w:rsidRPr="00A25CDC">
        <w:rPr>
          <w:color w:val="000000" w:themeColor="text1"/>
        </w:rPr>
        <w:t>(Source: Self-developed via MS Word)</w:t>
      </w:r>
    </w:p>
    <w:p w14:paraId="6339659E" w14:textId="77777777" w:rsidR="00DA6288" w:rsidRPr="00A25CDC" w:rsidRDefault="00DA6288" w:rsidP="00DA6288">
      <w:pPr>
        <w:rPr>
          <w:b/>
          <w:bCs/>
          <w:color w:val="000000" w:themeColor="text1"/>
        </w:rPr>
      </w:pPr>
      <w:r w:rsidRPr="00A25CDC">
        <w:rPr>
          <w:color w:val="000000" w:themeColor="text1"/>
        </w:rPr>
        <w:t xml:space="preserve">This theory describes the development of emotional, cognitive, and behavioural involvement throughout continuous brand or consumer interaction across digital touchpoints. As Lim and Rasul (2022) describe, co-creation of engagement occurs through consumer participation on social media, through personalised communications, and through the use of interactive technology applications.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 describe customer engagement as being multi-faceted, affected by perceived value, immersion, authenticity, etc. In the cosmetics market, customer engagement theory explains that the level of experiential involvement is increased through the use of AI-driven personalisation and AR and VR technology, as well as that customer loyalty is built and strengthened when companies engage with their customers meaningfully and transparently.</w:t>
      </w:r>
      <w:r w:rsidRPr="00A25CDC">
        <w:rPr>
          <w:b/>
          <w:bCs/>
          <w:color w:val="000000" w:themeColor="text1"/>
        </w:rPr>
        <w:t xml:space="preserve"> </w:t>
      </w:r>
    </w:p>
    <w:p w14:paraId="2BFC5397" w14:textId="77777777" w:rsidR="00DA6288" w:rsidRPr="00A25CDC" w:rsidRDefault="00DA6288" w:rsidP="00DA6288">
      <w:pPr>
        <w:pStyle w:val="Heading3"/>
        <w:rPr>
          <w:color w:val="000000" w:themeColor="text1"/>
        </w:rPr>
      </w:pPr>
      <w:bookmarkStart w:id="41" w:name="_lz97886bcxrl" w:colFirst="0" w:colLast="0"/>
      <w:bookmarkStart w:id="42" w:name="_Toc214987233"/>
      <w:bookmarkStart w:id="43" w:name="_Toc220004283"/>
      <w:bookmarkEnd w:id="41"/>
      <w:r w:rsidRPr="00A25CDC">
        <w:rPr>
          <w:color w:val="000000" w:themeColor="text1"/>
        </w:rPr>
        <w:t>2.2.4 Omnichannel Integration</w:t>
      </w:r>
      <w:bookmarkEnd w:id="42"/>
      <w:bookmarkEnd w:id="43"/>
    </w:p>
    <w:p w14:paraId="0A1F95A2" w14:textId="77777777" w:rsidR="00DA6288" w:rsidRPr="00A25CDC" w:rsidRDefault="00DA6288" w:rsidP="00DA6288">
      <w:pPr>
        <w:rPr>
          <w:b/>
          <w:bCs/>
          <w:color w:val="000000" w:themeColor="text1"/>
        </w:rPr>
      </w:pPr>
      <w:r w:rsidRPr="00A25CDC">
        <w:rPr>
          <w:color w:val="000000" w:themeColor="text1"/>
        </w:rPr>
        <w:t xml:space="preserve">Omnichannel integration for the cosmetic industry is now viewed as a key digital transformation strategy, allowing brands to provide customers with an integrated and consistent experience across all online and offline (in-store) touchpoints. Schrotenboer </w:t>
      </w:r>
      <w:r w:rsidRPr="00A25CDC">
        <w:rPr>
          <w:i/>
          <w:iCs/>
          <w:color w:val="000000" w:themeColor="text1"/>
        </w:rPr>
        <w:t>et al.</w:t>
      </w:r>
      <w:r w:rsidRPr="00A25CDC">
        <w:rPr>
          <w:color w:val="000000" w:themeColor="text1"/>
        </w:rPr>
        <w:t xml:space="preserve"> (2022) state that by harmonising their messaging, utilising enhanced personalisation techniques, and providing customers with a cohesive brand message across channels, effective Omnichannel Systems will change how brands approach promotional strategies. The timing of information and ease of finding products are critical in making purchases within the cosmetics sector; this is because consumers seek confidence when making their decisions to purchase cosmetics. Omnichannel success ultimately relies upon the availability of a Unified Data System, which allows for real-time interactions, continuous services to customers on both platforms, and seamless transitions among stores, applications, and social media platforms. However, Gerea </w:t>
      </w:r>
      <w:r w:rsidRPr="00A25CDC">
        <w:rPr>
          <w:i/>
          <w:iCs/>
          <w:color w:val="000000" w:themeColor="text1"/>
        </w:rPr>
        <w:t xml:space="preserve">et al. </w:t>
      </w:r>
      <w:r w:rsidRPr="00A25CDC">
        <w:rPr>
          <w:color w:val="000000" w:themeColor="text1"/>
        </w:rPr>
        <w:t>(2021) outline some challenges associated with Omnichannel systems, including Operational Complexity and Digital Readiness (Uneven Level of Digital Maturity). Also, Zimmermann</w:t>
      </w:r>
      <w:r w:rsidRPr="00A25CDC">
        <w:rPr>
          <w:i/>
          <w:iCs/>
          <w:color w:val="000000" w:themeColor="text1"/>
        </w:rPr>
        <w:t xml:space="preserve"> et al. </w:t>
      </w:r>
      <w:r w:rsidRPr="00A25CDC">
        <w:rPr>
          <w:color w:val="000000" w:themeColor="text1"/>
        </w:rPr>
        <w:t>(2022) outline how multiple touchpoints can influence customer engagement (mobile apps, websites, and in-store assistance), and a single weak link in the customer purchase journey can negatively affect the entire journey. All of this evidence suggests that Omnichannel Systems not only improve engagement and convenience for customers but also require highly sophisticated coordination and governance of the underlying data used to power them.</w:t>
      </w:r>
      <w:r w:rsidRPr="00A25CDC">
        <w:rPr>
          <w:b/>
          <w:bCs/>
          <w:color w:val="000000" w:themeColor="text1"/>
        </w:rPr>
        <w:t xml:space="preserve"> </w:t>
      </w:r>
    </w:p>
    <w:p w14:paraId="78BC3027" w14:textId="77777777" w:rsidR="00DA6288" w:rsidRPr="00A25CDC" w:rsidRDefault="00DA6288" w:rsidP="00DA6288">
      <w:pPr>
        <w:pStyle w:val="Heading3"/>
        <w:rPr>
          <w:color w:val="000000" w:themeColor="text1"/>
        </w:rPr>
      </w:pPr>
      <w:bookmarkStart w:id="44" w:name="_x9bbbxrqg14o" w:colFirst="0" w:colLast="0"/>
      <w:bookmarkStart w:id="45" w:name="_Toc214987234"/>
      <w:bookmarkStart w:id="46" w:name="_Toc220004284"/>
      <w:bookmarkEnd w:id="44"/>
      <w:r w:rsidRPr="00A25CDC">
        <w:rPr>
          <w:color w:val="000000" w:themeColor="text1"/>
        </w:rPr>
        <w:t>2.2.5 Influencer Ecosystems and Social Commerce</w:t>
      </w:r>
      <w:bookmarkEnd w:id="45"/>
      <w:bookmarkEnd w:id="46"/>
      <w:r w:rsidRPr="00A25CDC">
        <w:rPr>
          <w:color w:val="000000" w:themeColor="text1"/>
        </w:rPr>
        <w:t xml:space="preserve"> </w:t>
      </w:r>
    </w:p>
    <w:p w14:paraId="6690533C" w14:textId="77777777" w:rsidR="00DA6288" w:rsidRPr="00A25CDC" w:rsidRDefault="00DA6288" w:rsidP="00DA6288">
      <w:pPr>
        <w:jc w:val="center"/>
        <w:rPr>
          <w:color w:val="000000" w:themeColor="text1"/>
        </w:rPr>
      </w:pPr>
      <w:r w:rsidRPr="00A25CDC">
        <w:rPr>
          <w:noProof/>
          <w:color w:val="000000" w:themeColor="text1"/>
        </w:rPr>
        <w:drawing>
          <wp:inline distT="114300" distB="114300" distL="114300" distR="114300" wp14:anchorId="48B8BA41" wp14:editId="71CE33A4">
            <wp:extent cx="4100513" cy="247938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100513" cy="2479380"/>
                    </a:xfrm>
                    <a:prstGeom prst="rect">
                      <a:avLst/>
                    </a:prstGeom>
                    <a:ln w="25400">
                      <a:solidFill>
                        <a:srgbClr val="000000"/>
                      </a:solidFill>
                      <a:prstDash val="solid"/>
                    </a:ln>
                  </pic:spPr>
                </pic:pic>
              </a:graphicData>
            </a:graphic>
          </wp:inline>
        </w:drawing>
      </w:r>
    </w:p>
    <w:p w14:paraId="49D6036E" w14:textId="77777777" w:rsidR="00DA6288" w:rsidRPr="00A25CDC" w:rsidRDefault="00DA6288" w:rsidP="00DA6288">
      <w:pPr>
        <w:pStyle w:val="Heading4"/>
        <w:rPr>
          <w:color w:val="000000" w:themeColor="text1"/>
        </w:rPr>
      </w:pPr>
      <w:bookmarkStart w:id="47" w:name="_ocbr9gt9xdi9" w:colFirst="0" w:colLast="0"/>
      <w:bookmarkStart w:id="48" w:name="_Toc220003223"/>
      <w:bookmarkEnd w:id="47"/>
      <w:r w:rsidRPr="00A25CDC">
        <w:rPr>
          <w:color w:val="000000" w:themeColor="text1"/>
        </w:rPr>
        <w:t>Figure 2.2: Relationship between social digital influencer and customer engagement in the cosmetics industry</w:t>
      </w:r>
      <w:bookmarkEnd w:id="48"/>
      <w:r w:rsidRPr="00A25CDC">
        <w:rPr>
          <w:color w:val="000000" w:themeColor="text1"/>
        </w:rPr>
        <w:t xml:space="preserve"> </w:t>
      </w:r>
    </w:p>
    <w:p w14:paraId="324E7C9C" w14:textId="77777777" w:rsidR="00DA6288" w:rsidRPr="00A25CDC" w:rsidRDefault="00DA6288" w:rsidP="00DA6288">
      <w:pPr>
        <w:jc w:val="center"/>
        <w:rPr>
          <w:color w:val="000000" w:themeColor="text1"/>
        </w:rPr>
      </w:pPr>
      <w:r w:rsidRPr="00A25CDC">
        <w:rPr>
          <w:color w:val="000000" w:themeColor="text1"/>
        </w:rPr>
        <w:t>(Source: Mohan 2021)</w:t>
      </w:r>
    </w:p>
    <w:p w14:paraId="080F4ADC" w14:textId="77777777" w:rsidR="00DA6288" w:rsidRPr="00A25CDC" w:rsidRDefault="00DA6288" w:rsidP="00DA6288">
      <w:pPr>
        <w:rPr>
          <w:color w:val="000000" w:themeColor="text1"/>
        </w:rPr>
      </w:pPr>
      <w:r w:rsidRPr="00A25CDC">
        <w:rPr>
          <w:color w:val="000000" w:themeColor="text1"/>
        </w:rPr>
        <w:t xml:space="preserve">Influencer ecosystems have influenced the way cosmetics consumers think about products, but their impact relies on the authenticity of the influencers. According to </w:t>
      </w:r>
      <w:proofErr w:type="spellStart"/>
      <w:r w:rsidRPr="00A25CDC">
        <w:rPr>
          <w:color w:val="000000" w:themeColor="text1"/>
        </w:rPr>
        <w:t>Ünalmış</w:t>
      </w:r>
      <w:proofErr w:type="spellEnd"/>
      <w:r w:rsidRPr="00A25CDC">
        <w:rPr>
          <w:color w:val="000000" w:themeColor="text1"/>
        </w:rPr>
        <w:t xml:space="preserve"> et al. (2024), when influencers produce content that is too heavily marketed, they are viewed as having less credibility and therefore have less persuasive power over the consumer. Mohan (2021) states that even though influencers are successful at building trust in their followers, that authority can easily be lost through excessive sponsorship endorsements. Likewise, Mutia (2025) states that while micro-influencers create more authentic relationships with their followers, they are also at a disadvantage in very commercialised digital environments. Ultimately, as long as influencer-led social commerce continues to engage users, its long-term success will depend on the achievement of both commercial and genuine communication.</w:t>
      </w:r>
    </w:p>
    <w:p w14:paraId="4DB799C3" w14:textId="77777777" w:rsidR="00DA6288" w:rsidRPr="00A25CDC" w:rsidRDefault="00DA6288" w:rsidP="00DA6288">
      <w:pPr>
        <w:pStyle w:val="Heading3"/>
        <w:rPr>
          <w:color w:val="000000" w:themeColor="text1"/>
        </w:rPr>
      </w:pPr>
      <w:bookmarkStart w:id="49" w:name="_553fn94lk7k7" w:colFirst="0" w:colLast="0"/>
      <w:bookmarkStart w:id="50" w:name="_Toc214987235"/>
      <w:bookmarkStart w:id="51" w:name="_Toc220004285"/>
      <w:bookmarkEnd w:id="49"/>
      <w:r w:rsidRPr="00A25CDC">
        <w:rPr>
          <w:color w:val="000000" w:themeColor="text1"/>
        </w:rPr>
        <w:t>2.2.6 Data Analytics and Customer Insight Platforms</w:t>
      </w:r>
      <w:bookmarkEnd w:id="50"/>
      <w:bookmarkEnd w:id="51"/>
    </w:p>
    <w:p w14:paraId="17929E64" w14:textId="77777777" w:rsidR="00DA6288" w:rsidRPr="00A25CDC" w:rsidRDefault="00DA6288" w:rsidP="00DA6288">
      <w:pPr>
        <w:jc w:val="center"/>
        <w:rPr>
          <w:b/>
          <w:bCs/>
          <w:color w:val="000000" w:themeColor="text1"/>
        </w:rPr>
      </w:pPr>
      <w:r w:rsidRPr="00A25CDC">
        <w:rPr>
          <w:b/>
          <w:bCs/>
          <w:noProof/>
          <w:color w:val="000000" w:themeColor="text1"/>
        </w:rPr>
        <w:drawing>
          <wp:inline distT="114300" distB="114300" distL="114300" distR="114300" wp14:anchorId="0EA0073A" wp14:editId="2C41FE3C">
            <wp:extent cx="3973350" cy="2373068"/>
            <wp:effectExtent l="25400" t="25400" r="25400" b="25400"/>
            <wp:docPr id="176713744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3973350" cy="2373068"/>
                    </a:xfrm>
                    <a:prstGeom prst="rect">
                      <a:avLst/>
                    </a:prstGeom>
                    <a:ln w="25400">
                      <a:solidFill>
                        <a:srgbClr val="000000"/>
                      </a:solidFill>
                      <a:prstDash val="solid"/>
                    </a:ln>
                  </pic:spPr>
                </pic:pic>
              </a:graphicData>
            </a:graphic>
          </wp:inline>
        </w:drawing>
      </w:r>
    </w:p>
    <w:p w14:paraId="6ED31FEB" w14:textId="77777777" w:rsidR="00DA6288" w:rsidRPr="00A25CDC" w:rsidRDefault="00DA6288" w:rsidP="00DA6288">
      <w:pPr>
        <w:pStyle w:val="Heading4"/>
        <w:rPr>
          <w:color w:val="000000" w:themeColor="text1"/>
        </w:rPr>
      </w:pPr>
      <w:bookmarkStart w:id="52" w:name="_d31ka898n3qc" w:colFirst="0" w:colLast="0"/>
      <w:bookmarkStart w:id="53" w:name="_Toc220003224"/>
      <w:bookmarkEnd w:id="52"/>
      <w:r w:rsidRPr="00A25CDC">
        <w:rPr>
          <w:color w:val="000000" w:themeColor="text1"/>
        </w:rPr>
        <w:t>Figure 2.3: Evaluation of segmentation strategies in digital commerce</w:t>
      </w:r>
      <w:bookmarkEnd w:id="53"/>
      <w:r w:rsidRPr="00A25CDC">
        <w:rPr>
          <w:color w:val="000000" w:themeColor="text1"/>
        </w:rPr>
        <w:t xml:space="preserve"> </w:t>
      </w:r>
    </w:p>
    <w:p w14:paraId="347C600D" w14:textId="77777777" w:rsidR="00DA6288" w:rsidRPr="00A25CDC" w:rsidRDefault="00DA6288" w:rsidP="00DA6288">
      <w:pPr>
        <w:jc w:val="center"/>
        <w:rPr>
          <w:color w:val="000000" w:themeColor="text1"/>
        </w:rPr>
      </w:pPr>
      <w:r w:rsidRPr="00A25CDC">
        <w:rPr>
          <w:color w:val="000000" w:themeColor="text1"/>
        </w:rPr>
        <w:t>(Source: Ridwan, 2024)</w:t>
      </w:r>
    </w:p>
    <w:p w14:paraId="227D98EF" w14:textId="77777777" w:rsidR="00DA6288" w:rsidRPr="00A25CDC" w:rsidRDefault="00DA6288" w:rsidP="00DA6288">
      <w:pPr>
        <w:rPr>
          <w:color w:val="000000" w:themeColor="text1"/>
        </w:rPr>
      </w:pPr>
      <w:r w:rsidRPr="00A25CDC">
        <w:rPr>
          <w:color w:val="000000" w:themeColor="text1"/>
        </w:rPr>
        <w:t xml:space="preserve">Analytics and customer intelligence platforms have become a crucial component of cosmetics brands; however, they really only provide value if executed well. Joseph et al. (2025) state in their study that AI-driven behavioural analytics will facilitate hyper-personalisation of marketing, but this can also lead to excessive profiling and create anxiety among consumers. Ridwan (2024) agrees that unsupervised learning enhances segmentation accuracy, but it does not provide sufficient information regarding the context of a customer’s purchase behaviour. In addition, Theodorakopoulos and Theodoropoulou (2024) found that using big data can provide insight into consumer behaviours; however, many organisations are grappling with the issues associated with data silos, poor data governance and a lack of alignment between data and strategy. </w:t>
      </w:r>
    </w:p>
    <w:p w14:paraId="4760C3DE" w14:textId="77777777" w:rsidR="00DA6288" w:rsidRPr="00A25CDC" w:rsidRDefault="00DA6288" w:rsidP="00DA6288">
      <w:pPr>
        <w:pStyle w:val="Heading3"/>
        <w:rPr>
          <w:color w:val="000000" w:themeColor="text1"/>
        </w:rPr>
      </w:pPr>
      <w:bookmarkStart w:id="54" w:name="_szlmgtr04zfc" w:colFirst="0" w:colLast="0"/>
      <w:bookmarkStart w:id="55" w:name="_Toc214987236"/>
      <w:bookmarkStart w:id="56" w:name="_Toc220004286"/>
      <w:bookmarkEnd w:id="54"/>
      <w:r w:rsidRPr="00A25CDC">
        <w:rPr>
          <w:color w:val="000000" w:themeColor="text1"/>
        </w:rPr>
        <w:t>2.2.7 Digital Transformation Strategies Relevant to UK Cosmetics Brands</w:t>
      </w:r>
      <w:bookmarkEnd w:id="55"/>
      <w:bookmarkEnd w:id="56"/>
    </w:p>
    <w:p w14:paraId="6646FA95" w14:textId="77777777" w:rsidR="00DA6288" w:rsidRPr="00A25CDC" w:rsidRDefault="00DA6288" w:rsidP="00DA6288">
      <w:pPr>
        <w:jc w:val="center"/>
        <w:rPr>
          <w:color w:val="000000" w:themeColor="text1"/>
        </w:rPr>
      </w:pPr>
      <w:r w:rsidRPr="00A25CDC">
        <w:rPr>
          <w:noProof/>
          <w:color w:val="000000" w:themeColor="text1"/>
        </w:rPr>
        <w:drawing>
          <wp:inline distT="114300" distB="114300" distL="114300" distR="114300" wp14:anchorId="7AC3062E" wp14:editId="26D1105E">
            <wp:extent cx="4104759" cy="3066120"/>
            <wp:effectExtent l="25400" t="25400" r="25400" b="25400"/>
            <wp:docPr id="22134065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104759" cy="3066120"/>
                    </a:xfrm>
                    <a:prstGeom prst="rect">
                      <a:avLst/>
                    </a:prstGeom>
                    <a:ln w="25400">
                      <a:solidFill>
                        <a:srgbClr val="000000"/>
                      </a:solidFill>
                      <a:prstDash val="solid"/>
                    </a:ln>
                  </pic:spPr>
                </pic:pic>
              </a:graphicData>
            </a:graphic>
          </wp:inline>
        </w:drawing>
      </w:r>
    </w:p>
    <w:p w14:paraId="4C08054A" w14:textId="77777777" w:rsidR="00DA6288" w:rsidRPr="00A25CDC" w:rsidRDefault="00DA6288" w:rsidP="00312F09">
      <w:pPr>
        <w:pStyle w:val="Heading4"/>
        <w:rPr>
          <w:color w:val="000000" w:themeColor="text1"/>
        </w:rPr>
      </w:pPr>
      <w:bookmarkStart w:id="57" w:name="_Toc220003225"/>
      <w:r w:rsidRPr="00A25CDC">
        <w:rPr>
          <w:color w:val="000000" w:themeColor="text1"/>
        </w:rPr>
        <w:t>Figure 2.4: Consumer trust in AI projects in the cosmetics industry</w:t>
      </w:r>
      <w:bookmarkEnd w:id="57"/>
      <w:r w:rsidRPr="00A25CDC">
        <w:rPr>
          <w:color w:val="000000" w:themeColor="text1"/>
        </w:rPr>
        <w:t xml:space="preserve"> </w:t>
      </w:r>
    </w:p>
    <w:p w14:paraId="6ABFB595" w14:textId="77777777" w:rsidR="00DA6288" w:rsidRPr="00A25CDC" w:rsidRDefault="00DA6288" w:rsidP="00DA6288">
      <w:pPr>
        <w:jc w:val="center"/>
        <w:rPr>
          <w:color w:val="000000" w:themeColor="text1"/>
        </w:rPr>
      </w:pPr>
      <w:r w:rsidRPr="00A25CDC">
        <w:rPr>
          <w:color w:val="000000" w:themeColor="text1"/>
        </w:rPr>
        <w:t xml:space="preserve">(Source: O'Higgins and </w:t>
      </w:r>
      <w:proofErr w:type="spellStart"/>
      <w:r w:rsidRPr="00A25CDC">
        <w:rPr>
          <w:color w:val="000000" w:themeColor="text1"/>
        </w:rPr>
        <w:t>Fatorachian</w:t>
      </w:r>
      <w:proofErr w:type="spellEnd"/>
      <w:r w:rsidRPr="00A25CDC">
        <w:rPr>
          <w:color w:val="000000" w:themeColor="text1"/>
        </w:rPr>
        <w:t>, 2025)</w:t>
      </w:r>
    </w:p>
    <w:p w14:paraId="57A5FCD4" w14:textId="77777777" w:rsidR="00DA6288" w:rsidRPr="00A25CDC" w:rsidRDefault="00DA6288" w:rsidP="00DA6288">
      <w:pPr>
        <w:rPr>
          <w:b/>
          <w:bCs/>
          <w:color w:val="000000" w:themeColor="text1"/>
        </w:rPr>
      </w:pPr>
      <w:r w:rsidRPr="00A25CDC">
        <w:rPr>
          <w:color w:val="000000" w:themeColor="text1"/>
        </w:rPr>
        <w:t xml:space="preserve">The emphasis on Artificial Intelligence personalisation, an Omnichannel shopping experience, and data-driven targeting for UK cosmetics brands is evident. However, there is still a significant disparity across brands in how these strategies are being used (O'Higgins and </w:t>
      </w:r>
      <w:proofErr w:type="spellStart"/>
      <w:r w:rsidRPr="00A25CDC">
        <w:rPr>
          <w:color w:val="000000" w:themeColor="text1"/>
        </w:rPr>
        <w:t>Fatorachian</w:t>
      </w:r>
      <w:proofErr w:type="spellEnd"/>
      <w:r w:rsidRPr="00A25CDC">
        <w:rPr>
          <w:color w:val="000000" w:themeColor="text1"/>
        </w:rPr>
        <w:t xml:space="preserve">, 2025). UK customers have demonstrated a cautious approach toward trusting AI; therefore, brands need to adopt a transparent approach to AI. In addition, Kim and Yum (2024) assert that the level of sustained Digital Engagement is dependent on service quality and ongoing customer satisfaction; therefore, many UK SME's are falling behind in providing quality services to customers. Ibrahim </w:t>
      </w:r>
      <w:r w:rsidRPr="00A25CDC">
        <w:rPr>
          <w:i/>
          <w:iCs/>
          <w:color w:val="000000" w:themeColor="text1"/>
        </w:rPr>
        <w:t xml:space="preserve">et al. </w:t>
      </w:r>
      <w:r w:rsidRPr="00A25CDC">
        <w:rPr>
          <w:color w:val="000000" w:themeColor="text1"/>
        </w:rPr>
        <w:t xml:space="preserve">(2024) have shown that consumer trustworthiness plays a large role in their purchasing decisions; therefore, UK brands must establish stronger signals of Trustworthiness to build their credibility. </w:t>
      </w:r>
    </w:p>
    <w:p w14:paraId="15E139D8" w14:textId="77777777" w:rsidR="00DA6288" w:rsidRPr="00A25CDC" w:rsidRDefault="00DA6288" w:rsidP="00DA6288">
      <w:pPr>
        <w:pStyle w:val="Heading2"/>
        <w:rPr>
          <w:color w:val="000000" w:themeColor="text1"/>
        </w:rPr>
      </w:pPr>
      <w:bookmarkStart w:id="58" w:name="_5c9vxhqe1s08" w:colFirst="0" w:colLast="0"/>
      <w:bookmarkStart w:id="59" w:name="_Toc214987237"/>
      <w:bookmarkStart w:id="60" w:name="_Toc220004287"/>
      <w:bookmarkEnd w:id="58"/>
      <w:r w:rsidRPr="00A25CDC">
        <w:rPr>
          <w:color w:val="000000" w:themeColor="text1"/>
        </w:rPr>
        <w:t>2.3 Digital Transformation and Customer Engagement</w:t>
      </w:r>
      <w:bookmarkEnd w:id="59"/>
      <w:bookmarkEnd w:id="60"/>
      <w:r w:rsidRPr="00A25CDC">
        <w:rPr>
          <w:color w:val="000000" w:themeColor="text1"/>
        </w:rPr>
        <w:t xml:space="preserve"> </w:t>
      </w:r>
    </w:p>
    <w:p w14:paraId="7C74CB5D" w14:textId="77777777" w:rsidR="00DA6288" w:rsidRPr="00A25CDC" w:rsidRDefault="00DA6288" w:rsidP="00DA6288">
      <w:pPr>
        <w:pStyle w:val="Heading3"/>
        <w:rPr>
          <w:color w:val="000000" w:themeColor="text1"/>
        </w:rPr>
      </w:pPr>
      <w:bookmarkStart w:id="61" w:name="_ugsxz8oxnqeg" w:colFirst="0" w:colLast="0"/>
      <w:bookmarkStart w:id="62" w:name="_Toc214987238"/>
      <w:bookmarkStart w:id="63" w:name="_Toc220004288"/>
      <w:bookmarkEnd w:id="61"/>
      <w:r w:rsidRPr="00A25CDC">
        <w:rPr>
          <w:color w:val="000000" w:themeColor="text1"/>
        </w:rPr>
        <w:t>2.3.1 Defining Customer Engagement (CE) in Cosmetics</w:t>
      </w:r>
      <w:bookmarkEnd w:id="62"/>
      <w:bookmarkEnd w:id="63"/>
      <w:r w:rsidRPr="00A25CDC">
        <w:rPr>
          <w:color w:val="000000" w:themeColor="text1"/>
        </w:rPr>
        <w:t xml:space="preserve"> </w:t>
      </w:r>
    </w:p>
    <w:p w14:paraId="27AA9BF5" w14:textId="77777777" w:rsidR="00DA6288" w:rsidRPr="00A25CDC" w:rsidRDefault="00DA6288" w:rsidP="00DA6288">
      <w:pPr>
        <w:rPr>
          <w:color w:val="000000" w:themeColor="text1"/>
        </w:rPr>
      </w:pPr>
      <w:r w:rsidRPr="00A25CDC">
        <w:rPr>
          <w:color w:val="000000" w:themeColor="text1"/>
        </w:rPr>
        <w:t xml:space="preserve">Consumer Engagement (CE) consists of three elements: Emotional Attachment, Cognitive Engagement, and Actual Behavioural Participation. CE in the Consumer's mind is developing into more than simply purchasing products, and is increasingly being created through in-store experiences, as well as through digital content, which encourages participation and reinforces the perceived value of a brand. Sarkis </w:t>
      </w:r>
      <w:r w:rsidRPr="00A25CDC">
        <w:rPr>
          <w:i/>
          <w:iCs/>
          <w:color w:val="000000" w:themeColor="text1"/>
        </w:rPr>
        <w:t xml:space="preserve">et al. </w:t>
      </w:r>
      <w:r w:rsidRPr="00A25CDC">
        <w:rPr>
          <w:color w:val="000000" w:themeColor="text1"/>
        </w:rPr>
        <w:t>(2025) note that by utilising Immersive Technologies (Augmented Reality) to facilitate CE, the value of CE for brands will increase. Immersive Technologies facilitate CE by Increasing Customer Confidence in Product Selection, reducing Customer Uncertainty regarding Product Selection. Amitrano (2021) indicates that the success of Digital Engagement depends on creating an Emotional Attachment to Brands through Engagement Touchpoints; this is due to the fact that creating Emotional Attachments to Brands will provide greater value than just Advancements in Technology alone. The study demonstrates how Digital Technologies complicate the method by which UK Brands Engage Consumers. Many UK Companies focus on utilising Digital Devices to create a Unique Customer Experience, rather than creating Digital Experiences for their Customers. Therefore, CE must be viewed as a Two-Way Process whereby Consumers and Brands both Generate Value through the Creation of Digital Experiences that are perceived by Customers to be appropriate, Simple and Emotionally Connected to the Consumer.</w:t>
      </w:r>
    </w:p>
    <w:p w14:paraId="572DD281" w14:textId="77777777" w:rsidR="00DA6288" w:rsidRPr="00A25CDC" w:rsidRDefault="00DA6288" w:rsidP="00DA6288">
      <w:pPr>
        <w:pStyle w:val="Heading3"/>
        <w:rPr>
          <w:color w:val="000000" w:themeColor="text1"/>
        </w:rPr>
      </w:pPr>
      <w:bookmarkStart w:id="64" w:name="_jq7otsj0g5xg" w:colFirst="0" w:colLast="0"/>
      <w:bookmarkStart w:id="65" w:name="_Toc214987239"/>
      <w:bookmarkStart w:id="66" w:name="_Toc220004289"/>
      <w:bookmarkEnd w:id="64"/>
      <w:r w:rsidRPr="00A25CDC">
        <w:rPr>
          <w:color w:val="000000" w:themeColor="text1"/>
        </w:rPr>
        <w:t>2.3.2 Effects of AI on Customer Engagement</w:t>
      </w:r>
      <w:bookmarkEnd w:id="65"/>
      <w:bookmarkEnd w:id="66"/>
    </w:p>
    <w:p w14:paraId="13F18A2A" w14:textId="77777777" w:rsidR="00DA6288" w:rsidRPr="00A25CDC" w:rsidRDefault="00DA6288" w:rsidP="00DA6288">
      <w:pPr>
        <w:rPr>
          <w:color w:val="000000" w:themeColor="text1"/>
        </w:rPr>
      </w:pPr>
      <w:r w:rsidRPr="00A25CDC">
        <w:rPr>
          <w:color w:val="000000" w:themeColor="text1"/>
        </w:rPr>
        <w:t xml:space="preserve">In a nutshell, it looks like AI is improving how companies in the UK interact with customers, but it doesn't necessarily work for everyone. According to Chakraborty </w:t>
      </w:r>
      <w:r w:rsidRPr="00A25CDC">
        <w:rPr>
          <w:i/>
          <w:iCs/>
          <w:color w:val="000000" w:themeColor="text1"/>
        </w:rPr>
        <w:t xml:space="preserve">et al. </w:t>
      </w:r>
      <w:r w:rsidRPr="00A25CDC">
        <w:rPr>
          <w:color w:val="000000" w:themeColor="text1"/>
        </w:rPr>
        <w:t xml:space="preserve">(2024), AI recommendations are more relevant, which makes it easier to make decisions, and consequently, customers tend to spend more time browsing and are more likely to purchase items from the website. However, for UK brands, the positive impact of AI relies on the fact that the recommendation is accurate and is sensitive to the customer's context. Since the data maturity of many UK brands is not high, this represents a huge challenge for those brands. Another challenge for UK brands is presented by Kim </w:t>
      </w:r>
      <w:r w:rsidRPr="00A25CDC">
        <w:rPr>
          <w:i/>
          <w:iCs/>
          <w:color w:val="000000" w:themeColor="text1"/>
        </w:rPr>
        <w:t xml:space="preserve">et al. </w:t>
      </w:r>
      <w:r w:rsidRPr="00A25CDC">
        <w:rPr>
          <w:color w:val="000000" w:themeColor="text1"/>
        </w:rPr>
        <w:t xml:space="preserve">(2023): While AI provides more personalised recommendations, it can lead to choice overload, decreasing their level of engagement when they feel overwhelmed by too many recommendations that aren't properly curated. This means that just because a UK brand has a level of personalisation, it doesn't necessarily mean the customer will have a better experience. Another important point made regarding digital engagement for UK brands is that emotional and experiential value is required, not just algorithmic efficiency (Muturi, 2024). </w:t>
      </w:r>
    </w:p>
    <w:p w14:paraId="344E24EE" w14:textId="77777777" w:rsidR="00DA6288" w:rsidRPr="00A25CDC" w:rsidRDefault="00DA6288" w:rsidP="00DA6288">
      <w:pPr>
        <w:pStyle w:val="Heading3"/>
        <w:rPr>
          <w:color w:val="000000" w:themeColor="text1"/>
        </w:rPr>
      </w:pPr>
      <w:bookmarkStart w:id="67" w:name="_k90lxkbjnbtx" w:colFirst="0" w:colLast="0"/>
      <w:bookmarkStart w:id="68" w:name="_Toc214987240"/>
      <w:bookmarkStart w:id="69" w:name="_Toc220004290"/>
      <w:bookmarkEnd w:id="67"/>
      <w:r w:rsidRPr="00A25CDC">
        <w:rPr>
          <w:color w:val="000000" w:themeColor="text1"/>
        </w:rPr>
        <w:t>2.3.3 Effects of AR/VR and omnichannel on Engagement and Purchase Decisions</w:t>
      </w:r>
      <w:bookmarkEnd w:id="68"/>
      <w:bookmarkEnd w:id="69"/>
    </w:p>
    <w:p w14:paraId="34EB96BA" w14:textId="77777777" w:rsidR="00DA6288" w:rsidRPr="00A25CDC" w:rsidRDefault="00DA6288" w:rsidP="00DA6288">
      <w:pPr>
        <w:rPr>
          <w:b/>
          <w:bCs/>
          <w:color w:val="000000" w:themeColor="text1"/>
        </w:rPr>
      </w:pPr>
      <w:r w:rsidRPr="00A25CDC">
        <w:rPr>
          <w:color w:val="000000" w:themeColor="text1"/>
        </w:rPr>
        <w:t xml:space="preserve">Consumers' engagement and immersion using augmented reality (AR) and virtual reality (VR) is changing rapidly due to increasing confidence in these technologies for product-related decisions. </w:t>
      </w:r>
      <w:proofErr w:type="spellStart"/>
      <w:r w:rsidRPr="00A25CDC">
        <w:rPr>
          <w:color w:val="000000" w:themeColor="text1"/>
        </w:rPr>
        <w:t>Hapsari</w:t>
      </w:r>
      <w:proofErr w:type="spellEnd"/>
      <w:r w:rsidRPr="00A25CDC">
        <w:rPr>
          <w:color w:val="000000" w:themeColor="text1"/>
        </w:rPr>
        <w:t xml:space="preserve"> </w:t>
      </w:r>
      <w:r w:rsidRPr="00A25CDC">
        <w:rPr>
          <w:i/>
          <w:iCs/>
          <w:color w:val="000000" w:themeColor="text1"/>
        </w:rPr>
        <w:t xml:space="preserve">et al. </w:t>
      </w:r>
      <w:r w:rsidRPr="00A25CDC">
        <w:rPr>
          <w:color w:val="000000" w:themeColor="text1"/>
        </w:rPr>
        <w:t xml:space="preserve">(2023) report that by reducing consumers' psychological uncertainty about a product, AR helps them be more willing to touch and/or test items. While AR certainly fulfils this need in some instances, it does not provide an acceptable justification in every occurrence due to the limitations of AR devices and the visual representation of products in some cases being less than realistic. Conversely, Le and Nguyen (2025) suggest that the opportunity AR gives users for impulse buying presents concerns over the overstimulation of users, as well as the ethical application of persuasive strategies. Zeng </w:t>
      </w:r>
      <w:r w:rsidRPr="00A25CDC">
        <w:rPr>
          <w:i/>
          <w:iCs/>
          <w:color w:val="000000" w:themeColor="text1"/>
        </w:rPr>
        <w:t xml:space="preserve">et al. </w:t>
      </w:r>
      <w:r w:rsidRPr="00A25CDC">
        <w:rPr>
          <w:color w:val="000000" w:themeColor="text1"/>
        </w:rPr>
        <w:t xml:space="preserve">(2023) found evidence that the use of AR/VR enhances a consumer's ability to strengthen the bond between themselves and their brand through the experience provided through the technology. As such, it is very important for AR/VR to operate without delay or glitches for the user to experience the intended positive impact on their relationship with the brand. According to Al Morabet (2021), users can more easily develop positive impressions of a brand by utilising virtual try-on tools; nevertheless, if a consumer has high expectations of seeing results that match what they would experience in a physical store and the results do not match, they may experience disappointment. </w:t>
      </w:r>
    </w:p>
    <w:p w14:paraId="4D02365C" w14:textId="77777777" w:rsidR="00DA6288" w:rsidRPr="00A25CDC" w:rsidRDefault="00DA6288" w:rsidP="00DA6288">
      <w:pPr>
        <w:pStyle w:val="Heading3"/>
        <w:rPr>
          <w:color w:val="000000" w:themeColor="text1"/>
        </w:rPr>
      </w:pPr>
      <w:bookmarkStart w:id="70" w:name="_jgb2lqltaktk" w:colFirst="0" w:colLast="0"/>
      <w:bookmarkStart w:id="71" w:name="_Toc214987241"/>
      <w:bookmarkStart w:id="72" w:name="_Toc220004291"/>
      <w:bookmarkEnd w:id="70"/>
      <w:r w:rsidRPr="00A25CDC">
        <w:rPr>
          <w:color w:val="000000" w:themeColor="text1"/>
        </w:rPr>
        <w:t>2.3.4 Role of Social Commerce and Influencer Engagement</w:t>
      </w:r>
      <w:bookmarkEnd w:id="71"/>
      <w:bookmarkEnd w:id="72"/>
    </w:p>
    <w:p w14:paraId="68EC4AA0" w14:textId="77777777" w:rsidR="00DA6288" w:rsidRPr="00A25CDC" w:rsidRDefault="00DA6288" w:rsidP="00DA6288">
      <w:pPr>
        <w:rPr>
          <w:color w:val="000000" w:themeColor="text1"/>
        </w:rPr>
      </w:pPr>
      <w:r w:rsidRPr="00A25CDC">
        <w:rPr>
          <w:color w:val="000000" w:themeColor="text1"/>
        </w:rPr>
        <w:t>Consumers are influenced by social commerce and the use of influencers, but the results are not guaranteed to have the same impact. Through personalised storytelling, content from influencers assists consumers in making decisions between a larger array of options that are often complex, while reducing the uncertainty consumers may have about the products. Touchpoints provided by influencers have the potential to increase loyalty when they are considered in the overall consumer journey (</w:t>
      </w:r>
      <w:proofErr w:type="spellStart"/>
      <w:r w:rsidRPr="00A25CDC">
        <w:rPr>
          <w:color w:val="000000" w:themeColor="text1"/>
        </w:rPr>
        <w:t>Herhausen</w:t>
      </w:r>
      <w:proofErr w:type="spellEnd"/>
      <w:r w:rsidRPr="00A25CDC">
        <w:rPr>
          <w:color w:val="000000" w:themeColor="text1"/>
        </w:rPr>
        <w:t xml:space="preserve"> </w:t>
      </w:r>
      <w:r w:rsidRPr="00A25CDC">
        <w:rPr>
          <w:i/>
          <w:iCs/>
          <w:color w:val="000000" w:themeColor="text1"/>
        </w:rPr>
        <w:t xml:space="preserve">et al., </w:t>
      </w:r>
      <w:r w:rsidRPr="00A25CDC">
        <w:rPr>
          <w:color w:val="000000" w:themeColor="text1"/>
        </w:rPr>
        <w:t>2019). In addition to the negative impact of influencer overexposure and inconsistent messaging on brand credibility, the over-commercialisation of influencers leads to lower perceived authenticity by consumers, which ultimately results in a decreased level of trust towards the influencer and a decrease in the effectiveness of the influencer's engagement with the consumer.</w:t>
      </w:r>
    </w:p>
    <w:p w14:paraId="4BF7C8D8" w14:textId="77777777" w:rsidR="00DA6288" w:rsidRPr="00A25CDC" w:rsidRDefault="00DA6288" w:rsidP="00DA6288">
      <w:pPr>
        <w:rPr>
          <w:b/>
          <w:bCs/>
          <w:color w:val="000000" w:themeColor="text1"/>
        </w:rPr>
      </w:pPr>
      <w:r w:rsidRPr="00A25CDC">
        <w:rPr>
          <w:color w:val="000000" w:themeColor="text1"/>
        </w:rPr>
        <w:t xml:space="preserve">Furthermore, trust through credibility continues to be a significant challenge for brands. Gupta </w:t>
      </w:r>
      <w:r w:rsidRPr="00A25CDC">
        <w:rPr>
          <w:i/>
          <w:iCs/>
          <w:color w:val="000000" w:themeColor="text1"/>
        </w:rPr>
        <w:t xml:space="preserve">et al. </w:t>
      </w:r>
      <w:r w:rsidRPr="00A25CDC">
        <w:rPr>
          <w:color w:val="000000" w:themeColor="text1"/>
        </w:rPr>
        <w:t>(2021) demonstrate how false or misleading claims can inherently jeopardise a brand's ability to build trust and credibility within the highly regulated beauty and personal care industry due to the potential risks associated with false or misleading product claims. To effectively engage with followers through influencer marketing, brands must first establish a value-based communication platform. This platform should include a message of brand transparency, an acknowledgement of expertise and the responsible creation of content.</w:t>
      </w:r>
      <w:r w:rsidRPr="00A25CDC">
        <w:rPr>
          <w:b/>
          <w:bCs/>
          <w:color w:val="000000" w:themeColor="text1"/>
        </w:rPr>
        <w:t xml:space="preserve"> </w:t>
      </w:r>
    </w:p>
    <w:p w14:paraId="7BE0F5CF" w14:textId="77777777" w:rsidR="00DA6288" w:rsidRPr="00A25CDC" w:rsidRDefault="00DA6288" w:rsidP="00DA6288">
      <w:pPr>
        <w:pStyle w:val="Heading3"/>
        <w:rPr>
          <w:color w:val="000000" w:themeColor="text1"/>
        </w:rPr>
      </w:pPr>
      <w:bookmarkStart w:id="73" w:name="_4lxacm75kjox" w:colFirst="0" w:colLast="0"/>
      <w:bookmarkStart w:id="74" w:name="_Toc214987242"/>
      <w:bookmarkStart w:id="75" w:name="_Toc220004292"/>
      <w:bookmarkEnd w:id="73"/>
      <w:r w:rsidRPr="00A25CDC">
        <w:rPr>
          <w:color w:val="000000" w:themeColor="text1"/>
        </w:rPr>
        <w:t>2.3.5 Moderating Role of Digital Literacy and Technology Acceptance</w:t>
      </w:r>
      <w:bookmarkEnd w:id="74"/>
      <w:bookmarkEnd w:id="75"/>
    </w:p>
    <w:p w14:paraId="00430342" w14:textId="77777777" w:rsidR="00DA6288" w:rsidRPr="00A25CDC" w:rsidRDefault="00DA6288" w:rsidP="00DA6288">
      <w:pPr>
        <w:rPr>
          <w:b/>
          <w:bCs/>
          <w:color w:val="000000" w:themeColor="text1"/>
        </w:rPr>
      </w:pPr>
      <w:r w:rsidRPr="00A25CDC">
        <w:rPr>
          <w:color w:val="000000" w:themeColor="text1"/>
        </w:rPr>
        <w:t xml:space="preserve">Digital literacy and the acceptance of technology are two critical moderating factors when it comes to how consumers participate with digital transformation tools in the cosmetics sector. According to Riaz et al. (2024), even when users have access to a great deal of digital content, individuals with lower levels of digital skills find it difficult to utilise or interpret the functions of the platforms effectively. As a result, the quality of their engagement is diminished, and as such, the influence that artificial intelligence or augmented reality may have on these individuals’ experiences is lessened. This can further create an environment of unequal engagement, where consumers with higher digital competence will be able to adopt trends much sooner than those consumers with less digital competence, who will be unable to interact as comfortably with a digital interface. Technology acceptance also varies according to perceived usefulness and perceived complexity; when individuals perceive the technology as useful, they are more likely to adopt it. However, if they perceive it as complex, they are less likely to adopt it. Therefore, UK cosmetic brands need to simplify their digital interfaces, to provide users with assistance in using their digital platforms, and to make their digital platforms accessible to everyone. </w:t>
      </w:r>
    </w:p>
    <w:p w14:paraId="25E0B499" w14:textId="77777777" w:rsidR="00DA6288" w:rsidRPr="00A25CDC" w:rsidRDefault="00DA6288" w:rsidP="00312F09">
      <w:pPr>
        <w:pStyle w:val="Heading3"/>
        <w:rPr>
          <w:color w:val="000000" w:themeColor="text1"/>
        </w:rPr>
      </w:pPr>
      <w:bookmarkStart w:id="76" w:name="_Toc220004293"/>
      <w:r w:rsidRPr="00A25CDC">
        <w:rPr>
          <w:color w:val="000000" w:themeColor="text1"/>
        </w:rPr>
        <w:t>2.3.6 Summary of Key Engagement Drivers</w:t>
      </w:r>
      <w:bookmarkEnd w:id="76"/>
      <w:r w:rsidRPr="00A25CDC">
        <w:rPr>
          <w:color w:val="000000" w:themeColor="text1"/>
        </w:rPr>
        <w:t xml:space="preserve">  </w:t>
      </w:r>
    </w:p>
    <w:p w14:paraId="387D1F36" w14:textId="77777777" w:rsidR="00DA6288" w:rsidRPr="00A25CDC" w:rsidRDefault="00DA6288" w:rsidP="00DA6288">
      <w:pPr>
        <w:rPr>
          <w:color w:val="000000" w:themeColor="text1"/>
        </w:rPr>
      </w:pPr>
      <w:r w:rsidRPr="00A25CDC">
        <w:rPr>
          <w:color w:val="000000" w:themeColor="text1"/>
        </w:rPr>
        <w:t>In the cosmetics sector, customer engagement arises from an emotional, experiential and technological blend of factors. Only when AI, AR/VR, and omnichannel systems are accurate, seamless and context-sensitive do we see a full benefit of these technologies as they improve decision-making and increase the level of immersion for consumers. Although influencer ecosystems can create a persuasive element for consumers, there is also a greater chance of losing credibility as the influencers become more contaminated by over-commercialisation. Digital literacy/technology acceptance further moderates outcomes for consumers, resulting in varying levels of engagement. Brands need to create emotional connections with consumers and build trust, and also create accessible digital experiences to convert technological innovation into sustained customer engagement.</w:t>
      </w:r>
    </w:p>
    <w:p w14:paraId="33232360" w14:textId="77777777" w:rsidR="00DA6288" w:rsidRPr="00A25CDC" w:rsidRDefault="00DA6288" w:rsidP="00DA6288">
      <w:pPr>
        <w:pStyle w:val="Heading2"/>
        <w:rPr>
          <w:color w:val="000000" w:themeColor="text1"/>
        </w:rPr>
      </w:pPr>
      <w:bookmarkStart w:id="77" w:name="_h82u1c6o3pzl" w:colFirst="0" w:colLast="0"/>
      <w:bookmarkStart w:id="78" w:name="_Toc214987243"/>
      <w:bookmarkStart w:id="79" w:name="_Toc220004294"/>
      <w:bookmarkEnd w:id="77"/>
      <w:r w:rsidRPr="00A25CDC">
        <w:rPr>
          <w:color w:val="000000" w:themeColor="text1"/>
        </w:rPr>
        <w:t>2.4 Global vs UK Digital Transformation Practices</w:t>
      </w:r>
      <w:bookmarkEnd w:id="78"/>
      <w:bookmarkEnd w:id="79"/>
      <w:r w:rsidRPr="00A25CDC">
        <w:rPr>
          <w:color w:val="000000" w:themeColor="text1"/>
        </w:rPr>
        <w:t xml:space="preserve"> </w:t>
      </w:r>
    </w:p>
    <w:p w14:paraId="6610DBA9" w14:textId="77777777" w:rsidR="00DA6288" w:rsidRPr="00A25CDC" w:rsidRDefault="00DA6288" w:rsidP="00DA6288">
      <w:pPr>
        <w:pStyle w:val="Heading3"/>
        <w:rPr>
          <w:color w:val="000000" w:themeColor="text1"/>
        </w:rPr>
      </w:pPr>
      <w:bookmarkStart w:id="80" w:name="_my3lqnvwbjam" w:colFirst="0" w:colLast="0"/>
      <w:bookmarkStart w:id="81" w:name="_Toc214987244"/>
      <w:bookmarkStart w:id="82" w:name="_Toc220004295"/>
      <w:bookmarkEnd w:id="80"/>
      <w:r w:rsidRPr="00A25CDC">
        <w:rPr>
          <w:color w:val="000000" w:themeColor="text1"/>
        </w:rPr>
        <w:t>2.4.1 Global Trends in Digitalisation</w:t>
      </w:r>
      <w:bookmarkEnd w:id="81"/>
      <w:bookmarkEnd w:id="82"/>
    </w:p>
    <w:p w14:paraId="2FC7CEAB" w14:textId="77777777" w:rsidR="00DA6288" w:rsidRPr="00A25CDC" w:rsidRDefault="00DA6288" w:rsidP="00DA6288">
      <w:pPr>
        <w:rPr>
          <w:color w:val="000000" w:themeColor="text1"/>
        </w:rPr>
      </w:pPr>
      <w:r w:rsidRPr="00A25CDC">
        <w:rPr>
          <w:color w:val="000000" w:themeColor="text1"/>
        </w:rPr>
        <w:t xml:space="preserve">The pace of digitisation within the cosmetics industry is accelerating. However, the evolution of digitisation across the globe varies significantly and is increasingly becoming a point of strategic contention between brands. Consumer demand for personalised and immersive experiences has increased the use of augmented reality (AR) and virtual reality (VR) Tools for product trials by brands. Kim </w:t>
      </w:r>
      <w:r w:rsidRPr="00A25CDC">
        <w:rPr>
          <w:i/>
          <w:iCs/>
          <w:color w:val="000000" w:themeColor="text1"/>
        </w:rPr>
        <w:t xml:space="preserve">et al. </w:t>
      </w:r>
      <w:r w:rsidRPr="00A25CDC">
        <w:rPr>
          <w:color w:val="000000" w:themeColor="text1"/>
        </w:rPr>
        <w:t xml:space="preserve">(2019) state that consumers will switch to AR/VR Services when there is an uncertainty reduction and superior value associated with the service, indicating digital innovation has moved from being a differentiator to a competitive necessity. However, widespread adoption also brings to the surface some structural challenges, as outlined by </w:t>
      </w:r>
      <w:r w:rsidRPr="00A25CDC">
        <w:rPr>
          <w:i/>
          <w:iCs/>
          <w:color w:val="000000" w:themeColor="text1"/>
        </w:rPr>
        <w:t xml:space="preserve">Samara </w:t>
      </w:r>
      <w:r w:rsidRPr="00A25CDC">
        <w:rPr>
          <w:color w:val="000000" w:themeColor="text1"/>
        </w:rPr>
        <w:t>(2025), pointing out how an organisation's culture and leadership will influence technology-driven transformation. Therefore, digitalisation fails when organisations place a greater emphasis on trends than on workforce readiness and building workforce capabilities.</w:t>
      </w:r>
    </w:p>
    <w:p w14:paraId="1F503BA8" w14:textId="77777777" w:rsidR="00DA6288" w:rsidRPr="00A25CDC" w:rsidRDefault="00DA6288" w:rsidP="00DA6288">
      <w:pPr>
        <w:rPr>
          <w:color w:val="000000" w:themeColor="text1"/>
        </w:rPr>
      </w:pPr>
      <w:r w:rsidRPr="00A25CDC">
        <w:rPr>
          <w:color w:val="000000" w:themeColor="text1"/>
        </w:rPr>
        <w:t>As the industry rapidly shifts toward data-driven experiences, the issues of sustainability, privacy, and digital fatigue will continue to be raised. While global brands are driving hyper-personalisation through the overuse of automation, it has been suggested that the overuse of automation will lead to a loss of authenticity and emotional brand connection. Therefore, while digitalisation has many opportunities, the only path to success will be through strategic alignment and responsible execution.</w:t>
      </w:r>
    </w:p>
    <w:p w14:paraId="640D6516" w14:textId="77777777" w:rsidR="00DA6288" w:rsidRPr="00A25CDC" w:rsidRDefault="00DA6288" w:rsidP="00DA6288">
      <w:pPr>
        <w:pStyle w:val="Heading3"/>
        <w:rPr>
          <w:color w:val="000000" w:themeColor="text1"/>
        </w:rPr>
      </w:pPr>
      <w:bookmarkStart w:id="83" w:name="_cpjxqxed573y" w:colFirst="0" w:colLast="0"/>
      <w:bookmarkStart w:id="84" w:name="_Toc214987245"/>
      <w:bookmarkStart w:id="85" w:name="_Toc220004296"/>
      <w:bookmarkEnd w:id="83"/>
      <w:r w:rsidRPr="00A25CDC">
        <w:rPr>
          <w:color w:val="000000" w:themeColor="text1"/>
        </w:rPr>
        <w:t>2.4.2 UK Cosmetics Industry: Digital Landscape</w:t>
      </w:r>
      <w:bookmarkEnd w:id="84"/>
      <w:bookmarkEnd w:id="85"/>
    </w:p>
    <w:p w14:paraId="70EBDAA6" w14:textId="77777777" w:rsidR="00DA6288" w:rsidRPr="00A25CDC" w:rsidRDefault="00DA6288" w:rsidP="00DA6288">
      <w:pPr>
        <w:rPr>
          <w:color w:val="000000" w:themeColor="text1"/>
        </w:rPr>
      </w:pPr>
      <w:r w:rsidRPr="00A25CDC">
        <w:rPr>
          <w:color w:val="000000" w:themeColor="text1"/>
        </w:rPr>
        <w:t>The way the UK beauty market operates digitally is increasingly competitive due to technology-driven ways of differentiating products. There is a common consensus on the widespread acceptance of using Virtual Try On (VTO) software; however, there is debate over the extent to which VTO solutions provide convenience and confidence in the purchase process (</w:t>
      </w:r>
      <w:proofErr w:type="spellStart"/>
      <w:r w:rsidRPr="00A25CDC">
        <w:rPr>
          <w:color w:val="000000" w:themeColor="text1"/>
        </w:rPr>
        <w:t>Sekri</w:t>
      </w:r>
      <w:proofErr w:type="spellEnd"/>
      <w:r w:rsidRPr="00A25CDC">
        <w:rPr>
          <w:color w:val="000000" w:themeColor="text1"/>
        </w:rPr>
        <w:t xml:space="preserve"> </w:t>
      </w:r>
      <w:r w:rsidRPr="00A25CDC">
        <w:rPr>
          <w:i/>
          <w:iCs/>
          <w:color w:val="000000" w:themeColor="text1"/>
        </w:rPr>
        <w:t xml:space="preserve">et al., </w:t>
      </w:r>
      <w:r w:rsidRPr="00A25CDC">
        <w:rPr>
          <w:color w:val="000000" w:themeColor="text1"/>
        </w:rPr>
        <w:t>2024). This level of convenience and confidence is dependent upon a realistic experience and trust in the product through the VTO experience. Therefore, poorly executed VTO tools will create skewed expectations for consumers, resulting in a reduced likelihood of purchase. Additionally, data analytics has also changed the way that cosmetics brands approach marketing (Theodorakopoulos and Theodoropoulou, 2024). However, there are major issues with the complexity of behavioural patterns and understanding how to interpret these and to use these insights to target consumers effectively. Furthermore, although data analytics may increase targeted consumers, there is a risk of creating negative or improperly personalised messages, which could result in a loss of consumer loyalty. Furthermore, ethical issues such as privacy, transparency, and algorithmic fairness continue to rise for brands. Therefore, the digital environment in the UK presents numerous opportunities for brands to grow; however, for the digital growth to be successful, brands must deploy their technology responsibly, critically evaluate their data practices, and continue to earn consumer trust in an increasingly automated world.</w:t>
      </w:r>
    </w:p>
    <w:p w14:paraId="23301475" w14:textId="77777777" w:rsidR="00DA6288" w:rsidRPr="00A25CDC" w:rsidRDefault="00DA6288" w:rsidP="00DA6288">
      <w:pPr>
        <w:pStyle w:val="Heading3"/>
        <w:rPr>
          <w:color w:val="000000" w:themeColor="text1"/>
        </w:rPr>
      </w:pPr>
      <w:bookmarkStart w:id="86" w:name="_1psobu4myi71" w:colFirst="0" w:colLast="0"/>
      <w:bookmarkStart w:id="87" w:name="_Toc214987246"/>
      <w:bookmarkStart w:id="88" w:name="_Toc220004297"/>
      <w:bookmarkEnd w:id="86"/>
      <w:r w:rsidRPr="00A25CDC">
        <w:rPr>
          <w:color w:val="000000" w:themeColor="text1"/>
        </w:rPr>
        <w:t>2.4.3 Comparative Synthesis</w:t>
      </w:r>
      <w:bookmarkEnd w:id="87"/>
      <w:bookmarkEnd w:id="88"/>
    </w:p>
    <w:p w14:paraId="068D939D" w14:textId="77777777" w:rsidR="00DA6288" w:rsidRPr="00A25CDC" w:rsidRDefault="00DA6288" w:rsidP="00DA6288">
      <w:pPr>
        <w:rPr>
          <w:b/>
          <w:bCs/>
          <w:color w:val="000000" w:themeColor="text1"/>
        </w:rPr>
      </w:pPr>
      <w:r w:rsidRPr="00A25CDC">
        <w:rPr>
          <w:color w:val="000000" w:themeColor="text1"/>
        </w:rPr>
        <w:t xml:space="preserve">Evidence collected shows that UK cosmetics companies are experiencing stricter scrutiny of their products for quality, product formulation transparency, and consumer safety. Gupta </w:t>
      </w:r>
      <w:r w:rsidRPr="00A25CDC">
        <w:rPr>
          <w:i/>
          <w:iCs/>
          <w:color w:val="000000" w:themeColor="text1"/>
        </w:rPr>
        <w:t>et al.</w:t>
      </w:r>
      <w:r w:rsidRPr="00A25CDC">
        <w:rPr>
          <w:color w:val="000000" w:themeColor="text1"/>
        </w:rPr>
        <w:t xml:space="preserve"> (2021) reported inconsistencies between what companies state their product composition is and how those products actually compare to others on the market. This leads consumers to question the level of trust they can place in the company’s products and whether or not they follow regulatory guidelines. Premium brands focus on providing scientific credibility, while mass-market brands focus on providing affordable products, creating different value propositions for their consumers. </w:t>
      </w:r>
    </w:p>
    <w:p w14:paraId="0064AFFA" w14:textId="77777777" w:rsidR="00DA6288" w:rsidRPr="00A25CDC" w:rsidRDefault="00DA6288" w:rsidP="00DA6288">
      <w:pPr>
        <w:pStyle w:val="Heading3"/>
        <w:rPr>
          <w:color w:val="000000" w:themeColor="text1"/>
        </w:rPr>
      </w:pPr>
      <w:bookmarkStart w:id="89" w:name="_xsu2temktv5" w:colFirst="0" w:colLast="0"/>
      <w:bookmarkStart w:id="90" w:name="_Toc214987247"/>
      <w:bookmarkStart w:id="91" w:name="_Toc220004298"/>
      <w:bookmarkEnd w:id="89"/>
      <w:r w:rsidRPr="00A25CDC">
        <w:rPr>
          <w:color w:val="000000" w:themeColor="text1"/>
        </w:rPr>
        <w:t>2.4.4 Implications for UK Brands</w:t>
      </w:r>
      <w:bookmarkEnd w:id="90"/>
      <w:bookmarkEnd w:id="91"/>
      <w:r w:rsidRPr="00A25CDC">
        <w:rPr>
          <w:color w:val="000000" w:themeColor="text1"/>
        </w:rPr>
        <w:t xml:space="preserve"> </w:t>
      </w:r>
    </w:p>
    <w:p w14:paraId="31BFB74E" w14:textId="77777777" w:rsidR="00DA6288" w:rsidRPr="00A25CDC" w:rsidRDefault="00DA6288" w:rsidP="00DA6288">
      <w:pPr>
        <w:rPr>
          <w:b/>
          <w:bCs/>
          <w:color w:val="000000" w:themeColor="text1"/>
        </w:rPr>
      </w:pPr>
      <w:r w:rsidRPr="00A25CDC">
        <w:rPr>
          <w:color w:val="000000" w:themeColor="text1"/>
        </w:rPr>
        <w:t>As the nature of digital engagement continues to change, UK-based cosmetic brands need to understand that it is shaped primarily through user-generated content and social trend velocity. Studies show that consumers are more likely to trust consumer-driven narratives than brand narratives, creating an environment in whereby companies must compete for the authenticity of their products. Increasingly high levels of reliance upon curated influencer content can lead to a loss of audience engagement due to the speed at which social trends change. As a result, brands must actively study the online environment, develop methods to rapidly adapt their content strategy.</w:t>
      </w:r>
    </w:p>
    <w:p w14:paraId="22E7E8A1" w14:textId="77777777" w:rsidR="00DA6288" w:rsidRPr="00A25CDC" w:rsidRDefault="00DA6288" w:rsidP="00DA6288">
      <w:pPr>
        <w:pStyle w:val="Heading2"/>
        <w:rPr>
          <w:color w:val="000000" w:themeColor="text1"/>
        </w:rPr>
      </w:pPr>
      <w:bookmarkStart w:id="92" w:name="_e2lvdogy5g4l" w:colFirst="0" w:colLast="0"/>
      <w:bookmarkStart w:id="93" w:name="_Toc214987248"/>
      <w:bookmarkStart w:id="94" w:name="_Toc220004299"/>
      <w:bookmarkEnd w:id="92"/>
      <w:r w:rsidRPr="00A25CDC">
        <w:rPr>
          <w:color w:val="000000" w:themeColor="text1"/>
        </w:rPr>
        <w:t>2.5 Strengths and Weaknesses of Existing Literature</w:t>
      </w:r>
      <w:bookmarkEnd w:id="93"/>
      <w:bookmarkEnd w:id="94"/>
    </w:p>
    <w:p w14:paraId="35D440AE" w14:textId="77777777" w:rsidR="00DA6288" w:rsidRPr="00A25CDC" w:rsidRDefault="00DA6288" w:rsidP="00DA6288">
      <w:pPr>
        <w:rPr>
          <w:color w:val="000000" w:themeColor="text1"/>
        </w:rPr>
      </w:pPr>
      <w:r w:rsidRPr="00A25CDC">
        <w:rPr>
          <w:color w:val="000000" w:themeColor="text1"/>
        </w:rPr>
        <w:t>Studies reviewed in the literature to date have established a clear conceptualisation of digital transformation via AI personalisation, AR/VR, omnichannel systems and influencer ecosystems while providing a theoretical basis of digital transformation via the Technology Acceptance Model (TAM) and Customer Engagement Theory. Consumer behaviour trends and behaviours, as well as consumer trust concerns and strategic developments in the global and UK cosmetics markets, have been noted in current studies. However, the existing literature also demonstrates numerous weaknesses. Most evidence presented in the literature is fragmented; a limited number of empirical studies have focused specifically on the UK market, and the methodology used by different authors is inconsistent. Many of the studies reviewed in the literature focus primarily on technological capabilities but do not explicitly explore the emotional, ethical, and behavioural factors presented in the context of consumer engagement. In addition, the literature tends to present idealised outcomes of digital transformation and ignores the current difficulties faced by the digital transformation process, such as low data quality, algorithmic bias.</w:t>
      </w:r>
    </w:p>
    <w:p w14:paraId="2AC22509" w14:textId="77777777" w:rsidR="00DA6288" w:rsidRPr="00A25CDC" w:rsidRDefault="00DA6288" w:rsidP="00DA6288">
      <w:pPr>
        <w:pStyle w:val="Heading2"/>
        <w:rPr>
          <w:color w:val="000000" w:themeColor="text1"/>
        </w:rPr>
      </w:pPr>
      <w:bookmarkStart w:id="95" w:name="_9w3lf59dh535" w:colFirst="0" w:colLast="0"/>
      <w:bookmarkStart w:id="96" w:name="_Toc214987249"/>
      <w:bookmarkStart w:id="97" w:name="_Toc220004300"/>
      <w:bookmarkEnd w:id="95"/>
      <w:r w:rsidRPr="00A25CDC">
        <w:rPr>
          <w:color w:val="000000" w:themeColor="text1"/>
        </w:rPr>
        <w:t>2.6 Synthesis of Key Debates and Methodological Patterns</w:t>
      </w:r>
      <w:bookmarkEnd w:id="96"/>
      <w:bookmarkEnd w:id="97"/>
    </w:p>
    <w:p w14:paraId="75138B3B" w14:textId="77777777" w:rsidR="00DA6288" w:rsidRPr="00A25CDC" w:rsidRDefault="00DA6288" w:rsidP="00DA6288">
      <w:pPr>
        <w:rPr>
          <w:color w:val="000000" w:themeColor="text1"/>
        </w:rPr>
      </w:pPr>
      <w:r w:rsidRPr="00A25CDC">
        <w:rPr>
          <w:color w:val="000000" w:themeColor="text1"/>
        </w:rPr>
        <w:t xml:space="preserve">Scholarship surrounding the literature centres on the debate of whether digital transformation increases customer engagement or simply increases the available means of digital engagement without addressing customers' underlying experiential needs. Scholars look at AI-driven personalisation as being both beneficial and detrimental; some scholars emphasise the increased level of relevance that the use of AI can create for a customer when making a purchase decision, while other scholars point out that there is a significant risk when using AI technology, such as immature data, choice overload, and data privacy. There are similar tensions with respect to AR/VR, where there is already broad agreement that immersive value exists, yet whether or not related technical standards will hold, whether or not ethically correct persuasive techniques will be maintained, and whether or not the technical soundness of AR/VR systems will remain unexplored are all key points of contention. Influencer ecosystems also exhibit contrasting views on authenticity and trust between influencers and sponsors. Most of the research to date has employed a methodological approach using cross-sectional surveys, systematic reviews, or technology-based experimental methods; these approaches have produced relatively limited longitudinal data. </w:t>
      </w:r>
    </w:p>
    <w:p w14:paraId="09D142C9" w14:textId="77777777" w:rsidR="00DA6288" w:rsidRPr="00A25CDC" w:rsidRDefault="00DA6288" w:rsidP="00DA6288">
      <w:pPr>
        <w:pStyle w:val="Heading2"/>
        <w:rPr>
          <w:color w:val="000000" w:themeColor="text1"/>
        </w:rPr>
      </w:pPr>
      <w:bookmarkStart w:id="98" w:name="_3spsc2dcz304" w:colFirst="0" w:colLast="0"/>
      <w:bookmarkStart w:id="99" w:name="_Toc214987250"/>
      <w:bookmarkStart w:id="100" w:name="_Toc220004301"/>
      <w:bookmarkEnd w:id="98"/>
      <w:r w:rsidRPr="00A25CDC">
        <w:rPr>
          <w:color w:val="000000" w:themeColor="text1"/>
        </w:rPr>
        <w:t>2.7 Research Gaps</w:t>
      </w:r>
      <w:bookmarkEnd w:id="99"/>
      <w:bookmarkEnd w:id="100"/>
      <w:r w:rsidRPr="00A25CDC">
        <w:rPr>
          <w:color w:val="000000" w:themeColor="text1"/>
        </w:rPr>
        <w:t xml:space="preserve"> </w:t>
      </w:r>
    </w:p>
    <w:p w14:paraId="3BFBBF4F" w14:textId="77777777" w:rsidR="00DA6288" w:rsidRPr="00A25CDC" w:rsidRDefault="00DA6288" w:rsidP="00DA6288">
      <w:pPr>
        <w:rPr>
          <w:color w:val="000000" w:themeColor="text1"/>
        </w:rPr>
      </w:pPr>
      <w:r w:rsidRPr="00A25CDC">
        <w:rPr>
          <w:color w:val="000000" w:themeColor="text1"/>
        </w:rPr>
        <w:t>Many studies have discussed the impact of AI personalisation, as well as how AR/VR Tools and Omnichannel Strategy implementations help to fill gaps in customer experience that are occurring during the digital transformation of retail, yet very little is known about how UK Consumers will react to AI and related technologies being adopted by retail in their Digital Transformation (Kim and Yum, 2024). Most studies do not look at the combination of AI's Accuracy, Emotional Engagement and Digital Literacy as a composite factor in predicting Customer Engagement (Muturi 2024, Riaz</w:t>
      </w:r>
      <w:r w:rsidRPr="00A25CDC">
        <w:rPr>
          <w:i/>
          <w:iCs/>
          <w:color w:val="000000" w:themeColor="text1"/>
        </w:rPr>
        <w:t xml:space="preserve"> et al. </w:t>
      </w:r>
      <w:r w:rsidRPr="00A25CDC">
        <w:rPr>
          <w:color w:val="000000" w:themeColor="text1"/>
        </w:rPr>
        <w:t>2024). Despite this, influencer ecosystems continue to be poorly studied regarding their long-term effects, especially in light of the rapid shift in social trends (</w:t>
      </w:r>
      <w:proofErr w:type="spellStart"/>
      <w:r w:rsidRPr="00A25CDC">
        <w:rPr>
          <w:color w:val="000000" w:themeColor="text1"/>
        </w:rPr>
        <w:t>Ünalmy</w:t>
      </w:r>
      <w:proofErr w:type="spellEnd"/>
      <w:r w:rsidRPr="00A25CDC">
        <w:rPr>
          <w:color w:val="000000" w:themeColor="text1"/>
        </w:rPr>
        <w:t xml:space="preserve"> </w:t>
      </w:r>
      <w:r w:rsidRPr="00A25CDC">
        <w:rPr>
          <w:i/>
          <w:iCs/>
          <w:color w:val="000000" w:themeColor="text1"/>
        </w:rPr>
        <w:t xml:space="preserve">et al., </w:t>
      </w:r>
      <w:r w:rsidRPr="00A25CDC">
        <w:rPr>
          <w:color w:val="000000" w:themeColor="text1"/>
        </w:rPr>
        <w:t xml:space="preserve">2024). The list of methodological shortcomings is long. For example, Schaeffer </w:t>
      </w:r>
      <w:r w:rsidRPr="00A25CDC">
        <w:rPr>
          <w:i/>
          <w:iCs/>
          <w:color w:val="000000" w:themeColor="text1"/>
        </w:rPr>
        <w:t xml:space="preserve">et al. </w:t>
      </w:r>
      <w:r w:rsidRPr="00A25CDC">
        <w:rPr>
          <w:color w:val="000000" w:themeColor="text1"/>
        </w:rPr>
        <w:t>(2024) demonstrated that most studies rely primarily on cross-sectional study designs, which limit our ability to determine causal relationships between variables (</w:t>
      </w:r>
      <w:proofErr w:type="spellStart"/>
      <w:r w:rsidRPr="00A25CDC">
        <w:rPr>
          <w:color w:val="000000" w:themeColor="text1"/>
        </w:rPr>
        <w:t>Toosi</w:t>
      </w:r>
      <w:proofErr w:type="spellEnd"/>
      <w:r w:rsidRPr="00A25CDC">
        <w:rPr>
          <w:color w:val="000000" w:themeColor="text1"/>
        </w:rPr>
        <w:t xml:space="preserve"> 2022).</w:t>
      </w:r>
    </w:p>
    <w:p w14:paraId="43E70C92" w14:textId="77777777" w:rsidR="00DA6288" w:rsidRPr="00A25CDC" w:rsidRDefault="00DA6288" w:rsidP="00DA6288">
      <w:pPr>
        <w:pStyle w:val="Heading2"/>
        <w:rPr>
          <w:color w:val="000000" w:themeColor="text1"/>
        </w:rPr>
      </w:pPr>
      <w:bookmarkStart w:id="101" w:name="_b679kk4cfrym" w:colFirst="0" w:colLast="0"/>
      <w:bookmarkStart w:id="102" w:name="_Toc214987251"/>
      <w:bookmarkStart w:id="103" w:name="_Toc220004302"/>
      <w:bookmarkEnd w:id="101"/>
      <w:r w:rsidRPr="00A25CDC">
        <w:rPr>
          <w:color w:val="000000" w:themeColor="text1"/>
        </w:rPr>
        <w:t>2.8 Conceptual framework</w:t>
      </w:r>
      <w:bookmarkEnd w:id="102"/>
      <w:bookmarkEnd w:id="103"/>
    </w:p>
    <w:p w14:paraId="11DA12D6" w14:textId="77777777" w:rsidR="00DA6288" w:rsidRPr="00A25CDC" w:rsidRDefault="00DA6288" w:rsidP="00DA6288">
      <w:pPr>
        <w:jc w:val="center"/>
        <w:rPr>
          <w:color w:val="000000" w:themeColor="text1"/>
        </w:rPr>
      </w:pPr>
      <w:r w:rsidRPr="00A25CDC">
        <w:rPr>
          <w:noProof/>
          <w:color w:val="000000" w:themeColor="text1"/>
        </w:rPr>
        <w:drawing>
          <wp:inline distT="114300" distB="114300" distL="114300" distR="114300" wp14:anchorId="3D6DB127" wp14:editId="1DC3B230">
            <wp:extent cx="3456940" cy="2854960"/>
            <wp:effectExtent l="38100" t="38100" r="29210" b="40640"/>
            <wp:docPr id="32763000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3457291" cy="2855250"/>
                    </a:xfrm>
                    <a:prstGeom prst="rect">
                      <a:avLst/>
                    </a:prstGeom>
                    <a:ln w="25400">
                      <a:solidFill>
                        <a:srgbClr val="000000"/>
                      </a:solidFill>
                      <a:prstDash val="solid"/>
                    </a:ln>
                  </pic:spPr>
                </pic:pic>
              </a:graphicData>
            </a:graphic>
          </wp:inline>
        </w:drawing>
      </w:r>
    </w:p>
    <w:p w14:paraId="76114E64" w14:textId="77777777" w:rsidR="00DA6288" w:rsidRPr="00A25CDC" w:rsidRDefault="00DA6288" w:rsidP="00DA6288">
      <w:pPr>
        <w:pStyle w:val="Heading4"/>
        <w:rPr>
          <w:color w:val="000000" w:themeColor="text1"/>
        </w:rPr>
      </w:pPr>
      <w:bookmarkStart w:id="104" w:name="_377n7a7965dq" w:colFirst="0" w:colLast="0"/>
      <w:bookmarkStart w:id="105" w:name="_Toc220003226"/>
      <w:bookmarkEnd w:id="104"/>
      <w:r w:rsidRPr="00A25CDC">
        <w:rPr>
          <w:color w:val="000000" w:themeColor="text1"/>
        </w:rPr>
        <w:t>Figure 2.5: Conceptual framework</w:t>
      </w:r>
      <w:bookmarkEnd w:id="105"/>
      <w:r w:rsidRPr="00A25CDC">
        <w:rPr>
          <w:color w:val="000000" w:themeColor="text1"/>
        </w:rPr>
        <w:t xml:space="preserve"> </w:t>
      </w:r>
    </w:p>
    <w:p w14:paraId="10F94A71" w14:textId="77777777" w:rsidR="00DA6288" w:rsidRPr="00A25CDC" w:rsidRDefault="00DA6288" w:rsidP="00DA6288">
      <w:pPr>
        <w:jc w:val="center"/>
        <w:rPr>
          <w:b/>
          <w:bCs/>
          <w:color w:val="000000" w:themeColor="text1"/>
        </w:rPr>
      </w:pPr>
      <w:r w:rsidRPr="00A25CDC">
        <w:rPr>
          <w:color w:val="000000" w:themeColor="text1"/>
        </w:rPr>
        <w:t>(Source: Self-created via MS Word)</w:t>
      </w:r>
      <w:r w:rsidRPr="00A25CDC">
        <w:rPr>
          <w:b/>
          <w:bCs/>
          <w:color w:val="000000" w:themeColor="text1"/>
        </w:rPr>
        <w:t xml:space="preserve"> </w:t>
      </w:r>
    </w:p>
    <w:p w14:paraId="46A98B1F" w14:textId="77777777" w:rsidR="00DA6288" w:rsidRPr="00A25CDC" w:rsidRDefault="00DA6288" w:rsidP="00DA6288">
      <w:pPr>
        <w:pStyle w:val="Heading2"/>
        <w:rPr>
          <w:color w:val="000000" w:themeColor="text1"/>
        </w:rPr>
      </w:pPr>
      <w:bookmarkStart w:id="106" w:name="_d7yuzz945piw" w:colFirst="0" w:colLast="0"/>
      <w:bookmarkStart w:id="107" w:name="_Toc214987252"/>
      <w:bookmarkStart w:id="108" w:name="_Toc220004303"/>
      <w:bookmarkEnd w:id="106"/>
      <w:r w:rsidRPr="00A25CDC">
        <w:rPr>
          <w:color w:val="000000" w:themeColor="text1"/>
        </w:rPr>
        <w:t>2.9 Chapter Summary</w:t>
      </w:r>
      <w:bookmarkEnd w:id="107"/>
      <w:bookmarkEnd w:id="108"/>
      <w:r w:rsidRPr="00A25CDC">
        <w:rPr>
          <w:color w:val="000000" w:themeColor="text1"/>
        </w:rPr>
        <w:t xml:space="preserve"> </w:t>
      </w:r>
    </w:p>
    <w:p w14:paraId="1CEF3E9D" w14:textId="77777777" w:rsidR="004A06F8" w:rsidRPr="00A25CDC" w:rsidRDefault="00DA6288" w:rsidP="00DA6288">
      <w:pPr>
        <w:rPr>
          <w:color w:val="000000" w:themeColor="text1"/>
        </w:rPr>
      </w:pPr>
      <w:r w:rsidRPr="00A25CDC">
        <w:rPr>
          <w:color w:val="000000" w:themeColor="text1"/>
        </w:rPr>
        <w:t>The UK cosmetics industry has been changed by digital transformation, but past research on this topic has primarily focused on a fragmented basis, missing key aspects of the emotional, ethical and behavioural factors associated with the industry. There is a lack of UK-based studies on this topic and inconsistencies in methodology performed on consumer engagement with these emerging technologies, indicating the need for further in-depth, integrated and longitudinal research on consumer engagement with these technologies.</w:t>
      </w:r>
    </w:p>
    <w:p w14:paraId="763208D7" w14:textId="77777777" w:rsidR="004A06F8" w:rsidRPr="00A25CDC" w:rsidRDefault="004A06F8">
      <w:pPr>
        <w:rPr>
          <w:color w:val="000000" w:themeColor="text1"/>
        </w:rPr>
      </w:pPr>
      <w:r w:rsidRPr="00A25CDC">
        <w:rPr>
          <w:color w:val="000000" w:themeColor="text1"/>
        </w:rPr>
        <w:br w:type="page"/>
      </w:r>
    </w:p>
    <w:p w14:paraId="3FA18BE5" w14:textId="77777777" w:rsidR="004A06F8" w:rsidRPr="00A25CDC" w:rsidRDefault="004A06F8" w:rsidP="004A06F8">
      <w:pPr>
        <w:pStyle w:val="Heading1"/>
        <w:rPr>
          <w:color w:val="000000" w:themeColor="text1"/>
          <w:lang w:val="en-IN"/>
        </w:rPr>
      </w:pPr>
      <w:bookmarkStart w:id="109" w:name="_Toc220004304"/>
      <w:r w:rsidRPr="00A25CDC">
        <w:rPr>
          <w:color w:val="000000" w:themeColor="text1"/>
          <w:lang w:val="en-IN"/>
        </w:rPr>
        <w:t>Chapter 3: Research Methodology</w:t>
      </w:r>
      <w:bookmarkEnd w:id="109"/>
    </w:p>
    <w:p w14:paraId="3380A9A8" w14:textId="77777777" w:rsidR="004A06F8" w:rsidRPr="00A25CDC" w:rsidRDefault="004A06F8" w:rsidP="004A06F8">
      <w:pPr>
        <w:pStyle w:val="Heading2"/>
        <w:rPr>
          <w:color w:val="000000" w:themeColor="text1"/>
          <w:lang w:val="en-IN"/>
        </w:rPr>
      </w:pPr>
      <w:bookmarkStart w:id="110" w:name="_Toc220004305"/>
      <w:r w:rsidRPr="00A25CDC">
        <w:rPr>
          <w:color w:val="000000" w:themeColor="text1"/>
          <w:lang w:val="en-IN"/>
        </w:rPr>
        <w:t>3.1 Introduction</w:t>
      </w:r>
      <w:bookmarkEnd w:id="110"/>
      <w:r w:rsidRPr="00A25CDC">
        <w:rPr>
          <w:color w:val="000000" w:themeColor="text1"/>
          <w:lang w:val="en-IN"/>
        </w:rPr>
        <w:t> </w:t>
      </w:r>
    </w:p>
    <w:p w14:paraId="69F96739" w14:textId="77777777" w:rsidR="004A06F8" w:rsidRPr="00A25CDC" w:rsidRDefault="004A06F8" w:rsidP="004A06F8">
      <w:pPr>
        <w:rPr>
          <w:color w:val="000000" w:themeColor="text1"/>
          <w:lang w:val="en-IN"/>
        </w:rPr>
      </w:pPr>
      <w:r w:rsidRPr="00A25CDC">
        <w:rPr>
          <w:color w:val="000000" w:themeColor="text1"/>
          <w:lang w:val="en-IN"/>
        </w:rPr>
        <w:t>This chapter presents the research methodology established to evaluate the effect of digital transformation initiatives on customer engagement at Boots UK in relation to the UK cosmetic sector. It sets forth the philosophical framework and the research strategy used for this study, which includes a description of the research design and methodology for the collection and analysis of data; as well as justification regarding the methodological approaches adopted to ensure the reliability, validity, and ethical integrity of the findings from this research to facilitate the development of credible and repeatable outcomes that meet the research objectives.</w:t>
      </w:r>
    </w:p>
    <w:p w14:paraId="1FF9E3B4" w14:textId="77777777" w:rsidR="004A06F8" w:rsidRPr="00A25CDC" w:rsidRDefault="004A06F8" w:rsidP="004A06F8">
      <w:pPr>
        <w:pStyle w:val="Heading2"/>
        <w:rPr>
          <w:color w:val="000000" w:themeColor="text1"/>
          <w:lang w:val="en-IN"/>
        </w:rPr>
      </w:pPr>
      <w:bookmarkStart w:id="111" w:name="_Toc220004306"/>
      <w:r w:rsidRPr="00A25CDC">
        <w:rPr>
          <w:color w:val="000000" w:themeColor="text1"/>
          <w:lang w:val="en-IN"/>
        </w:rPr>
        <w:t>3.2 Research philosophy, approach and design</w:t>
      </w:r>
      <w:bookmarkEnd w:id="111"/>
      <w:r w:rsidRPr="00A25CDC">
        <w:rPr>
          <w:color w:val="000000" w:themeColor="text1"/>
          <w:lang w:val="en-IN"/>
        </w:rPr>
        <w:t> </w:t>
      </w:r>
    </w:p>
    <w:p w14:paraId="50A13CBE" w14:textId="77777777" w:rsidR="004A06F8" w:rsidRPr="00A25CDC" w:rsidRDefault="004A06F8" w:rsidP="004A06F8">
      <w:pPr>
        <w:pStyle w:val="Heading3"/>
        <w:rPr>
          <w:color w:val="000000" w:themeColor="text1"/>
          <w:lang w:val="en-IN"/>
        </w:rPr>
      </w:pPr>
      <w:bookmarkStart w:id="112" w:name="_Toc220004307"/>
      <w:r w:rsidRPr="00A25CDC">
        <w:rPr>
          <w:color w:val="000000" w:themeColor="text1"/>
          <w:lang w:val="en-IN"/>
        </w:rPr>
        <w:t>3.2.1 Research philosophy</w:t>
      </w:r>
      <w:bookmarkEnd w:id="112"/>
    </w:p>
    <w:p w14:paraId="54A42262" w14:textId="77777777" w:rsidR="004A06F8" w:rsidRPr="00A25CDC" w:rsidRDefault="004A06F8" w:rsidP="004A06F8">
      <w:pPr>
        <w:rPr>
          <w:color w:val="000000" w:themeColor="text1"/>
          <w:lang w:val="en-IN"/>
        </w:rPr>
      </w:pPr>
      <w:r w:rsidRPr="00A25CDC">
        <w:rPr>
          <w:color w:val="000000" w:themeColor="text1"/>
          <w:lang w:val="en-IN"/>
        </w:rPr>
        <w:t>The positivist approach used in this study assumes that the world is objective and measurable outside of whatever bias is held by the researcher. Positivism is linked to quantitative research methods, which rely on the use of empirical observation to collect the data needed to attain reliable and generalisable findings (Maksimovic and Evtimov, 2023). Consequently, this approach is suitable for studying how Boots UK's digital transformation efforts affect customer loyalty. Customer loyalty is an observable variable and can be quantified using frequency of digital interaction, satisfaction with the experience, how easy it is to use the services, and loyalty indicators.</w:t>
      </w:r>
    </w:p>
    <w:p w14:paraId="37C7EFE1" w14:textId="77777777" w:rsidR="004A06F8" w:rsidRPr="00A25CDC" w:rsidRDefault="004A06F8" w:rsidP="004A06F8">
      <w:pPr>
        <w:rPr>
          <w:color w:val="000000" w:themeColor="text1"/>
          <w:lang w:val="en-IN"/>
        </w:rPr>
      </w:pPr>
      <w:r w:rsidRPr="00A25CDC">
        <w:rPr>
          <w:color w:val="000000" w:themeColor="text1"/>
          <w:lang w:val="en-IN"/>
        </w:rPr>
        <w:t>Using a positivist approach, researchers can collect representative numerical data by developing and deploying structured survey instruments (Gogo and Musonda, 2022). They can also use statistical analysis to determine the strength and direction of the relationships between variables of interest, creating a basis for identifying patterns, trends, and breaking causal relationships between digital initiatives and customer loyalty. Under positivism, the generation of knowledge is based solely on quantifiable evidence, reducing personal biases and fostering more accurate results (William, 2024). Therefore, a positivist philosophy is well-suited for this study, as it has provided statistically valid information that managers can use to make informed decisions and develop evidence-based digital business strategies in the UK cosmetics retail industry.</w:t>
      </w:r>
    </w:p>
    <w:p w14:paraId="0C4A6242" w14:textId="77777777" w:rsidR="004A06F8" w:rsidRPr="00A25CDC" w:rsidRDefault="004A06F8" w:rsidP="004A06F8">
      <w:pPr>
        <w:pStyle w:val="Heading3"/>
        <w:rPr>
          <w:color w:val="000000" w:themeColor="text1"/>
          <w:lang w:val="en-IN"/>
        </w:rPr>
      </w:pPr>
      <w:bookmarkStart w:id="113" w:name="_Toc220004308"/>
      <w:r w:rsidRPr="00A25CDC">
        <w:rPr>
          <w:color w:val="000000" w:themeColor="text1"/>
          <w:lang w:val="en-IN"/>
        </w:rPr>
        <w:t>3.2.2 Research approach</w:t>
      </w:r>
      <w:bookmarkEnd w:id="113"/>
      <w:r w:rsidRPr="00A25CDC">
        <w:rPr>
          <w:color w:val="000000" w:themeColor="text1"/>
          <w:lang w:val="en-IN"/>
        </w:rPr>
        <w:t> </w:t>
      </w:r>
    </w:p>
    <w:p w14:paraId="1CA83773" w14:textId="77777777" w:rsidR="004A06F8" w:rsidRPr="00A25CDC" w:rsidRDefault="004A06F8" w:rsidP="004A06F8">
      <w:pPr>
        <w:rPr>
          <w:color w:val="000000" w:themeColor="text1"/>
          <w:lang w:val="en-IN"/>
        </w:rPr>
      </w:pPr>
      <w:r w:rsidRPr="00A25CDC">
        <w:rPr>
          <w:color w:val="000000" w:themeColor="text1"/>
          <w:lang w:val="en-IN"/>
        </w:rPr>
        <w:t>The methodology of this research is based on a deductive approach, which means that this research focuses on hypothesis testing, where hypothesis testing is concerned with the verification or rejection of already established theories or models based on empirical evidence. Therefore, this research identifies and evaluates the effectiveness of existing models of digital transformation in the context of the business under study (Boots UK) through empirical analysis using surveys and data analysis.</w:t>
      </w:r>
    </w:p>
    <w:p w14:paraId="7C63F677" w14:textId="77777777" w:rsidR="004A06F8" w:rsidRPr="00A25CDC" w:rsidRDefault="004A06F8" w:rsidP="004A06F8">
      <w:pPr>
        <w:rPr>
          <w:color w:val="000000" w:themeColor="text1"/>
          <w:lang w:val="en-IN"/>
        </w:rPr>
      </w:pPr>
      <w:r w:rsidRPr="00A25CDC">
        <w:rPr>
          <w:color w:val="000000" w:themeColor="text1"/>
          <w:lang w:val="en-IN"/>
        </w:rPr>
        <w:t xml:space="preserve">In this case, the deductive approach was developed as a response to the research objectives directly (Hall </w:t>
      </w:r>
      <w:r w:rsidRPr="00A25CDC">
        <w:rPr>
          <w:i/>
          <w:iCs/>
          <w:color w:val="000000" w:themeColor="text1"/>
          <w:lang w:val="en-IN"/>
        </w:rPr>
        <w:t>et al.,</w:t>
      </w:r>
      <w:r w:rsidRPr="00A25CDC">
        <w:rPr>
          <w:color w:val="000000" w:themeColor="text1"/>
          <w:lang w:val="en-IN"/>
        </w:rPr>
        <w:t xml:space="preserve"> 2023). First, the research focuses on the digital transformation models adopted by global and UK-based cosmetics brands, reviewing existing literature to determine which digital transformation strategies have been applied. This includes identifying trends in personalised digital marketing, mobile app development, data analysis and the development of omnichannel retailing. Secondly, the research tests the identified digital transformation Model to determine the impact of the implementation of these digital transformation strategies and the level of engagement experienced by customers through structured survey data using established measures of customer engagement (satisfaction, interaction frequency, perceived usefulness and loyalty) for the hypotheses developed from the aforementioned hypotheses and corresponding survey data. Thus, the deductive methodology facilitates the testing of hypotheses and provides empirical evidence to support or refute the theories identified above (Bergdahl and Berterö, 2023).</w:t>
      </w:r>
    </w:p>
    <w:p w14:paraId="21F31C35" w14:textId="77777777" w:rsidR="004A06F8" w:rsidRPr="00A25CDC" w:rsidRDefault="004A06F8" w:rsidP="004A06F8">
      <w:pPr>
        <w:rPr>
          <w:color w:val="000000" w:themeColor="text1"/>
          <w:lang w:val="en-IN"/>
        </w:rPr>
      </w:pPr>
      <w:r w:rsidRPr="00A25CDC">
        <w:rPr>
          <w:color w:val="000000" w:themeColor="text1"/>
          <w:lang w:val="en-IN"/>
        </w:rPr>
        <w:t>The deductive approach also shapes the overall structure for research, which is guided by the collection of quantitative data via standardised questionnaires and analysis of that data using statistical methods to examine the links between digital transformation initiatives and outcomes for customer engagement. When assumptions derived from theories are tested against empirical data, researchers can draw unbiased conclusions that can be applied to large populations. This has allowed the generation of recommendations based on solid facts and has assisted in developing methods to enhance customer engagement in the UK cosmetics market.</w:t>
      </w:r>
    </w:p>
    <w:p w14:paraId="068DE32A" w14:textId="77777777" w:rsidR="004A06F8" w:rsidRPr="00A25CDC" w:rsidRDefault="004A06F8" w:rsidP="004A06F8">
      <w:pPr>
        <w:pStyle w:val="Heading3"/>
        <w:rPr>
          <w:color w:val="000000" w:themeColor="text1"/>
          <w:lang w:val="en-IN"/>
        </w:rPr>
      </w:pPr>
      <w:bookmarkStart w:id="114" w:name="_Toc220004309"/>
      <w:r w:rsidRPr="00A25CDC">
        <w:rPr>
          <w:color w:val="000000" w:themeColor="text1"/>
          <w:lang w:val="en-IN"/>
        </w:rPr>
        <w:t>3.2.3 Research design and strategy</w:t>
      </w:r>
      <w:bookmarkEnd w:id="114"/>
      <w:r w:rsidRPr="00A25CDC">
        <w:rPr>
          <w:color w:val="000000" w:themeColor="text1"/>
          <w:lang w:val="en-IN"/>
        </w:rPr>
        <w:t> </w:t>
      </w:r>
    </w:p>
    <w:p w14:paraId="0C5087CB" w14:textId="77777777" w:rsidR="004A06F8" w:rsidRPr="00A25CDC" w:rsidRDefault="004A06F8" w:rsidP="004A06F8">
      <w:pPr>
        <w:rPr>
          <w:color w:val="000000" w:themeColor="text1"/>
          <w:lang w:val="en-IN"/>
        </w:rPr>
      </w:pPr>
      <w:r w:rsidRPr="00A25CDC">
        <w:rPr>
          <w:color w:val="000000" w:themeColor="text1"/>
          <w:lang w:val="en-IN"/>
        </w:rPr>
        <w:t>The research design of this study has been descriptive in nature. Descriptive research designs are typically used to systematically describe and analyse what is happening with digital transformation initiatives within the cosmetics sector, together with their effects on customer engagement in cosmetics. The descriptive design has allowed researchers to quantify information that consumers have regarding their experiences, behaviours, and perception of how customers engage and interact with fashion brands and some of the digital platforms (mobile apps, websites, personalised marketing, multi-channel services) used by Boots UK and other major cosmetic brands around the world (</w:t>
      </w:r>
      <w:proofErr w:type="spellStart"/>
      <w:r w:rsidRPr="00A25CDC">
        <w:rPr>
          <w:color w:val="000000" w:themeColor="text1"/>
          <w:lang w:val="en-IN"/>
        </w:rPr>
        <w:t>Ghanad</w:t>
      </w:r>
      <w:proofErr w:type="spellEnd"/>
      <w:r w:rsidRPr="00A25CDC">
        <w:rPr>
          <w:color w:val="000000" w:themeColor="text1"/>
          <w:lang w:val="en-IN"/>
        </w:rPr>
        <w:t>, 2023). Accordingly, using a descriptive design has enabled the researchers to identify the most widely used digital transformation strategy among the world's leading cosmetic brands, the UK cosmetic brands, as well as how much they affect each other on the level of consumer interaction and engagement. Furthermore, as with a descriptive design, the evaluation and measurement of engagement results have been objective and based on empirical results.</w:t>
      </w:r>
    </w:p>
    <w:p w14:paraId="08763FCE" w14:textId="77777777" w:rsidR="004A06F8" w:rsidRPr="00A25CDC" w:rsidRDefault="004A06F8" w:rsidP="004A06F8">
      <w:pPr>
        <w:rPr>
          <w:color w:val="000000" w:themeColor="text1"/>
          <w:lang w:val="en-IN"/>
        </w:rPr>
      </w:pPr>
      <w:r w:rsidRPr="00A25CDC">
        <w:rPr>
          <w:color w:val="000000" w:themeColor="text1"/>
          <w:lang w:val="en-IN"/>
        </w:rPr>
        <w:t>The survey strategy has been used as the primary research approach for collecting standardised quantitative data efficiently from a larger sample of consumers (Gamage, 2025). As the survey method measures many indicators of customer engagement (satisfaction, frequency of digital interactions, perceived value, and loyalty) it has been provided to fulfil the research objectives by providing quantitative data for statistical analysis of the customer responses, along with its practicality and economic feasibility for conducting such a survey, and providing general knowledges that may assist in making evidence-based recommendations to help increase customer engagement within the UK cosmetics industry.</w:t>
      </w:r>
    </w:p>
    <w:p w14:paraId="3B7A7922" w14:textId="77777777" w:rsidR="004A06F8" w:rsidRPr="00A25CDC" w:rsidRDefault="004A06F8" w:rsidP="004A06F8">
      <w:pPr>
        <w:pStyle w:val="Heading2"/>
        <w:rPr>
          <w:color w:val="000000" w:themeColor="text1"/>
          <w:lang w:val="en-IN"/>
        </w:rPr>
      </w:pPr>
      <w:bookmarkStart w:id="115" w:name="_Toc220004310"/>
      <w:r w:rsidRPr="00A25CDC">
        <w:rPr>
          <w:color w:val="000000" w:themeColor="text1"/>
          <w:lang w:val="en-IN"/>
        </w:rPr>
        <w:t>3.3 Time horizon</w:t>
      </w:r>
      <w:bookmarkEnd w:id="115"/>
      <w:r w:rsidRPr="00A25CDC">
        <w:rPr>
          <w:color w:val="000000" w:themeColor="text1"/>
          <w:lang w:val="en-IN"/>
        </w:rPr>
        <w:t> </w:t>
      </w:r>
    </w:p>
    <w:p w14:paraId="6485E923" w14:textId="77777777" w:rsidR="004A06F8" w:rsidRPr="00A25CDC" w:rsidRDefault="004A06F8" w:rsidP="004A06F8">
      <w:pPr>
        <w:rPr>
          <w:color w:val="000000" w:themeColor="text1"/>
          <w:lang w:val="en-IN"/>
        </w:rPr>
      </w:pPr>
      <w:r w:rsidRPr="00A25CDC">
        <w:rPr>
          <w:color w:val="000000" w:themeColor="text1"/>
          <w:lang w:val="en-IN"/>
        </w:rPr>
        <w:t xml:space="preserve">In this study, the researcher adopts a one-time-only cross-sectional timeframe to gather data from respondents on their current perception and experience with digital innovation by Boone UK and other cosmetic brands. A cross-sectional study allows Boone and other cosmetic brands to compare customer engagement levels and digital experience using only one dataset (Hermans </w:t>
      </w:r>
      <w:r w:rsidRPr="00A25CDC">
        <w:rPr>
          <w:i/>
          <w:iCs/>
          <w:color w:val="000000" w:themeColor="text1"/>
          <w:lang w:val="en-IN"/>
        </w:rPr>
        <w:t>et al.,</w:t>
      </w:r>
      <w:r w:rsidRPr="00A25CDC">
        <w:rPr>
          <w:color w:val="000000" w:themeColor="text1"/>
          <w:lang w:val="en-IN"/>
        </w:rPr>
        <w:t xml:space="preserve"> 2024). Therefore, the cross-sectional study provides an efficient way to compare customer engagement and digital experience across many digital initiatives. This research is primarily conducted using a survey approach to allow for the submission of research results timely manner and to lessen the burden on the resources and time of Boone (and other cosmetic brands) to determine (and evaluate) the effectiveness of digital innovations currently being deployed in the UK cosmetic industry.</w:t>
      </w:r>
    </w:p>
    <w:p w14:paraId="004DD11D" w14:textId="77777777" w:rsidR="004A06F8" w:rsidRPr="00A25CDC" w:rsidRDefault="004A06F8" w:rsidP="004A06F8">
      <w:pPr>
        <w:pStyle w:val="Heading2"/>
        <w:rPr>
          <w:color w:val="000000" w:themeColor="text1"/>
          <w:lang w:val="en-IN"/>
        </w:rPr>
      </w:pPr>
      <w:bookmarkStart w:id="116" w:name="_Toc220004311"/>
      <w:r w:rsidRPr="00A25CDC">
        <w:rPr>
          <w:color w:val="000000" w:themeColor="text1"/>
          <w:lang w:val="en-IN"/>
        </w:rPr>
        <w:t>3.4 Data collection method</w:t>
      </w:r>
      <w:bookmarkEnd w:id="116"/>
      <w:r w:rsidRPr="00A25CDC">
        <w:rPr>
          <w:color w:val="000000" w:themeColor="text1"/>
          <w:lang w:val="en-IN"/>
        </w:rPr>
        <w:t> </w:t>
      </w:r>
    </w:p>
    <w:p w14:paraId="445C0081" w14:textId="77777777" w:rsidR="004A06F8" w:rsidRPr="00A25CDC" w:rsidRDefault="004A06F8" w:rsidP="004A06F8">
      <w:pPr>
        <w:pStyle w:val="Heading3"/>
        <w:rPr>
          <w:color w:val="000000" w:themeColor="text1"/>
          <w:lang w:val="en-IN"/>
        </w:rPr>
      </w:pPr>
      <w:bookmarkStart w:id="117" w:name="_Toc220004312"/>
      <w:r w:rsidRPr="00A25CDC">
        <w:rPr>
          <w:color w:val="000000" w:themeColor="text1"/>
          <w:lang w:val="en-IN"/>
        </w:rPr>
        <w:t>3.4.1 Primary data collection method</w:t>
      </w:r>
      <w:bookmarkEnd w:id="117"/>
      <w:r w:rsidRPr="00A25CDC">
        <w:rPr>
          <w:color w:val="000000" w:themeColor="text1"/>
          <w:lang w:val="en-IN"/>
        </w:rPr>
        <w:t> </w:t>
      </w:r>
    </w:p>
    <w:p w14:paraId="188C2CD5" w14:textId="77777777" w:rsidR="004A06F8" w:rsidRPr="00A25CDC" w:rsidRDefault="004A06F8" w:rsidP="004A06F8">
      <w:pPr>
        <w:rPr>
          <w:color w:val="000000" w:themeColor="text1"/>
          <w:lang w:val="en-IN"/>
        </w:rPr>
      </w:pPr>
      <w:r w:rsidRPr="00A25CDC">
        <w:rPr>
          <w:color w:val="000000" w:themeColor="text1"/>
          <w:lang w:val="en-IN"/>
        </w:rPr>
        <w:t>This research collects its primary quantitative data using an online survey that was created and distributed by way of Google Forms. The survey consists of a total of 15 closed-ended questions, which seek to capture quantifiable data from respondents regarding their experiences and opinions of the digital transformation of Boots UK and other cosmetic brands. The main importance of the survey method is to gather structured information from large groups for the informed decision-making process of the dissertation (</w:t>
      </w:r>
      <w:proofErr w:type="spellStart"/>
      <w:r w:rsidRPr="00A25CDC">
        <w:rPr>
          <w:color w:val="000000" w:themeColor="text1"/>
          <w:lang w:val="en-IN"/>
        </w:rPr>
        <w:t>Tsiu</w:t>
      </w:r>
      <w:proofErr w:type="spellEnd"/>
      <w:r w:rsidRPr="00A25CDC">
        <w:rPr>
          <w:color w:val="000000" w:themeColor="text1"/>
          <w:lang w:val="en-IN"/>
        </w:rPr>
        <w:t xml:space="preserve"> </w:t>
      </w:r>
      <w:r w:rsidRPr="00A25CDC">
        <w:rPr>
          <w:i/>
          <w:iCs/>
          <w:color w:val="000000" w:themeColor="text1"/>
          <w:lang w:val="en-IN"/>
        </w:rPr>
        <w:t>et al.,</w:t>
      </w:r>
      <w:r w:rsidRPr="00A25CDC">
        <w:rPr>
          <w:color w:val="000000" w:themeColor="text1"/>
          <w:lang w:val="en-IN"/>
        </w:rPr>
        <w:t xml:space="preserve"> 2025). In addition to the closed-ended question type, the survey includes the Likert scale format to measure several key constructs, including usability of digital platforms, personalised experiences, number of times customers interact with brands digitally, level of satisfaction with these interactions, and various types of customer engagement that have been activated by these interactions.</w:t>
      </w:r>
    </w:p>
    <w:p w14:paraId="54A0B2AE" w14:textId="77777777" w:rsidR="004A06F8" w:rsidRPr="00A25CDC" w:rsidRDefault="004A06F8" w:rsidP="004A06F8">
      <w:pPr>
        <w:rPr>
          <w:color w:val="000000" w:themeColor="text1"/>
          <w:lang w:val="en-IN"/>
        </w:rPr>
      </w:pPr>
      <w:r w:rsidRPr="00A25CDC">
        <w:rPr>
          <w:color w:val="000000" w:themeColor="text1"/>
          <w:lang w:val="en-IN"/>
        </w:rPr>
        <w:t>The use of survey questionnaires is consistent with the positivistic research philosophy and deductive approach adopted by this study; a standardised numeric dataset can be collected with this method and subjected to statistical analysis (</w:t>
      </w:r>
      <w:proofErr w:type="spellStart"/>
      <w:r w:rsidRPr="00A25CDC">
        <w:rPr>
          <w:color w:val="000000" w:themeColor="text1"/>
          <w:lang w:val="en-IN"/>
        </w:rPr>
        <w:t>Dehalwar</w:t>
      </w:r>
      <w:proofErr w:type="spellEnd"/>
      <w:r w:rsidRPr="00A25CDC">
        <w:rPr>
          <w:color w:val="000000" w:themeColor="text1"/>
          <w:lang w:val="en-IN"/>
        </w:rPr>
        <w:t xml:space="preserve"> and Sharma, 2023). Google Forms has been chosen as the means by which to create and distribute this survey because it is both highly accessible and cost-efficient while also providing access to a larger pool of potential participants than might otherwise be available through other means. This method helps to achieve the study's objectives by providing for an objective assessment of the various digital transformation strategies employed within the UK cosmetics market.</w:t>
      </w:r>
    </w:p>
    <w:p w14:paraId="33F3AC1B" w14:textId="77777777" w:rsidR="004A06F8" w:rsidRPr="00A25CDC" w:rsidRDefault="004A06F8" w:rsidP="004A06F8">
      <w:pPr>
        <w:pStyle w:val="Heading3"/>
        <w:rPr>
          <w:color w:val="000000" w:themeColor="text1"/>
          <w:lang w:val="en-IN"/>
        </w:rPr>
      </w:pPr>
      <w:bookmarkStart w:id="118" w:name="_Toc220004313"/>
      <w:r w:rsidRPr="00A25CDC">
        <w:rPr>
          <w:color w:val="000000" w:themeColor="text1"/>
          <w:lang w:val="en-IN"/>
        </w:rPr>
        <w:t>3.4.2 Data types and variables</w:t>
      </w:r>
      <w:bookmarkEnd w:id="118"/>
      <w:r w:rsidRPr="00A25CDC">
        <w:rPr>
          <w:color w:val="000000" w:themeColor="text1"/>
          <w:lang w:val="en-IN"/>
        </w:rPr>
        <w:t> </w:t>
      </w:r>
    </w:p>
    <w:p w14:paraId="261E5B0E" w14:textId="77777777" w:rsidR="004A06F8" w:rsidRPr="00A25CDC" w:rsidRDefault="004A06F8" w:rsidP="004A06F8">
      <w:pPr>
        <w:rPr>
          <w:color w:val="000000" w:themeColor="text1"/>
          <w:lang w:val="en-IN"/>
        </w:rPr>
      </w:pPr>
      <w:r w:rsidRPr="00A25CDC">
        <w:rPr>
          <w:color w:val="000000" w:themeColor="text1"/>
          <w:lang w:val="en-IN"/>
        </w:rPr>
        <w:t>A structured survey was utilised to gather primary quantitative data for this study, which includes perceptual and behavioural data on the customers’ experience with digital transformation initiatives in the cosmetics industry (</w:t>
      </w:r>
      <w:proofErr w:type="spellStart"/>
      <w:r w:rsidRPr="00A25CDC">
        <w:rPr>
          <w:color w:val="000000" w:themeColor="text1"/>
          <w:lang w:val="en-IN"/>
        </w:rPr>
        <w:t>Linnér</w:t>
      </w:r>
      <w:proofErr w:type="spellEnd"/>
      <w:r w:rsidRPr="00A25CDC">
        <w:rPr>
          <w:color w:val="000000" w:themeColor="text1"/>
          <w:lang w:val="en-IN"/>
        </w:rPr>
        <w:t xml:space="preserve"> and Olsson, 2022). Digital transformation elements that are independent variables in this study include mobile app usage, website usability, personalised digital marketing, and omnichannel integration. Dependent variables that focus on customer engagement outcomes, including satisfaction, frequency of digital interactions, perceived ease of use, trust, loyalty, and intention to repurchase, were also measured. In addition, demographic information such as age, gender, and frequency of cosmetic purchases was collected to help with segmentation and comparative analyses in order to align with the research objectives and hypotheses.</w:t>
      </w:r>
    </w:p>
    <w:p w14:paraId="7597FA5B" w14:textId="77777777" w:rsidR="004A06F8" w:rsidRPr="00A25CDC" w:rsidRDefault="004A06F8" w:rsidP="004A06F8">
      <w:pPr>
        <w:pStyle w:val="Heading3"/>
        <w:rPr>
          <w:color w:val="000000" w:themeColor="text1"/>
          <w:lang w:val="en-IN"/>
        </w:rPr>
      </w:pPr>
      <w:bookmarkStart w:id="119" w:name="_Toc220004314"/>
      <w:r w:rsidRPr="00A25CDC">
        <w:rPr>
          <w:color w:val="000000" w:themeColor="text1"/>
          <w:lang w:val="en-IN"/>
        </w:rPr>
        <w:t>3.4.3 Sampling strategy</w:t>
      </w:r>
      <w:bookmarkEnd w:id="119"/>
      <w:r w:rsidRPr="00A25CDC">
        <w:rPr>
          <w:color w:val="000000" w:themeColor="text1"/>
          <w:lang w:val="en-IN"/>
        </w:rPr>
        <w:t> </w:t>
      </w:r>
    </w:p>
    <w:p w14:paraId="626C5FD4" w14:textId="77777777" w:rsidR="004A06F8" w:rsidRPr="00A25CDC" w:rsidRDefault="004A06F8" w:rsidP="004A06F8">
      <w:pPr>
        <w:rPr>
          <w:color w:val="000000" w:themeColor="text1"/>
          <w:lang w:val="en-IN"/>
        </w:rPr>
      </w:pPr>
      <w:r w:rsidRPr="00A25CDC">
        <w:rPr>
          <w:color w:val="000000" w:themeColor="text1"/>
          <w:lang w:val="en-IN"/>
        </w:rPr>
        <w:t>The researcher has used a purposive sampling method to select participants for the research by purposely picking customers from Boots UK who have previously used their mobile apps, websites and virtual cosmetic services. This sampling has increased the quality of the information because it has allowed researchers to gather information from individuals who understand or have experienced the transition to digital transformation (</w:t>
      </w:r>
      <w:proofErr w:type="spellStart"/>
      <w:r w:rsidRPr="00A25CDC">
        <w:rPr>
          <w:color w:val="000000" w:themeColor="text1"/>
          <w:lang w:val="en-IN"/>
        </w:rPr>
        <w:t>Struijkt</w:t>
      </w:r>
      <w:proofErr w:type="spellEnd"/>
      <w:r w:rsidRPr="00A25CDC">
        <w:rPr>
          <w:color w:val="000000" w:themeColor="text1"/>
          <w:lang w:val="en-IN"/>
        </w:rPr>
        <w:t xml:space="preserve"> </w:t>
      </w:r>
      <w:r w:rsidRPr="00A25CDC">
        <w:rPr>
          <w:i/>
          <w:iCs/>
          <w:color w:val="000000" w:themeColor="text1"/>
          <w:lang w:val="en-IN"/>
        </w:rPr>
        <w:t xml:space="preserve">et al., </w:t>
      </w:r>
      <w:r w:rsidRPr="00A25CDC">
        <w:rPr>
          <w:color w:val="000000" w:themeColor="text1"/>
          <w:lang w:val="en-IN"/>
        </w:rPr>
        <w:t>2023). The data has been gathered through an online survey with a sample size of 110 participants who must be at least 18 years old, have lived in the UK and have used Boots' digital options within the last three months. Participants who have never engaged with any digital services offered by Boots UK have not been included in this study.</w:t>
      </w:r>
    </w:p>
    <w:p w14:paraId="72A54212" w14:textId="77777777" w:rsidR="004A06F8" w:rsidRPr="00A25CDC" w:rsidRDefault="004A06F8" w:rsidP="004A06F8">
      <w:pPr>
        <w:pStyle w:val="Heading2"/>
        <w:rPr>
          <w:color w:val="000000" w:themeColor="text1"/>
          <w:lang w:val="en-IN"/>
        </w:rPr>
      </w:pPr>
      <w:bookmarkStart w:id="120" w:name="_Toc220004315"/>
      <w:r w:rsidRPr="00A25CDC">
        <w:rPr>
          <w:color w:val="000000" w:themeColor="text1"/>
          <w:lang w:val="en-IN"/>
        </w:rPr>
        <w:t>3.5 Data Analysis Techniques</w:t>
      </w:r>
      <w:bookmarkEnd w:id="120"/>
      <w:r w:rsidRPr="00A25CDC">
        <w:rPr>
          <w:color w:val="000000" w:themeColor="text1"/>
          <w:lang w:val="en-IN"/>
        </w:rPr>
        <w:t> </w:t>
      </w:r>
    </w:p>
    <w:p w14:paraId="48E4A89F" w14:textId="77777777" w:rsidR="004A06F8" w:rsidRPr="00A25CDC" w:rsidRDefault="004A06F8" w:rsidP="004A06F8">
      <w:pPr>
        <w:rPr>
          <w:color w:val="000000" w:themeColor="text1"/>
          <w:lang w:val="en-IN"/>
        </w:rPr>
      </w:pPr>
      <w:r w:rsidRPr="00A25CDC">
        <w:rPr>
          <w:color w:val="000000" w:themeColor="text1"/>
          <w:lang w:val="en-IN"/>
        </w:rPr>
        <w:t>Data collected during the structured survey were analysed with Microsoft Excel, a well-established platform that allowed documents to be stored, analysed, and illustrated systematically and effectively. Microsoft Excel was selected as the software of choice because it is user-friendly, allows for accurate records, is efficient for analytics, and includes applications to conduct descriptive statistics for survey-based research (Ngandu, 2024). Initially, cleaning and coding of the raw data were performed to ensure that all data was accurate and could easily be analysed.</w:t>
      </w:r>
    </w:p>
    <w:p w14:paraId="0725ADD0" w14:textId="77777777" w:rsidR="004A06F8" w:rsidRPr="00A25CDC" w:rsidRDefault="004A06F8" w:rsidP="004A06F8">
      <w:pPr>
        <w:rPr>
          <w:color w:val="000000" w:themeColor="text1"/>
          <w:lang w:val="en-IN"/>
        </w:rPr>
      </w:pPr>
      <w:r w:rsidRPr="00A25CDC">
        <w:rPr>
          <w:color w:val="000000" w:themeColor="text1"/>
          <w:lang w:val="en-IN"/>
        </w:rPr>
        <w:t xml:space="preserve">Based on the demographics of the surveys completed by respondents, descriptive statistics, including frequency, percentages, and averages, are used to summarise demographic data and key variables associated with digital transformation initiatives and customer engagement. Correlation analysis was conducted to examine the correlations among digital transformation variables (digital usability, personalisation, omnichannel) and customer engagement variables (customer satisfaction, interaction frequency, customer loyalty). Correlation was used to determine both the strength and direction of relationships among these digital transformation initiatives’ variables and customer engagement outcomes (Hizam </w:t>
      </w:r>
      <w:r w:rsidRPr="00A25CDC">
        <w:rPr>
          <w:i/>
          <w:iCs/>
          <w:color w:val="000000" w:themeColor="text1"/>
          <w:lang w:val="en-IN"/>
        </w:rPr>
        <w:t>et al.</w:t>
      </w:r>
      <w:r w:rsidRPr="00A25CDC">
        <w:rPr>
          <w:color w:val="000000" w:themeColor="text1"/>
          <w:lang w:val="en-IN"/>
        </w:rPr>
        <w:t>, 2023).</w:t>
      </w:r>
    </w:p>
    <w:p w14:paraId="4B89B411" w14:textId="77777777" w:rsidR="004A06F8" w:rsidRPr="00A25CDC" w:rsidRDefault="004A06F8" w:rsidP="004A06F8">
      <w:pPr>
        <w:rPr>
          <w:color w:val="000000" w:themeColor="text1"/>
          <w:lang w:val="en-IN"/>
        </w:rPr>
      </w:pPr>
      <w:r w:rsidRPr="00A25CDC">
        <w:rPr>
          <w:color w:val="000000" w:themeColor="text1"/>
          <w:lang w:val="en-IN"/>
        </w:rPr>
        <w:t>Regression analysis was used to measure the predictive power of digital transformation initiatives on customer engagement; therefore, this statistical test directly addressed research objectives. charts and graphs, bar charts, pie charts and line graphs were used to show charts and patterns and trends visually, and to support interpretation and analytical clarity. Microsoft Excel assured analytic rigour by providing consistency in calculations and transparency in data interpretation.</w:t>
      </w:r>
    </w:p>
    <w:p w14:paraId="7CCDD028" w14:textId="77777777" w:rsidR="004A06F8" w:rsidRPr="00A25CDC" w:rsidRDefault="004A06F8" w:rsidP="004A06F8">
      <w:pPr>
        <w:pStyle w:val="Heading2"/>
        <w:rPr>
          <w:color w:val="000000" w:themeColor="text1"/>
          <w:lang w:val="en-IN"/>
        </w:rPr>
      </w:pPr>
      <w:bookmarkStart w:id="121" w:name="_Toc220004316"/>
      <w:r w:rsidRPr="00A25CDC">
        <w:rPr>
          <w:color w:val="000000" w:themeColor="text1"/>
          <w:lang w:val="en-IN"/>
        </w:rPr>
        <w:t>3.6 Ethical consideration</w:t>
      </w:r>
      <w:bookmarkEnd w:id="121"/>
      <w:r w:rsidRPr="00A25CDC">
        <w:rPr>
          <w:color w:val="000000" w:themeColor="text1"/>
          <w:lang w:val="en-IN"/>
        </w:rPr>
        <w:t> </w:t>
      </w:r>
    </w:p>
    <w:p w14:paraId="7EB78284" w14:textId="77777777" w:rsidR="004A06F8" w:rsidRPr="00A25CDC" w:rsidRDefault="004A06F8" w:rsidP="004A06F8">
      <w:pPr>
        <w:rPr>
          <w:color w:val="000000" w:themeColor="text1"/>
          <w:lang w:val="en-IN"/>
        </w:rPr>
      </w:pPr>
      <w:r w:rsidRPr="00A25CDC">
        <w:rPr>
          <w:color w:val="000000" w:themeColor="text1"/>
          <w:lang w:val="en-IN"/>
        </w:rPr>
        <w:t>The research addressed ethical matters proactively and protected subjects. Participants in the study first signed an informed consent form, which gave respondents information about the purpose of this research study, as well as information about how their involvement is voluntary and they can withdraw from the research at any time without penalty (Park, 2024). Researchers assured participants that their responses were going to be kept confidential and that no identifiable private information would be collected during the course of this research study. Data collected during the course of this research project have been used strictly for scholarly purposes, and all data have been kept in a secure, password-protected location and have been accessible only to the scientist. The ethical standards for conducting research in this fashion were met, therefore allowing the researchers to collect data in a transparent, respectful, and fair manner when conducting this type of study regarding customer engagement in the UK cosmetic industry.</w:t>
      </w:r>
    </w:p>
    <w:p w14:paraId="6117090C" w14:textId="77777777" w:rsidR="004A06F8" w:rsidRPr="00A25CDC" w:rsidRDefault="004A06F8" w:rsidP="004A06F8">
      <w:pPr>
        <w:pStyle w:val="Heading2"/>
        <w:rPr>
          <w:color w:val="000000" w:themeColor="text1"/>
          <w:lang w:val="en-IN"/>
        </w:rPr>
      </w:pPr>
      <w:bookmarkStart w:id="122" w:name="_Toc220004317"/>
      <w:r w:rsidRPr="00A25CDC">
        <w:rPr>
          <w:color w:val="000000" w:themeColor="text1"/>
          <w:lang w:val="en-IN"/>
        </w:rPr>
        <w:t>3.7 Research Limitations</w:t>
      </w:r>
      <w:bookmarkEnd w:id="122"/>
      <w:r w:rsidRPr="00A25CDC">
        <w:rPr>
          <w:color w:val="000000" w:themeColor="text1"/>
          <w:lang w:val="en-IN"/>
        </w:rPr>
        <w:t> </w:t>
      </w:r>
    </w:p>
    <w:p w14:paraId="4BC2FE61" w14:textId="77777777" w:rsidR="004A06F8" w:rsidRPr="00A25CDC" w:rsidRDefault="004A06F8" w:rsidP="004A06F8">
      <w:pPr>
        <w:rPr>
          <w:color w:val="000000" w:themeColor="text1"/>
          <w:lang w:val="en-IN"/>
        </w:rPr>
      </w:pPr>
      <w:r w:rsidRPr="00A25CDC">
        <w:rPr>
          <w:color w:val="000000" w:themeColor="text1"/>
          <w:lang w:val="en-IN"/>
        </w:rPr>
        <w:t>While due diligence was taken during the planning and conducting of this study, a few limitations have been identified and should be reported. A cross-sectional survey method captures customer sentiment at a given moment in time; therefore, it does not allow the researchers to analyse changes in engagement over time in relation to digital transformation initiatives that are implemented. While numbers have sufficient merit to allow quantitative analysis, the response rate from this study was only 110. Therefore, any conclusions that can be drawn from this study will have limited applicability to the overall UK cosmetic product market. In addition, self-administered survey data may contain biases (Social Desirability Bias and Recall Bias). To combat these concerns, the study utilised a structured questionnaire containing predetermined variables; used purposive sampling strategies to obtain the necessary participants who had experience related to the study, and used statistical analyses to maintain high levels of objectivity and reliability.</w:t>
      </w:r>
    </w:p>
    <w:p w14:paraId="12A5B418" w14:textId="77777777" w:rsidR="004A06F8" w:rsidRPr="00A25CDC" w:rsidRDefault="004A06F8" w:rsidP="004A06F8">
      <w:pPr>
        <w:pStyle w:val="Heading2"/>
        <w:rPr>
          <w:color w:val="000000" w:themeColor="text1"/>
          <w:lang w:val="en-IN"/>
        </w:rPr>
      </w:pPr>
      <w:bookmarkStart w:id="123" w:name="_Toc220004318"/>
      <w:r w:rsidRPr="00A25CDC">
        <w:rPr>
          <w:color w:val="000000" w:themeColor="text1"/>
          <w:lang w:val="en-IN"/>
        </w:rPr>
        <w:t>3.8 Research validity and reliability</w:t>
      </w:r>
      <w:bookmarkEnd w:id="123"/>
      <w:r w:rsidRPr="00A25CDC">
        <w:rPr>
          <w:color w:val="000000" w:themeColor="text1"/>
          <w:lang w:val="en-IN"/>
        </w:rPr>
        <w:t> </w:t>
      </w:r>
    </w:p>
    <w:p w14:paraId="79FAC2EC" w14:textId="77777777" w:rsidR="004A06F8" w:rsidRPr="00A25CDC" w:rsidRDefault="004A06F8" w:rsidP="004A06F8">
      <w:pPr>
        <w:rPr>
          <w:color w:val="000000" w:themeColor="text1"/>
          <w:lang w:val="en-IN"/>
        </w:rPr>
      </w:pPr>
      <w:r w:rsidRPr="00A25CDC">
        <w:rPr>
          <w:color w:val="000000" w:themeColor="text1"/>
          <w:lang w:val="en-IN"/>
        </w:rPr>
        <w:t>Careful research design and methodological consistency were employed to achieve validity and reliability in this research. The survey questions were developed from existing literature regarding digital transformation and customer engagement, thus ensuring that the constructs being measured reflect the purpose of the research. The use of clearly defined variables and Likert-scale items added to the construct validity of the study. Utilising Google Forms as a standardised survey for all participants created a level of reliability across all respondents, as everyone answered the same questions and was all analysed in the same way. Therefore, the results obtained from this study are reliable. Data were coded and statistically analysed using Microsoft Excel to achieve reliable, consistent results from the analysis of data. In addition, an adequate sample size of Boots UK digital users contributed to the dependability of the results and led to valid and usable findings that could be replicated.</w:t>
      </w:r>
    </w:p>
    <w:p w14:paraId="2414DF82" w14:textId="77777777" w:rsidR="004A06F8" w:rsidRPr="00A25CDC" w:rsidRDefault="004A06F8" w:rsidP="004A06F8">
      <w:pPr>
        <w:pStyle w:val="Heading2"/>
        <w:rPr>
          <w:color w:val="000000" w:themeColor="text1"/>
          <w:lang w:val="en-IN"/>
        </w:rPr>
      </w:pPr>
      <w:bookmarkStart w:id="124" w:name="_Toc220004319"/>
      <w:r w:rsidRPr="00A25CDC">
        <w:rPr>
          <w:color w:val="000000" w:themeColor="text1"/>
          <w:lang w:val="en-IN"/>
        </w:rPr>
        <w:t>3.9 Research quality and rigour</w:t>
      </w:r>
      <w:bookmarkEnd w:id="124"/>
      <w:r w:rsidRPr="00A25CDC">
        <w:rPr>
          <w:color w:val="000000" w:themeColor="text1"/>
          <w:lang w:val="en-IN"/>
        </w:rPr>
        <w:t> </w:t>
      </w:r>
    </w:p>
    <w:p w14:paraId="4FCF36CC" w14:textId="77777777" w:rsidR="004A06F8" w:rsidRPr="00A25CDC" w:rsidRDefault="004A06F8" w:rsidP="004A06F8">
      <w:pPr>
        <w:rPr>
          <w:color w:val="000000" w:themeColor="text1"/>
          <w:lang w:val="en-IN"/>
        </w:rPr>
      </w:pPr>
      <w:r w:rsidRPr="00A25CDC">
        <w:rPr>
          <w:color w:val="000000" w:themeColor="text1"/>
          <w:lang w:val="en-IN"/>
        </w:rPr>
        <w:t>This study has maintained consistent quality and high levels of rigour throughout, resulting from well-thought-out planning, transparent methodological options and consistent data analytical processes. A positivist philosophical view and the use of deductive reasoning ensured logical synergy between the research objectives, data collection and analysis methods (Paudel, 2024). The researcher benefited from the use of a structured and standardised survey as the tool for the study. Therefore, the researcher was able to gather reliable, measurable, and quantitative data on the entire population investigated. Before conducting a statistical analysis of the data, the researcher followed the data-cleaning and coding processes established in order to reduce the likelihood of errors occurring while at the same time providing complete accuracy in the processing of information. All of these practices enabled a clear evaluation of how trustworthy and scientific the research was conducted.</w:t>
      </w:r>
    </w:p>
    <w:p w14:paraId="5B760F44" w14:textId="77777777" w:rsidR="004A06F8" w:rsidRPr="00A25CDC" w:rsidRDefault="004A06F8" w:rsidP="004A06F8">
      <w:pPr>
        <w:pStyle w:val="Heading2"/>
        <w:rPr>
          <w:color w:val="000000" w:themeColor="text1"/>
          <w:lang w:val="en-IN"/>
        </w:rPr>
      </w:pPr>
      <w:bookmarkStart w:id="125" w:name="_Toc220004320"/>
      <w:r w:rsidRPr="00A25CDC">
        <w:rPr>
          <w:color w:val="000000" w:themeColor="text1"/>
          <w:lang w:val="en-IN"/>
        </w:rPr>
        <w:t>3.10 Summary</w:t>
      </w:r>
      <w:bookmarkEnd w:id="125"/>
      <w:r w:rsidRPr="00A25CDC">
        <w:rPr>
          <w:color w:val="000000" w:themeColor="text1"/>
          <w:lang w:val="en-IN"/>
        </w:rPr>
        <w:t> </w:t>
      </w:r>
    </w:p>
    <w:p w14:paraId="5B3497C4" w14:textId="4839B325" w:rsidR="0025224F" w:rsidRPr="00A25CDC" w:rsidRDefault="004A06F8" w:rsidP="004A06F8">
      <w:pPr>
        <w:rPr>
          <w:color w:val="000000" w:themeColor="text1"/>
          <w:lang w:val="en-IN"/>
        </w:rPr>
      </w:pPr>
      <w:r w:rsidRPr="00A25CDC">
        <w:rPr>
          <w:color w:val="000000" w:themeColor="text1"/>
          <w:lang w:val="en-IN"/>
        </w:rPr>
        <w:t>This section of the document identifies the methods and analysis of the research conducted to investigate how digital transformation initiatives are impacting customer engagement at Boots UK within the Beauty sector in the UK. It justified its selection of the following research philosophies, designs and strategies: positivist philosophy; deductive approach; descriptive research design; survey research strategies. The section also detailed the methods and techniques used for collecting, sampling and analysing data, as well as addressing ethical issues, relevance, credibility and strengths and weaknesses of research methods included in the research framework as a way to support and verify the research framework established and ensure it has a strong basis for evaluating and discussing the research findings.</w:t>
      </w:r>
    </w:p>
    <w:p w14:paraId="689A73D9" w14:textId="77777777" w:rsidR="0025224F" w:rsidRPr="00A25CDC" w:rsidRDefault="0025224F">
      <w:pPr>
        <w:rPr>
          <w:color w:val="000000" w:themeColor="text1"/>
          <w:lang w:val="en-IN"/>
        </w:rPr>
      </w:pPr>
      <w:r w:rsidRPr="00A25CDC">
        <w:rPr>
          <w:color w:val="000000" w:themeColor="text1"/>
          <w:lang w:val="en-IN"/>
        </w:rPr>
        <w:br w:type="page"/>
      </w:r>
    </w:p>
    <w:p w14:paraId="085B2AC5" w14:textId="77777777" w:rsidR="0025224F" w:rsidRPr="00A25CDC" w:rsidRDefault="0025224F" w:rsidP="0025224F">
      <w:pPr>
        <w:pStyle w:val="Heading1"/>
        <w:rPr>
          <w:color w:val="000000" w:themeColor="text1"/>
        </w:rPr>
      </w:pPr>
      <w:bookmarkStart w:id="126" w:name="_Toc220004321"/>
      <w:r w:rsidRPr="00A25CDC">
        <w:rPr>
          <w:color w:val="000000" w:themeColor="text1"/>
        </w:rPr>
        <w:t>Chapter 4: Data findings and analysis</w:t>
      </w:r>
      <w:bookmarkEnd w:id="126"/>
      <w:r w:rsidRPr="00A25CDC">
        <w:rPr>
          <w:color w:val="000000" w:themeColor="text1"/>
        </w:rPr>
        <w:t xml:space="preserve"> </w:t>
      </w:r>
    </w:p>
    <w:p w14:paraId="2C84805D" w14:textId="77777777" w:rsidR="0025224F" w:rsidRPr="00A25CDC" w:rsidRDefault="0025224F" w:rsidP="0025224F">
      <w:pPr>
        <w:pStyle w:val="Heading2"/>
        <w:rPr>
          <w:color w:val="000000" w:themeColor="text1"/>
        </w:rPr>
      </w:pPr>
      <w:bookmarkStart w:id="127" w:name="_8udmv0fd00rw" w:colFirst="0" w:colLast="0"/>
      <w:bookmarkStart w:id="128" w:name="_Toc220004322"/>
      <w:bookmarkEnd w:id="127"/>
      <w:r w:rsidRPr="00A25CDC">
        <w:rPr>
          <w:color w:val="000000" w:themeColor="text1"/>
        </w:rPr>
        <w:t>4.1 Introduction</w:t>
      </w:r>
      <w:bookmarkEnd w:id="128"/>
    </w:p>
    <w:p w14:paraId="723D3D7C" w14:textId="77777777" w:rsidR="0025224F" w:rsidRPr="00A25CDC" w:rsidRDefault="0025224F" w:rsidP="0025224F">
      <w:pPr>
        <w:rPr>
          <w:b/>
          <w:bCs/>
          <w:color w:val="000000" w:themeColor="text1"/>
        </w:rPr>
      </w:pPr>
      <w:r w:rsidRPr="00A25CDC">
        <w:rPr>
          <w:color w:val="000000" w:themeColor="text1"/>
        </w:rPr>
        <w:t>This chapter reviews and evaluates mainly quantitative information that was gathered in assessing how the effects of digital transformation initiatives within Boots UK affect customer engagement. Findings derived from the data collected and analysed have been classified into three categories: demographic information, contextual digital factors, and inference analysis using correlation and regression analysis. Analysis of the data will directly answer the research objective as to how digital platforms, decision support tools, omnichannel integration, and personalisation are influencing customer engagement, brand connections and purchase intentions. The systematic interpretation of survey responses and statistical results will generate an empirical basis for the effectiveness of Boots UK’s digital transformation strategies and how those strategies increase customer engagement in the UK cosmetics sector.</w:t>
      </w:r>
      <w:r w:rsidRPr="00A25CDC">
        <w:rPr>
          <w:b/>
          <w:bCs/>
          <w:color w:val="000000" w:themeColor="text1"/>
        </w:rPr>
        <w:t xml:space="preserve"> </w:t>
      </w:r>
    </w:p>
    <w:p w14:paraId="326CA5C0" w14:textId="77777777" w:rsidR="0025224F" w:rsidRPr="00A25CDC" w:rsidRDefault="0025224F" w:rsidP="0025224F">
      <w:pPr>
        <w:pStyle w:val="Heading2"/>
        <w:rPr>
          <w:color w:val="000000" w:themeColor="text1"/>
        </w:rPr>
      </w:pPr>
      <w:bookmarkStart w:id="129" w:name="_di2x7h2jkjyn" w:colFirst="0" w:colLast="0"/>
      <w:bookmarkStart w:id="130" w:name="_Toc220004323"/>
      <w:bookmarkEnd w:id="129"/>
      <w:r w:rsidRPr="00A25CDC">
        <w:rPr>
          <w:color w:val="000000" w:themeColor="text1"/>
        </w:rPr>
        <w:t>4.2 Data findings</w:t>
      </w:r>
      <w:bookmarkEnd w:id="130"/>
      <w:r w:rsidRPr="00A25CDC">
        <w:rPr>
          <w:color w:val="000000" w:themeColor="text1"/>
        </w:rPr>
        <w:t xml:space="preserve"> </w:t>
      </w:r>
    </w:p>
    <w:p w14:paraId="0D1F7937" w14:textId="77777777" w:rsidR="0025224F" w:rsidRPr="00A25CDC" w:rsidRDefault="0025224F" w:rsidP="0025224F">
      <w:pPr>
        <w:pStyle w:val="Heading3"/>
        <w:rPr>
          <w:color w:val="000000" w:themeColor="text1"/>
        </w:rPr>
      </w:pPr>
      <w:bookmarkStart w:id="131" w:name="_mxake27767zr" w:colFirst="0" w:colLast="0"/>
      <w:bookmarkStart w:id="132" w:name="_Toc220004324"/>
      <w:bookmarkEnd w:id="131"/>
      <w:r w:rsidRPr="00A25CDC">
        <w:rPr>
          <w:color w:val="000000" w:themeColor="text1"/>
        </w:rPr>
        <w:t>4.2.1 Demographic findings</w:t>
      </w:r>
      <w:bookmarkEnd w:id="132"/>
      <w:r w:rsidRPr="00A25CDC">
        <w:rPr>
          <w:color w:val="000000" w:themeColor="text1"/>
        </w:rPr>
        <w:t xml:space="preserve"> </w:t>
      </w:r>
    </w:p>
    <w:p w14:paraId="0B79EAE1" w14:textId="77777777" w:rsidR="0025224F" w:rsidRPr="00A25CDC" w:rsidRDefault="0025224F" w:rsidP="0025224F">
      <w:pPr>
        <w:rPr>
          <w:b/>
          <w:bCs/>
          <w:i/>
          <w:iCs/>
          <w:color w:val="000000" w:themeColor="text1"/>
        </w:rPr>
      </w:pPr>
      <w:r w:rsidRPr="00A25CDC">
        <w:rPr>
          <w:b/>
          <w:bCs/>
          <w:i/>
          <w:iCs/>
          <w:color w:val="000000" w:themeColor="text1"/>
        </w:rPr>
        <w:t>Age Distribution</w:t>
      </w:r>
    </w:p>
    <w:p w14:paraId="5F34808B"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32ECD703" wp14:editId="43016A2D">
            <wp:extent cx="4338638" cy="1823381"/>
            <wp:effectExtent l="25400" t="25400" r="25400" b="25400"/>
            <wp:docPr id="18742709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338638" cy="1823381"/>
                    </a:xfrm>
                    <a:prstGeom prst="rect">
                      <a:avLst/>
                    </a:prstGeom>
                    <a:ln w="25400">
                      <a:solidFill>
                        <a:srgbClr val="000000"/>
                      </a:solidFill>
                      <a:prstDash val="solid"/>
                    </a:ln>
                  </pic:spPr>
                </pic:pic>
              </a:graphicData>
            </a:graphic>
          </wp:inline>
        </w:drawing>
      </w:r>
    </w:p>
    <w:p w14:paraId="7C344748" w14:textId="77777777" w:rsidR="0025224F" w:rsidRPr="00A25CDC" w:rsidRDefault="0025224F" w:rsidP="0025224F">
      <w:pPr>
        <w:pStyle w:val="Heading4"/>
        <w:rPr>
          <w:color w:val="000000" w:themeColor="text1"/>
        </w:rPr>
      </w:pPr>
      <w:bookmarkStart w:id="133" w:name="_rr2hmdo2bt95" w:colFirst="0" w:colLast="0"/>
      <w:bookmarkStart w:id="134" w:name="_Toc220003227"/>
      <w:bookmarkEnd w:id="133"/>
      <w:r w:rsidRPr="00A25CDC">
        <w:rPr>
          <w:color w:val="000000" w:themeColor="text1"/>
        </w:rPr>
        <w:t>Figure 4.1: Age group</w:t>
      </w:r>
      <w:bookmarkEnd w:id="134"/>
    </w:p>
    <w:p w14:paraId="7C9F9FD8" w14:textId="77777777" w:rsidR="0025224F" w:rsidRPr="00A25CDC" w:rsidRDefault="0025224F" w:rsidP="0025224F">
      <w:pPr>
        <w:jc w:val="center"/>
        <w:rPr>
          <w:color w:val="000000" w:themeColor="text1"/>
        </w:rPr>
      </w:pPr>
      <w:r w:rsidRPr="00A25CDC">
        <w:rPr>
          <w:color w:val="000000" w:themeColor="text1"/>
        </w:rPr>
        <w:t>(Source: Derived from Excel)</w:t>
      </w:r>
    </w:p>
    <w:p w14:paraId="12C42A11" w14:textId="77777777" w:rsidR="0025224F" w:rsidRPr="00A25CDC" w:rsidRDefault="0025224F" w:rsidP="0025224F">
      <w:pPr>
        <w:rPr>
          <w:color w:val="000000" w:themeColor="text1"/>
        </w:rPr>
      </w:pPr>
      <w:r w:rsidRPr="00A25CDC">
        <w:rPr>
          <w:color w:val="000000" w:themeColor="text1"/>
        </w:rPr>
        <w:t>In the context of the surveyed respondents, almost 2/3 were between 25 and 34. Approximately 27% were between 18 and 24, and just less than 20% between 35 and 44. According to this demographic breakdown, it is recommended that Boots UK focus their digital transformation efforts (CRM) towards younger consumers (those aged 15-34). A demographic analysis of customers using Boots UK's services during the first year of digital engagement found that customers 45+ represented approximately 2-20% of total customers. As such, Boots UK successfully targeting its younger demographic suggests the value of digital transformation for increasing engagement and purchase intentions.</w:t>
      </w:r>
    </w:p>
    <w:p w14:paraId="0A8E86C0" w14:textId="77777777" w:rsidR="0025224F" w:rsidRPr="00A25CDC" w:rsidRDefault="0025224F" w:rsidP="0025224F">
      <w:pPr>
        <w:rPr>
          <w:b/>
          <w:bCs/>
          <w:i/>
          <w:iCs/>
          <w:color w:val="000000" w:themeColor="text1"/>
        </w:rPr>
      </w:pPr>
      <w:r w:rsidRPr="00A25CDC">
        <w:rPr>
          <w:b/>
          <w:bCs/>
          <w:i/>
          <w:iCs/>
          <w:color w:val="000000" w:themeColor="text1"/>
        </w:rPr>
        <w:t>Gender Profile</w:t>
      </w:r>
    </w:p>
    <w:p w14:paraId="18D42C8C"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28532341" wp14:editId="187C4577">
            <wp:extent cx="4357688" cy="1968922"/>
            <wp:effectExtent l="25400" t="25400" r="25400" b="25400"/>
            <wp:docPr id="1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4357688" cy="1968922"/>
                    </a:xfrm>
                    <a:prstGeom prst="rect">
                      <a:avLst/>
                    </a:prstGeom>
                    <a:ln w="25400">
                      <a:solidFill>
                        <a:srgbClr val="000000"/>
                      </a:solidFill>
                      <a:prstDash val="solid"/>
                    </a:ln>
                  </pic:spPr>
                </pic:pic>
              </a:graphicData>
            </a:graphic>
          </wp:inline>
        </w:drawing>
      </w:r>
    </w:p>
    <w:p w14:paraId="1EBDC490" w14:textId="77777777" w:rsidR="0025224F" w:rsidRPr="00A25CDC" w:rsidRDefault="0025224F" w:rsidP="0025224F">
      <w:pPr>
        <w:pStyle w:val="Heading4"/>
        <w:rPr>
          <w:color w:val="000000" w:themeColor="text1"/>
        </w:rPr>
      </w:pPr>
      <w:bookmarkStart w:id="135" w:name="_2bu32kkgilos" w:colFirst="0" w:colLast="0"/>
      <w:bookmarkStart w:id="136" w:name="_Toc220003228"/>
      <w:bookmarkEnd w:id="135"/>
      <w:r w:rsidRPr="00A25CDC">
        <w:rPr>
          <w:color w:val="000000" w:themeColor="text1"/>
        </w:rPr>
        <w:t>Figure 4.2: Gender</w:t>
      </w:r>
      <w:bookmarkEnd w:id="136"/>
    </w:p>
    <w:p w14:paraId="712A89A6" w14:textId="77777777" w:rsidR="0025224F" w:rsidRPr="00A25CDC" w:rsidRDefault="0025224F" w:rsidP="0025224F">
      <w:pPr>
        <w:jc w:val="center"/>
        <w:rPr>
          <w:color w:val="000000" w:themeColor="text1"/>
        </w:rPr>
      </w:pPr>
      <w:r w:rsidRPr="00A25CDC">
        <w:rPr>
          <w:color w:val="000000" w:themeColor="text1"/>
        </w:rPr>
        <w:t>(Source: Derived from Excel)</w:t>
      </w:r>
    </w:p>
    <w:p w14:paraId="07EF8E22" w14:textId="77777777" w:rsidR="0025224F" w:rsidRPr="00A25CDC" w:rsidRDefault="0025224F" w:rsidP="0025224F">
      <w:pPr>
        <w:rPr>
          <w:color w:val="000000" w:themeColor="text1"/>
        </w:rPr>
      </w:pPr>
      <w:r w:rsidRPr="00A25CDC">
        <w:rPr>
          <w:color w:val="000000" w:themeColor="text1"/>
        </w:rPr>
        <w:t>The surveyed respondents included significantly more men (57.8%) than women (42.2%), with zero indicating a "preferred not to say" response option. The gender distribution of the survey respondents is significant in that it indicates a shift in the cosmetics industry, historically dominated by female customers, towards increasing engagement by male customers with Boots UK as a result of inclusive digital marketing initiatives, tailored content, and improvements to product positioning that are enabled through digital transformation. The results suggest that Boots UK's digital platforms may be effective in attracting a broader-spectrum customer base.</w:t>
      </w:r>
    </w:p>
    <w:p w14:paraId="0C2C6654" w14:textId="77777777" w:rsidR="0025224F" w:rsidRPr="00A25CDC" w:rsidRDefault="0025224F" w:rsidP="0025224F">
      <w:pPr>
        <w:rPr>
          <w:b/>
          <w:bCs/>
          <w:i/>
          <w:iCs/>
          <w:color w:val="000000" w:themeColor="text1"/>
        </w:rPr>
      </w:pPr>
      <w:r w:rsidRPr="00A25CDC">
        <w:rPr>
          <w:b/>
          <w:bCs/>
          <w:i/>
          <w:iCs/>
          <w:color w:val="000000" w:themeColor="text1"/>
        </w:rPr>
        <w:t xml:space="preserve">Cosmetics purchasing frequency </w:t>
      </w:r>
    </w:p>
    <w:p w14:paraId="1E5E4BEE"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72819954" wp14:editId="70E42712">
            <wp:extent cx="4043363" cy="2061981"/>
            <wp:effectExtent l="25400" t="25400" r="25400" b="25400"/>
            <wp:docPr id="103668088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4043363" cy="2061981"/>
                    </a:xfrm>
                    <a:prstGeom prst="rect">
                      <a:avLst/>
                    </a:prstGeom>
                    <a:ln w="25400">
                      <a:solidFill>
                        <a:srgbClr val="000000"/>
                      </a:solidFill>
                      <a:prstDash val="solid"/>
                    </a:ln>
                  </pic:spPr>
                </pic:pic>
              </a:graphicData>
            </a:graphic>
          </wp:inline>
        </w:drawing>
      </w:r>
    </w:p>
    <w:p w14:paraId="2293B1C5" w14:textId="77777777" w:rsidR="0025224F" w:rsidRPr="00A25CDC" w:rsidRDefault="0025224F" w:rsidP="0025224F">
      <w:pPr>
        <w:jc w:val="center"/>
        <w:rPr>
          <w:b/>
          <w:bCs/>
          <w:color w:val="000000" w:themeColor="text1"/>
        </w:rPr>
      </w:pPr>
      <w:r w:rsidRPr="00A25CDC">
        <w:rPr>
          <w:b/>
          <w:bCs/>
          <w:color w:val="000000" w:themeColor="text1"/>
        </w:rPr>
        <w:t>Figure 4.3: Frequency of cosmetics purchasing</w:t>
      </w:r>
    </w:p>
    <w:p w14:paraId="171790E9" w14:textId="77777777" w:rsidR="0025224F" w:rsidRPr="00A25CDC" w:rsidRDefault="0025224F" w:rsidP="0025224F">
      <w:pPr>
        <w:jc w:val="center"/>
        <w:rPr>
          <w:color w:val="000000" w:themeColor="text1"/>
        </w:rPr>
      </w:pPr>
      <w:r w:rsidRPr="00A25CDC">
        <w:rPr>
          <w:color w:val="000000" w:themeColor="text1"/>
        </w:rPr>
        <w:t>(Source: Derived from Excel)</w:t>
      </w:r>
    </w:p>
    <w:p w14:paraId="7E1EF2EA" w14:textId="77777777" w:rsidR="0025224F" w:rsidRPr="00A25CDC" w:rsidRDefault="0025224F" w:rsidP="0025224F">
      <w:pPr>
        <w:rPr>
          <w:color w:val="000000" w:themeColor="text1"/>
        </w:rPr>
      </w:pPr>
      <w:r w:rsidRPr="00A25CDC">
        <w:rPr>
          <w:color w:val="000000" w:themeColor="text1"/>
        </w:rPr>
        <w:t>Based on the available data regarding how often individuals have purchased cosmetics at Boots UK, it has become evident that 34.9% of individuals who responded indicated that they purchased cosmetics less than once per month. 33.9% of the responses reflected that consumers make their first purchase (1st to 2nd time), and 21% reported making their third-fourth (3rd to 4th time) cosmetic purchase from Boots. Overall, approximately 55% of survey participants purchase beauty products either regularly or occasionally, which indicates that these participants have a long-standing connection with Boots. Data also show that while many respondents indicated that they are loyal to Boots by repeatedly purchasing its products, a significant portion of customers who previously purchased from Boots have now switched to purchasing from other retailers (i.e., lost to competitors); therefore, Boots should enhance its ability to retain existing customers through the continued development of its customised digital solutions for enhanced customer loyalty.</w:t>
      </w:r>
    </w:p>
    <w:p w14:paraId="0459E4A9" w14:textId="77777777" w:rsidR="0025224F" w:rsidRPr="00A25CDC" w:rsidRDefault="0025224F" w:rsidP="0025224F">
      <w:pPr>
        <w:pStyle w:val="Heading3"/>
        <w:rPr>
          <w:color w:val="000000" w:themeColor="text1"/>
        </w:rPr>
      </w:pPr>
      <w:bookmarkStart w:id="137" w:name="_ftaglo11kmuc" w:colFirst="0" w:colLast="0"/>
      <w:bookmarkStart w:id="138" w:name="_Toc220004325"/>
      <w:bookmarkEnd w:id="137"/>
      <w:r w:rsidRPr="00A25CDC">
        <w:rPr>
          <w:color w:val="000000" w:themeColor="text1"/>
        </w:rPr>
        <w:t>4.2.2 Contextual findings</w:t>
      </w:r>
      <w:bookmarkEnd w:id="138"/>
      <w:r w:rsidRPr="00A25CDC">
        <w:rPr>
          <w:color w:val="000000" w:themeColor="text1"/>
        </w:rPr>
        <w:t xml:space="preserve"> </w:t>
      </w:r>
    </w:p>
    <w:p w14:paraId="07A5DF5F" w14:textId="77777777" w:rsidR="0025224F" w:rsidRPr="00A25CDC" w:rsidRDefault="0025224F" w:rsidP="0025224F">
      <w:pPr>
        <w:jc w:val="center"/>
        <w:rPr>
          <w:b/>
          <w:bCs/>
          <w:color w:val="000000" w:themeColor="text1"/>
        </w:rPr>
      </w:pPr>
      <w:r w:rsidRPr="00A25CDC">
        <w:rPr>
          <w:b/>
          <w:bCs/>
          <w:noProof/>
          <w:color w:val="000000" w:themeColor="text1"/>
        </w:rPr>
        <w:drawing>
          <wp:inline distT="114300" distB="114300" distL="114300" distR="114300" wp14:anchorId="7BBBCB9B" wp14:editId="6E7EF311">
            <wp:extent cx="4357688" cy="2519062"/>
            <wp:effectExtent l="25400" t="25400" r="25400" b="2540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4357688" cy="2519062"/>
                    </a:xfrm>
                    <a:prstGeom prst="rect">
                      <a:avLst/>
                    </a:prstGeom>
                    <a:ln w="25400">
                      <a:solidFill>
                        <a:srgbClr val="000000"/>
                      </a:solidFill>
                      <a:prstDash val="solid"/>
                    </a:ln>
                  </pic:spPr>
                </pic:pic>
              </a:graphicData>
            </a:graphic>
          </wp:inline>
        </w:drawing>
      </w:r>
    </w:p>
    <w:p w14:paraId="0176E6EE" w14:textId="77777777" w:rsidR="0025224F" w:rsidRPr="00A25CDC" w:rsidRDefault="0025224F" w:rsidP="0025224F">
      <w:pPr>
        <w:pStyle w:val="Heading4"/>
        <w:rPr>
          <w:color w:val="000000" w:themeColor="text1"/>
        </w:rPr>
      </w:pPr>
      <w:bookmarkStart w:id="139" w:name="_ok8w5bvn7orl" w:colFirst="0" w:colLast="0"/>
      <w:bookmarkStart w:id="140" w:name="_Toc220003229"/>
      <w:bookmarkEnd w:id="139"/>
      <w:r w:rsidRPr="00A25CDC">
        <w:rPr>
          <w:color w:val="000000" w:themeColor="text1"/>
        </w:rPr>
        <w:t>Figure 4.4: Platform ease</w:t>
      </w:r>
      <w:bookmarkEnd w:id="140"/>
    </w:p>
    <w:p w14:paraId="4985DA67" w14:textId="77777777" w:rsidR="0025224F" w:rsidRPr="00A25CDC" w:rsidRDefault="0025224F" w:rsidP="0025224F">
      <w:pPr>
        <w:jc w:val="center"/>
        <w:rPr>
          <w:color w:val="000000" w:themeColor="text1"/>
        </w:rPr>
      </w:pPr>
      <w:r w:rsidRPr="00A25CDC">
        <w:rPr>
          <w:color w:val="000000" w:themeColor="text1"/>
        </w:rPr>
        <w:t>(Source: Derived from Excel)</w:t>
      </w:r>
    </w:p>
    <w:p w14:paraId="2F188620" w14:textId="77777777" w:rsidR="0025224F" w:rsidRPr="00A25CDC" w:rsidRDefault="0025224F" w:rsidP="0025224F">
      <w:pPr>
        <w:rPr>
          <w:color w:val="000000" w:themeColor="text1"/>
        </w:rPr>
      </w:pPr>
      <w:r w:rsidRPr="00A25CDC">
        <w:rPr>
          <w:color w:val="000000" w:themeColor="text1"/>
        </w:rPr>
        <w:t>According to the study findings, customers seem to have a very favourable view of the digital usability of Boots UK. 82.6% of survey respondents answered positively (50.5% strongly agreed, 32.1% agreed) when asked whether Boots UK’s website and mobile application are easy to use. Survey results from the consumer satisfaction survey show that 7.6% of participants disagreed strongly with the statement. Only 2.2% agreed with this statement, and 9% were neutral. This indicates that Boots has successfully invested in creating a committed customer base through digital engagement initiatives. The ease with which customers are able to navigate through an online shopping platform reduces their effort and friction associated with making multiple visits to the site, and ultimately leads to greater customer loyalty and engagement with the brand.</w:t>
      </w:r>
    </w:p>
    <w:p w14:paraId="5ADE3D5C" w14:textId="77777777" w:rsidR="0025224F" w:rsidRPr="00A25CDC" w:rsidRDefault="0025224F" w:rsidP="0025224F">
      <w:pPr>
        <w:jc w:val="center"/>
        <w:rPr>
          <w:color w:val="000000" w:themeColor="text1"/>
        </w:rPr>
      </w:pPr>
      <w:r w:rsidRPr="00A25CDC">
        <w:rPr>
          <w:b/>
          <w:bCs/>
          <w:noProof/>
          <w:color w:val="000000" w:themeColor="text1"/>
        </w:rPr>
        <w:drawing>
          <wp:inline distT="114300" distB="114300" distL="114300" distR="114300" wp14:anchorId="173FB376" wp14:editId="01D47915">
            <wp:extent cx="4367213" cy="2357714"/>
            <wp:effectExtent l="25400" t="25400" r="25400" b="2540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4367213" cy="2357714"/>
                    </a:xfrm>
                    <a:prstGeom prst="rect">
                      <a:avLst/>
                    </a:prstGeom>
                    <a:ln w="25400">
                      <a:solidFill>
                        <a:srgbClr val="000000"/>
                      </a:solidFill>
                      <a:prstDash val="solid"/>
                    </a:ln>
                  </pic:spPr>
                </pic:pic>
              </a:graphicData>
            </a:graphic>
          </wp:inline>
        </w:drawing>
      </w:r>
    </w:p>
    <w:p w14:paraId="1AE4D40E" w14:textId="77777777" w:rsidR="0025224F" w:rsidRPr="00A25CDC" w:rsidRDefault="0025224F" w:rsidP="0025224F">
      <w:pPr>
        <w:pStyle w:val="Heading4"/>
        <w:rPr>
          <w:color w:val="000000" w:themeColor="text1"/>
        </w:rPr>
      </w:pPr>
      <w:bookmarkStart w:id="141" w:name="_glpy2cgyw0iq" w:colFirst="0" w:colLast="0"/>
      <w:bookmarkStart w:id="142" w:name="_Toc220003230"/>
      <w:bookmarkEnd w:id="141"/>
      <w:r w:rsidRPr="00A25CDC">
        <w:rPr>
          <w:color w:val="000000" w:themeColor="text1"/>
        </w:rPr>
        <w:t>Figure 4.5: App Experience</w:t>
      </w:r>
      <w:bookmarkEnd w:id="142"/>
    </w:p>
    <w:p w14:paraId="57A7EA90" w14:textId="77777777" w:rsidR="0025224F" w:rsidRPr="00A25CDC" w:rsidRDefault="0025224F" w:rsidP="0025224F">
      <w:pPr>
        <w:jc w:val="center"/>
        <w:rPr>
          <w:color w:val="000000" w:themeColor="text1"/>
        </w:rPr>
      </w:pPr>
      <w:r w:rsidRPr="00A25CDC">
        <w:rPr>
          <w:color w:val="000000" w:themeColor="text1"/>
        </w:rPr>
        <w:t>(Source: Derived from Excel)</w:t>
      </w:r>
    </w:p>
    <w:p w14:paraId="5FDE691B" w14:textId="77777777" w:rsidR="0025224F" w:rsidRPr="00A25CDC" w:rsidRDefault="0025224F" w:rsidP="0025224F">
      <w:pPr>
        <w:rPr>
          <w:color w:val="000000" w:themeColor="text1"/>
        </w:rPr>
      </w:pPr>
      <w:r w:rsidRPr="00A25CDC">
        <w:rPr>
          <w:color w:val="000000" w:themeColor="text1"/>
        </w:rPr>
        <w:t>In addition to the favourable impression of Boots UK’s digital usability, the survey results indicate that the Boots UK mobile application has a positive impact on the overall shopping experience. 82.6% of survey respondents agree or strongly agree with the statement that the Boots UK mobile app enhances the shopping experience. Very few respondents (7.6%) provided a negative view of the app itself, while 9.2% expressed no opinion either way. As a result of the survey, it appears that the Boots UK app is central to the digital transformation process of Boots UK. The app provides customers with an engaging, intuitive shopping experience regardless of whether they shop instore or online. Additionally, the high level of interest in mobile-first strategies among respondents highlights the importance of supporting digitally active customers with relevant content. Therefore, the mobile app is a vital factor that drives customers towards a more satisfying customer experience and increased engagement with Boots UK.</w:t>
      </w:r>
    </w:p>
    <w:p w14:paraId="727325FE"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4F35CB7B" wp14:editId="5DCC1802">
            <wp:extent cx="4300538" cy="2578894"/>
            <wp:effectExtent l="25400" t="25400" r="25400" b="25400"/>
            <wp:docPr id="64679171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4300538" cy="2578894"/>
                    </a:xfrm>
                    <a:prstGeom prst="rect">
                      <a:avLst/>
                    </a:prstGeom>
                    <a:ln w="25400">
                      <a:solidFill>
                        <a:srgbClr val="000000"/>
                      </a:solidFill>
                      <a:prstDash val="solid"/>
                    </a:ln>
                  </pic:spPr>
                </pic:pic>
              </a:graphicData>
            </a:graphic>
          </wp:inline>
        </w:drawing>
      </w:r>
    </w:p>
    <w:p w14:paraId="468584C6" w14:textId="77777777" w:rsidR="0025224F" w:rsidRPr="00A25CDC" w:rsidRDefault="0025224F" w:rsidP="0025224F">
      <w:pPr>
        <w:pStyle w:val="Heading4"/>
        <w:rPr>
          <w:color w:val="000000" w:themeColor="text1"/>
        </w:rPr>
      </w:pPr>
      <w:bookmarkStart w:id="143" w:name="_4kxqiubf6ett" w:colFirst="0" w:colLast="0"/>
      <w:bookmarkStart w:id="144" w:name="_Toc220003231"/>
      <w:bookmarkEnd w:id="143"/>
      <w:r w:rsidRPr="00A25CDC">
        <w:rPr>
          <w:color w:val="000000" w:themeColor="text1"/>
        </w:rPr>
        <w:t>Figure 4.6: Digital decision support</w:t>
      </w:r>
      <w:bookmarkEnd w:id="144"/>
    </w:p>
    <w:p w14:paraId="0B437161" w14:textId="77777777" w:rsidR="0025224F" w:rsidRPr="00A25CDC" w:rsidRDefault="0025224F" w:rsidP="0025224F">
      <w:pPr>
        <w:jc w:val="center"/>
        <w:rPr>
          <w:color w:val="000000" w:themeColor="text1"/>
        </w:rPr>
      </w:pPr>
      <w:r w:rsidRPr="00A25CDC">
        <w:rPr>
          <w:color w:val="000000" w:themeColor="text1"/>
        </w:rPr>
        <w:t>(Source: Derived from Excel)</w:t>
      </w:r>
    </w:p>
    <w:p w14:paraId="35615AB9" w14:textId="77777777" w:rsidR="0025224F" w:rsidRPr="00A25CDC" w:rsidRDefault="0025224F" w:rsidP="0025224F">
      <w:pPr>
        <w:rPr>
          <w:color w:val="000000" w:themeColor="text1"/>
        </w:rPr>
      </w:pPr>
      <w:r w:rsidRPr="00A25CDC">
        <w:rPr>
          <w:color w:val="000000" w:themeColor="text1"/>
        </w:rPr>
        <w:t>Online reviews and virtual try-ons were the most successful of Boots UK's digital technologies in terms of helping consumers to make informed purchasing decisions; 84.4% of survey respondents agreed or strongly agreed that they were helpful; only 7.3% were neutral, and 8.3% disagreed. The findings suggest that the digital technologies provided by Boots UK effectively reduce uncertainty regarding purchases by increasing consumer confidence in their buying decisions. The digital technologies provided consumers with the opportunity to make informed choices and to reinforce their trust in the Boots brand; therefore, the most important finding from this research is the identification of digital technologies that provide the greatest benefit in terms of consumer confidence and purchasing engagement.</w:t>
      </w:r>
    </w:p>
    <w:p w14:paraId="72E245CB"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79C1EBE6" wp14:editId="1F83DB54">
            <wp:extent cx="4376738" cy="2624588"/>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4376738" cy="2624588"/>
                    </a:xfrm>
                    <a:prstGeom prst="rect">
                      <a:avLst/>
                    </a:prstGeom>
                    <a:ln w="25400">
                      <a:solidFill>
                        <a:srgbClr val="000000"/>
                      </a:solidFill>
                      <a:prstDash val="solid"/>
                    </a:ln>
                  </pic:spPr>
                </pic:pic>
              </a:graphicData>
            </a:graphic>
          </wp:inline>
        </w:drawing>
      </w:r>
    </w:p>
    <w:p w14:paraId="6D9C6DBC" w14:textId="77777777" w:rsidR="0025224F" w:rsidRPr="00A25CDC" w:rsidRDefault="0025224F" w:rsidP="0025224F">
      <w:pPr>
        <w:pStyle w:val="Heading4"/>
        <w:rPr>
          <w:color w:val="000000" w:themeColor="text1"/>
        </w:rPr>
      </w:pPr>
      <w:bookmarkStart w:id="145" w:name="_ml76yyaz3yyy" w:colFirst="0" w:colLast="0"/>
      <w:bookmarkStart w:id="146" w:name="_Toc220003232"/>
      <w:bookmarkEnd w:id="145"/>
      <w:r w:rsidRPr="00A25CDC">
        <w:rPr>
          <w:color w:val="000000" w:themeColor="text1"/>
        </w:rPr>
        <w:t>Figure 4.7: Omnichannel integration</w:t>
      </w:r>
      <w:bookmarkEnd w:id="146"/>
    </w:p>
    <w:p w14:paraId="252AC234" w14:textId="77777777" w:rsidR="0025224F" w:rsidRPr="00A25CDC" w:rsidRDefault="0025224F" w:rsidP="0025224F">
      <w:pPr>
        <w:jc w:val="center"/>
        <w:rPr>
          <w:color w:val="000000" w:themeColor="text1"/>
        </w:rPr>
      </w:pPr>
      <w:r w:rsidRPr="00A25CDC">
        <w:rPr>
          <w:color w:val="000000" w:themeColor="text1"/>
        </w:rPr>
        <w:t>(Source: Derived from Excel)</w:t>
      </w:r>
    </w:p>
    <w:p w14:paraId="746916EF" w14:textId="77777777" w:rsidR="0025224F" w:rsidRPr="00A25CDC" w:rsidRDefault="0025224F" w:rsidP="0025224F">
      <w:pPr>
        <w:rPr>
          <w:color w:val="000000" w:themeColor="text1"/>
        </w:rPr>
      </w:pPr>
      <w:r w:rsidRPr="00A25CDC">
        <w:rPr>
          <w:color w:val="000000" w:themeColor="text1"/>
        </w:rPr>
        <w:t>An overwhelming majority (83.5%) of tourists view an omni-channel integration as a positive experience, with 83.5% either "agreeing" or "strongly agreeing" that Boots UK provides effective integration between the online and offline shopping experience. Only 1.8% of the respondents were "neutral" about the effectiveness of Boots UK's omni-channel integration, while the same percentage expressed disagreement with the effectiveness of that integration, indicating that there is little friction between the different channels. One way that Boots UK has achieved this success in providing convenient and continuous experiences through omni-channel integration is the use of our "Click and Collect" service. Thus, one of the key contributions to customer engagement is seamless omnichannel integration.</w:t>
      </w:r>
    </w:p>
    <w:p w14:paraId="7EA1CB0D"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2081FA43" wp14:editId="356AA087">
            <wp:extent cx="3967163" cy="2378980"/>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5"/>
                    <a:srcRect/>
                    <a:stretch>
                      <a:fillRect/>
                    </a:stretch>
                  </pic:blipFill>
                  <pic:spPr>
                    <a:xfrm>
                      <a:off x="0" y="0"/>
                      <a:ext cx="3967163" cy="2378980"/>
                    </a:xfrm>
                    <a:prstGeom prst="rect">
                      <a:avLst/>
                    </a:prstGeom>
                    <a:ln w="25400">
                      <a:solidFill>
                        <a:srgbClr val="000000"/>
                      </a:solidFill>
                      <a:prstDash val="solid"/>
                    </a:ln>
                  </pic:spPr>
                </pic:pic>
              </a:graphicData>
            </a:graphic>
          </wp:inline>
        </w:drawing>
      </w:r>
    </w:p>
    <w:p w14:paraId="1FF7B839" w14:textId="77777777" w:rsidR="0025224F" w:rsidRPr="00A25CDC" w:rsidRDefault="0025224F" w:rsidP="0025224F">
      <w:pPr>
        <w:pStyle w:val="Heading4"/>
        <w:rPr>
          <w:color w:val="000000" w:themeColor="text1"/>
        </w:rPr>
      </w:pPr>
      <w:bookmarkStart w:id="147" w:name="_ucgiks43ov48" w:colFirst="0" w:colLast="0"/>
      <w:bookmarkStart w:id="148" w:name="_Toc220003233"/>
      <w:bookmarkEnd w:id="147"/>
      <w:r w:rsidRPr="00A25CDC">
        <w:rPr>
          <w:color w:val="000000" w:themeColor="text1"/>
        </w:rPr>
        <w:t>Figure 4.8: Personalised recommendations</w:t>
      </w:r>
      <w:bookmarkEnd w:id="148"/>
    </w:p>
    <w:p w14:paraId="7D6317FA" w14:textId="77777777" w:rsidR="0025224F" w:rsidRPr="00A25CDC" w:rsidRDefault="0025224F" w:rsidP="0025224F">
      <w:pPr>
        <w:jc w:val="center"/>
        <w:rPr>
          <w:color w:val="000000" w:themeColor="text1"/>
        </w:rPr>
      </w:pPr>
      <w:r w:rsidRPr="00A25CDC">
        <w:rPr>
          <w:color w:val="000000" w:themeColor="text1"/>
        </w:rPr>
        <w:t>(Source: Derived from Excel)</w:t>
      </w:r>
    </w:p>
    <w:p w14:paraId="5D9BD7A4" w14:textId="77777777" w:rsidR="0025224F" w:rsidRPr="00A25CDC" w:rsidRDefault="0025224F" w:rsidP="0025224F">
      <w:pPr>
        <w:rPr>
          <w:color w:val="000000" w:themeColor="text1"/>
        </w:rPr>
      </w:pPr>
      <w:r w:rsidRPr="00A25CDC">
        <w:rPr>
          <w:color w:val="000000" w:themeColor="text1"/>
        </w:rPr>
        <w:t>A majority of respondents (82.6%) agree that the personalised recommendations provided through Boots UK are relevant to them. Neutral responses accounted for 1.2%, while dissatisfied responses were low (7.6%). The results also show that personalisation has helped build relationships with customers by enhancing perceived relevance and supporting stronger brand connections. Therefore, personalisation adds to perceived relevance, which fosters stronger brand engagement.</w:t>
      </w:r>
    </w:p>
    <w:p w14:paraId="3EAC984D"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569D19C2" wp14:editId="63F20296">
            <wp:extent cx="4168613" cy="2501168"/>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4168613" cy="2501168"/>
                    </a:xfrm>
                    <a:prstGeom prst="rect">
                      <a:avLst/>
                    </a:prstGeom>
                    <a:ln w="25400">
                      <a:solidFill>
                        <a:srgbClr val="000000"/>
                      </a:solidFill>
                      <a:prstDash val="solid"/>
                    </a:ln>
                  </pic:spPr>
                </pic:pic>
              </a:graphicData>
            </a:graphic>
          </wp:inline>
        </w:drawing>
      </w:r>
    </w:p>
    <w:p w14:paraId="7E5BA71F" w14:textId="77777777" w:rsidR="0025224F" w:rsidRPr="00A25CDC" w:rsidRDefault="0025224F" w:rsidP="0025224F">
      <w:pPr>
        <w:pStyle w:val="Heading4"/>
        <w:rPr>
          <w:color w:val="000000" w:themeColor="text1"/>
        </w:rPr>
      </w:pPr>
      <w:bookmarkStart w:id="149" w:name="_v7w19e89j132" w:colFirst="0" w:colLast="0"/>
      <w:bookmarkStart w:id="150" w:name="_Toc220003234"/>
      <w:bookmarkEnd w:id="149"/>
      <w:r w:rsidRPr="00A25CDC">
        <w:rPr>
          <w:color w:val="000000" w:themeColor="text1"/>
        </w:rPr>
        <w:t>Figure 4.9: Relevant digital offers</w:t>
      </w:r>
      <w:bookmarkEnd w:id="150"/>
      <w:r w:rsidRPr="00A25CDC">
        <w:rPr>
          <w:color w:val="000000" w:themeColor="text1"/>
        </w:rPr>
        <w:t xml:space="preserve"> </w:t>
      </w:r>
    </w:p>
    <w:p w14:paraId="1D2758B5" w14:textId="77777777" w:rsidR="0025224F" w:rsidRPr="00A25CDC" w:rsidRDefault="0025224F" w:rsidP="0025224F">
      <w:pPr>
        <w:jc w:val="center"/>
        <w:rPr>
          <w:color w:val="000000" w:themeColor="text1"/>
        </w:rPr>
      </w:pPr>
      <w:r w:rsidRPr="00A25CDC">
        <w:rPr>
          <w:color w:val="000000" w:themeColor="text1"/>
        </w:rPr>
        <w:t>(Source: Derived from Excel)</w:t>
      </w:r>
    </w:p>
    <w:p w14:paraId="0982E8C1" w14:textId="77777777" w:rsidR="0025224F" w:rsidRPr="00A25CDC" w:rsidRDefault="0025224F" w:rsidP="0025224F">
      <w:pPr>
        <w:rPr>
          <w:color w:val="000000" w:themeColor="text1"/>
        </w:rPr>
      </w:pPr>
      <w:r w:rsidRPr="00A25CDC">
        <w:rPr>
          <w:color w:val="000000" w:themeColor="text1"/>
        </w:rPr>
        <w:t>The majority of survey respondents (82.6%) agree that Boots UK’s digital promotions and offers are relevant. Only 5.6% indicated dissatisfaction with these digital promotions and offers, and only 9.9% said they were neutral. Thus, data-driven marketing and targeted digital marketing are both effective strategies to reach customers with relevant and engaging promotional information and offers.</w:t>
      </w:r>
    </w:p>
    <w:p w14:paraId="7E27F526"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565A2FE6" wp14:editId="5CEC6A9C">
            <wp:extent cx="4443413" cy="2398852"/>
            <wp:effectExtent l="25400" t="25400" r="25400" b="2540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4443413" cy="2398852"/>
                    </a:xfrm>
                    <a:prstGeom prst="rect">
                      <a:avLst/>
                    </a:prstGeom>
                    <a:ln w="25400">
                      <a:solidFill>
                        <a:srgbClr val="000000"/>
                      </a:solidFill>
                      <a:prstDash val="solid"/>
                    </a:ln>
                  </pic:spPr>
                </pic:pic>
              </a:graphicData>
            </a:graphic>
          </wp:inline>
        </w:drawing>
      </w:r>
    </w:p>
    <w:p w14:paraId="5DF4A61E" w14:textId="77777777" w:rsidR="0025224F" w:rsidRPr="00A25CDC" w:rsidRDefault="0025224F" w:rsidP="0025224F">
      <w:pPr>
        <w:pStyle w:val="Heading4"/>
        <w:rPr>
          <w:color w:val="000000" w:themeColor="text1"/>
        </w:rPr>
      </w:pPr>
      <w:bookmarkStart w:id="151" w:name="_9mmj6egzm27t" w:colFirst="0" w:colLast="0"/>
      <w:bookmarkStart w:id="152" w:name="_Toc220003235"/>
      <w:bookmarkEnd w:id="151"/>
      <w:r w:rsidRPr="00A25CDC">
        <w:rPr>
          <w:color w:val="000000" w:themeColor="text1"/>
        </w:rPr>
        <w:t>Figure 4.10: Digital convenience</w:t>
      </w:r>
      <w:bookmarkEnd w:id="152"/>
    </w:p>
    <w:p w14:paraId="0D95BBB9" w14:textId="77777777" w:rsidR="0025224F" w:rsidRPr="00A25CDC" w:rsidRDefault="0025224F" w:rsidP="0025224F">
      <w:pPr>
        <w:jc w:val="center"/>
        <w:rPr>
          <w:color w:val="000000" w:themeColor="text1"/>
        </w:rPr>
      </w:pPr>
      <w:r w:rsidRPr="00A25CDC">
        <w:rPr>
          <w:color w:val="000000" w:themeColor="text1"/>
        </w:rPr>
        <w:t>(Source: Derived from Excel)</w:t>
      </w:r>
    </w:p>
    <w:p w14:paraId="444F4E1F" w14:textId="77777777" w:rsidR="0025224F" w:rsidRPr="00A25CDC" w:rsidRDefault="0025224F" w:rsidP="0025224F">
      <w:pPr>
        <w:rPr>
          <w:color w:val="000000" w:themeColor="text1"/>
        </w:rPr>
      </w:pPr>
      <w:r w:rsidRPr="00A25CDC">
        <w:rPr>
          <w:color w:val="000000" w:themeColor="text1"/>
        </w:rPr>
        <w:t>The survey confirmed that 84.4% of respondents agreed or otherwise indicated that they felt that Boots UK was making it easier to shop by using digital technology, whereas only 7.3% of those who responded were neutral regarding this statement and the remaining 8.3% of respondents expressed dissatisfaction with the convenience of shopping via digital technology. This indicates that digital technology is very effective in making the shopping experience more convenient, saving customers time, and increasing customers' ease in obtaining goods. Additionally, Convenience is a significant outcome of digital transformation, as well as being a key contributor to ongoing engagement. Therefore, digital technology makes a significant contribution to shoppers' convenience and engagement.</w:t>
      </w:r>
    </w:p>
    <w:p w14:paraId="3174D1A8"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74C2DDA0" wp14:editId="72BD4619">
            <wp:extent cx="4310063" cy="2584606"/>
            <wp:effectExtent l="25400" t="25400" r="25400" b="2540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4310063" cy="2584606"/>
                    </a:xfrm>
                    <a:prstGeom prst="rect">
                      <a:avLst/>
                    </a:prstGeom>
                    <a:ln w="25400">
                      <a:solidFill>
                        <a:srgbClr val="000000"/>
                      </a:solidFill>
                      <a:prstDash val="solid"/>
                    </a:ln>
                  </pic:spPr>
                </pic:pic>
              </a:graphicData>
            </a:graphic>
          </wp:inline>
        </w:drawing>
      </w:r>
    </w:p>
    <w:p w14:paraId="699BDE10" w14:textId="77777777" w:rsidR="0025224F" w:rsidRPr="00A25CDC" w:rsidRDefault="0025224F" w:rsidP="0025224F">
      <w:pPr>
        <w:pStyle w:val="Heading4"/>
        <w:rPr>
          <w:color w:val="000000" w:themeColor="text1"/>
        </w:rPr>
      </w:pPr>
      <w:bookmarkStart w:id="153" w:name="_l7lt0wp55xx6" w:colFirst="0" w:colLast="0"/>
      <w:bookmarkStart w:id="154" w:name="_Toc220003236"/>
      <w:bookmarkEnd w:id="153"/>
      <w:r w:rsidRPr="00A25CDC">
        <w:rPr>
          <w:color w:val="000000" w:themeColor="text1"/>
        </w:rPr>
        <w:t>Figure 4.11: Integration frequency</w:t>
      </w:r>
      <w:bookmarkEnd w:id="154"/>
    </w:p>
    <w:p w14:paraId="1BA30952" w14:textId="77777777" w:rsidR="0025224F" w:rsidRPr="00A25CDC" w:rsidRDefault="0025224F" w:rsidP="0025224F">
      <w:pPr>
        <w:jc w:val="center"/>
        <w:rPr>
          <w:color w:val="000000" w:themeColor="text1"/>
        </w:rPr>
      </w:pPr>
      <w:r w:rsidRPr="00A25CDC">
        <w:rPr>
          <w:color w:val="000000" w:themeColor="text1"/>
        </w:rPr>
        <w:t>(Source: Derived from Excel)</w:t>
      </w:r>
    </w:p>
    <w:p w14:paraId="58A94BC8" w14:textId="77777777" w:rsidR="0025224F" w:rsidRPr="00A25CDC" w:rsidRDefault="0025224F" w:rsidP="0025224F">
      <w:pPr>
        <w:rPr>
          <w:b/>
          <w:bCs/>
          <w:color w:val="000000" w:themeColor="text1"/>
        </w:rPr>
      </w:pPr>
      <w:r w:rsidRPr="00A25CDC">
        <w:rPr>
          <w:color w:val="000000" w:themeColor="text1"/>
        </w:rPr>
        <w:t>The survey results also indicate that a high percentage (83.5%) of respondents either agreed or strongly agreed that they are interacting more frequently with Boots UK, due to the digital services provided by Boots UK vs the number of respondents (8.3%) that were neutral, and the number of respondents (8.3%) who had a negative opinion of the frequency of their interactions with Boots UK as a result of using digital services. This is very positive news, as it can be concluded that the digital transformation initiatives have encouraged many more customers to interact with Boots UK, which in turn has increased customers' level of engagement with the business. Ultimately, digital services significantly improve the level of both interaction and Engagement of customers with Boots UK.</w:t>
      </w:r>
    </w:p>
    <w:p w14:paraId="71CD0BF3" w14:textId="77777777" w:rsidR="0025224F" w:rsidRPr="00A25CDC" w:rsidRDefault="0025224F" w:rsidP="0025224F">
      <w:pPr>
        <w:jc w:val="center"/>
        <w:rPr>
          <w:b/>
          <w:bCs/>
          <w:color w:val="000000" w:themeColor="text1"/>
        </w:rPr>
      </w:pPr>
      <w:r w:rsidRPr="00A25CDC">
        <w:rPr>
          <w:b/>
          <w:bCs/>
          <w:noProof/>
          <w:color w:val="000000" w:themeColor="text1"/>
        </w:rPr>
        <w:drawing>
          <wp:inline distT="114300" distB="114300" distL="114300" distR="114300" wp14:anchorId="62371A67" wp14:editId="76FCBBDA">
            <wp:extent cx="3729038" cy="2322905"/>
            <wp:effectExtent l="25400" t="25400" r="25400" b="25400"/>
            <wp:docPr id="7075427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3729038" cy="2322905"/>
                    </a:xfrm>
                    <a:prstGeom prst="rect">
                      <a:avLst/>
                    </a:prstGeom>
                    <a:ln w="25400">
                      <a:solidFill>
                        <a:srgbClr val="000000"/>
                      </a:solidFill>
                      <a:prstDash val="solid"/>
                    </a:ln>
                  </pic:spPr>
                </pic:pic>
              </a:graphicData>
            </a:graphic>
          </wp:inline>
        </w:drawing>
      </w:r>
    </w:p>
    <w:p w14:paraId="62505060" w14:textId="77777777" w:rsidR="0025224F" w:rsidRPr="00A25CDC" w:rsidRDefault="0025224F" w:rsidP="0025224F">
      <w:pPr>
        <w:pStyle w:val="Heading4"/>
        <w:rPr>
          <w:color w:val="000000" w:themeColor="text1"/>
        </w:rPr>
      </w:pPr>
      <w:bookmarkStart w:id="155" w:name="_94t4ngsj8sn4" w:colFirst="0" w:colLast="0"/>
      <w:bookmarkStart w:id="156" w:name="_Toc220003237"/>
      <w:bookmarkEnd w:id="155"/>
      <w:r w:rsidRPr="00A25CDC">
        <w:rPr>
          <w:color w:val="000000" w:themeColor="text1"/>
        </w:rPr>
        <w:t>Figure 4.12: Analysis of contextual questions</w:t>
      </w:r>
      <w:bookmarkEnd w:id="156"/>
    </w:p>
    <w:p w14:paraId="3E2870AE" w14:textId="77777777" w:rsidR="0025224F" w:rsidRPr="00A25CDC" w:rsidRDefault="0025224F" w:rsidP="0025224F">
      <w:pPr>
        <w:jc w:val="center"/>
        <w:rPr>
          <w:color w:val="000000" w:themeColor="text1"/>
        </w:rPr>
      </w:pPr>
      <w:r w:rsidRPr="00A25CDC">
        <w:rPr>
          <w:color w:val="000000" w:themeColor="text1"/>
        </w:rPr>
        <w:t>(Source: Derived from Excel)</w:t>
      </w:r>
    </w:p>
    <w:p w14:paraId="30779C14" w14:textId="77777777" w:rsidR="0025224F" w:rsidRPr="00A25CDC" w:rsidRDefault="0025224F" w:rsidP="0025224F">
      <w:pPr>
        <w:rPr>
          <w:color w:val="000000" w:themeColor="text1"/>
        </w:rPr>
      </w:pPr>
      <w:r w:rsidRPr="00A25CDC">
        <w:rPr>
          <w:color w:val="000000" w:themeColor="text1"/>
        </w:rPr>
        <w:t>According to our survey results, 50% of respondents provided positive feedback on how Boots UK were successful at developing a relationship between their customers and the Boots brand through its Digital Programs. 50% of respondents to our survey also agreed or strongly agreed that they believe that Boots' Digital Programs have encouraged their engagement with the brand. Over 82% of respondents reported "positive engagement" as they agreed with the respective statement. At the same time, only 9% of respondents disagreed (4% saying "strongly disagree"), indicating the vast majority of people find the digital capabilities of Boots UK effective for facilitating and maintaining a high level of customer engagement.</w:t>
      </w:r>
    </w:p>
    <w:p w14:paraId="77AB6F13" w14:textId="77777777" w:rsidR="0025224F" w:rsidRPr="00A25CDC" w:rsidRDefault="0025224F" w:rsidP="0025224F">
      <w:pPr>
        <w:rPr>
          <w:color w:val="000000" w:themeColor="text1"/>
        </w:rPr>
      </w:pPr>
      <w:r w:rsidRPr="00A25CDC">
        <w:rPr>
          <w:color w:val="000000" w:themeColor="text1"/>
        </w:rPr>
        <w:t>Regarding brand connection, 50.5% of respondents provided "strongly agree," 33.9% said "agree." Therefore, collectively over 84% of respondents have a positive response regarding feeling connected to Boots UK as a brand through its digital presence. The level of neutral response is relatively limited (7.3%), and therefore, the levels of disagreement combined are minimal. These responses suggest that Boots' digital transformation initiatives reach beyond functional benefits; they appear to effectively create emotional and relational connections with customers.</w:t>
      </w:r>
    </w:p>
    <w:p w14:paraId="06D11482" w14:textId="77777777" w:rsidR="0025224F" w:rsidRPr="00A25CDC" w:rsidRDefault="0025224F" w:rsidP="0025224F">
      <w:pPr>
        <w:rPr>
          <w:color w:val="000000" w:themeColor="text1"/>
        </w:rPr>
      </w:pPr>
      <w:r w:rsidRPr="00A25CDC">
        <w:rPr>
          <w:color w:val="000000" w:themeColor="text1"/>
        </w:rPr>
        <w:t>The digital satisfaction data support a similar trend. 50% of respondents reported "strongly agree," and 33% of respondents reported "agree" with the statement "I am satisfied with Boots UK’s digital service." There are very few people who disagree with this based on a very low level (9% combined total) of respondents. Thus, the vast majority of respondents perceive Boots UK's digital tools, features and interfaces as valuable and reliable. These results support objectives 2 and 3 of the research conducted.</w:t>
      </w:r>
    </w:p>
    <w:p w14:paraId="1E0C6238" w14:textId="77777777" w:rsidR="0025224F" w:rsidRPr="00A25CDC" w:rsidRDefault="0025224F" w:rsidP="0025224F">
      <w:pPr>
        <w:rPr>
          <w:color w:val="000000" w:themeColor="text1"/>
        </w:rPr>
      </w:pPr>
      <w:r w:rsidRPr="00A25CDC">
        <w:rPr>
          <w:color w:val="000000" w:themeColor="text1"/>
        </w:rPr>
        <w:t>The results of purchase intention show a significant behaviour resulting from digital transformation. 50% of respondents strongly agree, and 34% of respondents agree that the likelihood of them buying from Boots UK has increased, thus indicating that 84% of respondents have expressed positive intention to purchase. This provides solid evidence that digital interaction and satisfaction lead to real commercial results.</w:t>
      </w:r>
    </w:p>
    <w:p w14:paraId="5C20D183" w14:textId="77777777" w:rsidR="0025224F" w:rsidRPr="00A25CDC" w:rsidRDefault="0025224F" w:rsidP="0025224F">
      <w:pPr>
        <w:pStyle w:val="Heading3"/>
        <w:rPr>
          <w:color w:val="000000" w:themeColor="text1"/>
        </w:rPr>
      </w:pPr>
      <w:bookmarkStart w:id="157" w:name="_1n69wa1qijcb" w:colFirst="0" w:colLast="0"/>
      <w:bookmarkStart w:id="158" w:name="_Toc220004326"/>
      <w:bookmarkEnd w:id="157"/>
      <w:r w:rsidRPr="00A25CDC">
        <w:rPr>
          <w:color w:val="000000" w:themeColor="text1"/>
        </w:rPr>
        <w:t>4.2.3 Correlation analysis</w:t>
      </w:r>
      <w:bookmarkEnd w:id="158"/>
      <w:r w:rsidRPr="00A25CDC">
        <w:rPr>
          <w:color w:val="000000" w:themeColor="text1"/>
        </w:rPr>
        <w:t xml:space="preserve"> </w:t>
      </w:r>
    </w:p>
    <w:p w14:paraId="72128041" w14:textId="77777777" w:rsidR="0025224F" w:rsidRPr="00A25CDC" w:rsidRDefault="0025224F" w:rsidP="0025224F">
      <w:pPr>
        <w:jc w:val="center"/>
        <w:rPr>
          <w:color w:val="000000" w:themeColor="text1"/>
        </w:rPr>
      </w:pPr>
      <w:r w:rsidRPr="00A25CDC">
        <w:rPr>
          <w:noProof/>
          <w:color w:val="000000" w:themeColor="text1"/>
        </w:rPr>
        <w:drawing>
          <wp:inline distT="114300" distB="114300" distL="114300" distR="114300" wp14:anchorId="58BFA39D" wp14:editId="4AF49CF8">
            <wp:extent cx="5731200" cy="1676400"/>
            <wp:effectExtent l="25400" t="25400" r="25400" b="25400"/>
            <wp:docPr id="2444096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0"/>
                    <a:srcRect/>
                    <a:stretch>
                      <a:fillRect/>
                    </a:stretch>
                  </pic:blipFill>
                  <pic:spPr>
                    <a:xfrm>
                      <a:off x="0" y="0"/>
                      <a:ext cx="5731200" cy="1676400"/>
                    </a:xfrm>
                    <a:prstGeom prst="rect">
                      <a:avLst/>
                    </a:prstGeom>
                    <a:ln w="25400">
                      <a:solidFill>
                        <a:srgbClr val="000000"/>
                      </a:solidFill>
                      <a:prstDash val="solid"/>
                    </a:ln>
                  </pic:spPr>
                </pic:pic>
              </a:graphicData>
            </a:graphic>
          </wp:inline>
        </w:drawing>
      </w:r>
    </w:p>
    <w:p w14:paraId="4ACF2C82" w14:textId="77777777" w:rsidR="0025224F" w:rsidRPr="00A25CDC" w:rsidRDefault="0025224F" w:rsidP="0025224F">
      <w:pPr>
        <w:pStyle w:val="Heading4"/>
        <w:rPr>
          <w:color w:val="000000" w:themeColor="text1"/>
        </w:rPr>
      </w:pPr>
      <w:bookmarkStart w:id="159" w:name="_ppdo4sf42r1g" w:colFirst="0" w:colLast="0"/>
      <w:bookmarkStart w:id="160" w:name="_Toc220003238"/>
      <w:bookmarkEnd w:id="159"/>
      <w:r w:rsidRPr="00A25CDC">
        <w:rPr>
          <w:color w:val="000000" w:themeColor="text1"/>
        </w:rPr>
        <w:t>Figure 4.13: Correlation analysis</w:t>
      </w:r>
      <w:bookmarkEnd w:id="160"/>
    </w:p>
    <w:p w14:paraId="08EB4A7A" w14:textId="77777777" w:rsidR="0025224F" w:rsidRPr="00A25CDC" w:rsidRDefault="0025224F" w:rsidP="0025224F">
      <w:pPr>
        <w:jc w:val="center"/>
        <w:rPr>
          <w:color w:val="000000" w:themeColor="text1"/>
        </w:rPr>
      </w:pPr>
      <w:r w:rsidRPr="00A25CDC">
        <w:rPr>
          <w:color w:val="000000" w:themeColor="text1"/>
        </w:rPr>
        <w:t>(Source: Derived from Excel)</w:t>
      </w:r>
    </w:p>
    <w:p w14:paraId="4594D63A" w14:textId="66B39DE9" w:rsidR="0025224F" w:rsidRPr="00A25CDC" w:rsidRDefault="0025224F" w:rsidP="0025224F">
      <w:pPr>
        <w:rPr>
          <w:color w:val="000000" w:themeColor="text1"/>
        </w:rPr>
      </w:pPr>
      <w:r w:rsidRPr="00A25CDC">
        <w:rPr>
          <w:color w:val="000000" w:themeColor="text1"/>
        </w:rPr>
        <w:t>Correlation analysis is used to measure and quantify how strong and in what direction two variables have a relationship with one another. The measure of the relationship is the calculation of covariance between the two variables" (</w:t>
      </w:r>
      <w:proofErr w:type="spellStart"/>
      <w:r w:rsidRPr="00A25CDC">
        <w:rPr>
          <w:color w:val="000000" w:themeColor="text1"/>
        </w:rPr>
        <w:t>Temizhan</w:t>
      </w:r>
      <w:proofErr w:type="spellEnd"/>
      <w:r w:rsidRPr="00A25CDC">
        <w:rPr>
          <w:color w:val="000000" w:themeColor="text1"/>
        </w:rPr>
        <w:t xml:space="preserve"> </w:t>
      </w:r>
      <w:r w:rsidRPr="00A25CDC">
        <w:rPr>
          <w:i/>
          <w:iCs/>
          <w:color w:val="000000" w:themeColor="text1"/>
        </w:rPr>
        <w:t>et al.</w:t>
      </w:r>
      <w:r w:rsidRPr="00A25CDC">
        <w:rPr>
          <w:color w:val="000000" w:themeColor="text1"/>
        </w:rPr>
        <w:t>, 2022). Correlation analyses are important for understanding how many different areas of an organisation's digital transformation initiatives relate to customer engagement and other outcomes (Chawla and Goyal, 2022).</w:t>
      </w:r>
    </w:p>
    <w:p w14:paraId="79EB59D7" w14:textId="77777777" w:rsidR="0025224F" w:rsidRPr="00A25CDC" w:rsidRDefault="0025224F" w:rsidP="0025224F">
      <w:pPr>
        <w:rPr>
          <w:color w:val="000000" w:themeColor="text1"/>
        </w:rPr>
      </w:pPr>
      <w:r w:rsidRPr="00A25CDC">
        <w:rPr>
          <w:color w:val="000000" w:themeColor="text1"/>
        </w:rPr>
        <w:t>Correlation analyses confirm a very strong positive correlation between all of Boots UK's important digital transformation factors and customer outcomes; for example, the correlation coefficient is generally between 0.95 and 0.99 between many of the digital transformation variables and customer outcomes. Platform ease has a very strong correlation with app experience (r = 0.97), digital decision support (r = .99), and omnichannel integration (r = .99), suggesting that platform ease is the foundation of the effectiveness of the broader digital offerings (such as app experience, digital decision support, and omnichannel integration).</w:t>
      </w:r>
    </w:p>
    <w:p w14:paraId="54E28716" w14:textId="77777777" w:rsidR="0025224F" w:rsidRPr="00A25CDC" w:rsidRDefault="0025224F" w:rsidP="0025224F">
      <w:pPr>
        <w:rPr>
          <w:color w:val="000000" w:themeColor="text1"/>
        </w:rPr>
      </w:pPr>
      <w:r w:rsidRPr="00A25CDC">
        <w:rPr>
          <w:color w:val="000000" w:themeColor="text1"/>
        </w:rPr>
        <w:t>Further, digital decision support and omnichannel integration are both highly correlated; for example, approximately 99% of customers who value digital decision support are also likely to perceive an integrated online-to-offline experience. Intense correlations between personalisation and relevance (respectively) through digital convenience (r = 0.99) and frequency of interaction with a brand (r = 0.99) illustrate that businesses offering targeted and data-backed products will provide an exceptional level of convenience to customers, which encourages them to continue interacting with the company.</w:t>
      </w:r>
    </w:p>
    <w:p w14:paraId="11654C1C" w14:textId="77777777" w:rsidR="0025224F" w:rsidRPr="00A25CDC" w:rsidRDefault="0025224F" w:rsidP="0025224F">
      <w:pPr>
        <w:rPr>
          <w:color w:val="000000" w:themeColor="text1"/>
        </w:rPr>
      </w:pPr>
      <w:r w:rsidRPr="00A25CDC">
        <w:rPr>
          <w:color w:val="000000" w:themeColor="text1"/>
        </w:rPr>
        <w:t>The strong correlation (r = 0.99) between brand engagement and connection to the brand indicates the power of digital engagement in developing both behavioural and emotional aspects of the customer's relationship and illustrates the effectiveness of digital brand development as a tool for companies. These numbers (r = 0.99) further illustrate the interconnectedness of brand engagement and connection in the digital environment.</w:t>
      </w:r>
    </w:p>
    <w:p w14:paraId="76257DF9" w14:textId="77777777" w:rsidR="0025224F" w:rsidRPr="00A25CDC" w:rsidRDefault="0025224F" w:rsidP="0025224F">
      <w:pPr>
        <w:pStyle w:val="Heading3"/>
        <w:rPr>
          <w:color w:val="000000" w:themeColor="text1"/>
        </w:rPr>
      </w:pPr>
      <w:bookmarkStart w:id="161" w:name="_5ytgh39mgq8q" w:colFirst="0" w:colLast="0"/>
      <w:bookmarkStart w:id="162" w:name="_Toc220004327"/>
      <w:bookmarkEnd w:id="161"/>
      <w:r w:rsidRPr="00A25CDC">
        <w:rPr>
          <w:color w:val="000000" w:themeColor="text1"/>
        </w:rPr>
        <w:t>4.2.4 Regression analysis</w:t>
      </w:r>
      <w:bookmarkEnd w:id="162"/>
      <w:r w:rsidRPr="00A25CDC">
        <w:rPr>
          <w:color w:val="000000" w:themeColor="text1"/>
        </w:rPr>
        <w:t xml:space="preserve"> </w:t>
      </w:r>
    </w:p>
    <w:p w14:paraId="175EB551" w14:textId="77777777" w:rsidR="0025224F" w:rsidRPr="00A25CDC" w:rsidRDefault="0025224F" w:rsidP="0025224F">
      <w:pPr>
        <w:jc w:val="center"/>
        <w:rPr>
          <w:b/>
          <w:bCs/>
          <w:color w:val="000000" w:themeColor="text1"/>
        </w:rPr>
      </w:pPr>
      <w:r w:rsidRPr="00A25CDC">
        <w:rPr>
          <w:b/>
          <w:bCs/>
          <w:noProof/>
          <w:color w:val="000000" w:themeColor="text1"/>
        </w:rPr>
        <w:drawing>
          <wp:inline distT="114300" distB="114300" distL="114300" distR="114300" wp14:anchorId="2536B541" wp14:editId="3ED44C50">
            <wp:extent cx="5731200" cy="1892300"/>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731200" cy="1892300"/>
                    </a:xfrm>
                    <a:prstGeom prst="rect">
                      <a:avLst/>
                    </a:prstGeom>
                    <a:ln w="25400">
                      <a:solidFill>
                        <a:srgbClr val="000000"/>
                      </a:solidFill>
                      <a:prstDash val="solid"/>
                    </a:ln>
                  </pic:spPr>
                </pic:pic>
              </a:graphicData>
            </a:graphic>
          </wp:inline>
        </w:drawing>
      </w:r>
    </w:p>
    <w:p w14:paraId="275EA1A5" w14:textId="77777777" w:rsidR="0025224F" w:rsidRPr="00A25CDC" w:rsidRDefault="0025224F" w:rsidP="0025224F">
      <w:pPr>
        <w:pStyle w:val="Heading4"/>
        <w:rPr>
          <w:color w:val="000000" w:themeColor="text1"/>
        </w:rPr>
      </w:pPr>
      <w:bookmarkStart w:id="163" w:name="_847d11106omq" w:colFirst="0" w:colLast="0"/>
      <w:bookmarkStart w:id="164" w:name="_Toc220003239"/>
      <w:bookmarkEnd w:id="163"/>
      <w:r w:rsidRPr="00A25CDC">
        <w:rPr>
          <w:color w:val="000000" w:themeColor="text1"/>
        </w:rPr>
        <w:t>Figure 4.14: Regression model 1</w:t>
      </w:r>
      <w:bookmarkEnd w:id="164"/>
    </w:p>
    <w:p w14:paraId="746BF9C6" w14:textId="77777777" w:rsidR="0025224F" w:rsidRPr="00A25CDC" w:rsidRDefault="0025224F" w:rsidP="0025224F">
      <w:pPr>
        <w:jc w:val="center"/>
        <w:rPr>
          <w:color w:val="000000" w:themeColor="text1"/>
        </w:rPr>
      </w:pPr>
      <w:r w:rsidRPr="00A25CDC">
        <w:rPr>
          <w:color w:val="000000" w:themeColor="text1"/>
        </w:rPr>
        <w:t>(Source: Derived from Excel)</w:t>
      </w:r>
    </w:p>
    <w:p w14:paraId="6D5A2207" w14:textId="77777777" w:rsidR="0025224F" w:rsidRPr="00A25CDC" w:rsidRDefault="0025224F" w:rsidP="0025224F">
      <w:pPr>
        <w:rPr>
          <w:color w:val="000000" w:themeColor="text1"/>
        </w:rPr>
      </w:pPr>
      <w:r w:rsidRPr="00A25CDC">
        <w:rPr>
          <w:color w:val="000000" w:themeColor="text1"/>
        </w:rPr>
        <w:t>According to Roustaei (2023), regression Analysis employs the use of statistical methods to explore the relationship of an individual's dependent variable to one (or many) independent variables. This insight gleaned from a regression analysis of all factors measuring Digital Transformation based upon how a customer interacts with his/her brand, will provide the business with information that will enable it to make more informed and better decisions concerning its marketing, sales and service activities.</w:t>
      </w:r>
    </w:p>
    <w:p w14:paraId="35D8658C" w14:textId="77777777" w:rsidR="0025224F" w:rsidRPr="00A25CDC" w:rsidRDefault="0025224F" w:rsidP="0025224F">
      <w:pPr>
        <w:rPr>
          <w:color w:val="000000" w:themeColor="text1"/>
        </w:rPr>
      </w:pPr>
      <w:r w:rsidRPr="00A25CDC">
        <w:rPr>
          <w:color w:val="000000" w:themeColor="text1"/>
        </w:rPr>
        <w:t>The impact of platform accessibility, digital decision-support tools, omnichannel integration, and digital personalisation on customers' engagement with Boots UK was studied through the use of multiple regression analysis. The results found that the model has an excellent level of explanatory power (R² = 0.989) and therefore, it explains 98.9% of the variability in customer engagement through these variables. The Adjusted R² (0.989) supports the stability of the model's explanatory power, while the Standard Error (0.109) reflects very low predictive error. The model's statistical significance is also supported by the ANOVA results, which show that the model (F = 2409.89, p &lt; 0.001) is a statistically valid method of estimating the relationship between these variables and customer engagement.</w:t>
      </w:r>
    </w:p>
    <w:p w14:paraId="49BC8134" w14:textId="77777777" w:rsidR="0025224F" w:rsidRPr="00A25CDC" w:rsidRDefault="0025224F" w:rsidP="0025224F">
      <w:pPr>
        <w:rPr>
          <w:color w:val="000000" w:themeColor="text1"/>
        </w:rPr>
      </w:pPr>
      <w:r w:rsidRPr="00A25CDC">
        <w:rPr>
          <w:color w:val="000000" w:themeColor="text1"/>
        </w:rPr>
        <w:t>Results show significant positive effects of both digital decision-support tools (β = 0.310, p &lt; 0.001) and platform accessibility (β = 0.356, p &lt; 0.001) on customer engagement. The increase in the level of customer engagement through the use of either method is evident through the increase in levels of and transaction size associated with customer purchases on these platforms. The results also show that omnichannel integration (β = 0.736, p&lt;0.001) is the strongest predictor of customer engagement; thus, customers want an experience where there is fluidity when they go from shopping online to shopping in stores and back again.</w:t>
      </w:r>
    </w:p>
    <w:p w14:paraId="5FB57D75" w14:textId="46D60DC3" w:rsidR="0025224F" w:rsidRPr="00A25CDC" w:rsidRDefault="0025224F" w:rsidP="0025224F">
      <w:pPr>
        <w:rPr>
          <w:color w:val="000000" w:themeColor="text1"/>
        </w:rPr>
      </w:pPr>
      <w:r w:rsidRPr="00A25CDC">
        <w:rPr>
          <w:color w:val="000000" w:themeColor="text1"/>
        </w:rPr>
        <w:t>Lastly, digital personalisation hurts customer engagement (β = -0.380; p = 0.009) due to either a perception of over-personalisation (the consumer perceives that the content is tailored too closely to their tastes) or an actual feeling of discomfort on the part of the consumer as they perceive the experience to be overly tailored to them. Therefore, the findings of this study support the notion that ease of use and omnichannel strategies are major drivers of customer engagement, and therefore, should provide organisations with clear direction as to how to enhance the effectiveness of their digital transformation initiatives in the UK cosmetics sector.</w:t>
      </w:r>
    </w:p>
    <w:p w14:paraId="509ADBFA" w14:textId="77777777" w:rsidR="0025224F" w:rsidRPr="00A25CDC" w:rsidRDefault="0025224F" w:rsidP="0025224F">
      <w:pPr>
        <w:jc w:val="center"/>
        <w:rPr>
          <w:b/>
          <w:bCs/>
          <w:color w:val="000000" w:themeColor="text1"/>
        </w:rPr>
      </w:pPr>
      <w:r w:rsidRPr="00A25CDC">
        <w:rPr>
          <w:b/>
          <w:bCs/>
          <w:noProof/>
          <w:color w:val="000000" w:themeColor="text1"/>
        </w:rPr>
        <w:drawing>
          <wp:inline distT="114300" distB="114300" distL="114300" distR="114300" wp14:anchorId="718080C3" wp14:editId="69D8A1AA">
            <wp:extent cx="5731200" cy="18796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731200" cy="1879600"/>
                    </a:xfrm>
                    <a:prstGeom prst="rect">
                      <a:avLst/>
                    </a:prstGeom>
                    <a:ln w="25400">
                      <a:solidFill>
                        <a:srgbClr val="000000"/>
                      </a:solidFill>
                      <a:prstDash val="solid"/>
                    </a:ln>
                  </pic:spPr>
                </pic:pic>
              </a:graphicData>
            </a:graphic>
          </wp:inline>
        </w:drawing>
      </w:r>
    </w:p>
    <w:p w14:paraId="5FF5E3EE" w14:textId="77777777" w:rsidR="0025224F" w:rsidRPr="00A25CDC" w:rsidRDefault="0025224F" w:rsidP="00C23EA0">
      <w:pPr>
        <w:pStyle w:val="Heading4"/>
        <w:rPr>
          <w:color w:val="000000" w:themeColor="text1"/>
        </w:rPr>
      </w:pPr>
      <w:r w:rsidRPr="00A25CDC">
        <w:rPr>
          <w:color w:val="000000" w:themeColor="text1"/>
        </w:rPr>
        <w:t>Figure 4.15: Regression model 2</w:t>
      </w:r>
    </w:p>
    <w:p w14:paraId="773600B1" w14:textId="77777777" w:rsidR="0025224F" w:rsidRPr="00A25CDC" w:rsidRDefault="0025224F" w:rsidP="0025224F">
      <w:pPr>
        <w:jc w:val="center"/>
        <w:rPr>
          <w:color w:val="000000" w:themeColor="text1"/>
        </w:rPr>
      </w:pPr>
      <w:r w:rsidRPr="00A25CDC">
        <w:rPr>
          <w:color w:val="000000" w:themeColor="text1"/>
        </w:rPr>
        <w:t>(Source: Derived from Excel)</w:t>
      </w:r>
    </w:p>
    <w:p w14:paraId="6DC58155" w14:textId="77777777" w:rsidR="0025224F" w:rsidRPr="00A25CDC" w:rsidRDefault="0025224F" w:rsidP="0025224F">
      <w:pPr>
        <w:rPr>
          <w:color w:val="000000" w:themeColor="text1"/>
        </w:rPr>
      </w:pPr>
      <w:r w:rsidRPr="00A25CDC">
        <w:rPr>
          <w:color w:val="000000" w:themeColor="text1"/>
        </w:rPr>
        <w:t>Multiple regression analysis has been used to assess how brand engagement, brand connection, and digital satisfaction impact purchase intention in the context of Boots UK’s digital transformation. The model has a perfect fit as indicated by the R2 statistic of .992; therefore, the model explains 99.2% of the variation in the independent variable (purchase/intention) due to the variance explained by three independent variables. The adjusted R² value of 0.991 confirms the validity of the model, as the adjusted R² is higher than the R² due to the inclusion of an adjustment for the number of predictors in the model. In addition, a low standard error of 0.092 indicates the precision of the estimates generated by this model and the level of reliability of this model’s predictions. There is an adequate sample size (n=109) to support this regression analysis study.</w:t>
      </w:r>
    </w:p>
    <w:p w14:paraId="4CFF7D9C" w14:textId="77777777" w:rsidR="0025224F" w:rsidRPr="00A25CDC" w:rsidRDefault="0025224F" w:rsidP="0025224F">
      <w:pPr>
        <w:rPr>
          <w:color w:val="000000" w:themeColor="text1"/>
        </w:rPr>
      </w:pPr>
      <w:r w:rsidRPr="00A25CDC">
        <w:rPr>
          <w:color w:val="000000" w:themeColor="text1"/>
        </w:rPr>
        <w:t>ANOVA, or "Analysis of Variance," is a statistical analysis that compares the average difference between two or more groups (</w:t>
      </w:r>
      <w:proofErr w:type="spellStart"/>
      <w:r w:rsidRPr="00A25CDC">
        <w:rPr>
          <w:color w:val="000000" w:themeColor="text1"/>
        </w:rPr>
        <w:t>Alassaf</w:t>
      </w:r>
      <w:proofErr w:type="spellEnd"/>
      <w:r w:rsidRPr="00A25CDC">
        <w:rPr>
          <w:color w:val="000000" w:themeColor="text1"/>
        </w:rPr>
        <w:t xml:space="preserve"> and Qamar, 2022). Understanding if there is a statistically significant difference in outcome due to the differences in the average (or means) between the groups will increase the reliability of research findings and support the validity of group-based findings due to the nature of the test of differences. The ANOVA results demonstrate that this model is statistically significant (F=4166.54; p&lt;0.001), which supports the conclusion that the combination of brand engagement, brand connection and digital satisfaction has a statistically significant effect on purchase intention. Only an independent variable has been found to have a statistically significant positive relationship with purchase intent, being connected to the Boots UK brand (β = 0.939, p &lt; 0.001). Therefore, the stronger the emotional connection a customer has with Boots UK, the more likely they are to purchase products from that brand.</w:t>
      </w:r>
    </w:p>
    <w:p w14:paraId="00829A86" w14:textId="77777777" w:rsidR="0025224F" w:rsidRPr="00A25CDC" w:rsidRDefault="0025224F" w:rsidP="0025224F">
      <w:pPr>
        <w:rPr>
          <w:color w:val="000000" w:themeColor="text1"/>
        </w:rPr>
      </w:pPr>
      <w:r w:rsidRPr="00A25CDC">
        <w:rPr>
          <w:color w:val="000000" w:themeColor="text1"/>
        </w:rPr>
        <w:t>Networking with a Brand (β = 0.016, p = 0.807 (</w:t>
      </w:r>
      <w:proofErr w:type="spellStart"/>
      <w:r w:rsidRPr="00A25CDC">
        <w:rPr>
          <w:color w:val="000000" w:themeColor="text1"/>
        </w:rPr>
        <w:t>n.s</w:t>
      </w:r>
      <w:proofErr w:type="spellEnd"/>
      <w:r w:rsidRPr="00A25CDC">
        <w:rPr>
          <w:color w:val="000000" w:themeColor="text1"/>
        </w:rPr>
        <w:t>.)) and Satisfaction with Digital Services (β = 0.016, p = 0.862) do not have a statistically significant direct contribution to consumers' intentions to purchase a product. However, these variables may have an indirect influence on the likelihood of purchasing by developing a bond or connection to the brand. From these findings, we conclude that investment in the digital environment will be most successful for Boots UK if they emphasize creating a strong connection to the brand, which will, ultimately, motivate consumers to purchase products.</w:t>
      </w:r>
    </w:p>
    <w:p w14:paraId="2D6EB9C8" w14:textId="77777777" w:rsidR="0025224F" w:rsidRPr="00A25CDC" w:rsidRDefault="0025224F" w:rsidP="0025224F">
      <w:pPr>
        <w:pStyle w:val="Heading2"/>
        <w:rPr>
          <w:color w:val="000000" w:themeColor="text1"/>
        </w:rPr>
      </w:pPr>
      <w:bookmarkStart w:id="165" w:name="_93prsaduwcw9" w:colFirst="0" w:colLast="0"/>
      <w:bookmarkStart w:id="166" w:name="_Toc220004328"/>
      <w:bookmarkEnd w:id="165"/>
      <w:r w:rsidRPr="00A25CDC">
        <w:rPr>
          <w:color w:val="000000" w:themeColor="text1"/>
        </w:rPr>
        <w:t>4.3 Outcomes and results</w:t>
      </w:r>
      <w:bookmarkEnd w:id="166"/>
      <w:r w:rsidRPr="00A25CDC">
        <w:rPr>
          <w:color w:val="000000" w:themeColor="text1"/>
        </w:rPr>
        <w:t xml:space="preserve"> </w:t>
      </w:r>
    </w:p>
    <w:p w14:paraId="0BDA02DB" w14:textId="77777777" w:rsidR="0025224F" w:rsidRPr="00A25CDC" w:rsidRDefault="0025224F" w:rsidP="0025224F">
      <w:pPr>
        <w:rPr>
          <w:color w:val="000000" w:themeColor="text1"/>
        </w:rPr>
      </w:pPr>
      <w:r w:rsidRPr="00A25CDC">
        <w:rPr>
          <w:color w:val="000000" w:themeColor="text1"/>
        </w:rPr>
        <w:t>The outcome of the analysis of correlation supports how Boots UK’s digital transformation initiatives impact customer engagement and brand outcomes. Each of the digital transformation criteria, convenience of platform, application experience, means of making decisions with data, omnichannel integration, customised recommendations, appropriate digital advertising, convenience of digitally interacting, and frequency of interactions, demonstrated extremely high correlation, in most cases well above 0.97 to 0.99. As a result of these findings, there exists a direct connection between improvement in digital capability and an increase in brand engagement and brand connection.</w:t>
      </w:r>
    </w:p>
    <w:p w14:paraId="45AC3854" w14:textId="77777777" w:rsidR="0025224F" w:rsidRPr="00A25CDC" w:rsidRDefault="0025224F" w:rsidP="0025224F">
      <w:pPr>
        <w:rPr>
          <w:color w:val="000000" w:themeColor="text1"/>
        </w:rPr>
      </w:pPr>
      <w:r w:rsidRPr="00A25CDC">
        <w:rPr>
          <w:rFonts w:eastAsia="Gungsuh"/>
          <w:color w:val="000000" w:themeColor="text1"/>
        </w:rPr>
        <w:t>In addition, there is almost a perfect correlation between brand engagement and brand connection and the core features of Boots UK’s digital transformation, including omnichannel integration (R=0.99), convenience of using digital channels (R≈0.99) and customised recommendations (R=0.99). This is indicative of the importance of offering consumers both an integrated digital ecosystem and an appropriate level of customisation to strengthen their emotional and behavioural connection. Consumer interaction with brands through digital channels and omnichannel integration has demonstrated a very strong correlation (correlation coefficient (R)= 0.99+) to the frequency of consumer interaction with brands through these channels. The fact that easy-to-use and integrated digital platforms encourage consumers to frequently interact with brands is indicative of the fact that the ease of use and seamlessness of their integration into brands leads to an increase in the number of interactions that consumers have with brands.</w:t>
      </w:r>
    </w:p>
    <w:p w14:paraId="7AF9C983" w14:textId="082296B1" w:rsidR="0025224F" w:rsidRPr="00A25CDC" w:rsidRDefault="0025224F" w:rsidP="0025224F">
      <w:pPr>
        <w:rPr>
          <w:color w:val="000000" w:themeColor="text1"/>
        </w:rPr>
      </w:pPr>
      <w:r w:rsidRPr="00A25CDC">
        <w:rPr>
          <w:color w:val="000000" w:themeColor="text1"/>
        </w:rPr>
        <w:t xml:space="preserve">The relationships based on the three variables collectively indicate that Boots UK's initiatives regarding transformation through </w:t>
      </w:r>
      <w:r w:rsidR="0086633A" w:rsidRPr="00A25CDC">
        <w:rPr>
          <w:color w:val="000000" w:themeColor="text1"/>
        </w:rPr>
        <w:t>d</w:t>
      </w:r>
      <w:r w:rsidRPr="00A25CDC">
        <w:rPr>
          <w:color w:val="000000" w:themeColor="text1"/>
        </w:rPr>
        <w:t xml:space="preserve">igital </w:t>
      </w:r>
      <w:r w:rsidR="0086633A" w:rsidRPr="00A25CDC">
        <w:rPr>
          <w:color w:val="000000" w:themeColor="text1"/>
        </w:rPr>
        <w:t>c</w:t>
      </w:r>
      <w:r w:rsidRPr="00A25CDC">
        <w:rPr>
          <w:color w:val="000000" w:themeColor="text1"/>
        </w:rPr>
        <w:t>hannel are not "one-offs", but in relation to one another, and collectively, create the most positive customer experience and the highest frequency of customer engagement. Thus, the results of this study conclusively address the original question raised by this research regarding the nature of the digital transformation approaches taken by Boots UK, identifying digital convenience, omnichannel integration, and personalisation as the three most important drivers of Boots UK's digital transformation. All three factors are positively associated with brand engagement and brand loyalty and the frequency with which consumers connect with Boots UK. As such, these three factors continue to support Boots UK in its efforts to secure and maintain its position in the digital space within the UK cosmetics industry.</w:t>
      </w:r>
    </w:p>
    <w:p w14:paraId="5BB4AAC3" w14:textId="77777777" w:rsidR="0025224F" w:rsidRPr="00A25CDC" w:rsidRDefault="0025224F" w:rsidP="0025224F">
      <w:pPr>
        <w:rPr>
          <w:b/>
          <w:bCs/>
          <w:color w:val="000000" w:themeColor="text1"/>
        </w:rPr>
      </w:pPr>
      <w:r w:rsidRPr="00A25CDC">
        <w:rPr>
          <w:b/>
          <w:bCs/>
          <w:color w:val="000000" w:themeColor="text1"/>
        </w:rPr>
        <w:t xml:space="preserve">4.4 Summary </w:t>
      </w:r>
    </w:p>
    <w:p w14:paraId="3D07E490" w14:textId="77777777" w:rsidR="0025224F" w:rsidRPr="00A25CDC" w:rsidRDefault="0025224F" w:rsidP="0025224F">
      <w:pPr>
        <w:rPr>
          <w:color w:val="000000" w:themeColor="text1"/>
        </w:rPr>
      </w:pPr>
      <w:r w:rsidRPr="00A25CDC">
        <w:rPr>
          <w:color w:val="000000" w:themeColor="text1"/>
        </w:rPr>
        <w:t>The results indicate that Boots UK’s digital transformation strategy has been successful in improving customer engagement, connecting consumers to their brand, and creating a desire to purchase from them. Several very positive attributes were highlighted in regard to ease of use of the platform, experience with the apps, decision support tools, integrated omnichannel, and digital convenience. Correlation analyses substantiate the correlations between the digital characteristics of the organisation; hence, they show that all three digital characteristics correlate very strongly and operate together to create more robust relationships between customers and their brands. In addition, results of regression analysis concluded that omnichannel integration and ease of use of the platform were the primary drivers of brand engagement, while brand connection was determined to be the greatest predictor of purchase intention. As such, these findings indicate that relationship-based, seamless digital strategies are essential in creating successful customer engagement within the UK cosmetics industry.</w:t>
      </w:r>
    </w:p>
    <w:p w14:paraId="72D84D77" w14:textId="77777777" w:rsidR="0025224F" w:rsidRPr="00A25CDC" w:rsidRDefault="0025224F" w:rsidP="0025224F">
      <w:pPr>
        <w:rPr>
          <w:color w:val="000000" w:themeColor="text1"/>
        </w:rPr>
      </w:pPr>
    </w:p>
    <w:p w14:paraId="6F20B04F" w14:textId="77777777" w:rsidR="0025224F" w:rsidRPr="00A25CDC" w:rsidRDefault="0025224F" w:rsidP="0025224F">
      <w:pPr>
        <w:rPr>
          <w:color w:val="000000" w:themeColor="text1"/>
        </w:rPr>
      </w:pPr>
      <w:r w:rsidRPr="00A25CDC">
        <w:rPr>
          <w:color w:val="000000" w:themeColor="text1"/>
        </w:rPr>
        <w:br w:type="page"/>
      </w:r>
    </w:p>
    <w:p w14:paraId="5418BE0F" w14:textId="77777777" w:rsidR="0025224F" w:rsidRPr="00A25CDC" w:rsidRDefault="0025224F" w:rsidP="0025224F">
      <w:pPr>
        <w:pStyle w:val="Heading1"/>
        <w:spacing w:before="200"/>
        <w:rPr>
          <w:color w:val="000000" w:themeColor="text1"/>
        </w:rPr>
      </w:pPr>
      <w:bookmarkStart w:id="167" w:name="_gy4bflt7xxy" w:colFirst="0" w:colLast="0"/>
      <w:bookmarkStart w:id="168" w:name="_Toc220004329"/>
      <w:bookmarkEnd w:id="167"/>
      <w:r w:rsidRPr="00A25CDC">
        <w:rPr>
          <w:color w:val="000000" w:themeColor="text1"/>
        </w:rPr>
        <w:t>Chapter 5: Discussion and analysis</w:t>
      </w:r>
      <w:bookmarkEnd w:id="168"/>
      <w:r w:rsidRPr="00A25CDC">
        <w:rPr>
          <w:color w:val="000000" w:themeColor="text1"/>
        </w:rPr>
        <w:t xml:space="preserve"> </w:t>
      </w:r>
    </w:p>
    <w:p w14:paraId="54402CED" w14:textId="77777777" w:rsidR="0025224F" w:rsidRPr="00A25CDC" w:rsidRDefault="0025224F" w:rsidP="0025224F">
      <w:pPr>
        <w:pStyle w:val="Heading2"/>
        <w:spacing w:before="200"/>
        <w:rPr>
          <w:color w:val="000000" w:themeColor="text1"/>
        </w:rPr>
      </w:pPr>
      <w:bookmarkStart w:id="169" w:name="_a0weatb9v5nk" w:colFirst="0" w:colLast="0"/>
      <w:bookmarkStart w:id="170" w:name="_Toc220004330"/>
      <w:bookmarkEnd w:id="169"/>
      <w:r w:rsidRPr="00A25CDC">
        <w:rPr>
          <w:color w:val="000000" w:themeColor="text1"/>
        </w:rPr>
        <w:t>5.1 Purpose and positioning</w:t>
      </w:r>
      <w:bookmarkEnd w:id="170"/>
    </w:p>
    <w:p w14:paraId="3D085405" w14:textId="77777777" w:rsidR="0025224F" w:rsidRPr="00A25CDC" w:rsidRDefault="0025224F" w:rsidP="0025224F">
      <w:pPr>
        <w:spacing w:before="200"/>
        <w:rPr>
          <w:color w:val="000000" w:themeColor="text1"/>
        </w:rPr>
      </w:pPr>
      <w:r w:rsidRPr="00A25CDC">
        <w:rPr>
          <w:color w:val="000000" w:themeColor="text1"/>
        </w:rPr>
        <w:t>By applying the theoretical and empirical perspectives in Chapter 2 to qualify and synthesise Chapter 4 quantitative data, this chapter does not restate descriptive results, but reflects the interpretation and synthesis of these results. It is to articulate the reason as to why the digital transformation efforts of Boots UK affect customer interaction and purchase-related outcomes, and how thematics impact them, creating or undermining current literature on the subject of digital transformation in the cosmetics industry.</w:t>
      </w:r>
    </w:p>
    <w:p w14:paraId="038C0815" w14:textId="77777777" w:rsidR="0025224F" w:rsidRPr="00A25CDC" w:rsidRDefault="0025224F" w:rsidP="0025224F">
      <w:pPr>
        <w:spacing w:before="200"/>
        <w:rPr>
          <w:color w:val="000000" w:themeColor="text1"/>
        </w:rPr>
      </w:pPr>
      <w:r w:rsidRPr="00A25CDC">
        <w:rPr>
          <w:color w:val="000000" w:themeColor="text1"/>
        </w:rPr>
        <w:t>Based on the survey data (n = 109), Chapter 4 showed a fairly high positive response rate at major digital dimensions, with platform ease and mobile app experience (both 82.6% agreement rate), digital decision support (84.4%), omnichannel integration (83.5%), and digital convenience (84.4%). The correlational analysis showed very strong relationships (r = 0.95–0.99) between the factors of digital transformation and customer outcomes of customer engagement, and regression results indicated that the omnichannel integration was the strongest factor predicting customer engagement (r = 0.736, p &lt; 0.001). On the other hand, AI-based personalisation had a strong negative impact (β = -.380, = 0.009), which can be explained by the excessive personalisation or the issue of privacy.</w:t>
      </w:r>
    </w:p>
    <w:p w14:paraId="2E1EACF3" w14:textId="77777777" w:rsidR="0025224F" w:rsidRPr="00A25CDC" w:rsidRDefault="0025224F" w:rsidP="0025224F">
      <w:pPr>
        <w:spacing w:before="200"/>
        <w:rPr>
          <w:color w:val="000000" w:themeColor="text1"/>
        </w:rPr>
      </w:pPr>
      <w:r w:rsidRPr="00A25CDC">
        <w:rPr>
          <w:color w:val="000000" w:themeColor="text1"/>
        </w:rPr>
        <w:t>Such findings are placed in the framework of the Technology Acceptance Model (</w:t>
      </w:r>
      <w:proofErr w:type="spellStart"/>
      <w:r w:rsidRPr="00A25CDC">
        <w:rPr>
          <w:color w:val="000000" w:themeColor="text1"/>
        </w:rPr>
        <w:t>Oyman</w:t>
      </w:r>
      <w:proofErr w:type="spellEnd"/>
      <w:r w:rsidRPr="00A25CDC">
        <w:rPr>
          <w:color w:val="000000" w:themeColor="text1"/>
        </w:rPr>
        <w:t xml:space="preserve"> et al., 2022; Al-Adwan et al., 2023) and the Customer Engagement Theory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 and the current discussions of AI, omnichannel and trust in the UK cosmetics markets (Freisinger and Hildegard, 2024; O’Higgins and </w:t>
      </w:r>
      <w:proofErr w:type="spellStart"/>
      <w:r w:rsidRPr="00A25CDC">
        <w:rPr>
          <w:color w:val="000000" w:themeColor="text1"/>
        </w:rPr>
        <w:t>Fatorachian</w:t>
      </w:r>
      <w:proofErr w:type="spellEnd"/>
      <w:r w:rsidRPr="00A25CDC">
        <w:rPr>
          <w:color w:val="000000" w:themeColor="text1"/>
        </w:rPr>
        <w:t>, 2025). By so doing, it offers a composite discourse that brings a convergence between the empirical evidence and theory and prepares the basis of the implications pursued.</w:t>
      </w:r>
    </w:p>
    <w:p w14:paraId="69DDBD44" w14:textId="77777777" w:rsidR="0025224F" w:rsidRPr="00A25CDC" w:rsidRDefault="0025224F" w:rsidP="0025224F">
      <w:pPr>
        <w:pStyle w:val="Heading2"/>
        <w:spacing w:before="200"/>
        <w:rPr>
          <w:color w:val="000000" w:themeColor="text1"/>
        </w:rPr>
      </w:pPr>
      <w:bookmarkStart w:id="171" w:name="_xwim837ywa53" w:colFirst="0" w:colLast="0"/>
      <w:bookmarkStart w:id="172" w:name="_Toc220004331"/>
      <w:bookmarkEnd w:id="171"/>
      <w:r w:rsidRPr="00A25CDC">
        <w:rPr>
          <w:color w:val="000000" w:themeColor="text1"/>
        </w:rPr>
        <w:t>5.2 Analytical framework and discussion logic</w:t>
      </w:r>
      <w:bookmarkEnd w:id="172"/>
      <w:r w:rsidRPr="00A25CDC">
        <w:rPr>
          <w:color w:val="000000" w:themeColor="text1"/>
        </w:rPr>
        <w:t xml:space="preserve"> </w:t>
      </w:r>
    </w:p>
    <w:p w14:paraId="7AB2D57B" w14:textId="77777777" w:rsidR="0025224F" w:rsidRPr="00A25CDC" w:rsidRDefault="0025224F" w:rsidP="0025224F">
      <w:pPr>
        <w:spacing w:before="200"/>
        <w:rPr>
          <w:color w:val="000000" w:themeColor="text1"/>
        </w:rPr>
      </w:pPr>
      <w:r w:rsidRPr="00A25CDC">
        <w:rPr>
          <w:color w:val="000000" w:themeColor="text1"/>
        </w:rPr>
        <w:t>The current discussion is informed by a hybrid analysis framework that is based on the combination of the Technology Acceptance Model (TAM) and Customer Engagement Theory to explain how the digital transformation efforts of Boots UK affect customer engagement outcomes. The main concept used to analyse the customer acceptance of digital platforms is TAM, which includes the views of perceived ease of use, perceived usefulness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 Al-Adwan </w:t>
      </w:r>
      <w:r w:rsidRPr="00A25CDC">
        <w:rPr>
          <w:i/>
          <w:iCs/>
          <w:color w:val="000000" w:themeColor="text1"/>
        </w:rPr>
        <w:t>et al.,</w:t>
      </w:r>
      <w:r w:rsidRPr="00A25CDC">
        <w:rPr>
          <w:color w:val="000000" w:themeColor="text1"/>
        </w:rPr>
        <w:t xml:space="preserve"> 2023), and Customer Engagement Theory, which is a model explaining how repetitive interactions via digital technologies result in emotional, cognitive and behavioural engagements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w:t>
      </w:r>
    </w:p>
    <w:p w14:paraId="39B4D296" w14:textId="77777777" w:rsidR="0025224F" w:rsidRPr="00A25CDC" w:rsidRDefault="0025224F" w:rsidP="0025224F">
      <w:pPr>
        <w:spacing w:before="200"/>
        <w:rPr>
          <w:color w:val="000000" w:themeColor="text1"/>
        </w:rPr>
      </w:pPr>
      <w:r w:rsidRPr="00A25CDC">
        <w:rPr>
          <w:color w:val="000000" w:themeColor="text1"/>
        </w:rPr>
        <w:t>The structure of the discussion is also thematic, making each subsection of the discussion relate to the important constructs listed in Chapter 2, platform usability, digital decision support, omnichannel integration and AI-driven personalisation and directly based on quantitative data presented in Chapter 4. In this way, the relationships found empirically can be understood as part and parcel of existing theory, instead of being taken as a statistical by-product. As an example, ease of use serves as an enabling factor to digital interaction as witnessed in very strong correlations between platform ease and app experience (r = 0.97), digital decision support (r = 0.99) and omnichannel integration (r = 0.99), which is in line with TAM predictions.</w:t>
      </w:r>
    </w:p>
    <w:p w14:paraId="68FF848E" w14:textId="77777777" w:rsidR="0025224F" w:rsidRPr="00A25CDC" w:rsidRDefault="0025224F" w:rsidP="0025224F">
      <w:pPr>
        <w:spacing w:before="200"/>
        <w:rPr>
          <w:color w:val="000000" w:themeColor="text1"/>
        </w:rPr>
      </w:pPr>
      <w:r w:rsidRPr="00A25CDC">
        <w:rPr>
          <w:color w:val="000000" w:themeColor="text1"/>
        </w:rPr>
        <w:t>The results of the regression also inform the logic of the discussion by showing the comparative explanatory power of various digital factors (R</w:t>
      </w:r>
      <w:r w:rsidRPr="00A25CDC">
        <w:rPr>
          <w:color w:val="000000" w:themeColor="text1"/>
          <w:vertAlign w:val="superscript"/>
        </w:rPr>
        <w:t xml:space="preserve">2 </w:t>
      </w:r>
      <w:r w:rsidRPr="00A25CDC">
        <w:rPr>
          <w:color w:val="000000" w:themeColor="text1"/>
        </w:rPr>
        <w:t>= 0.989) and pointing to omnichannel integration as the best predictor of engagement (β = 0.736, p = 0.001). This chapter produces a convincing explanation of the reasons and under what circumstances digital transformation positively influences customer engagement in the UK context of the cosmetic industry through the combination of theory-based explanation with statistically significant results.</w:t>
      </w:r>
    </w:p>
    <w:p w14:paraId="2D8D210A" w14:textId="77777777" w:rsidR="0025224F" w:rsidRPr="00A25CDC" w:rsidRDefault="0025224F" w:rsidP="0025224F">
      <w:pPr>
        <w:pStyle w:val="Heading2"/>
        <w:spacing w:before="200"/>
        <w:rPr>
          <w:color w:val="000000" w:themeColor="text1"/>
        </w:rPr>
      </w:pPr>
      <w:bookmarkStart w:id="173" w:name="_hsv61liyda1a" w:colFirst="0" w:colLast="0"/>
      <w:bookmarkStart w:id="174" w:name="_Toc220004332"/>
      <w:bookmarkEnd w:id="173"/>
      <w:r w:rsidRPr="00A25CDC">
        <w:rPr>
          <w:color w:val="000000" w:themeColor="text1"/>
        </w:rPr>
        <w:t>5.3 Thematic discussion: Synthesis of findings with literature</w:t>
      </w:r>
      <w:bookmarkEnd w:id="174"/>
      <w:r w:rsidRPr="00A25CDC">
        <w:rPr>
          <w:color w:val="000000" w:themeColor="text1"/>
        </w:rPr>
        <w:t xml:space="preserve"> </w:t>
      </w:r>
    </w:p>
    <w:p w14:paraId="1A39543A" w14:textId="77777777" w:rsidR="0025224F" w:rsidRPr="00A25CDC" w:rsidRDefault="0025224F" w:rsidP="0025224F">
      <w:pPr>
        <w:pStyle w:val="Heading3"/>
        <w:spacing w:before="200"/>
        <w:rPr>
          <w:color w:val="000000" w:themeColor="text1"/>
        </w:rPr>
      </w:pPr>
      <w:bookmarkStart w:id="175" w:name="_8l8ik5mrz822" w:colFirst="0" w:colLast="0"/>
      <w:bookmarkStart w:id="176" w:name="_Toc220004333"/>
      <w:bookmarkEnd w:id="175"/>
      <w:r w:rsidRPr="00A25CDC">
        <w:rPr>
          <w:color w:val="000000" w:themeColor="text1"/>
        </w:rPr>
        <w:t>5.3.1 Usability, App Experience of the digital platform and technology acceptance</w:t>
      </w:r>
      <w:bookmarkEnd w:id="176"/>
    </w:p>
    <w:p w14:paraId="2460F583" w14:textId="77777777" w:rsidR="0025224F" w:rsidRPr="00A25CDC" w:rsidRDefault="0025224F" w:rsidP="0025224F">
      <w:pPr>
        <w:spacing w:before="200"/>
        <w:rPr>
          <w:color w:val="000000" w:themeColor="text1"/>
        </w:rPr>
      </w:pPr>
      <w:r w:rsidRPr="00A25CDC">
        <w:rPr>
          <w:color w:val="000000" w:themeColor="text1"/>
        </w:rPr>
        <w:t>The results of Chapter 4 reveal that customer engagement at Boots UK revolves around platform usability and mobile app experience as the core, which gives a very strong argument in favour of the Technology Acceptance Model (TAM). An impressive proportion, 82.6% of the respondents, had agreed or strongly agreed that the site and mobile application of Boots UK are user-friendly, and the same number had affirmed that the mobile application complements and improves their overall shopping experience. The findings are indicative of strong perceived ease of use and perceived usefulness, two crucial antecedents of technology use suggested by TAM as a prerequisite of technology use and further usage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 Al-Adwan </w:t>
      </w:r>
      <w:r w:rsidRPr="00A25CDC">
        <w:rPr>
          <w:i/>
          <w:iCs/>
          <w:color w:val="000000" w:themeColor="text1"/>
        </w:rPr>
        <w:t>et al.,</w:t>
      </w:r>
      <w:r w:rsidRPr="00A25CDC">
        <w:rPr>
          <w:color w:val="000000" w:themeColor="text1"/>
        </w:rPr>
        <w:t xml:space="preserve"> 2023).</w:t>
      </w:r>
    </w:p>
    <w:p w14:paraId="36B75E29" w14:textId="77777777" w:rsidR="0025224F" w:rsidRPr="00A25CDC" w:rsidRDefault="0025224F" w:rsidP="0025224F">
      <w:pPr>
        <w:spacing w:before="200"/>
        <w:rPr>
          <w:color w:val="000000" w:themeColor="text1"/>
        </w:rPr>
      </w:pPr>
      <w:r w:rsidRPr="00A25CDC">
        <w:rPr>
          <w:color w:val="000000" w:themeColor="text1"/>
        </w:rPr>
        <w:t xml:space="preserve">Additional support of this interpretation is provided by correlation analysis that suggests that there is an exceptionally strong link between platform ease and app experience (r = 0.97), between digital decision-support tools (r = 0.99) and between omnichannel integration (r = 0.99). This implies that usability is an enabling factor in the course of which other digital transformation projects create the benefits of engagement. The described results are in line with the views expressed by Micheletto </w:t>
      </w:r>
      <w:r w:rsidRPr="00A25CDC">
        <w:rPr>
          <w:i/>
          <w:iCs/>
          <w:color w:val="000000" w:themeColor="text1"/>
        </w:rPr>
        <w:t>et al.</w:t>
      </w:r>
      <w:r w:rsidRPr="00A25CDC">
        <w:rPr>
          <w:color w:val="000000" w:themeColor="text1"/>
        </w:rPr>
        <w:t xml:space="preserve"> (2025), who believe the impact of ease of navigation and interface clarity in long-term engagement should be considered higher than that of technological novelty.</w:t>
      </w:r>
    </w:p>
    <w:p w14:paraId="33A40DE2" w14:textId="77777777" w:rsidR="0025224F" w:rsidRPr="00A25CDC" w:rsidRDefault="0025224F" w:rsidP="0025224F">
      <w:pPr>
        <w:spacing w:before="200"/>
        <w:rPr>
          <w:color w:val="000000" w:themeColor="text1"/>
        </w:rPr>
      </w:pPr>
      <w:r w:rsidRPr="00A25CDC">
        <w:rPr>
          <w:color w:val="000000" w:themeColor="text1"/>
        </w:rPr>
        <w:t>In the UK cosmetics environment, where the level of digital literacy does not align among consumer groups (Riaz</w:t>
      </w:r>
      <w:r w:rsidRPr="00A25CDC">
        <w:rPr>
          <w:i/>
          <w:iCs/>
          <w:color w:val="000000" w:themeColor="text1"/>
        </w:rPr>
        <w:t xml:space="preserve"> et al</w:t>
      </w:r>
      <w:r w:rsidRPr="00A25CDC">
        <w:rPr>
          <w:color w:val="000000" w:themeColor="text1"/>
        </w:rPr>
        <w:t>., 2024), high usability scores in Boots UK allow the company to lower cognitive load and difficulties of interaction, hence promoting subsequent contacts and increased engagement. On the whole, the findings verify that the successful digital transformation starts with the creation of a smart platform, which justifies the relevance of TAM when it comes to explaining the outcomes of customer engagement.</w:t>
      </w:r>
    </w:p>
    <w:p w14:paraId="37B5596A" w14:textId="77777777" w:rsidR="0025224F" w:rsidRPr="00A25CDC" w:rsidRDefault="0025224F" w:rsidP="0025224F">
      <w:pPr>
        <w:pStyle w:val="Heading3"/>
        <w:spacing w:before="200"/>
        <w:rPr>
          <w:color w:val="000000" w:themeColor="text1"/>
        </w:rPr>
      </w:pPr>
      <w:bookmarkStart w:id="177" w:name="_vt09zg3sfeoo" w:colFirst="0" w:colLast="0"/>
      <w:bookmarkStart w:id="178" w:name="_Toc220004334"/>
      <w:bookmarkEnd w:id="177"/>
      <w:r w:rsidRPr="00A25CDC">
        <w:rPr>
          <w:color w:val="000000" w:themeColor="text1"/>
        </w:rPr>
        <w:t>5.3.2 Online decision support, AR/VR, and Purchase Confidence</w:t>
      </w:r>
      <w:bookmarkEnd w:id="178"/>
    </w:p>
    <w:p w14:paraId="433407D5" w14:textId="77777777" w:rsidR="0025224F" w:rsidRPr="00A25CDC" w:rsidRDefault="0025224F" w:rsidP="0025224F">
      <w:pPr>
        <w:spacing w:before="200"/>
        <w:rPr>
          <w:color w:val="000000" w:themeColor="text1"/>
        </w:rPr>
      </w:pPr>
      <w:r w:rsidRPr="00A25CDC">
        <w:rPr>
          <w:color w:val="000000" w:themeColor="text1"/>
        </w:rPr>
        <w:t>Online reviews and virtual try-on tools have become one of the notable drivers of customer interaction and confidence in the purchase at Boots UK as a result of evaluating digital decision-support technology. In chapter 4, it is identified that 84.4% of the respondents agreed or strongly agreed that these digital tools assisted them in making better purchasing decisions, with only 8.3% of them showing dissatisfaction. Such a positive response is a sign that digital decision support is important in order to minimise the uncertainty, which is a major impediment in cosmetics purchasing, where product trial and suitability are the major issues.</w:t>
      </w:r>
    </w:p>
    <w:p w14:paraId="3E1D456E" w14:textId="77777777" w:rsidR="0025224F" w:rsidRPr="00A25CDC" w:rsidRDefault="0025224F" w:rsidP="0025224F">
      <w:pPr>
        <w:spacing w:before="200"/>
        <w:rPr>
          <w:color w:val="000000" w:themeColor="text1"/>
        </w:rPr>
      </w:pPr>
      <w:r w:rsidRPr="00A25CDC">
        <w:rPr>
          <w:color w:val="000000" w:themeColor="text1"/>
        </w:rPr>
        <w:t xml:space="preserve">These results are highly similar to previous literature. According to </w:t>
      </w:r>
      <w:proofErr w:type="spellStart"/>
      <w:r w:rsidRPr="00A25CDC">
        <w:rPr>
          <w:color w:val="000000" w:themeColor="text1"/>
        </w:rPr>
        <w:t>Toosi</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 decision-support tools based on AI increase consumer confidence because the information provided to them is better and more transparent in the process of making a purchase. Correspondingly, Adawiyah </w:t>
      </w:r>
      <w:r w:rsidRPr="00A25CDC">
        <w:rPr>
          <w:i/>
          <w:iCs/>
          <w:color w:val="000000" w:themeColor="text1"/>
        </w:rPr>
        <w:t>et al.</w:t>
      </w:r>
      <w:r w:rsidRPr="00A25CDC">
        <w:rPr>
          <w:color w:val="000000" w:themeColor="text1"/>
        </w:rPr>
        <w:t xml:space="preserve"> (2024) establish that the intentions of users to purchase the AR-based virtual try-on technologies increase substantially when they consider the tools as accurate and easy to operate with. The results of the Boots UK case suggest that the technologies under consideration are related effectively, without urgency, usability and realism issues, as noted by Al Morabet (2021).</w:t>
      </w:r>
    </w:p>
    <w:p w14:paraId="03FD58A4" w14:textId="77777777" w:rsidR="0025224F" w:rsidRPr="00A25CDC" w:rsidRDefault="0025224F" w:rsidP="0025224F">
      <w:pPr>
        <w:spacing w:before="200"/>
        <w:rPr>
          <w:color w:val="000000" w:themeColor="text1"/>
        </w:rPr>
      </w:pPr>
      <w:r w:rsidRPr="00A25CDC">
        <w:rPr>
          <w:rFonts w:eastAsia="Gungsuh"/>
          <w:color w:val="000000" w:themeColor="text1"/>
        </w:rPr>
        <w:t xml:space="preserve">Moreover, correlation analysis shows that platform ease and omnichannel integration are almost the ideal mates in digital decision support (r ≈ 0.99), which concludes that platform design functionality is the leverage of the former to success. </w:t>
      </w:r>
      <w:r w:rsidRPr="00A25CDC">
        <w:rPr>
          <w:color w:val="000000" w:themeColor="text1"/>
        </w:rPr>
        <w:t xml:space="preserve">In line with Sarkis </w:t>
      </w:r>
      <w:r w:rsidRPr="00A25CDC">
        <w:rPr>
          <w:i/>
          <w:iCs/>
          <w:color w:val="000000" w:themeColor="text1"/>
        </w:rPr>
        <w:t>et al.</w:t>
      </w:r>
      <w:r w:rsidRPr="00A25CDC">
        <w:rPr>
          <w:color w:val="000000" w:themeColor="text1"/>
        </w:rPr>
        <w:t xml:space="preserve"> (2025), these results imply that immersive, supportive digital tools promote sufficient engagement based on increased confidence, trust, and perceived value, not as a result of novelty in the first place.</w:t>
      </w:r>
    </w:p>
    <w:p w14:paraId="293E5097" w14:textId="77777777" w:rsidR="0025224F" w:rsidRPr="00A25CDC" w:rsidRDefault="0025224F" w:rsidP="0025224F">
      <w:pPr>
        <w:pStyle w:val="Heading3"/>
        <w:spacing w:before="200"/>
        <w:rPr>
          <w:color w:val="000000" w:themeColor="text1"/>
        </w:rPr>
      </w:pPr>
      <w:bookmarkStart w:id="179" w:name="_543dz1laazyu" w:colFirst="0" w:colLast="0"/>
      <w:bookmarkStart w:id="180" w:name="_Toc220004335"/>
      <w:bookmarkEnd w:id="179"/>
      <w:r w:rsidRPr="00A25CDC">
        <w:rPr>
          <w:color w:val="000000" w:themeColor="text1"/>
        </w:rPr>
        <w:t>5.3.3 Omnichannel Integration as an Essential Customer Engagement Force</w:t>
      </w:r>
      <w:bookmarkEnd w:id="180"/>
    </w:p>
    <w:p w14:paraId="56A66F7F" w14:textId="77777777" w:rsidR="0025224F" w:rsidRPr="00A25CDC" w:rsidRDefault="0025224F" w:rsidP="0025224F">
      <w:pPr>
        <w:spacing w:before="200"/>
        <w:rPr>
          <w:color w:val="000000" w:themeColor="text1"/>
        </w:rPr>
      </w:pPr>
      <w:r w:rsidRPr="00A25CDC">
        <w:rPr>
          <w:color w:val="000000" w:themeColor="text1"/>
        </w:rPr>
        <w:t>Omnichannel integration became the most impactful factor of digital transformation that influences customer engagement at Boot UK. In chapter 4, it is revealed that 83.5% of the respondents agreed and strongly agreed that Boots UK offers effective integration of online and offline channels, and the regression analysis of customer engagement forecast indicated that omnichannel integration is the strongest predictor (83.5%) of the channel (Boots UK) with a beta of 0.736 and a significance level of below 0.001. This points to the theme that smooth transitions within the touchpoints, which can be seen through online shopping and in-store collection, and Click-and-Collect, are the points of continuing engagement.</w:t>
      </w:r>
    </w:p>
    <w:p w14:paraId="4A102F48" w14:textId="77777777" w:rsidR="0025224F" w:rsidRPr="00A25CDC" w:rsidRDefault="0025224F" w:rsidP="0025224F">
      <w:pPr>
        <w:spacing w:before="200"/>
        <w:rPr>
          <w:color w:val="000000" w:themeColor="text1"/>
        </w:rPr>
      </w:pPr>
      <w:r w:rsidRPr="00A25CDC">
        <w:rPr>
          <w:color w:val="000000" w:themeColor="text1"/>
        </w:rPr>
        <w:t>These results are highly aligned with Schrotenboer et al. (2022), stating the belief that uniform brand experiences across mediums increase engagement through a reduction of friction and cognitive load. Zimmermann et al. (2022) continue to emphasise that any vulnerability in one of the touchpoints can interrupt the whole customer experience, which leads to the fact that channel quantity is not as critical as the quality of integration. Close perfect results of the association between the omnichannel integration and the ease of the platform (r = 0.99) have been found during this study, and, therefore, it can be assumed that the effectiveness of integration depends on the presence of system usability.</w:t>
      </w:r>
    </w:p>
    <w:p w14:paraId="69F2B652" w14:textId="77777777" w:rsidR="0025224F" w:rsidRPr="00A25CDC" w:rsidRDefault="0025224F" w:rsidP="0025224F">
      <w:pPr>
        <w:spacing w:before="200"/>
        <w:rPr>
          <w:color w:val="000000" w:themeColor="text1"/>
        </w:rPr>
      </w:pPr>
      <w:r w:rsidRPr="00A25CDC">
        <w:rPr>
          <w:color w:val="000000" w:themeColor="text1"/>
        </w:rPr>
        <w:t xml:space="preserve">Omnichannel maturity is a competitive strength, which, in the case of the UK cosmetics segment, where trust and convenience are key elements that determine purchasing behaviour (O’Higgins and </w:t>
      </w:r>
      <w:proofErr w:type="spellStart"/>
      <w:r w:rsidRPr="00A25CDC">
        <w:rPr>
          <w:color w:val="000000" w:themeColor="text1"/>
        </w:rPr>
        <w:t>Fatorachian</w:t>
      </w:r>
      <w:proofErr w:type="spellEnd"/>
      <w:r w:rsidRPr="00A25CDC">
        <w:rPr>
          <w:color w:val="000000" w:themeColor="text1"/>
        </w:rPr>
        <w:t>, 2025), is evident in Boots UK. In general, the results stem from the available literature as they support the investigations by showing empirically that the support of a digital engagement is an advantage rather than a prerequisite of the omnichannel integration.</w:t>
      </w:r>
    </w:p>
    <w:p w14:paraId="1F49477A" w14:textId="77777777" w:rsidR="0025224F" w:rsidRPr="00A25CDC" w:rsidRDefault="0025224F" w:rsidP="0025224F">
      <w:pPr>
        <w:pStyle w:val="Heading3"/>
        <w:spacing w:before="200"/>
        <w:rPr>
          <w:color w:val="000000" w:themeColor="text1"/>
        </w:rPr>
      </w:pPr>
      <w:bookmarkStart w:id="181" w:name="_4e47vgtq627z" w:colFirst="0" w:colLast="0"/>
      <w:bookmarkStart w:id="182" w:name="_Toc220004336"/>
      <w:bookmarkEnd w:id="181"/>
      <w:r w:rsidRPr="00A25CDC">
        <w:rPr>
          <w:color w:val="000000" w:themeColor="text1"/>
        </w:rPr>
        <w:t>5.3.4 Personalisation through AI and the Engagement Paradox</w:t>
      </w:r>
      <w:bookmarkEnd w:id="182"/>
    </w:p>
    <w:p w14:paraId="5947C512" w14:textId="77777777" w:rsidR="0025224F" w:rsidRPr="00A25CDC" w:rsidRDefault="0025224F" w:rsidP="0025224F">
      <w:pPr>
        <w:spacing w:before="200"/>
        <w:rPr>
          <w:color w:val="000000" w:themeColor="text1"/>
        </w:rPr>
      </w:pPr>
      <w:r w:rsidRPr="00A25CDC">
        <w:rPr>
          <w:color w:val="000000" w:themeColor="text1"/>
        </w:rPr>
        <w:t>Despite the presence of positive responses on personalised recommendation (82.6% in agreement), regression analysis showed that digital personalisation has a negative relationship with customer engagement. This is a paradox in that customers like to feel relevant but excessive personalisation or poor tuning of many-to-many may actually result in less engagement rather than more engagement.</w:t>
      </w:r>
    </w:p>
    <w:p w14:paraId="316034C2" w14:textId="77777777" w:rsidR="0025224F" w:rsidRPr="00A25CDC" w:rsidRDefault="0025224F" w:rsidP="0025224F">
      <w:pPr>
        <w:spacing w:before="200"/>
        <w:rPr>
          <w:color w:val="000000" w:themeColor="text1"/>
        </w:rPr>
      </w:pPr>
      <w:r w:rsidRPr="00A25CDC">
        <w:rPr>
          <w:color w:val="000000" w:themeColor="text1"/>
        </w:rPr>
        <w:t>This observation does find its way well with the critical perspectives in literature. Freisinger and Hildegard (2024) cautiously mention that due to personalisation produced by AI, anxieties about dependencies on data and other algorithms may emerge, and Kim et al. (2023) mention that decision overload is one of the major processes by which over-personalisation decreases engagement. Joseph et al. (2025) also state that hyper-personalisation may increase consumer anxiety due to the lack of transparency and control.</w:t>
      </w:r>
    </w:p>
    <w:p w14:paraId="52D4BB8F" w14:textId="77777777" w:rsidR="0025224F" w:rsidRPr="00A25CDC" w:rsidRDefault="0025224F" w:rsidP="0025224F">
      <w:pPr>
        <w:spacing w:before="200"/>
        <w:rPr>
          <w:color w:val="000000" w:themeColor="text1"/>
        </w:rPr>
      </w:pPr>
      <w:r w:rsidRPr="00A25CDC">
        <w:rPr>
          <w:color w:val="000000" w:themeColor="text1"/>
        </w:rPr>
        <w:t xml:space="preserve">This pernicious impact is especially topical in the UK cosmetics market, where the consumer is even more sensitive to data privacy and AI transparency (O’Higgins and </w:t>
      </w:r>
      <w:proofErr w:type="spellStart"/>
      <w:r w:rsidRPr="00A25CDC">
        <w:rPr>
          <w:color w:val="000000" w:themeColor="text1"/>
        </w:rPr>
        <w:t>Fatorachian</w:t>
      </w:r>
      <w:proofErr w:type="spellEnd"/>
      <w:r w:rsidRPr="00A25CDC">
        <w:rPr>
          <w:color w:val="000000" w:themeColor="text1"/>
        </w:rPr>
        <w:t>, 2025). The responses indicate that the personalisation core plans at Boots UK might have reached a point of optimality, a fact that supports the claim made by Muturi (2024) that emotional and experiential value should be added to the core of an algorithmic efficiency. Therefore, personalisation is only successful when tempered in terms of trust, transparency, and relevancy in the context of the situation.</w:t>
      </w:r>
    </w:p>
    <w:p w14:paraId="462C48EC" w14:textId="77777777" w:rsidR="0025224F" w:rsidRPr="00A25CDC" w:rsidRDefault="0025224F" w:rsidP="0025224F">
      <w:pPr>
        <w:pStyle w:val="Heading3"/>
        <w:spacing w:before="200"/>
        <w:rPr>
          <w:color w:val="000000" w:themeColor="text1"/>
        </w:rPr>
      </w:pPr>
      <w:bookmarkStart w:id="183" w:name="_73loug36ne96" w:colFirst="0" w:colLast="0"/>
      <w:bookmarkStart w:id="184" w:name="_Toc220004337"/>
      <w:bookmarkEnd w:id="183"/>
      <w:r w:rsidRPr="00A25CDC">
        <w:rPr>
          <w:color w:val="000000" w:themeColor="text1"/>
        </w:rPr>
        <w:t>5.3.5 Brand Engagement, Brand Connection, and Purchase Intention</w:t>
      </w:r>
      <w:bookmarkEnd w:id="184"/>
    </w:p>
    <w:p w14:paraId="2BF655C2" w14:textId="77777777" w:rsidR="0025224F" w:rsidRPr="00A25CDC" w:rsidRDefault="0025224F" w:rsidP="0025224F">
      <w:pPr>
        <w:spacing w:before="200"/>
        <w:rPr>
          <w:color w:val="000000" w:themeColor="text1"/>
        </w:rPr>
      </w:pPr>
      <w:r w:rsidRPr="00A25CDC">
        <w:rPr>
          <w:color w:val="000000" w:themeColor="text1"/>
        </w:rPr>
        <w:t>The second regression model offers good evidence of the positive impact of brand connection and not functional engagement as the sole driver of purchase intention in the digital environment of Boots UK. Although the model explains 99.2% of purchase intention variance (R</w:t>
      </w:r>
      <w:r w:rsidRPr="00A25CDC">
        <w:rPr>
          <w:color w:val="000000" w:themeColor="text1"/>
          <w:vertAlign w:val="superscript"/>
        </w:rPr>
        <w:t xml:space="preserve">2 </w:t>
      </w:r>
      <w:r w:rsidRPr="00A25CDC">
        <w:rPr>
          <w:color w:val="000000" w:themeColor="text1"/>
        </w:rPr>
        <w:t>= 0.992), brand connection was the only variable that had a statistically significant positive impact (β = 0.939, p 0.197). On the other hand, there was no direct significant effect on digital satisfaction and frequency of interaction.</w:t>
      </w:r>
    </w:p>
    <w:p w14:paraId="2444CD05" w14:textId="77777777" w:rsidR="0025224F" w:rsidRPr="00A25CDC" w:rsidRDefault="0025224F" w:rsidP="0025224F">
      <w:pPr>
        <w:spacing w:before="200"/>
        <w:rPr>
          <w:color w:val="000000" w:themeColor="text1"/>
        </w:rPr>
      </w:pPr>
      <w:r w:rsidRPr="00A25CDC">
        <w:rPr>
          <w:color w:val="000000" w:themeColor="text1"/>
        </w:rPr>
        <w:t>This finding is one of the strongest pieces of evidence that Customer Engagement Theory is conceptualised as a multidimensional construct that has emotional, cognitive and behavioural components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 The same arguments are supported by Amitrano (2021) who asserts that emotional attachment introduces a higher long-run value that is created by technological advancement. Additional reinforcement of the dependency of the behaviour interaction and emotional attachment has been noted in Chapter 4 through a strong relationship between brand engagement and brand connection (r = 0.99).</w:t>
      </w:r>
    </w:p>
    <w:p w14:paraId="7E79EE9D" w14:textId="77777777" w:rsidR="0025224F" w:rsidRPr="00A25CDC" w:rsidRDefault="0025224F" w:rsidP="0025224F">
      <w:pPr>
        <w:spacing w:before="200"/>
        <w:rPr>
          <w:color w:val="000000" w:themeColor="text1"/>
        </w:rPr>
      </w:pPr>
      <w:r w:rsidRPr="00A25CDC">
        <w:rPr>
          <w:color w:val="000000" w:themeColor="text1"/>
        </w:rPr>
        <w:t>These outcomes imply that digital transformation programs can only make a business successful in the cosmetics industry, where trust, identity, and self-expression are fundamental to the success of any business venture. As per Ibrahim et al. (2024), the results show that the perceived authenticity and attachment through the use of technology to facilitate interaction should become actualised to enable purchase behaviour.</w:t>
      </w:r>
    </w:p>
    <w:p w14:paraId="26C3E6E9" w14:textId="77777777" w:rsidR="0025224F" w:rsidRPr="00A25CDC" w:rsidRDefault="0025224F" w:rsidP="0025224F">
      <w:pPr>
        <w:pStyle w:val="Heading2"/>
        <w:spacing w:before="200"/>
        <w:rPr>
          <w:color w:val="000000" w:themeColor="text1"/>
        </w:rPr>
      </w:pPr>
      <w:bookmarkStart w:id="185" w:name="_7zp4wzh34r0r" w:colFirst="0" w:colLast="0"/>
      <w:bookmarkStart w:id="186" w:name="_Toc220004338"/>
      <w:bookmarkEnd w:id="185"/>
      <w:r w:rsidRPr="00A25CDC">
        <w:rPr>
          <w:color w:val="000000" w:themeColor="text1"/>
        </w:rPr>
        <w:t>5.4 Interaction with the Conceptual and Theoretical Model</w:t>
      </w:r>
      <w:bookmarkEnd w:id="186"/>
    </w:p>
    <w:p w14:paraId="447E4572" w14:textId="77777777" w:rsidR="0025224F" w:rsidRPr="00A25CDC" w:rsidRDefault="0025224F" w:rsidP="0025224F">
      <w:pPr>
        <w:spacing w:before="200"/>
        <w:rPr>
          <w:color w:val="000000" w:themeColor="text1"/>
        </w:rPr>
      </w:pPr>
      <w:r w:rsidRPr="00A25CDC">
        <w:rPr>
          <w:color w:val="000000" w:themeColor="text1"/>
        </w:rPr>
        <w:t>This paper entered with well-defined theoretical speculations that were based on the Technology Acceptance Model (TAM) and Customer Engagement Theory. These frameworks are mostly supported by the findings in Chapter 4, though some significant refinements are also found. In line with TAM, ease of use and usefulness were well justified with over 82.6% of positive answers to platform availability and experience using the app, whereas usability demonstrated almost perfect relationships with other digital constructs (r = 0.970.99). These findings support the idea that digital engagement in the UK cosmetics framework presupposes the acceptance of technologies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w:t>
      </w:r>
    </w:p>
    <w:p w14:paraId="3B3B0739" w14:textId="77777777" w:rsidR="0025224F" w:rsidRPr="00A25CDC" w:rsidRDefault="0025224F" w:rsidP="0025224F">
      <w:pPr>
        <w:spacing w:before="200"/>
        <w:rPr>
          <w:color w:val="000000" w:themeColor="text1"/>
        </w:rPr>
      </w:pPr>
      <w:r w:rsidRPr="00A25CDC">
        <w:rPr>
          <w:color w:val="000000" w:themeColor="text1"/>
        </w:rPr>
        <w:t>The Customer Engagement Theory is also well held. Regression showed that although several digital factors promote engagement (R</w:t>
      </w:r>
      <w:r w:rsidRPr="00A25CDC">
        <w:rPr>
          <w:color w:val="000000" w:themeColor="text1"/>
          <w:vertAlign w:val="superscript"/>
        </w:rPr>
        <w:t xml:space="preserve">2 </w:t>
      </w:r>
      <w:r w:rsidRPr="00A25CDC">
        <w:rPr>
          <w:color w:val="000000" w:themeColor="text1"/>
        </w:rPr>
        <w:t>= 0.989), it is brand connection, which is the sole direct predictor of purchase intention (β = 0.939, p = 0.001). This proves that artificial and relationship interaction mediates the connection between virtual interaction and business performance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w:t>
      </w:r>
    </w:p>
    <w:p w14:paraId="6290E342" w14:textId="77777777" w:rsidR="0025224F" w:rsidRPr="00A25CDC" w:rsidRDefault="0025224F" w:rsidP="0025224F">
      <w:pPr>
        <w:spacing w:before="200"/>
        <w:rPr>
          <w:color w:val="000000" w:themeColor="text1"/>
        </w:rPr>
      </w:pPr>
      <w:r w:rsidRPr="00A25CDC">
        <w:rPr>
          <w:color w:val="000000" w:themeColor="text1"/>
        </w:rPr>
        <w:t>Nevertheless, the adverse influence of AI-based personalisation (β= -0.380, p = 0.009) must be theoretically changed. However, instead of being a universally beneficial driver of engagement, personalisation seems to be a fringe mechanism with trust, transparency and intrusiveness perceptions as its moderators (Freisinger and Hildegard, 2024). Based on this, the well-fined conceptual framework will align the omnichannel integration and usability as the major enabler, emotional brand connection as the central mediator and AI personalisation as a conditional but not certain engagement factor of the same.</w:t>
      </w:r>
    </w:p>
    <w:p w14:paraId="6B6B34BD" w14:textId="77777777" w:rsidR="0025224F" w:rsidRPr="00A25CDC" w:rsidRDefault="0025224F" w:rsidP="0025224F">
      <w:pPr>
        <w:pStyle w:val="Heading2"/>
        <w:spacing w:before="200"/>
        <w:rPr>
          <w:color w:val="000000" w:themeColor="text1"/>
        </w:rPr>
      </w:pPr>
      <w:bookmarkStart w:id="187" w:name="_raqd35691g8h" w:colFirst="0" w:colLast="0"/>
      <w:bookmarkStart w:id="188" w:name="_Toc220004339"/>
      <w:bookmarkEnd w:id="187"/>
      <w:r w:rsidRPr="00A25CDC">
        <w:rPr>
          <w:color w:val="000000" w:themeColor="text1"/>
        </w:rPr>
        <w:t>5.5 Intense Strength Reflections and Explanations Alternatives</w:t>
      </w:r>
      <w:bookmarkEnd w:id="188"/>
    </w:p>
    <w:p w14:paraId="0AD327BB" w14:textId="77777777" w:rsidR="0025224F" w:rsidRPr="00A25CDC" w:rsidRDefault="0025224F" w:rsidP="0025224F">
      <w:pPr>
        <w:spacing w:before="200"/>
        <w:rPr>
          <w:color w:val="000000" w:themeColor="text1"/>
        </w:rPr>
      </w:pPr>
      <w:r w:rsidRPr="00A25CDC">
        <w:rPr>
          <w:color w:val="000000" w:themeColor="text1"/>
        </w:rPr>
        <w:t>The findings of this study have high statistical validity with high explanatory power in the models (R</w:t>
      </w:r>
      <w:r w:rsidRPr="00A25CDC">
        <w:rPr>
          <w:color w:val="000000" w:themeColor="text1"/>
          <w:vertAlign w:val="superscript"/>
        </w:rPr>
        <w:t xml:space="preserve">2 </w:t>
      </w:r>
      <w:r w:rsidRPr="00A25CDC">
        <w:rPr>
          <w:rFonts w:eastAsia="Cardo"/>
          <w:color w:val="000000" w:themeColor="text1"/>
        </w:rPr>
        <w:t xml:space="preserve">above 0.98). Nevertheless, causal inference is not possible because the survey is cross-sectional (n = 109). Very high correlations (r 0.95-0.99) might be a result of multicollinearity, but that is theoretically appropriate as digital transformation constructs are linked to each other (Zimmermann et al., 2022). Self-reported measures are prone to common method bias, and the negative UK privacy sensitivity (β = −0.380, p = 0.009) aspect is also possibly due to the privacy worries of the UK and not universal consumer behaviour (O’Higgins and </w:t>
      </w:r>
      <w:proofErr w:type="spellStart"/>
      <w:r w:rsidRPr="00A25CDC">
        <w:rPr>
          <w:rFonts w:eastAsia="Cardo"/>
          <w:color w:val="000000" w:themeColor="text1"/>
        </w:rPr>
        <w:t>Fatorachian</w:t>
      </w:r>
      <w:proofErr w:type="spellEnd"/>
      <w:r w:rsidRPr="00A25CDC">
        <w:rPr>
          <w:rFonts w:eastAsia="Cardo"/>
          <w:color w:val="000000" w:themeColor="text1"/>
        </w:rPr>
        <w:t>, 2025).</w:t>
      </w:r>
    </w:p>
    <w:p w14:paraId="61A7E827" w14:textId="77777777" w:rsidR="0025224F" w:rsidRPr="00A25CDC" w:rsidRDefault="0025224F" w:rsidP="0025224F">
      <w:pPr>
        <w:pStyle w:val="Heading2"/>
        <w:spacing w:before="200"/>
        <w:rPr>
          <w:color w:val="000000" w:themeColor="text1"/>
        </w:rPr>
      </w:pPr>
      <w:bookmarkStart w:id="189" w:name="_rwo16y2roc9j" w:colFirst="0" w:colLast="0"/>
      <w:bookmarkStart w:id="190" w:name="_Toc220004340"/>
      <w:bookmarkEnd w:id="189"/>
      <w:r w:rsidRPr="00A25CDC">
        <w:rPr>
          <w:color w:val="000000" w:themeColor="text1"/>
        </w:rPr>
        <w:t>5.6 Application and Transition to Chapter 6</w:t>
      </w:r>
      <w:bookmarkEnd w:id="190"/>
    </w:p>
    <w:p w14:paraId="01821B5B" w14:textId="77777777" w:rsidR="0025224F" w:rsidRPr="00A25CDC" w:rsidRDefault="0025224F" w:rsidP="0025224F">
      <w:pPr>
        <w:spacing w:before="200"/>
        <w:rPr>
          <w:color w:val="000000" w:themeColor="text1"/>
        </w:rPr>
      </w:pPr>
      <w:r w:rsidRPr="00A25CDC">
        <w:rPr>
          <w:color w:val="000000" w:themeColor="text1"/>
        </w:rPr>
        <w:t>Three insights are brought out in the discussion. To begin with, the most impactful engagement driver is the omnichannel integration (β = 0.736, p &lt; 0.001), which highlights its strategic value. Second, digital decision aid tools increase confidence and engagement (84.4% of positive responses), thereby validating their significance in uncertainty reduction. Third, the application of AI-based personalisation should be done with caution since over-targeting will decrease engagement (β = -0.380). These results point to the fact that successful digital transformation of the UK cosmetics industry demands usability, design based on trust, and affective brand affiliation, which loses the foundations of the managerial implications elaborated in Chapter 6.</w:t>
      </w:r>
    </w:p>
    <w:p w14:paraId="776016D8" w14:textId="77777777" w:rsidR="0025224F" w:rsidRPr="00A25CDC" w:rsidRDefault="0025224F" w:rsidP="0025224F">
      <w:pPr>
        <w:pStyle w:val="Heading2"/>
        <w:spacing w:before="200"/>
        <w:rPr>
          <w:color w:val="000000" w:themeColor="text1"/>
        </w:rPr>
      </w:pPr>
      <w:bookmarkStart w:id="191" w:name="_kx3lgai7c67w" w:colFirst="0" w:colLast="0"/>
      <w:bookmarkStart w:id="192" w:name="_Toc220004341"/>
      <w:bookmarkEnd w:id="191"/>
      <w:r w:rsidRPr="00A25CDC">
        <w:rPr>
          <w:color w:val="000000" w:themeColor="text1"/>
        </w:rPr>
        <w:t>5.7 Chapter Summary</w:t>
      </w:r>
      <w:bookmarkEnd w:id="192"/>
    </w:p>
    <w:p w14:paraId="3C5963CA" w14:textId="43BB6CDE" w:rsidR="0025224F" w:rsidRPr="00A25CDC" w:rsidRDefault="0025224F" w:rsidP="0025224F">
      <w:pPr>
        <w:spacing w:before="200"/>
        <w:rPr>
          <w:color w:val="000000" w:themeColor="text1"/>
        </w:rPr>
      </w:pPr>
      <w:r w:rsidRPr="00A25CDC">
        <w:rPr>
          <w:color w:val="000000" w:themeColor="text1"/>
        </w:rPr>
        <w:t xml:space="preserve">This chapter combined the variables of the quantitative results with TAM and Customer Engagement Theory in explaining the way digital transformation is driving customer engagement in Boots UK. The findings affirm the relevance of platform usability and the incorporation of </w:t>
      </w:r>
      <w:r w:rsidR="00A70352" w:rsidRPr="00A25CDC">
        <w:rPr>
          <w:color w:val="000000" w:themeColor="text1"/>
        </w:rPr>
        <w:t>omni channels</w:t>
      </w:r>
      <w:r w:rsidRPr="00A25CDC">
        <w:rPr>
          <w:color w:val="000000" w:themeColor="text1"/>
        </w:rPr>
        <w:t xml:space="preserve"> and support the fact that the strongest influencer of purchase intention (β = 0.939) is the emotional connection with the brand. Notably, the analysis shows a personalisation paradox, as the overuse of AI can affect engagement. All in all, the results complement the current theory by providing an answer that trust, emotional connection, and responsible digital design are the key requirements of sustainable customer engagement in the UK cosmetics sector.</w:t>
      </w:r>
    </w:p>
    <w:p w14:paraId="4C562369" w14:textId="77777777" w:rsidR="0025224F" w:rsidRPr="00A25CDC" w:rsidRDefault="0025224F" w:rsidP="0025224F">
      <w:pPr>
        <w:spacing w:before="200"/>
        <w:rPr>
          <w:color w:val="000000" w:themeColor="text1"/>
        </w:rPr>
      </w:pPr>
      <w:r w:rsidRPr="00A25CDC">
        <w:rPr>
          <w:color w:val="000000" w:themeColor="text1"/>
        </w:rPr>
        <w:br w:type="page"/>
      </w:r>
    </w:p>
    <w:p w14:paraId="1F99439F" w14:textId="77777777" w:rsidR="0025224F" w:rsidRPr="00A25CDC" w:rsidRDefault="0025224F" w:rsidP="0025224F">
      <w:pPr>
        <w:pStyle w:val="Heading1"/>
        <w:spacing w:before="200"/>
        <w:rPr>
          <w:color w:val="000000" w:themeColor="text1"/>
        </w:rPr>
      </w:pPr>
      <w:bookmarkStart w:id="193" w:name="_62gytc3tco82" w:colFirst="0" w:colLast="0"/>
      <w:bookmarkStart w:id="194" w:name="_Toc220004342"/>
      <w:bookmarkEnd w:id="193"/>
      <w:r w:rsidRPr="00A25CDC">
        <w:rPr>
          <w:color w:val="000000" w:themeColor="text1"/>
        </w:rPr>
        <w:t>Chapter 6: Conclusion</w:t>
      </w:r>
      <w:bookmarkEnd w:id="194"/>
      <w:r w:rsidRPr="00A25CDC">
        <w:rPr>
          <w:color w:val="000000" w:themeColor="text1"/>
        </w:rPr>
        <w:t xml:space="preserve"> </w:t>
      </w:r>
    </w:p>
    <w:p w14:paraId="55C3E162" w14:textId="77777777" w:rsidR="0025224F" w:rsidRPr="00A25CDC" w:rsidRDefault="0025224F" w:rsidP="0025224F">
      <w:pPr>
        <w:pStyle w:val="Heading2"/>
        <w:spacing w:before="200"/>
        <w:rPr>
          <w:color w:val="000000" w:themeColor="text1"/>
        </w:rPr>
      </w:pPr>
      <w:bookmarkStart w:id="195" w:name="_9iemsl42dp" w:colFirst="0" w:colLast="0"/>
      <w:bookmarkStart w:id="196" w:name="_Toc220004343"/>
      <w:bookmarkEnd w:id="195"/>
      <w:r w:rsidRPr="00A25CDC">
        <w:rPr>
          <w:color w:val="000000" w:themeColor="text1"/>
        </w:rPr>
        <w:t>6.1 Introduction</w:t>
      </w:r>
      <w:bookmarkEnd w:id="196"/>
    </w:p>
    <w:p w14:paraId="56AA5666" w14:textId="77777777" w:rsidR="0025224F" w:rsidRPr="00A25CDC" w:rsidRDefault="0025224F" w:rsidP="0025224F">
      <w:pPr>
        <w:spacing w:before="200"/>
        <w:rPr>
          <w:color w:val="000000" w:themeColor="text1"/>
        </w:rPr>
      </w:pPr>
      <w:r w:rsidRPr="00A25CDC">
        <w:rPr>
          <w:color w:val="000000" w:themeColor="text1"/>
        </w:rPr>
        <w:t>The chapter wraps up the dissertation, giving a summation of the main findings of the study, identifying its theoretical and managerial implications, limitations and future research directions. This research was conducted in order to examine how digital transformation projects may be applied to make customers more engaged in the UK cosmetics industry by using Boots UK as a case study. The main quantitative methodology was adopted, and the findings of the surveys on 109 consumers were utilised to test the dependence of engagement and purchasing intention on platform usability, omnichannel integration, digital decision-support tool, and AI-based personalisation. This chapter presents the empirical findings within the theoretical background of the Technology Acceptance Model and Customer Engagement Theory, and also explains the existing controversy surrounding trust, personalisation, and digital ethics in the UK cosmetics market.</w:t>
      </w:r>
    </w:p>
    <w:p w14:paraId="5FC1732D" w14:textId="77777777" w:rsidR="0025224F" w:rsidRPr="00A25CDC" w:rsidRDefault="0025224F" w:rsidP="0025224F">
      <w:pPr>
        <w:pStyle w:val="Heading2"/>
        <w:spacing w:before="200"/>
        <w:rPr>
          <w:color w:val="000000" w:themeColor="text1"/>
        </w:rPr>
      </w:pPr>
      <w:bookmarkStart w:id="197" w:name="_iw2tj415lgts" w:colFirst="0" w:colLast="0"/>
      <w:bookmarkStart w:id="198" w:name="_Toc220004344"/>
      <w:bookmarkEnd w:id="197"/>
      <w:r w:rsidRPr="00A25CDC">
        <w:rPr>
          <w:color w:val="000000" w:themeColor="text1"/>
        </w:rPr>
        <w:t>6.2 Summary of Key Findings</w:t>
      </w:r>
      <w:bookmarkEnd w:id="198"/>
    </w:p>
    <w:p w14:paraId="1B6C634F" w14:textId="77777777" w:rsidR="0025224F" w:rsidRPr="00A25CDC" w:rsidRDefault="0025224F" w:rsidP="0025224F">
      <w:pPr>
        <w:spacing w:before="200"/>
        <w:rPr>
          <w:color w:val="000000" w:themeColor="text1"/>
        </w:rPr>
      </w:pPr>
      <w:r w:rsidRPr="00A25CDC">
        <w:rPr>
          <w:color w:val="000000" w:themeColor="text1"/>
        </w:rPr>
        <w:t>Chapter 4 results provide rather robust empirical evidence that the digital transformation enhancement of the customer interaction produces significant improvement in situations when it is combined with usability, trust, and emotional attachment. Most of the respondents expressed their positive perception of digital presence provided by Boots UK, with the vast majority of the interviewees stating that the online store and application are easy to use and assist in enhancing the shopping experience (82.6%). This also favourably aligns with the Technology Acceptance Model that suggests that ease of use and usefulness are the focal points that prompt the adoption and involvement of technology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 Al-Adwan</w:t>
      </w:r>
      <w:r w:rsidRPr="00A25CDC">
        <w:rPr>
          <w:i/>
          <w:iCs/>
          <w:color w:val="000000" w:themeColor="text1"/>
        </w:rPr>
        <w:t xml:space="preserve"> et al.,</w:t>
      </w:r>
      <w:r w:rsidRPr="00A25CDC">
        <w:rPr>
          <w:color w:val="000000" w:themeColor="text1"/>
        </w:rPr>
        <w:t xml:space="preserve"> 2023).</w:t>
      </w:r>
    </w:p>
    <w:p w14:paraId="282A9F00" w14:textId="77777777" w:rsidR="0025224F" w:rsidRPr="00A25CDC" w:rsidRDefault="0025224F" w:rsidP="0025224F">
      <w:pPr>
        <w:spacing w:before="200"/>
        <w:rPr>
          <w:color w:val="000000" w:themeColor="text1"/>
        </w:rPr>
      </w:pPr>
      <w:r w:rsidRPr="00A25CDC">
        <w:rPr>
          <w:color w:val="000000" w:themeColor="text1"/>
        </w:rPr>
        <w:t>The integration of the omnichannel became one of the driving factors of engagement since 83.5% of the respondents affirmed that Boots UK effectively combines the online and offline experiences. To corroborate the evidence of seamless journeys (as the key feature of customer experience in cosmetics retail) provided by previous studies, and to identify the strongest predictor of customer engagement, the regression analysis indicated that omnichannel integration is the strongest predictor of customer engagement (β = 0.736, p &lt; 0.001) (Schrotenboer</w:t>
      </w:r>
      <w:r w:rsidRPr="00A25CDC">
        <w:rPr>
          <w:i/>
          <w:iCs/>
          <w:color w:val="000000" w:themeColor="text1"/>
        </w:rPr>
        <w:t xml:space="preserve"> et al</w:t>
      </w:r>
      <w:r w:rsidRPr="00A25CDC">
        <w:rPr>
          <w:color w:val="000000" w:themeColor="text1"/>
        </w:rPr>
        <w:t xml:space="preserve">., 2022; Zimmermann </w:t>
      </w:r>
      <w:r w:rsidRPr="00A25CDC">
        <w:rPr>
          <w:i/>
          <w:iCs/>
          <w:color w:val="000000" w:themeColor="text1"/>
        </w:rPr>
        <w:t>et al.,</w:t>
      </w:r>
      <w:r w:rsidRPr="00A25CDC">
        <w:rPr>
          <w:color w:val="000000" w:themeColor="text1"/>
        </w:rPr>
        <w:t xml:space="preserve"> 2022).</w:t>
      </w:r>
    </w:p>
    <w:p w14:paraId="0622798D" w14:textId="77777777" w:rsidR="0025224F" w:rsidRPr="00A25CDC" w:rsidRDefault="0025224F" w:rsidP="0025224F">
      <w:pPr>
        <w:spacing w:before="200"/>
        <w:rPr>
          <w:color w:val="000000" w:themeColor="text1"/>
        </w:rPr>
      </w:pPr>
      <w:r w:rsidRPr="00A25CDC">
        <w:rPr>
          <w:color w:val="000000" w:themeColor="text1"/>
        </w:rPr>
        <w:t xml:space="preserve">Reviews and virtual try-ons are the type of digital DSS that was rated favourably by 84.4 per cent of the respondents and has demonstrated lower purchase uncertainty levels and a higher degree of confidence. It can be attributed to the existing literature on how AR and AI-facilitating tools can be used to make informed decisions (Adawiyah et al., 2024; Sarkis et al., 2025). Nonetheless, in spite of 82.6 per cent of the respondents bearing personalised recommendations to be relevant, there was a pronounced adverse engagement effect on AI-based personalisation (β = -0.380, p = 0.009), which underscores the issues of over-personalisation, privacy, and the choice overload expressed in literature (Freisinger and Hildegard, 2024; Kim </w:t>
      </w:r>
      <w:r w:rsidRPr="00A25CDC">
        <w:rPr>
          <w:i/>
          <w:iCs/>
          <w:color w:val="000000" w:themeColor="text1"/>
        </w:rPr>
        <w:t>et al.,</w:t>
      </w:r>
      <w:r w:rsidRPr="00A25CDC">
        <w:rPr>
          <w:color w:val="000000" w:themeColor="text1"/>
        </w:rPr>
        <w:t xml:space="preserve"> 2023).</w:t>
      </w:r>
    </w:p>
    <w:p w14:paraId="739DD2B0" w14:textId="77777777" w:rsidR="0025224F" w:rsidRPr="00A25CDC" w:rsidRDefault="0025224F" w:rsidP="0025224F">
      <w:pPr>
        <w:spacing w:before="200"/>
        <w:rPr>
          <w:color w:val="000000" w:themeColor="text1"/>
        </w:rPr>
      </w:pPr>
      <w:r w:rsidRPr="00A25CDC">
        <w:rPr>
          <w:color w:val="000000" w:themeColor="text1"/>
        </w:rPr>
        <w:t>At last, emotional brand connection was found to be the main factor affecting the purchase intention with a very high positive effect (β = 0.939, p &lt; 0.001). This proves the fact that although digital satisfaction and contact frequency matter, in the end, it is emotional and relationship interactions that support commercial results (</w:t>
      </w:r>
      <w:proofErr w:type="spellStart"/>
      <w:r w:rsidRPr="00A25CDC">
        <w:rPr>
          <w:color w:val="000000" w:themeColor="text1"/>
        </w:rPr>
        <w:t>Hollebeek</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2023; Amitrano, 2021).</w:t>
      </w:r>
    </w:p>
    <w:p w14:paraId="08A89A2F" w14:textId="77777777" w:rsidR="0025224F" w:rsidRPr="00A25CDC" w:rsidRDefault="0025224F" w:rsidP="0025224F">
      <w:pPr>
        <w:pStyle w:val="Heading2"/>
        <w:spacing w:before="200"/>
        <w:rPr>
          <w:color w:val="000000" w:themeColor="text1"/>
        </w:rPr>
      </w:pPr>
      <w:bookmarkStart w:id="199" w:name="_m3vfv3zhziub" w:colFirst="0" w:colLast="0"/>
      <w:bookmarkStart w:id="200" w:name="_Toc220004345"/>
      <w:bookmarkEnd w:id="199"/>
      <w:r w:rsidRPr="00A25CDC">
        <w:rPr>
          <w:color w:val="000000" w:themeColor="text1"/>
        </w:rPr>
        <w:t>6.3 Theoretical Implications</w:t>
      </w:r>
      <w:bookmarkEnd w:id="200"/>
    </w:p>
    <w:p w14:paraId="472FB472" w14:textId="77777777" w:rsidR="0025224F" w:rsidRPr="00A25CDC" w:rsidRDefault="0025224F" w:rsidP="0025224F">
      <w:pPr>
        <w:spacing w:before="200"/>
        <w:rPr>
          <w:color w:val="000000" w:themeColor="text1"/>
        </w:rPr>
      </w:pPr>
      <w:r w:rsidRPr="00A25CDC">
        <w:rPr>
          <w:color w:val="000000" w:themeColor="text1"/>
        </w:rPr>
        <w:t>There are a few contributions that this study makes to theory. First, it confirms the sustained applicability of the Technology Acceptance Model (TAM) in describing the concept of digital engagements in the UK cosmetics industry. Platform ease and engagement-related variables are closely correlated with high values of perceived usability, proving the main assumptions of TAM (</w:t>
      </w:r>
      <w:proofErr w:type="spellStart"/>
      <w:r w:rsidRPr="00A25CDC">
        <w:rPr>
          <w:color w:val="000000" w:themeColor="text1"/>
        </w:rPr>
        <w:t>Oyman</w:t>
      </w:r>
      <w:proofErr w:type="spellEnd"/>
      <w:r w:rsidRPr="00A25CDC">
        <w:rPr>
          <w:color w:val="000000" w:themeColor="text1"/>
        </w:rPr>
        <w:t xml:space="preserve"> </w:t>
      </w:r>
      <w:r w:rsidRPr="00A25CDC">
        <w:rPr>
          <w:i/>
          <w:iCs/>
          <w:color w:val="000000" w:themeColor="text1"/>
        </w:rPr>
        <w:t>et al.,</w:t>
      </w:r>
      <w:r w:rsidRPr="00A25CDC">
        <w:rPr>
          <w:color w:val="000000" w:themeColor="text1"/>
        </w:rPr>
        <w:t xml:space="preserve"> 2022). Notably, the results broaden TAM by proving that omnichannel integration significantly increases the perceived usefulness of its interconnected touchpoints and hold that considering technology acceptance to act not through intermediaries but as part of an ecosystem is becoming more common.</w:t>
      </w:r>
    </w:p>
    <w:p w14:paraId="0C2A5C2C" w14:textId="77777777" w:rsidR="0025224F" w:rsidRPr="00A25CDC" w:rsidRDefault="0025224F" w:rsidP="0025224F">
      <w:pPr>
        <w:spacing w:before="200"/>
        <w:rPr>
          <w:color w:val="000000" w:themeColor="text1"/>
        </w:rPr>
      </w:pPr>
      <w:r w:rsidRPr="00A25CDC">
        <w:rPr>
          <w:color w:val="000000" w:themeColor="text1"/>
        </w:rPr>
        <w:t xml:space="preserve">Second, the results also give Customer Engagement Theory solid empirical evidence due to the active involvement of emotional brand connectedness. Although there was a positive perception of behavioural interaction and digital satisfaction, brand connection is the only factor that directly influenced purchase intention. This is similar to </w:t>
      </w:r>
      <w:proofErr w:type="spellStart"/>
      <w:r w:rsidRPr="00A25CDC">
        <w:rPr>
          <w:color w:val="000000" w:themeColor="text1"/>
        </w:rPr>
        <w:t>Hollebeek</w:t>
      </w:r>
      <w:proofErr w:type="spellEnd"/>
      <w:r w:rsidRPr="00A25CDC">
        <w:rPr>
          <w:color w:val="000000" w:themeColor="text1"/>
        </w:rPr>
        <w:t xml:space="preserve"> et al. (2023), who frame engagement as a multidimensional concept and Amitrano (2021), in focusing on emotional attachment as a primary origin of long-term value.</w:t>
      </w:r>
    </w:p>
    <w:p w14:paraId="501EC6E5" w14:textId="5FC08DD0" w:rsidR="0025224F" w:rsidRPr="00A25CDC" w:rsidRDefault="0025224F" w:rsidP="0025224F">
      <w:pPr>
        <w:spacing w:before="200"/>
        <w:rPr>
          <w:color w:val="000000" w:themeColor="text1"/>
        </w:rPr>
      </w:pPr>
      <w:r w:rsidRPr="00A25CDC">
        <w:rPr>
          <w:color w:val="000000" w:themeColor="text1"/>
        </w:rPr>
        <w:t xml:space="preserve">Third, the research propels essential arguments on personalisation based on AI. Despite the fact that the previous literature emphasises the ability of AI to enhance the relevance and quality of the decisions (Dwivedi and Wang, 2022; Chakraborty et al., 2024), the effect of adverse engagement observed in this study confirms the views on the subject of caution. The authors of Freisinger and Hildegard (2024) and Joseph et al. (2025) assert that </w:t>
      </w:r>
      <w:r w:rsidR="00E15E66" w:rsidRPr="00A25CDC">
        <w:rPr>
          <w:color w:val="000000" w:themeColor="text1"/>
        </w:rPr>
        <w:t>over profiling</w:t>
      </w:r>
      <w:r w:rsidRPr="00A25CDC">
        <w:rPr>
          <w:color w:val="000000" w:themeColor="text1"/>
        </w:rPr>
        <w:t xml:space="preserve"> and algorithmic </w:t>
      </w:r>
      <w:r w:rsidR="00E15E66" w:rsidRPr="00A25CDC">
        <w:rPr>
          <w:color w:val="000000" w:themeColor="text1"/>
        </w:rPr>
        <w:t>opacities</w:t>
      </w:r>
      <w:r w:rsidRPr="00A25CDC">
        <w:rPr>
          <w:color w:val="000000" w:themeColor="text1"/>
        </w:rPr>
        <w:t xml:space="preserve"> will lead to diminished trust, whereas Kim et al. (2023) point to the danger of cognitive overload. These results indicate that personalisation is a conditional interaction process, mediated by trust, transparency and ethical data processing, especially in the UK, where consumer distrust of AI is still acute (O’Higgins and </w:t>
      </w:r>
      <w:proofErr w:type="spellStart"/>
      <w:r w:rsidRPr="00A25CDC">
        <w:rPr>
          <w:color w:val="000000" w:themeColor="text1"/>
        </w:rPr>
        <w:t>Fatorachian</w:t>
      </w:r>
      <w:proofErr w:type="spellEnd"/>
      <w:r w:rsidRPr="00A25CDC">
        <w:rPr>
          <w:color w:val="000000" w:themeColor="text1"/>
        </w:rPr>
        <w:t>, 2025).</w:t>
      </w:r>
    </w:p>
    <w:p w14:paraId="47C120E6" w14:textId="77777777" w:rsidR="0025224F" w:rsidRPr="00A25CDC" w:rsidRDefault="0025224F" w:rsidP="0025224F">
      <w:pPr>
        <w:spacing w:before="200"/>
        <w:rPr>
          <w:color w:val="000000" w:themeColor="text1"/>
        </w:rPr>
      </w:pPr>
      <w:r w:rsidRPr="00A25CDC">
        <w:rPr>
          <w:color w:val="000000" w:themeColor="text1"/>
        </w:rPr>
        <w:t>All in all, the article contributes to the current theory by providing a progressive form of pathway where usability and omnichannel integration make engagement possible, engagement leads to brand emotional connection, and brand emotional connection leads to purchase intention.</w:t>
      </w:r>
    </w:p>
    <w:p w14:paraId="5717EBFF" w14:textId="77777777" w:rsidR="0025224F" w:rsidRPr="00A25CDC" w:rsidRDefault="0025224F" w:rsidP="0025224F">
      <w:pPr>
        <w:pStyle w:val="Heading2"/>
        <w:spacing w:before="200"/>
        <w:rPr>
          <w:color w:val="000000" w:themeColor="text1"/>
        </w:rPr>
      </w:pPr>
      <w:bookmarkStart w:id="201" w:name="_p91vemx7h2jb" w:colFirst="0" w:colLast="0"/>
      <w:bookmarkStart w:id="202" w:name="_Toc220004346"/>
      <w:bookmarkEnd w:id="201"/>
      <w:r w:rsidRPr="00A25CDC">
        <w:rPr>
          <w:color w:val="000000" w:themeColor="text1"/>
        </w:rPr>
        <w:t>6.4 Managerial Implications</w:t>
      </w:r>
      <w:bookmarkEnd w:id="202"/>
    </w:p>
    <w:p w14:paraId="4BC58AAD" w14:textId="77777777" w:rsidR="0025224F" w:rsidRPr="00A25CDC" w:rsidRDefault="0025224F" w:rsidP="0025224F">
      <w:pPr>
        <w:spacing w:before="200"/>
        <w:rPr>
          <w:color w:val="000000" w:themeColor="text1"/>
        </w:rPr>
      </w:pPr>
      <w:r w:rsidRPr="00A25CDC">
        <w:rPr>
          <w:color w:val="000000" w:themeColor="text1"/>
        </w:rPr>
        <w:t>The research provides a straightforward direction to the UK cosmetics managers. To begin with, organisations must make their primary strategic capabilities omnichannel integration and not individual digital tools. The full integration of online stores, mobile services, and brick-and-mortar stores increases the interaction level and trust, which promotes the existing literature on the omnichannel (Schrotenboer et al., 2022; Gerea et al., 2021).</w:t>
      </w:r>
    </w:p>
    <w:p w14:paraId="7465DE0B" w14:textId="77777777" w:rsidR="0025224F" w:rsidRPr="00A25CDC" w:rsidRDefault="0025224F" w:rsidP="0025224F">
      <w:pPr>
        <w:spacing w:before="200"/>
        <w:rPr>
          <w:color w:val="000000" w:themeColor="text1"/>
        </w:rPr>
      </w:pPr>
      <w:r w:rsidRPr="00A25CDC">
        <w:rPr>
          <w:color w:val="000000" w:themeColor="text1"/>
        </w:rPr>
        <w:t>Second, the managers are to take the approach of digital transformation that is usability-first. Intuitive user interfaces and navigation friendliness are also very important in maintaining engagement, especially with the different degrees of digital literacy amongst the consumers (Riaz et al., 2024). Similarly, it can be said that high-level technologies will hardly yield anything without a good usability basis.</w:t>
      </w:r>
    </w:p>
    <w:p w14:paraId="03044BFA" w14:textId="77777777" w:rsidR="0025224F" w:rsidRPr="00A25CDC" w:rsidRDefault="0025224F" w:rsidP="0025224F">
      <w:pPr>
        <w:spacing w:before="200"/>
        <w:rPr>
          <w:color w:val="000000" w:themeColor="text1"/>
        </w:rPr>
      </w:pPr>
      <w:r w:rsidRPr="00A25CDC">
        <w:rPr>
          <w:color w:val="000000" w:themeColor="text1"/>
        </w:rPr>
        <w:t>Third, the deployment of AI-based personalisation should be done in a responsible manner. Although relevance is also a crucial factor, over-targeting or obscure targeting may decrease engagement and trust. The AI applications of transparency, the capacity to control the data, and moderation, promoted by the UK brands, should correspond with the increased expectations in the aspect of using the data ethically and being reliable (Freisinger and Hildegard, 2024; Ibrahim et al., 2024).</w:t>
      </w:r>
    </w:p>
    <w:p w14:paraId="56E37296" w14:textId="77777777" w:rsidR="0025224F" w:rsidRPr="00A25CDC" w:rsidRDefault="0025224F" w:rsidP="0025224F">
      <w:pPr>
        <w:spacing w:before="200"/>
        <w:rPr>
          <w:color w:val="000000" w:themeColor="text1"/>
        </w:rPr>
      </w:pPr>
      <w:r w:rsidRPr="00A25CDC">
        <w:rPr>
          <w:color w:val="000000" w:themeColor="text1"/>
        </w:rPr>
        <w:t>Fourth, managers are supposed to work on developing emotional brand associations using genuine online content, credibility indications, and coherent brand principles. The results reveal that emotional engagement, but not functional satisfaction, is the primary factor in the development of purchase intention (</w:t>
      </w:r>
      <w:proofErr w:type="spellStart"/>
      <w:r w:rsidRPr="00A25CDC">
        <w:rPr>
          <w:color w:val="000000" w:themeColor="text1"/>
        </w:rPr>
        <w:t>Hollebeek</w:t>
      </w:r>
      <w:proofErr w:type="spellEnd"/>
      <w:r w:rsidRPr="00A25CDC">
        <w:rPr>
          <w:color w:val="000000" w:themeColor="text1"/>
        </w:rPr>
        <w:t xml:space="preserve"> et al., 2023).</w:t>
      </w:r>
    </w:p>
    <w:p w14:paraId="6EAFCA3F" w14:textId="77777777" w:rsidR="0025224F" w:rsidRPr="00A25CDC" w:rsidRDefault="0025224F" w:rsidP="0025224F">
      <w:pPr>
        <w:pStyle w:val="Heading2"/>
        <w:spacing w:before="200"/>
        <w:rPr>
          <w:color w:val="000000" w:themeColor="text1"/>
        </w:rPr>
      </w:pPr>
      <w:bookmarkStart w:id="203" w:name="_u6x76umjcpot" w:colFirst="0" w:colLast="0"/>
      <w:bookmarkStart w:id="204" w:name="_Toc220004347"/>
      <w:bookmarkEnd w:id="203"/>
      <w:r w:rsidRPr="00A25CDC">
        <w:rPr>
          <w:color w:val="000000" w:themeColor="text1"/>
        </w:rPr>
        <w:t>6.5 Future Research Limitations and Research Directions</w:t>
      </w:r>
      <w:bookmarkEnd w:id="204"/>
    </w:p>
    <w:p w14:paraId="68EEB6FD" w14:textId="77777777" w:rsidR="0025224F" w:rsidRPr="00A25CDC" w:rsidRDefault="0025224F" w:rsidP="0025224F">
      <w:pPr>
        <w:spacing w:before="200"/>
        <w:rPr>
          <w:color w:val="000000" w:themeColor="text1"/>
        </w:rPr>
      </w:pPr>
      <w:r w:rsidRPr="00A25CDC">
        <w:rPr>
          <w:color w:val="000000" w:themeColor="text1"/>
        </w:rPr>
        <w:t>This paper has a number of limitations. The study design is cross-sectional, which restricts the ability to cause and effect influence, and the expansion of self-reported data collected on surveys can result in response bias. The single UK brand emphasis limits generalisability in the overall cosmetics industry. The integrated nature of digital systems can also be manifested through high inter-variable correlations. Costs of the future research are proposed to implement longitudinal designs and understand the dynamics of engagement over time, compare between the UK and global cosmetics brands, and use mixed methods to examine the emotional and ethical aspects of AI-driven engagement. It would be especially useful to conduct further research on the personalisation thresholds and trust mechanisms.</w:t>
      </w:r>
    </w:p>
    <w:p w14:paraId="28EEFB87" w14:textId="77777777" w:rsidR="0025224F" w:rsidRPr="00A25CDC" w:rsidRDefault="0025224F" w:rsidP="0025224F">
      <w:pPr>
        <w:pStyle w:val="Heading2"/>
        <w:spacing w:before="200"/>
        <w:rPr>
          <w:color w:val="000000" w:themeColor="text1"/>
        </w:rPr>
      </w:pPr>
      <w:bookmarkStart w:id="205" w:name="_ivnexup2fbpw" w:colFirst="0" w:colLast="0"/>
      <w:bookmarkStart w:id="206" w:name="_Toc220004348"/>
      <w:bookmarkEnd w:id="205"/>
      <w:r w:rsidRPr="00A25CDC">
        <w:rPr>
          <w:color w:val="000000" w:themeColor="text1"/>
        </w:rPr>
        <w:t>6.6 Closing Statement</w:t>
      </w:r>
      <w:bookmarkEnd w:id="206"/>
    </w:p>
    <w:p w14:paraId="733427EE" w14:textId="77777777" w:rsidR="0025224F" w:rsidRPr="00A25CDC" w:rsidRDefault="0025224F" w:rsidP="0025224F">
      <w:pPr>
        <w:spacing w:before="200"/>
        <w:rPr>
          <w:color w:val="000000" w:themeColor="text1"/>
        </w:rPr>
      </w:pPr>
      <w:r w:rsidRPr="00A25CDC">
        <w:rPr>
          <w:color w:val="000000" w:themeColor="text1"/>
        </w:rPr>
        <w:t>As shown in this dissertation, the digital transformation will increase consumer experience in the UK cosmetics market only when usability, trust and emotional connection occur simultaneously. Employing Boots UK as a case study, the study reveals that technological innovation is not enough to create sustainability in value; instead, it is the creation of digitised systems that create confidence, authenticity and dependable brand relationships that build sustainability. The findings have advanced the academic theory as well as the managerial practice with suggestions on how to transform into a more automated retail world in a manner that is responsible and customer-centric by undertaking digital transformation.</w:t>
      </w:r>
    </w:p>
    <w:p w14:paraId="1379F1B0" w14:textId="77777777" w:rsidR="004A06F8" w:rsidRPr="00A25CDC" w:rsidRDefault="004A06F8" w:rsidP="004A06F8">
      <w:pPr>
        <w:rPr>
          <w:color w:val="000000" w:themeColor="text1"/>
          <w:lang w:val="en-IN"/>
        </w:rPr>
      </w:pPr>
    </w:p>
    <w:p w14:paraId="77DB01AD" w14:textId="2141D917" w:rsidR="00A86AD4" w:rsidRPr="00A25CDC" w:rsidRDefault="00DA6288" w:rsidP="00DA6288">
      <w:pPr>
        <w:rPr>
          <w:color w:val="000000" w:themeColor="text1"/>
        </w:rPr>
      </w:pPr>
      <w:r w:rsidRPr="00A25CDC">
        <w:rPr>
          <w:color w:val="000000" w:themeColor="text1"/>
        </w:rPr>
        <w:br w:type="page"/>
      </w:r>
    </w:p>
    <w:p w14:paraId="27DC4D33" w14:textId="77777777" w:rsidR="00A86AD4" w:rsidRPr="00A25CDC" w:rsidRDefault="00000000">
      <w:pPr>
        <w:pStyle w:val="Heading1"/>
        <w:rPr>
          <w:color w:val="000000" w:themeColor="text1"/>
        </w:rPr>
      </w:pPr>
      <w:bookmarkStart w:id="207" w:name="_l8r9our15o95" w:colFirst="0" w:colLast="0"/>
      <w:bookmarkStart w:id="208" w:name="_Toc220004349"/>
      <w:bookmarkEnd w:id="207"/>
      <w:r w:rsidRPr="00A25CDC">
        <w:rPr>
          <w:color w:val="000000" w:themeColor="text1"/>
        </w:rPr>
        <w:t>Reference list</w:t>
      </w:r>
      <w:bookmarkEnd w:id="208"/>
      <w:r w:rsidRPr="00A25CDC">
        <w:rPr>
          <w:color w:val="000000" w:themeColor="text1"/>
        </w:rPr>
        <w:t xml:space="preserve"> </w:t>
      </w:r>
    </w:p>
    <w:p w14:paraId="624348F4" w14:textId="77777777" w:rsidR="00395C13" w:rsidRPr="00A25CDC" w:rsidRDefault="00395C13" w:rsidP="00DA6288">
      <w:pPr>
        <w:spacing w:before="240" w:after="240"/>
        <w:rPr>
          <w:color w:val="000000" w:themeColor="text1"/>
          <w:u w:val="single"/>
        </w:rPr>
      </w:pPr>
      <w:r w:rsidRPr="00A25CDC">
        <w:rPr>
          <w:color w:val="000000" w:themeColor="text1"/>
        </w:rPr>
        <w:t xml:space="preserve">Adawiyah, S.R., </w:t>
      </w:r>
      <w:proofErr w:type="spellStart"/>
      <w:r w:rsidRPr="00A25CDC">
        <w:rPr>
          <w:color w:val="000000" w:themeColor="text1"/>
        </w:rPr>
        <w:t>Purwandari</w:t>
      </w:r>
      <w:proofErr w:type="spellEnd"/>
      <w:r w:rsidRPr="00A25CDC">
        <w:rPr>
          <w:color w:val="000000" w:themeColor="text1"/>
        </w:rPr>
        <w:t xml:space="preserve">, B., Eitiveni, I. and </w:t>
      </w:r>
      <w:proofErr w:type="spellStart"/>
      <w:r w:rsidRPr="00A25CDC">
        <w:rPr>
          <w:color w:val="000000" w:themeColor="text1"/>
        </w:rPr>
        <w:t>Purwaningsih</w:t>
      </w:r>
      <w:proofErr w:type="spellEnd"/>
      <w:r w:rsidRPr="00A25CDC">
        <w:rPr>
          <w:color w:val="000000" w:themeColor="text1"/>
        </w:rPr>
        <w:t xml:space="preserve">, E.H., 2024. The influence of AI and AR technology in personalized recommendations on customer usage intention: a case study of cosmetic products on </w:t>
      </w:r>
      <w:proofErr w:type="spellStart"/>
      <w:r w:rsidRPr="00A25CDC">
        <w:rPr>
          <w:color w:val="000000" w:themeColor="text1"/>
        </w:rPr>
        <w:t>shopee</w:t>
      </w:r>
      <w:proofErr w:type="spellEnd"/>
      <w:r w:rsidRPr="00A25CDC">
        <w:rPr>
          <w:color w:val="000000" w:themeColor="text1"/>
        </w:rPr>
        <w:t xml:space="preserve">. </w:t>
      </w:r>
      <w:r w:rsidRPr="00A25CDC">
        <w:rPr>
          <w:i/>
          <w:iCs/>
          <w:color w:val="000000" w:themeColor="text1"/>
        </w:rPr>
        <w:t>Applied Sciences</w:t>
      </w:r>
      <w:r w:rsidRPr="00A25CDC">
        <w:rPr>
          <w:color w:val="000000" w:themeColor="text1"/>
        </w:rPr>
        <w:t xml:space="preserve">, </w:t>
      </w:r>
      <w:r w:rsidRPr="00A25CDC">
        <w:rPr>
          <w:i/>
          <w:iCs/>
          <w:color w:val="000000" w:themeColor="text1"/>
        </w:rPr>
        <w:t>14</w:t>
      </w:r>
      <w:r w:rsidRPr="00A25CDC">
        <w:rPr>
          <w:color w:val="000000" w:themeColor="text1"/>
        </w:rPr>
        <w:t>(13), p.5786.</w:t>
      </w:r>
      <w:hyperlink r:id="rId33">
        <w:r w:rsidRPr="00A25CDC">
          <w:rPr>
            <w:color w:val="000000" w:themeColor="text1"/>
          </w:rPr>
          <w:t xml:space="preserve"> </w:t>
        </w:r>
      </w:hyperlink>
      <w:hyperlink r:id="rId34">
        <w:r w:rsidRPr="00A25CDC">
          <w:rPr>
            <w:color w:val="000000" w:themeColor="text1"/>
            <w:u w:val="single"/>
          </w:rPr>
          <w:t>https://doi.org/10.3390/app14135786</w:t>
        </w:r>
      </w:hyperlink>
    </w:p>
    <w:p w14:paraId="4A52AAAE" w14:textId="77777777" w:rsidR="00395C13" w:rsidRPr="00A25CDC" w:rsidRDefault="00395C13" w:rsidP="00DA6288">
      <w:pPr>
        <w:spacing w:before="240" w:after="240"/>
        <w:rPr>
          <w:color w:val="000000" w:themeColor="text1"/>
        </w:rPr>
      </w:pPr>
      <w:r w:rsidRPr="00A25CDC">
        <w:rPr>
          <w:color w:val="000000" w:themeColor="text1"/>
        </w:rPr>
        <w:t xml:space="preserve">Al Morabet, M., 2021. Beauty Fitting Rooms: the impact of virtual try-on consumers' attitudes and behaviour intentions. </w:t>
      </w:r>
      <w:proofErr w:type="spellStart"/>
      <w:r w:rsidRPr="00A25CDC">
        <w:rPr>
          <w:color w:val="000000" w:themeColor="text1"/>
        </w:rPr>
        <w:t>doi</w:t>
      </w:r>
      <w:proofErr w:type="spellEnd"/>
      <w:r w:rsidRPr="00A25CDC">
        <w:rPr>
          <w:color w:val="000000" w:themeColor="text1"/>
        </w:rPr>
        <w:t>: 10.1162/1054746053967094</w:t>
      </w:r>
    </w:p>
    <w:p w14:paraId="606AC095" w14:textId="77777777" w:rsidR="00395C13" w:rsidRPr="00A25CDC" w:rsidRDefault="00395C13" w:rsidP="00DA6288">
      <w:pPr>
        <w:spacing w:before="240" w:after="240"/>
        <w:rPr>
          <w:color w:val="000000" w:themeColor="text1"/>
          <w:u w:val="single"/>
        </w:rPr>
      </w:pPr>
      <w:r w:rsidRPr="00A25CDC">
        <w:rPr>
          <w:color w:val="000000" w:themeColor="text1"/>
        </w:rPr>
        <w:t xml:space="preserve">Al-Adwan, A.S., Li, N., Al-Adwan, A., Abbasi, G.A., </w:t>
      </w:r>
      <w:proofErr w:type="spellStart"/>
      <w:r w:rsidRPr="00A25CDC">
        <w:rPr>
          <w:color w:val="000000" w:themeColor="text1"/>
        </w:rPr>
        <w:t>Albelbisi</w:t>
      </w:r>
      <w:proofErr w:type="spellEnd"/>
      <w:r w:rsidRPr="00A25CDC">
        <w:rPr>
          <w:color w:val="000000" w:themeColor="text1"/>
        </w:rPr>
        <w:t xml:space="preserve">, N.A. and Habibi, A., 2023. Extending the technology acceptance model (TAM) to Predict University Students’ intentions to use metaverse-based learning platforms. </w:t>
      </w:r>
      <w:r w:rsidRPr="00A25CDC">
        <w:rPr>
          <w:i/>
          <w:iCs/>
          <w:color w:val="000000" w:themeColor="text1"/>
        </w:rPr>
        <w:t>Education and Information Technologies</w:t>
      </w:r>
      <w:r w:rsidRPr="00A25CDC">
        <w:rPr>
          <w:color w:val="000000" w:themeColor="text1"/>
        </w:rPr>
        <w:t xml:space="preserve">, </w:t>
      </w:r>
      <w:r w:rsidRPr="00A25CDC">
        <w:rPr>
          <w:i/>
          <w:iCs/>
          <w:color w:val="000000" w:themeColor="text1"/>
        </w:rPr>
        <w:t>28</w:t>
      </w:r>
      <w:r w:rsidRPr="00A25CDC">
        <w:rPr>
          <w:color w:val="000000" w:themeColor="text1"/>
        </w:rPr>
        <w:t>(11), pp.15381-15413.</w:t>
      </w:r>
      <w:hyperlink r:id="rId35">
        <w:r w:rsidRPr="00A25CDC">
          <w:rPr>
            <w:color w:val="000000" w:themeColor="text1"/>
          </w:rPr>
          <w:t xml:space="preserve"> </w:t>
        </w:r>
      </w:hyperlink>
      <w:hyperlink r:id="rId36">
        <w:r w:rsidRPr="00A25CDC">
          <w:rPr>
            <w:color w:val="000000" w:themeColor="text1"/>
            <w:u w:val="single"/>
          </w:rPr>
          <w:t>https://doi.org/10.1007/s10639-023-11816-3</w:t>
        </w:r>
      </w:hyperlink>
    </w:p>
    <w:p w14:paraId="7A6AF921" w14:textId="77777777" w:rsidR="00395C13" w:rsidRPr="00A25CDC" w:rsidRDefault="00395C13" w:rsidP="00080F7D">
      <w:pPr>
        <w:spacing w:before="240"/>
        <w:rPr>
          <w:color w:val="000000" w:themeColor="text1"/>
        </w:rPr>
      </w:pPr>
      <w:r w:rsidRPr="00A25CDC">
        <w:rPr>
          <w:color w:val="000000" w:themeColor="text1"/>
        </w:rPr>
        <w:t>Alassaf, M. and Qamar, A.M., 2022. Improving sentiment analysis of Arabic Tweets by One-way ANOVA. </w:t>
      </w:r>
      <w:r w:rsidRPr="00A25CDC">
        <w:rPr>
          <w:i/>
          <w:iCs/>
          <w:color w:val="000000" w:themeColor="text1"/>
        </w:rPr>
        <w:t>Journal of King Saud University-Computer and Information Sciences</w:t>
      </w:r>
      <w:r w:rsidRPr="00A25CDC">
        <w:rPr>
          <w:color w:val="000000" w:themeColor="text1"/>
        </w:rPr>
        <w:t>, </w:t>
      </w:r>
      <w:r w:rsidRPr="00A25CDC">
        <w:rPr>
          <w:i/>
          <w:iCs/>
          <w:color w:val="000000" w:themeColor="text1"/>
        </w:rPr>
        <w:t>34</w:t>
      </w:r>
      <w:r w:rsidRPr="00A25CDC">
        <w:rPr>
          <w:color w:val="000000" w:themeColor="text1"/>
        </w:rPr>
        <w:t xml:space="preserve">(6), pp.2849-2859. </w:t>
      </w:r>
      <w:hyperlink r:id="rId37" w:history="1">
        <w:r w:rsidRPr="00A25CDC">
          <w:rPr>
            <w:rStyle w:val="Hyperlink"/>
            <w:color w:val="000000" w:themeColor="text1"/>
          </w:rPr>
          <w:t>https://doi.org/10.1016/j.jksuci.2020.10.023</w:t>
        </w:r>
      </w:hyperlink>
    </w:p>
    <w:p w14:paraId="74E4617E" w14:textId="77777777" w:rsidR="00395C13" w:rsidRPr="00A25CDC" w:rsidRDefault="00395C13" w:rsidP="00DA6288">
      <w:pPr>
        <w:spacing w:before="240" w:after="240"/>
        <w:rPr>
          <w:color w:val="000000" w:themeColor="text1"/>
          <w:u w:val="single"/>
        </w:rPr>
      </w:pPr>
      <w:r w:rsidRPr="00A25CDC">
        <w:rPr>
          <w:color w:val="000000" w:themeColor="text1"/>
        </w:rPr>
        <w:t xml:space="preserve">Amitrano, C.C., Russo Spena, T. and Bifulco, F., 2021. Digital engagement and customer experience. In </w:t>
      </w:r>
      <w:r w:rsidRPr="00A25CDC">
        <w:rPr>
          <w:i/>
          <w:iCs/>
          <w:color w:val="000000" w:themeColor="text1"/>
        </w:rPr>
        <w:t>Digital transformation in the cultural heritage sector: Challenges to marketing in the new digital era</w:t>
      </w:r>
      <w:r w:rsidRPr="00A25CDC">
        <w:rPr>
          <w:color w:val="000000" w:themeColor="text1"/>
        </w:rPr>
        <w:t xml:space="preserve"> (pp. 119-136). Cham: Springer International Publishing.</w:t>
      </w:r>
      <w:hyperlink r:id="rId38" w:anchor="DOI">
        <w:r w:rsidRPr="00A25CDC">
          <w:rPr>
            <w:color w:val="000000" w:themeColor="text1"/>
          </w:rPr>
          <w:t xml:space="preserve"> </w:t>
        </w:r>
      </w:hyperlink>
      <w:hyperlink r:id="rId39" w:anchor="DOI">
        <w:r w:rsidRPr="00A25CDC">
          <w:rPr>
            <w:color w:val="000000" w:themeColor="text1"/>
            <w:u w:val="single"/>
          </w:rPr>
          <w:t>https://doi.org/10.1007/978-3-030-63376-9_6#DOI</w:t>
        </w:r>
      </w:hyperlink>
    </w:p>
    <w:p w14:paraId="787D1E60" w14:textId="77777777" w:rsidR="00395C13" w:rsidRPr="00A25CDC" w:rsidRDefault="00395C13" w:rsidP="00DA6288">
      <w:pPr>
        <w:spacing w:before="240" w:after="240"/>
        <w:rPr>
          <w:color w:val="000000" w:themeColor="text1"/>
        </w:rPr>
      </w:pPr>
      <w:proofErr w:type="spellStart"/>
      <w:r w:rsidRPr="00A25CDC">
        <w:rPr>
          <w:color w:val="000000" w:themeColor="text1"/>
        </w:rPr>
        <w:t>Arebelle</w:t>
      </w:r>
      <w:proofErr w:type="spellEnd"/>
      <w:r w:rsidRPr="00A25CDC">
        <w:rPr>
          <w:color w:val="000000" w:themeColor="text1"/>
        </w:rPr>
        <w:t xml:space="preserve">, 2025. </w:t>
      </w:r>
      <w:r w:rsidRPr="00A25CDC">
        <w:rPr>
          <w:i/>
          <w:color w:val="000000" w:themeColor="text1"/>
        </w:rPr>
        <w:t>Cosmetics industry report: Trends, tech, and insights shaping the future of beauty.</w:t>
      </w:r>
      <w:r w:rsidRPr="00A25CDC">
        <w:rPr>
          <w:color w:val="000000" w:themeColor="text1"/>
        </w:rPr>
        <w:t xml:space="preserve"> Available at:</w:t>
      </w:r>
      <w:hyperlink r:id="rId40">
        <w:r w:rsidRPr="00A25CDC">
          <w:rPr>
            <w:color w:val="000000" w:themeColor="text1"/>
          </w:rPr>
          <w:t xml:space="preserve"> </w:t>
        </w:r>
      </w:hyperlink>
      <w:hyperlink r:id="rId41">
        <w:r w:rsidRPr="00A25CDC">
          <w:rPr>
            <w:color w:val="000000" w:themeColor="text1"/>
            <w:u w:val="single"/>
          </w:rPr>
          <w:t>https://arbelle.ai/cosmetics-industry-report/</w:t>
        </w:r>
      </w:hyperlink>
      <w:r w:rsidRPr="00A25CDC">
        <w:rPr>
          <w:color w:val="000000" w:themeColor="text1"/>
        </w:rPr>
        <w:t xml:space="preserve"> [Accessed: 05.11.2025]</w:t>
      </w:r>
    </w:p>
    <w:p w14:paraId="73032F99" w14:textId="77777777" w:rsidR="00395C13" w:rsidRPr="00A25CDC" w:rsidRDefault="00395C13" w:rsidP="00DA6288">
      <w:pPr>
        <w:spacing w:before="240" w:after="240"/>
        <w:rPr>
          <w:color w:val="000000" w:themeColor="text1"/>
        </w:rPr>
      </w:pPr>
      <w:r w:rsidRPr="00A25CDC">
        <w:rPr>
          <w:color w:val="000000" w:themeColor="text1"/>
        </w:rPr>
        <w:t xml:space="preserve">Beauty Matter, 2025. </w:t>
      </w:r>
      <w:r w:rsidRPr="00A25CDC">
        <w:rPr>
          <w:i/>
          <w:color w:val="000000" w:themeColor="text1"/>
        </w:rPr>
        <w:t>Inside Beauty Brands’ Digital Marketing Battle.</w:t>
      </w:r>
      <w:r w:rsidRPr="00A25CDC">
        <w:rPr>
          <w:color w:val="000000" w:themeColor="text1"/>
        </w:rPr>
        <w:t xml:space="preserve"> Available at:</w:t>
      </w:r>
      <w:hyperlink r:id="rId42">
        <w:r w:rsidRPr="00A25CDC">
          <w:rPr>
            <w:color w:val="000000" w:themeColor="text1"/>
          </w:rPr>
          <w:t xml:space="preserve"> </w:t>
        </w:r>
      </w:hyperlink>
      <w:hyperlink r:id="rId43">
        <w:r w:rsidRPr="00A25CDC">
          <w:rPr>
            <w:color w:val="000000" w:themeColor="text1"/>
            <w:u w:val="single"/>
          </w:rPr>
          <w:t>https://beautymatter.com/articles/authenticity-sells-inside-beauty-brands-ongoing-digital-marketing-battler</w:t>
        </w:r>
      </w:hyperlink>
      <w:r w:rsidRPr="00A25CDC">
        <w:rPr>
          <w:color w:val="000000" w:themeColor="text1"/>
        </w:rPr>
        <w:t xml:space="preserve"> [Accessed: 05.11.2025]</w:t>
      </w:r>
    </w:p>
    <w:p w14:paraId="5C4601FB"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Bergdahl, E. and </w:t>
      </w:r>
      <w:proofErr w:type="spellStart"/>
      <w:r w:rsidRPr="00A25CDC">
        <w:rPr>
          <w:color w:val="000000" w:themeColor="text1"/>
          <w:lang w:val="en-IN"/>
        </w:rPr>
        <w:t>Berterö</w:t>
      </w:r>
      <w:proofErr w:type="spellEnd"/>
      <w:r w:rsidRPr="00A25CDC">
        <w:rPr>
          <w:color w:val="000000" w:themeColor="text1"/>
          <w:lang w:val="en-IN"/>
        </w:rPr>
        <w:t xml:space="preserve">, C.M., 2023. Creating theory: Encouragement for using creativity and deduction in qualitative nursing research. </w:t>
      </w:r>
      <w:r w:rsidRPr="00A25CDC">
        <w:rPr>
          <w:i/>
          <w:iCs/>
          <w:color w:val="000000" w:themeColor="text1"/>
          <w:lang w:val="en-IN"/>
        </w:rPr>
        <w:t>Nursing Philosophy</w:t>
      </w:r>
      <w:r w:rsidRPr="00A25CDC">
        <w:rPr>
          <w:color w:val="000000" w:themeColor="text1"/>
          <w:lang w:val="en-IN"/>
        </w:rPr>
        <w:t xml:space="preserve">, </w:t>
      </w:r>
      <w:r w:rsidRPr="00A25CDC">
        <w:rPr>
          <w:i/>
          <w:iCs/>
          <w:color w:val="000000" w:themeColor="text1"/>
          <w:lang w:val="en-IN"/>
        </w:rPr>
        <w:t>24</w:t>
      </w:r>
      <w:r w:rsidRPr="00A25CDC">
        <w:rPr>
          <w:color w:val="000000" w:themeColor="text1"/>
          <w:lang w:val="en-IN"/>
        </w:rPr>
        <w:t>(4), p.e12421. DOI: 10.1111/nup.12421</w:t>
      </w:r>
    </w:p>
    <w:p w14:paraId="04C6EEB3" w14:textId="77777777" w:rsidR="00395C13" w:rsidRPr="00A25CDC" w:rsidRDefault="00395C13" w:rsidP="00E34C3C">
      <w:pPr>
        <w:spacing w:before="240" w:after="240"/>
        <w:rPr>
          <w:color w:val="000000" w:themeColor="text1"/>
        </w:rPr>
      </w:pPr>
      <w:r w:rsidRPr="00A25CDC">
        <w:rPr>
          <w:color w:val="000000" w:themeColor="text1"/>
        </w:rPr>
        <w:t xml:space="preserve">Boots, 2025. </w:t>
      </w:r>
      <w:r w:rsidRPr="00A25CDC">
        <w:rPr>
          <w:i/>
          <w:color w:val="000000" w:themeColor="text1"/>
        </w:rPr>
        <w:t>BEAUTY TRENDS REPORT 2025.</w:t>
      </w:r>
      <w:r w:rsidRPr="00A25CDC">
        <w:rPr>
          <w:color w:val="000000" w:themeColor="text1"/>
        </w:rPr>
        <w:t xml:space="preserve"> Available at:</w:t>
      </w:r>
      <w:hyperlink r:id="rId44">
        <w:r w:rsidRPr="00A25CDC">
          <w:rPr>
            <w:color w:val="000000" w:themeColor="text1"/>
          </w:rPr>
          <w:t xml:space="preserve"> </w:t>
        </w:r>
      </w:hyperlink>
      <w:r w:rsidRPr="00A25CDC">
        <w:rPr>
          <w:color w:val="000000" w:themeColor="text1"/>
        </w:rPr>
        <w:t xml:space="preserve"> </w:t>
      </w:r>
      <w:hyperlink r:id="rId45" w:history="1">
        <w:r w:rsidRPr="00A25CDC">
          <w:rPr>
            <w:rStyle w:val="Hyperlink"/>
            <w:color w:val="000000" w:themeColor="text1"/>
          </w:rPr>
          <w:t>https://www.boots-uk.com/newsroom/media-resources/reports/</w:t>
        </w:r>
      </w:hyperlink>
      <w:r w:rsidRPr="00A25CDC">
        <w:rPr>
          <w:color w:val="000000" w:themeColor="text1"/>
        </w:rPr>
        <w:t xml:space="preserve"> [Accessed: 11.12.2025]</w:t>
      </w:r>
    </w:p>
    <w:p w14:paraId="5EC00DCF" w14:textId="77777777" w:rsidR="00395C13" w:rsidRPr="00A25CDC" w:rsidRDefault="00395C13" w:rsidP="00DA6288">
      <w:pPr>
        <w:spacing w:before="240" w:after="240"/>
        <w:rPr>
          <w:color w:val="000000" w:themeColor="text1"/>
        </w:rPr>
      </w:pPr>
      <w:r w:rsidRPr="00A25CDC">
        <w:rPr>
          <w:color w:val="000000" w:themeColor="text1"/>
        </w:rPr>
        <w:t xml:space="preserve">Boots, 2025. </w:t>
      </w:r>
      <w:r w:rsidRPr="00A25CDC">
        <w:rPr>
          <w:i/>
          <w:color w:val="000000" w:themeColor="text1"/>
        </w:rPr>
        <w:t>Strong first quarter for Boots as upward momentum continues.</w:t>
      </w:r>
      <w:r w:rsidRPr="00A25CDC">
        <w:rPr>
          <w:color w:val="000000" w:themeColor="text1"/>
        </w:rPr>
        <w:t xml:space="preserve"> Available at:</w:t>
      </w:r>
      <w:hyperlink r:id="rId46">
        <w:r w:rsidRPr="00A25CDC">
          <w:rPr>
            <w:color w:val="000000" w:themeColor="text1"/>
          </w:rPr>
          <w:t xml:space="preserve"> </w:t>
        </w:r>
      </w:hyperlink>
      <w:r w:rsidRPr="00A25CDC">
        <w:rPr>
          <w:color w:val="000000" w:themeColor="text1"/>
        </w:rPr>
        <w:t xml:space="preserve"> </w:t>
      </w:r>
      <w:hyperlink r:id="rId47" w:history="1">
        <w:r w:rsidRPr="00A25CDC">
          <w:rPr>
            <w:rStyle w:val="Hyperlink"/>
            <w:color w:val="000000" w:themeColor="text1"/>
          </w:rPr>
          <w:t>https://www.boots-uk.com/newsroom/news/strong-first-quarter-for-boots-as-upward-momentum-continues/</w:t>
        </w:r>
      </w:hyperlink>
      <w:r w:rsidRPr="00A25CDC">
        <w:rPr>
          <w:color w:val="000000" w:themeColor="text1"/>
        </w:rPr>
        <w:t xml:space="preserve"> [Accessed: 11.12.2025]</w:t>
      </w:r>
    </w:p>
    <w:p w14:paraId="08DEB4AA" w14:textId="77777777" w:rsidR="00395C13" w:rsidRPr="00A25CDC" w:rsidRDefault="00395C13" w:rsidP="00E34C3C">
      <w:pPr>
        <w:spacing w:before="240" w:after="240"/>
        <w:rPr>
          <w:i/>
          <w:color w:val="000000" w:themeColor="text1"/>
        </w:rPr>
      </w:pPr>
      <w:r w:rsidRPr="00A25CDC">
        <w:rPr>
          <w:color w:val="000000" w:themeColor="text1"/>
        </w:rPr>
        <w:t xml:space="preserve">Boots, 2025. </w:t>
      </w:r>
      <w:r w:rsidRPr="00A25CDC">
        <w:rPr>
          <w:i/>
          <w:color w:val="000000" w:themeColor="text1"/>
        </w:rPr>
        <w:t>The UK’s leading health and beauty retailer.</w:t>
      </w:r>
      <w:r w:rsidRPr="00A25CDC">
        <w:rPr>
          <w:color w:val="000000" w:themeColor="text1"/>
        </w:rPr>
        <w:t xml:space="preserve"> Available at:</w:t>
      </w:r>
      <w:hyperlink r:id="rId48">
        <w:r w:rsidRPr="00A25CDC">
          <w:rPr>
            <w:color w:val="000000" w:themeColor="text1"/>
          </w:rPr>
          <w:t xml:space="preserve"> </w:t>
        </w:r>
      </w:hyperlink>
      <w:r w:rsidRPr="00A25CDC">
        <w:rPr>
          <w:color w:val="000000" w:themeColor="text1"/>
        </w:rPr>
        <w:t xml:space="preserve"> </w:t>
      </w:r>
      <w:hyperlink r:id="rId49" w:history="1">
        <w:hyperlink r:id="rId50" w:history="1">
          <w:r w:rsidRPr="00A25CDC">
            <w:rPr>
              <w:rStyle w:val="Hyperlink"/>
              <w:color w:val="000000" w:themeColor="text1"/>
            </w:rPr>
            <w:t>https://www.boots-uk.com/newsroom/media-resources/reports/</w:t>
          </w:r>
        </w:hyperlink>
      </w:hyperlink>
      <w:r w:rsidRPr="00A25CDC">
        <w:rPr>
          <w:color w:val="000000" w:themeColor="text1"/>
        </w:rPr>
        <w:t xml:space="preserve"> [Accessed: 27.01.2026]</w:t>
      </w:r>
    </w:p>
    <w:p w14:paraId="62C597E6" w14:textId="77777777" w:rsidR="00395C13" w:rsidRPr="00A25CDC" w:rsidRDefault="00395C13" w:rsidP="00DA6288">
      <w:pPr>
        <w:spacing w:before="240" w:after="240"/>
        <w:rPr>
          <w:color w:val="000000" w:themeColor="text1"/>
          <w:u w:val="single"/>
        </w:rPr>
      </w:pPr>
      <w:r w:rsidRPr="00A25CDC">
        <w:rPr>
          <w:color w:val="000000" w:themeColor="text1"/>
        </w:rPr>
        <w:t xml:space="preserve">Chakraborty, D., Polisetty, A., Rana, N.P. and Khorana, S., 2024. Unlocking the potential of AI: Enhancing consumer engagement in the beauty and cosmetic product purchases. </w:t>
      </w:r>
      <w:r w:rsidRPr="00A25CDC">
        <w:rPr>
          <w:i/>
          <w:iCs/>
          <w:color w:val="000000" w:themeColor="text1"/>
        </w:rPr>
        <w:t>Journal of Retailing and Consumer Services</w:t>
      </w:r>
      <w:r w:rsidRPr="00A25CDC">
        <w:rPr>
          <w:color w:val="000000" w:themeColor="text1"/>
        </w:rPr>
        <w:t xml:space="preserve">, </w:t>
      </w:r>
      <w:r w:rsidRPr="00A25CDC">
        <w:rPr>
          <w:i/>
          <w:iCs/>
          <w:color w:val="000000" w:themeColor="text1"/>
        </w:rPr>
        <w:t>79</w:t>
      </w:r>
      <w:r w:rsidRPr="00A25CDC">
        <w:rPr>
          <w:color w:val="000000" w:themeColor="text1"/>
        </w:rPr>
        <w:t>, p.103842.</w:t>
      </w:r>
      <w:hyperlink r:id="rId51">
        <w:r w:rsidRPr="00A25CDC">
          <w:rPr>
            <w:color w:val="000000" w:themeColor="text1"/>
          </w:rPr>
          <w:t xml:space="preserve"> </w:t>
        </w:r>
      </w:hyperlink>
      <w:hyperlink r:id="rId52">
        <w:r w:rsidRPr="00A25CDC">
          <w:rPr>
            <w:color w:val="000000" w:themeColor="text1"/>
            <w:u w:val="single"/>
          </w:rPr>
          <w:t>https://doi.org/10.3390/app14135786</w:t>
        </w:r>
      </w:hyperlink>
    </w:p>
    <w:p w14:paraId="516150F5" w14:textId="77777777" w:rsidR="00395C13" w:rsidRPr="00A25CDC" w:rsidRDefault="00395C13" w:rsidP="00080F7D">
      <w:pPr>
        <w:spacing w:before="240"/>
        <w:rPr>
          <w:color w:val="000000" w:themeColor="text1"/>
        </w:rPr>
      </w:pPr>
      <w:r w:rsidRPr="00A25CDC">
        <w:rPr>
          <w:color w:val="000000" w:themeColor="text1"/>
        </w:rPr>
        <w:t>Chawla, R.N. and Goyal, P., 2022. Emerging trends in digital transformation: a bibliometric analysis. </w:t>
      </w:r>
      <w:r w:rsidRPr="00A25CDC">
        <w:rPr>
          <w:i/>
          <w:iCs/>
          <w:color w:val="000000" w:themeColor="text1"/>
        </w:rPr>
        <w:t>Benchmarking: An International Journal</w:t>
      </w:r>
      <w:r w:rsidRPr="00A25CDC">
        <w:rPr>
          <w:color w:val="000000" w:themeColor="text1"/>
        </w:rPr>
        <w:t>, </w:t>
      </w:r>
      <w:r w:rsidRPr="00A25CDC">
        <w:rPr>
          <w:i/>
          <w:iCs/>
          <w:color w:val="000000" w:themeColor="text1"/>
        </w:rPr>
        <w:t>29</w:t>
      </w:r>
      <w:r w:rsidRPr="00A25CDC">
        <w:rPr>
          <w:color w:val="000000" w:themeColor="text1"/>
        </w:rPr>
        <w:t xml:space="preserve">(4), pp.1069-1112. </w:t>
      </w:r>
      <w:hyperlink r:id="rId53" w:history="1">
        <w:r w:rsidRPr="00A25CDC">
          <w:rPr>
            <w:rStyle w:val="Hyperlink"/>
            <w:color w:val="000000" w:themeColor="text1"/>
          </w:rPr>
          <w:t>https://doi.org/10.1108/BIJ-01-2021-0009</w:t>
        </w:r>
      </w:hyperlink>
      <w:r w:rsidRPr="00A25CDC">
        <w:rPr>
          <w:color w:val="000000" w:themeColor="text1"/>
        </w:rPr>
        <w:t xml:space="preserve"> </w:t>
      </w:r>
    </w:p>
    <w:p w14:paraId="1D6BB141" w14:textId="77777777" w:rsidR="00395C13" w:rsidRPr="00A25CDC" w:rsidRDefault="00395C13" w:rsidP="00395C13">
      <w:pPr>
        <w:spacing w:before="240" w:after="240"/>
        <w:rPr>
          <w:color w:val="000000" w:themeColor="text1"/>
          <w:lang w:val="en-IN"/>
        </w:rPr>
      </w:pPr>
      <w:r w:rsidRPr="00A25CDC">
        <w:rPr>
          <w:color w:val="000000" w:themeColor="text1"/>
          <w:lang w:val="en-IN"/>
        </w:rPr>
        <w:t>Choi, E., 2022. A paradigm shift in beauty education in response to the digital transformation era-based on analysis of trends in the cosmetics and beauty industry. Journal of the Korean Society of Cosmetology, 28(4), pp.675-688.</w:t>
      </w:r>
      <w:hyperlink r:id="rId54" w:history="1">
        <w:r w:rsidRPr="00A25CDC">
          <w:rPr>
            <w:rStyle w:val="Hyperlink"/>
            <w:color w:val="000000" w:themeColor="text1"/>
            <w:lang w:val="en-IN"/>
          </w:rPr>
          <w:t>https://doi.org/10.52660/JKSC.2022.28.4.675</w:t>
        </w:r>
      </w:hyperlink>
      <w:r w:rsidRPr="00A25CDC">
        <w:rPr>
          <w:color w:val="000000" w:themeColor="text1"/>
          <w:lang w:val="en-IN"/>
        </w:rPr>
        <w:t> </w:t>
      </w:r>
    </w:p>
    <w:p w14:paraId="477BD3D1" w14:textId="77777777" w:rsidR="00395C13" w:rsidRPr="00A25CDC" w:rsidRDefault="00395C13" w:rsidP="00395C13">
      <w:pPr>
        <w:spacing w:before="240" w:after="240"/>
        <w:rPr>
          <w:color w:val="000000" w:themeColor="text1"/>
        </w:rPr>
      </w:pPr>
      <w:r w:rsidRPr="00A25CDC">
        <w:rPr>
          <w:color w:val="000000" w:themeColor="text1"/>
          <w:lang w:val="en-IN"/>
        </w:rPr>
        <w:t>Cosa, M., 2024. Business digital transformation: strategy adaptation, communication and future agenda. Journal of Strategy and Management, 17(2), pp.244-259.</w:t>
      </w:r>
      <w:hyperlink r:id="rId55" w:history="1">
        <w:r w:rsidRPr="00A25CDC">
          <w:rPr>
            <w:rStyle w:val="Hyperlink"/>
            <w:color w:val="000000" w:themeColor="text1"/>
            <w:lang w:val="en-IN"/>
          </w:rPr>
          <w:t>https://doi.org/10.1108/JSMA-09-2023-0233</w:t>
        </w:r>
      </w:hyperlink>
    </w:p>
    <w:p w14:paraId="7479E485" w14:textId="77777777" w:rsidR="00395C13" w:rsidRPr="00A25CDC" w:rsidRDefault="00395C13" w:rsidP="004A06F8">
      <w:pPr>
        <w:spacing w:before="240" w:after="240"/>
        <w:rPr>
          <w:color w:val="000000" w:themeColor="text1"/>
          <w:lang w:val="en-IN"/>
        </w:rPr>
      </w:pPr>
      <w:proofErr w:type="spellStart"/>
      <w:r w:rsidRPr="00A25CDC">
        <w:rPr>
          <w:color w:val="000000" w:themeColor="text1"/>
          <w:lang w:val="en-IN"/>
        </w:rPr>
        <w:t>Dehalwar</w:t>
      </w:r>
      <w:proofErr w:type="spellEnd"/>
      <w:r w:rsidRPr="00A25CDC">
        <w:rPr>
          <w:color w:val="000000" w:themeColor="text1"/>
          <w:lang w:val="en-IN"/>
        </w:rPr>
        <w:t xml:space="preserve">, K. and Sharma, S.N., 2023. </w:t>
      </w:r>
      <w:r w:rsidRPr="00A25CDC">
        <w:rPr>
          <w:i/>
          <w:iCs/>
          <w:color w:val="000000" w:themeColor="text1"/>
          <w:lang w:val="en-IN"/>
        </w:rPr>
        <w:t>Fundamentals of research writing and uses of research methodologies</w:t>
      </w:r>
      <w:r w:rsidRPr="00A25CDC">
        <w:rPr>
          <w:color w:val="000000" w:themeColor="text1"/>
          <w:lang w:val="en-IN"/>
        </w:rPr>
        <w:t xml:space="preserve">. </w:t>
      </w:r>
      <w:proofErr w:type="spellStart"/>
      <w:r w:rsidRPr="00A25CDC">
        <w:rPr>
          <w:color w:val="000000" w:themeColor="text1"/>
          <w:lang w:val="en-IN"/>
        </w:rPr>
        <w:t>Edupedia</w:t>
      </w:r>
      <w:proofErr w:type="spellEnd"/>
      <w:r w:rsidRPr="00A25CDC">
        <w:rPr>
          <w:color w:val="000000" w:themeColor="text1"/>
          <w:lang w:val="en-IN"/>
        </w:rPr>
        <w:t xml:space="preserve"> Publications Pvt Ltd.</w:t>
      </w:r>
      <w:hyperlink r:id="rId56" w:history="1">
        <w:r w:rsidRPr="00A25CDC">
          <w:rPr>
            <w:rStyle w:val="Hyperlink"/>
            <w:color w:val="000000" w:themeColor="text1"/>
            <w:lang w:val="en-IN"/>
          </w:rPr>
          <w:t xml:space="preserve"> https://doi.org/10.3390/businesses5020022</w:t>
        </w:r>
      </w:hyperlink>
    </w:p>
    <w:p w14:paraId="0340BC3B" w14:textId="77777777" w:rsidR="00395C13" w:rsidRPr="00A25CDC" w:rsidRDefault="00395C13" w:rsidP="00DA6288">
      <w:pPr>
        <w:spacing w:before="240" w:after="240"/>
        <w:rPr>
          <w:color w:val="000000" w:themeColor="text1"/>
        </w:rPr>
      </w:pPr>
      <w:r w:rsidRPr="00A25CDC">
        <w:rPr>
          <w:color w:val="000000" w:themeColor="text1"/>
        </w:rPr>
        <w:t xml:space="preserve">Deloitte, 2025. </w:t>
      </w:r>
      <w:r w:rsidRPr="00A25CDC">
        <w:rPr>
          <w:i/>
          <w:color w:val="000000" w:themeColor="text1"/>
        </w:rPr>
        <w:t>Personalizing growth, It's a value exchange between brands and customers.</w:t>
      </w:r>
      <w:r w:rsidRPr="00A25CDC">
        <w:rPr>
          <w:color w:val="000000" w:themeColor="text1"/>
        </w:rPr>
        <w:t xml:space="preserve"> Available at:</w:t>
      </w:r>
      <w:hyperlink r:id="rId57">
        <w:r w:rsidRPr="00A25CDC">
          <w:rPr>
            <w:color w:val="000000" w:themeColor="text1"/>
          </w:rPr>
          <w:t xml:space="preserve"> </w:t>
        </w:r>
      </w:hyperlink>
      <w:hyperlink r:id="rId58">
        <w:r w:rsidRPr="00A25CDC">
          <w:rPr>
            <w:color w:val="000000" w:themeColor="text1"/>
            <w:u w:val="single"/>
          </w:rPr>
          <w:t>https://www.deloittedigital.com/us/en/insights/research/personalizing-growth.html</w:t>
        </w:r>
      </w:hyperlink>
      <w:r w:rsidRPr="00A25CDC">
        <w:rPr>
          <w:color w:val="000000" w:themeColor="text1"/>
        </w:rPr>
        <w:t xml:space="preserve"> [Accessed: 05.11.2025]</w:t>
      </w:r>
    </w:p>
    <w:p w14:paraId="6581C4ED" w14:textId="77777777" w:rsidR="00395C13" w:rsidRPr="00A25CDC" w:rsidRDefault="00395C13" w:rsidP="00DA6288">
      <w:pPr>
        <w:spacing w:before="240" w:after="240"/>
        <w:rPr>
          <w:color w:val="000000" w:themeColor="text1"/>
        </w:rPr>
      </w:pPr>
      <w:r w:rsidRPr="00A25CDC">
        <w:rPr>
          <w:color w:val="000000" w:themeColor="text1"/>
        </w:rPr>
        <w:t xml:space="preserve">Dwivedi, Y.K. and Wang, Y., 2022. Guest editorial: Artificial intelligence for B2B marketing: Challenges and opportunities. </w:t>
      </w:r>
      <w:r w:rsidRPr="00A25CDC">
        <w:rPr>
          <w:i/>
          <w:iCs/>
          <w:color w:val="000000" w:themeColor="text1"/>
        </w:rPr>
        <w:t>Industrial Marketing Management</w:t>
      </w:r>
      <w:r w:rsidRPr="00A25CDC">
        <w:rPr>
          <w:color w:val="000000" w:themeColor="text1"/>
        </w:rPr>
        <w:t xml:space="preserve">, </w:t>
      </w:r>
      <w:r w:rsidRPr="00A25CDC">
        <w:rPr>
          <w:i/>
          <w:iCs/>
          <w:color w:val="000000" w:themeColor="text1"/>
        </w:rPr>
        <w:t>105</w:t>
      </w:r>
      <w:r w:rsidRPr="00A25CDC">
        <w:rPr>
          <w:color w:val="000000" w:themeColor="text1"/>
        </w:rPr>
        <w:t>, pp.109-113.</w:t>
      </w:r>
      <w:hyperlink r:id="rId59">
        <w:r w:rsidRPr="00A25CDC">
          <w:rPr>
            <w:color w:val="000000" w:themeColor="text1"/>
          </w:rPr>
          <w:t xml:space="preserve"> </w:t>
        </w:r>
      </w:hyperlink>
      <w:hyperlink r:id="rId60">
        <w:r w:rsidRPr="00A25CDC">
          <w:rPr>
            <w:color w:val="000000" w:themeColor="text1"/>
            <w:u w:val="single"/>
          </w:rPr>
          <w:t>https://doi.org/10.1016/j.indmarman.2022.06.001</w:t>
        </w:r>
      </w:hyperlink>
    </w:p>
    <w:p w14:paraId="3E6C995B" w14:textId="77777777" w:rsidR="00395C13" w:rsidRPr="00A25CDC" w:rsidRDefault="00395C13" w:rsidP="00DA6288">
      <w:pPr>
        <w:spacing w:before="240" w:after="240"/>
        <w:rPr>
          <w:color w:val="000000" w:themeColor="text1"/>
        </w:rPr>
      </w:pPr>
      <w:r w:rsidRPr="00A25CDC">
        <w:rPr>
          <w:color w:val="000000" w:themeColor="text1"/>
        </w:rPr>
        <w:t xml:space="preserve">Forbes, 2025. </w:t>
      </w:r>
      <w:r w:rsidRPr="00A25CDC">
        <w:rPr>
          <w:i/>
          <w:color w:val="000000" w:themeColor="text1"/>
        </w:rPr>
        <w:t>Social And E-Commerce Now Drive More Than 50% Of Beauty Sales Globally.</w:t>
      </w:r>
      <w:r w:rsidRPr="00A25CDC">
        <w:rPr>
          <w:color w:val="000000" w:themeColor="text1"/>
        </w:rPr>
        <w:t xml:space="preserve"> Available at:</w:t>
      </w:r>
      <w:hyperlink r:id="rId61">
        <w:r w:rsidRPr="00A25CDC">
          <w:rPr>
            <w:color w:val="000000" w:themeColor="text1"/>
          </w:rPr>
          <w:t xml:space="preserve"> </w:t>
        </w:r>
      </w:hyperlink>
      <w:hyperlink r:id="rId62" w:history="1">
        <w:hyperlink r:id="rId63">
          <w:r w:rsidRPr="00A25CDC">
            <w:rPr>
              <w:rStyle w:val="Hyperlink"/>
              <w:color w:val="000000" w:themeColor="text1"/>
            </w:rPr>
            <w:t>https://www.deloittedigital.com/us/en/insights/research/personalizing-growth.html</w:t>
          </w:r>
        </w:hyperlink>
      </w:hyperlink>
      <w:r w:rsidRPr="00A25CDC">
        <w:rPr>
          <w:color w:val="000000" w:themeColor="text1"/>
        </w:rPr>
        <w:t xml:space="preserve"> [Accessed: 27.01.2026]</w:t>
      </w:r>
    </w:p>
    <w:p w14:paraId="6744200F" w14:textId="77777777" w:rsidR="00395C13" w:rsidRPr="00A25CDC" w:rsidRDefault="00395C13" w:rsidP="00DA6288">
      <w:pPr>
        <w:spacing w:before="240" w:after="240"/>
        <w:rPr>
          <w:color w:val="000000" w:themeColor="text1"/>
          <w:u w:val="single"/>
        </w:rPr>
      </w:pPr>
      <w:r w:rsidRPr="00A25CDC">
        <w:rPr>
          <w:color w:val="000000" w:themeColor="text1"/>
        </w:rPr>
        <w:t>Freisinger, B. and Hildegard, M.L., 2024. How Artificial Intelligence has been Changing the Beauty Industry and Market Opportunities.</w:t>
      </w:r>
      <w:hyperlink r:id="rId64">
        <w:r w:rsidRPr="00A25CDC">
          <w:rPr>
            <w:color w:val="000000" w:themeColor="text1"/>
          </w:rPr>
          <w:t xml:space="preserve"> </w:t>
        </w:r>
      </w:hyperlink>
      <w:hyperlink r:id="rId65">
        <w:r w:rsidRPr="00A25CDC">
          <w:rPr>
            <w:color w:val="000000" w:themeColor="text1"/>
            <w:u w:val="single"/>
          </w:rPr>
          <w:t>https://doi.org/10.3390/info10120380</w:t>
        </w:r>
      </w:hyperlink>
    </w:p>
    <w:p w14:paraId="3B8EBDC9"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Gamage, A.N.K.K., 2025. Research design, philosophy, and quantitative approaches in scientific research methodology. </w:t>
      </w:r>
      <w:r w:rsidRPr="00A25CDC">
        <w:rPr>
          <w:i/>
          <w:iCs/>
          <w:color w:val="000000" w:themeColor="text1"/>
          <w:lang w:val="en-IN"/>
        </w:rPr>
        <w:t>Sch J Eng Tech</w:t>
      </w:r>
      <w:r w:rsidRPr="00A25CDC">
        <w:rPr>
          <w:color w:val="000000" w:themeColor="text1"/>
          <w:lang w:val="en-IN"/>
        </w:rPr>
        <w:t xml:space="preserve">, </w:t>
      </w:r>
      <w:r w:rsidRPr="00A25CDC">
        <w:rPr>
          <w:i/>
          <w:iCs/>
          <w:color w:val="000000" w:themeColor="text1"/>
          <w:lang w:val="en-IN"/>
        </w:rPr>
        <w:t>2</w:t>
      </w:r>
      <w:r w:rsidRPr="00A25CDC">
        <w:rPr>
          <w:color w:val="000000" w:themeColor="text1"/>
          <w:lang w:val="en-IN"/>
        </w:rPr>
        <w:t>, pp.91-103.</w:t>
      </w:r>
      <w:hyperlink r:id="rId66" w:history="1">
        <w:r w:rsidRPr="00A25CDC">
          <w:rPr>
            <w:rStyle w:val="Hyperlink"/>
            <w:color w:val="000000" w:themeColor="text1"/>
            <w:lang w:val="en-IN"/>
          </w:rPr>
          <w:t xml:space="preserve"> https://doi.org/10.36347/sjet.2025.v13i02.004</w:t>
        </w:r>
      </w:hyperlink>
    </w:p>
    <w:p w14:paraId="6E1395CB" w14:textId="77777777" w:rsidR="00395C13" w:rsidRPr="00A25CDC" w:rsidRDefault="00395C13" w:rsidP="00DA6288">
      <w:pPr>
        <w:spacing w:before="240" w:after="240"/>
        <w:rPr>
          <w:color w:val="000000" w:themeColor="text1"/>
          <w:u w:val="single"/>
        </w:rPr>
      </w:pPr>
      <w:r w:rsidRPr="00A25CDC">
        <w:rPr>
          <w:color w:val="000000" w:themeColor="text1"/>
        </w:rPr>
        <w:t xml:space="preserve">Gerea, C., Gonzalez-Lopez, F. and Herskovic, V., 2021. Omnichannel customer experience and management: An integrative review and research agenda. </w:t>
      </w:r>
      <w:r w:rsidRPr="00A25CDC">
        <w:rPr>
          <w:i/>
          <w:iCs/>
          <w:color w:val="000000" w:themeColor="text1"/>
        </w:rPr>
        <w:t>Sustainability</w:t>
      </w:r>
      <w:r w:rsidRPr="00A25CDC">
        <w:rPr>
          <w:color w:val="000000" w:themeColor="text1"/>
        </w:rPr>
        <w:t xml:space="preserve">, </w:t>
      </w:r>
      <w:r w:rsidRPr="00A25CDC">
        <w:rPr>
          <w:i/>
          <w:iCs/>
          <w:color w:val="000000" w:themeColor="text1"/>
        </w:rPr>
        <w:t>13</w:t>
      </w:r>
      <w:r w:rsidRPr="00A25CDC">
        <w:rPr>
          <w:color w:val="000000" w:themeColor="text1"/>
        </w:rPr>
        <w:t>(5), p.2824.</w:t>
      </w:r>
      <w:hyperlink r:id="rId67">
        <w:r w:rsidRPr="00A25CDC">
          <w:rPr>
            <w:color w:val="000000" w:themeColor="text1"/>
          </w:rPr>
          <w:t xml:space="preserve"> </w:t>
        </w:r>
      </w:hyperlink>
      <w:hyperlink r:id="rId68">
        <w:r w:rsidRPr="00A25CDC">
          <w:rPr>
            <w:color w:val="000000" w:themeColor="text1"/>
            <w:u w:val="single"/>
          </w:rPr>
          <w:t>https://doi.org/10.3390/su13052824</w:t>
        </w:r>
      </w:hyperlink>
    </w:p>
    <w:p w14:paraId="00667B6B" w14:textId="77777777" w:rsidR="00395C13" w:rsidRPr="00A25CDC" w:rsidRDefault="00395C13" w:rsidP="004A06F8">
      <w:pPr>
        <w:spacing w:before="240" w:after="240"/>
        <w:rPr>
          <w:color w:val="000000" w:themeColor="text1"/>
          <w:lang w:val="en-IN"/>
        </w:rPr>
      </w:pPr>
      <w:proofErr w:type="spellStart"/>
      <w:r w:rsidRPr="00A25CDC">
        <w:rPr>
          <w:color w:val="000000" w:themeColor="text1"/>
          <w:lang w:val="en-IN"/>
        </w:rPr>
        <w:t>Ghanad</w:t>
      </w:r>
      <w:proofErr w:type="spellEnd"/>
      <w:r w:rsidRPr="00A25CDC">
        <w:rPr>
          <w:color w:val="000000" w:themeColor="text1"/>
          <w:lang w:val="en-IN"/>
        </w:rPr>
        <w:t xml:space="preserve">, A., 2023. An overview of quantitative research methods. </w:t>
      </w:r>
      <w:r w:rsidRPr="00A25CDC">
        <w:rPr>
          <w:i/>
          <w:iCs/>
          <w:color w:val="000000" w:themeColor="text1"/>
          <w:lang w:val="en-IN"/>
        </w:rPr>
        <w:t>International journal of multidisciplinary research and analysis</w:t>
      </w:r>
      <w:r w:rsidRPr="00A25CDC">
        <w:rPr>
          <w:color w:val="000000" w:themeColor="text1"/>
          <w:lang w:val="en-IN"/>
        </w:rPr>
        <w:t xml:space="preserve">, </w:t>
      </w:r>
      <w:r w:rsidRPr="00A25CDC">
        <w:rPr>
          <w:i/>
          <w:iCs/>
          <w:color w:val="000000" w:themeColor="text1"/>
          <w:lang w:val="en-IN"/>
        </w:rPr>
        <w:t>6</w:t>
      </w:r>
      <w:r w:rsidRPr="00A25CDC">
        <w:rPr>
          <w:color w:val="000000" w:themeColor="text1"/>
          <w:lang w:val="en-IN"/>
        </w:rPr>
        <w:t>(08), pp.3794-3803.</w:t>
      </w:r>
      <w:hyperlink r:id="rId69" w:history="1">
        <w:r w:rsidRPr="00A25CDC">
          <w:rPr>
            <w:rStyle w:val="Hyperlink"/>
            <w:color w:val="000000" w:themeColor="text1"/>
            <w:lang w:val="en-IN"/>
          </w:rPr>
          <w:t xml:space="preserve"> https://doi.org/10.47191/ijmra/v6-i8-52</w:t>
        </w:r>
      </w:hyperlink>
    </w:p>
    <w:p w14:paraId="76997649"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Gogo, S. and Musonda, I., 2022. The use of the exploratory sequential approach in mixed-method research: A case of contextual top leadership interventions in construction H&amp;S. </w:t>
      </w:r>
      <w:r w:rsidRPr="00A25CDC">
        <w:rPr>
          <w:i/>
          <w:iCs/>
          <w:color w:val="000000" w:themeColor="text1"/>
          <w:lang w:val="en-IN"/>
        </w:rPr>
        <w:t>International journal of environmental research and public health</w:t>
      </w:r>
      <w:r w:rsidRPr="00A25CDC">
        <w:rPr>
          <w:color w:val="000000" w:themeColor="text1"/>
          <w:lang w:val="en-IN"/>
        </w:rPr>
        <w:t xml:space="preserve">, </w:t>
      </w:r>
      <w:r w:rsidRPr="00A25CDC">
        <w:rPr>
          <w:i/>
          <w:iCs/>
          <w:color w:val="000000" w:themeColor="text1"/>
          <w:lang w:val="en-IN"/>
        </w:rPr>
        <w:t>19</w:t>
      </w:r>
      <w:r w:rsidRPr="00A25CDC">
        <w:rPr>
          <w:color w:val="000000" w:themeColor="text1"/>
          <w:lang w:val="en-IN"/>
        </w:rPr>
        <w:t>(12), p.7276.</w:t>
      </w:r>
      <w:hyperlink r:id="rId70" w:history="1">
        <w:r w:rsidRPr="00A25CDC">
          <w:rPr>
            <w:rStyle w:val="Hyperlink"/>
            <w:color w:val="000000" w:themeColor="text1"/>
            <w:lang w:val="en-IN"/>
          </w:rPr>
          <w:t xml:space="preserve"> https://doi.org/10.3390/ijerph19127276</w:t>
        </w:r>
      </w:hyperlink>
    </w:p>
    <w:p w14:paraId="785BB41F" w14:textId="77777777" w:rsidR="00395C13" w:rsidRPr="00A25CDC" w:rsidRDefault="00395C13" w:rsidP="00DA6288">
      <w:pPr>
        <w:spacing w:before="240" w:after="240"/>
        <w:rPr>
          <w:color w:val="000000" w:themeColor="text1"/>
          <w:u w:val="single"/>
        </w:rPr>
      </w:pPr>
      <w:r w:rsidRPr="00A25CDC">
        <w:rPr>
          <w:color w:val="000000" w:themeColor="text1"/>
        </w:rPr>
        <w:t>Gupta, A., Gallagher, J.E., Chestnutt, I.G. and Godson, J., 2021. Formulation and fluoride content of dentifrices: a review of current patterns. British dental journal, pp.1-6.</w:t>
      </w:r>
      <w:hyperlink r:id="rId71">
        <w:r w:rsidRPr="00A25CDC">
          <w:rPr>
            <w:color w:val="000000" w:themeColor="text1"/>
          </w:rPr>
          <w:t xml:space="preserve"> </w:t>
        </w:r>
      </w:hyperlink>
      <w:hyperlink r:id="rId72">
        <w:r w:rsidRPr="00A25CDC">
          <w:rPr>
            <w:color w:val="000000" w:themeColor="text1"/>
            <w:u w:val="single"/>
          </w:rPr>
          <w:t>https://doi.org/10.1038/s41415-021-3424-y</w:t>
        </w:r>
      </w:hyperlink>
    </w:p>
    <w:p w14:paraId="7119FD2C"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Hall, J.R., Savas-Hall, S. and Shaw, E.H., 2023. A deductive approach to a systematic review of entrepreneurship literature. </w:t>
      </w:r>
      <w:r w:rsidRPr="00A25CDC">
        <w:rPr>
          <w:i/>
          <w:iCs/>
          <w:color w:val="000000" w:themeColor="text1"/>
          <w:lang w:val="en-IN"/>
        </w:rPr>
        <w:t>Management Review Quarterly</w:t>
      </w:r>
      <w:r w:rsidRPr="00A25CDC">
        <w:rPr>
          <w:color w:val="000000" w:themeColor="text1"/>
          <w:lang w:val="en-IN"/>
        </w:rPr>
        <w:t xml:space="preserve">, </w:t>
      </w:r>
      <w:r w:rsidRPr="00A25CDC">
        <w:rPr>
          <w:i/>
          <w:iCs/>
          <w:color w:val="000000" w:themeColor="text1"/>
          <w:lang w:val="en-IN"/>
        </w:rPr>
        <w:t>73</w:t>
      </w:r>
      <w:r w:rsidRPr="00A25CDC">
        <w:rPr>
          <w:color w:val="000000" w:themeColor="text1"/>
          <w:lang w:val="en-IN"/>
        </w:rPr>
        <w:t>(3), pp.987-1016.</w:t>
      </w:r>
      <w:hyperlink r:id="rId73" w:history="1">
        <w:r w:rsidRPr="00A25CDC">
          <w:rPr>
            <w:rStyle w:val="Hyperlink"/>
            <w:color w:val="000000" w:themeColor="text1"/>
            <w:lang w:val="en-IN"/>
          </w:rPr>
          <w:t xml:space="preserve"> https://doi.org/10.1007/s11301-022-00266-9</w:t>
        </w:r>
      </w:hyperlink>
    </w:p>
    <w:p w14:paraId="0D128131" w14:textId="77777777" w:rsidR="00395C13" w:rsidRPr="00A25CDC" w:rsidRDefault="00395C13" w:rsidP="00DA6288">
      <w:pPr>
        <w:spacing w:before="240" w:after="240"/>
        <w:rPr>
          <w:color w:val="000000" w:themeColor="text1"/>
        </w:rPr>
      </w:pPr>
      <w:proofErr w:type="spellStart"/>
      <w:r w:rsidRPr="00A25CDC">
        <w:rPr>
          <w:color w:val="000000" w:themeColor="text1"/>
        </w:rPr>
        <w:t>Hapsari</w:t>
      </w:r>
      <w:proofErr w:type="spellEnd"/>
      <w:r w:rsidRPr="00A25CDC">
        <w:rPr>
          <w:color w:val="000000" w:themeColor="text1"/>
        </w:rPr>
        <w:t xml:space="preserve">, C.G., </w:t>
      </w:r>
      <w:proofErr w:type="spellStart"/>
      <w:r w:rsidRPr="00A25CDC">
        <w:rPr>
          <w:color w:val="000000" w:themeColor="text1"/>
        </w:rPr>
        <w:t>Maupa</w:t>
      </w:r>
      <w:proofErr w:type="spellEnd"/>
      <w:r w:rsidRPr="00A25CDC">
        <w:rPr>
          <w:color w:val="000000" w:themeColor="text1"/>
        </w:rPr>
        <w:t xml:space="preserve">, H. and </w:t>
      </w:r>
      <w:proofErr w:type="spellStart"/>
      <w:r w:rsidRPr="00A25CDC">
        <w:rPr>
          <w:color w:val="000000" w:themeColor="text1"/>
        </w:rPr>
        <w:t>Payangan</w:t>
      </w:r>
      <w:proofErr w:type="spellEnd"/>
      <w:r w:rsidRPr="00A25CDC">
        <w:rPr>
          <w:color w:val="000000" w:themeColor="text1"/>
        </w:rPr>
        <w:t xml:space="preserve">, O.R., 2023. The future of online beauty retail: The effectiveness of augmented reality technology in influencing psychological reaction and </w:t>
      </w:r>
      <w:proofErr w:type="spellStart"/>
      <w:r w:rsidRPr="00A25CDC">
        <w:rPr>
          <w:color w:val="000000" w:themeColor="text1"/>
        </w:rPr>
        <w:t>behavioral</w:t>
      </w:r>
      <w:proofErr w:type="spellEnd"/>
      <w:r w:rsidRPr="00A25CDC">
        <w:rPr>
          <w:color w:val="000000" w:themeColor="text1"/>
        </w:rPr>
        <w:t xml:space="preserve"> intention. </w:t>
      </w:r>
      <w:r w:rsidRPr="00A25CDC">
        <w:rPr>
          <w:i/>
          <w:iCs/>
          <w:color w:val="000000" w:themeColor="text1"/>
        </w:rPr>
        <w:t>International Research Journal of Economics and Management Studies IRJEMS</w:t>
      </w:r>
      <w:r w:rsidRPr="00A25CDC">
        <w:rPr>
          <w:color w:val="000000" w:themeColor="text1"/>
        </w:rPr>
        <w:t xml:space="preserve">, </w:t>
      </w:r>
      <w:r w:rsidRPr="00A25CDC">
        <w:rPr>
          <w:i/>
          <w:iCs/>
          <w:color w:val="000000" w:themeColor="text1"/>
        </w:rPr>
        <w:t>2</w:t>
      </w:r>
      <w:r w:rsidRPr="00A25CDC">
        <w:rPr>
          <w:color w:val="000000" w:themeColor="text1"/>
        </w:rPr>
        <w:t>(4). Doi: 10.56472/25835238/IRJEMS-V2I4P124</w:t>
      </w:r>
    </w:p>
    <w:p w14:paraId="19F2E030" w14:textId="77777777" w:rsidR="00395C13" w:rsidRPr="00A25CDC" w:rsidRDefault="00395C13" w:rsidP="00DA6288">
      <w:pPr>
        <w:spacing w:before="240" w:after="240"/>
        <w:rPr>
          <w:color w:val="000000" w:themeColor="text1"/>
        </w:rPr>
      </w:pPr>
      <w:r w:rsidRPr="00A25CDC">
        <w:rPr>
          <w:color w:val="000000" w:themeColor="text1"/>
        </w:rPr>
        <w:t xml:space="preserve">Harvard Business Review, 2023. </w:t>
      </w:r>
      <w:r w:rsidRPr="00A25CDC">
        <w:rPr>
          <w:i/>
          <w:color w:val="000000" w:themeColor="text1"/>
        </w:rPr>
        <w:t>Why Marketers Are Returning to Traditional Advertising.</w:t>
      </w:r>
      <w:r w:rsidRPr="00A25CDC">
        <w:rPr>
          <w:color w:val="000000" w:themeColor="text1"/>
        </w:rPr>
        <w:t xml:space="preserve"> Available at:</w:t>
      </w:r>
      <w:hyperlink r:id="rId74">
        <w:r w:rsidRPr="00A25CDC">
          <w:rPr>
            <w:color w:val="000000" w:themeColor="text1"/>
          </w:rPr>
          <w:t xml:space="preserve"> </w:t>
        </w:r>
      </w:hyperlink>
      <w:hyperlink r:id="rId75">
        <w:r w:rsidRPr="00A25CDC">
          <w:rPr>
            <w:color w:val="000000" w:themeColor="text1"/>
            <w:u w:val="single"/>
          </w:rPr>
          <w:t>https://hbr.org/2022/04/why-marketers-are-returning-to-traditional-advertising</w:t>
        </w:r>
      </w:hyperlink>
      <w:r w:rsidRPr="00A25CDC">
        <w:rPr>
          <w:color w:val="000000" w:themeColor="text1"/>
        </w:rPr>
        <w:t xml:space="preserve"> [Accessed: 05.11.2025]</w:t>
      </w:r>
    </w:p>
    <w:p w14:paraId="158F4B6F" w14:textId="77777777" w:rsidR="00395C13" w:rsidRPr="00A25CDC" w:rsidRDefault="00395C13" w:rsidP="00DA6288">
      <w:pPr>
        <w:spacing w:before="240" w:after="240"/>
        <w:rPr>
          <w:color w:val="000000" w:themeColor="text1"/>
          <w:u w:val="single"/>
        </w:rPr>
      </w:pPr>
      <w:proofErr w:type="spellStart"/>
      <w:r w:rsidRPr="00A25CDC">
        <w:rPr>
          <w:color w:val="000000" w:themeColor="text1"/>
        </w:rPr>
        <w:t>Herhausen</w:t>
      </w:r>
      <w:proofErr w:type="spellEnd"/>
      <w:r w:rsidRPr="00A25CDC">
        <w:rPr>
          <w:color w:val="000000" w:themeColor="text1"/>
        </w:rPr>
        <w:t xml:space="preserve">, D., </w:t>
      </w:r>
      <w:proofErr w:type="spellStart"/>
      <w:r w:rsidRPr="00A25CDC">
        <w:rPr>
          <w:color w:val="000000" w:themeColor="text1"/>
        </w:rPr>
        <w:t>Kleinlercher</w:t>
      </w:r>
      <w:proofErr w:type="spellEnd"/>
      <w:r w:rsidRPr="00A25CDC">
        <w:rPr>
          <w:color w:val="000000" w:themeColor="text1"/>
        </w:rPr>
        <w:t>, K., Verhoef, P.C., Emrich, O. and Rudolph, T., 2019. Loyalty formation for different customer journey segments. Journal of retailing, 95(3), pp.9-29.</w:t>
      </w:r>
      <w:hyperlink r:id="rId76">
        <w:r w:rsidRPr="00A25CDC">
          <w:rPr>
            <w:color w:val="000000" w:themeColor="text1"/>
          </w:rPr>
          <w:t xml:space="preserve"> </w:t>
        </w:r>
      </w:hyperlink>
      <w:hyperlink r:id="rId77">
        <w:r w:rsidRPr="00A25CDC">
          <w:rPr>
            <w:color w:val="000000" w:themeColor="text1"/>
            <w:u w:val="single"/>
          </w:rPr>
          <w:t>http://dx.doi.org/10.2139/ssrn.2878903</w:t>
        </w:r>
      </w:hyperlink>
    </w:p>
    <w:p w14:paraId="354DAB6E"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Hermans, A.M., </w:t>
      </w:r>
      <w:proofErr w:type="spellStart"/>
      <w:r w:rsidRPr="00A25CDC">
        <w:rPr>
          <w:color w:val="000000" w:themeColor="text1"/>
          <w:lang w:val="en-IN"/>
        </w:rPr>
        <w:t>Decates</w:t>
      </w:r>
      <w:proofErr w:type="spellEnd"/>
      <w:r w:rsidRPr="00A25CDC">
        <w:rPr>
          <w:color w:val="000000" w:themeColor="text1"/>
          <w:lang w:val="en-IN"/>
        </w:rPr>
        <w:t xml:space="preserve">, T. and Boerman, S.C., 2024. Understanding cosmetic consumers: exploring consumption patterns and predictors through a cross-sectional survey. </w:t>
      </w:r>
      <w:r w:rsidRPr="00A25CDC">
        <w:rPr>
          <w:i/>
          <w:iCs/>
          <w:color w:val="000000" w:themeColor="text1"/>
          <w:lang w:val="en-IN"/>
        </w:rPr>
        <w:t>European Journal of Plastic Surgery</w:t>
      </w:r>
      <w:r w:rsidRPr="00A25CDC">
        <w:rPr>
          <w:color w:val="000000" w:themeColor="text1"/>
          <w:lang w:val="en-IN"/>
        </w:rPr>
        <w:t xml:space="preserve">, </w:t>
      </w:r>
      <w:r w:rsidRPr="00A25CDC">
        <w:rPr>
          <w:i/>
          <w:iCs/>
          <w:color w:val="000000" w:themeColor="text1"/>
          <w:lang w:val="en-IN"/>
        </w:rPr>
        <w:t>47</w:t>
      </w:r>
      <w:r w:rsidRPr="00A25CDC">
        <w:rPr>
          <w:color w:val="000000" w:themeColor="text1"/>
          <w:lang w:val="en-IN"/>
        </w:rPr>
        <w:t>(1), p.72.</w:t>
      </w:r>
      <w:hyperlink r:id="rId78" w:history="1">
        <w:r w:rsidRPr="00A25CDC">
          <w:rPr>
            <w:rStyle w:val="Hyperlink"/>
            <w:color w:val="000000" w:themeColor="text1"/>
            <w:lang w:val="en-IN"/>
          </w:rPr>
          <w:t xml:space="preserve"> https://doi.org/10.1007/s00238-024-02218-w</w:t>
        </w:r>
      </w:hyperlink>
    </w:p>
    <w:p w14:paraId="7FB66716"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Hizam, S.M., Akter, H., Sentosa, I., Ahmed, W., </w:t>
      </w:r>
      <w:proofErr w:type="spellStart"/>
      <w:r w:rsidRPr="00A25CDC">
        <w:rPr>
          <w:color w:val="000000" w:themeColor="text1"/>
          <w:lang w:val="en-IN"/>
        </w:rPr>
        <w:t>Masrek</w:t>
      </w:r>
      <w:proofErr w:type="spellEnd"/>
      <w:r w:rsidRPr="00A25CDC">
        <w:rPr>
          <w:color w:val="000000" w:themeColor="text1"/>
          <w:lang w:val="en-IN"/>
        </w:rPr>
        <w:t xml:space="preserve">, M.N. and Ali, J., 2023. Predicting workforce engagement towards digital transformation through a multi-analytical approach. </w:t>
      </w:r>
      <w:r w:rsidRPr="00A25CDC">
        <w:rPr>
          <w:i/>
          <w:iCs/>
          <w:color w:val="000000" w:themeColor="text1"/>
          <w:lang w:val="en-IN"/>
        </w:rPr>
        <w:t>Sustainability</w:t>
      </w:r>
      <w:r w:rsidRPr="00A25CDC">
        <w:rPr>
          <w:color w:val="000000" w:themeColor="text1"/>
          <w:lang w:val="en-IN"/>
        </w:rPr>
        <w:t xml:space="preserve">, </w:t>
      </w:r>
      <w:r w:rsidRPr="00A25CDC">
        <w:rPr>
          <w:i/>
          <w:iCs/>
          <w:color w:val="000000" w:themeColor="text1"/>
          <w:lang w:val="en-IN"/>
        </w:rPr>
        <w:t>15</w:t>
      </w:r>
      <w:r w:rsidRPr="00A25CDC">
        <w:rPr>
          <w:color w:val="000000" w:themeColor="text1"/>
          <w:lang w:val="en-IN"/>
        </w:rPr>
        <w:t>(8), p.6835.</w:t>
      </w:r>
      <w:hyperlink r:id="rId79" w:history="1">
        <w:r w:rsidRPr="00A25CDC">
          <w:rPr>
            <w:rStyle w:val="Hyperlink"/>
            <w:color w:val="000000" w:themeColor="text1"/>
            <w:lang w:val="en-IN"/>
          </w:rPr>
          <w:t xml:space="preserve"> https://doi.org/10.3390/su15086835</w:t>
        </w:r>
      </w:hyperlink>
    </w:p>
    <w:p w14:paraId="139DA5D0" w14:textId="77777777" w:rsidR="00395C13" w:rsidRPr="00A25CDC" w:rsidRDefault="00395C13" w:rsidP="00DA6288">
      <w:pPr>
        <w:spacing w:before="240" w:after="240"/>
        <w:rPr>
          <w:color w:val="000000" w:themeColor="text1"/>
        </w:rPr>
      </w:pPr>
      <w:proofErr w:type="spellStart"/>
      <w:r w:rsidRPr="00A25CDC">
        <w:rPr>
          <w:color w:val="000000" w:themeColor="text1"/>
        </w:rPr>
        <w:t>Hollebeek</w:t>
      </w:r>
      <w:proofErr w:type="spellEnd"/>
      <w:r w:rsidRPr="00A25CDC">
        <w:rPr>
          <w:color w:val="000000" w:themeColor="text1"/>
        </w:rPr>
        <w:t xml:space="preserve">, L.D., Sarstedt, M., Menidjel, C., Sprott, D.E. and </w:t>
      </w:r>
      <w:proofErr w:type="spellStart"/>
      <w:r w:rsidRPr="00A25CDC">
        <w:rPr>
          <w:color w:val="000000" w:themeColor="text1"/>
        </w:rPr>
        <w:t>Urbonavicius</w:t>
      </w:r>
      <w:proofErr w:type="spellEnd"/>
      <w:r w:rsidRPr="00A25CDC">
        <w:rPr>
          <w:color w:val="000000" w:themeColor="text1"/>
        </w:rPr>
        <w:t xml:space="preserve">, S., 2023. Hallmarks and potential pitfalls of customer‐and consumer engagement scales: A systematic review. </w:t>
      </w:r>
      <w:r w:rsidRPr="00A25CDC">
        <w:rPr>
          <w:i/>
          <w:iCs/>
          <w:color w:val="000000" w:themeColor="text1"/>
        </w:rPr>
        <w:t>Psychology &amp; Marketing</w:t>
      </w:r>
      <w:r w:rsidRPr="00A25CDC">
        <w:rPr>
          <w:color w:val="000000" w:themeColor="text1"/>
        </w:rPr>
        <w:t xml:space="preserve">, </w:t>
      </w:r>
      <w:r w:rsidRPr="00A25CDC">
        <w:rPr>
          <w:i/>
          <w:iCs/>
          <w:color w:val="000000" w:themeColor="text1"/>
        </w:rPr>
        <w:t>40</w:t>
      </w:r>
      <w:r w:rsidRPr="00A25CDC">
        <w:rPr>
          <w:color w:val="000000" w:themeColor="text1"/>
        </w:rPr>
        <w:t>(6), pp.1074-1088. DOI: 10.1002/mar.21797</w:t>
      </w:r>
    </w:p>
    <w:p w14:paraId="21EEE8EB" w14:textId="77777777" w:rsidR="00395C13" w:rsidRPr="00A25CDC" w:rsidRDefault="00395C13" w:rsidP="00DA6288">
      <w:pPr>
        <w:spacing w:before="240" w:after="240"/>
        <w:rPr>
          <w:color w:val="000000" w:themeColor="text1"/>
        </w:rPr>
      </w:pPr>
      <w:r w:rsidRPr="00A25CDC">
        <w:rPr>
          <w:color w:val="000000" w:themeColor="text1"/>
        </w:rPr>
        <w:t xml:space="preserve">Huang, Y. and Liu, L., 2025. The impact of algorithm awareness on the acceptance of personalized social media content recommendation based on the technology acceptance model. Acta </w:t>
      </w:r>
      <w:proofErr w:type="spellStart"/>
      <w:r w:rsidRPr="00A25CDC">
        <w:rPr>
          <w:color w:val="000000" w:themeColor="text1"/>
        </w:rPr>
        <w:t>Psychologica</w:t>
      </w:r>
      <w:proofErr w:type="spellEnd"/>
      <w:r w:rsidRPr="00A25CDC">
        <w:rPr>
          <w:color w:val="000000" w:themeColor="text1"/>
        </w:rPr>
        <w:t>, 259, p.105383.</w:t>
      </w:r>
    </w:p>
    <w:p w14:paraId="656A365E" w14:textId="77777777" w:rsidR="00395C13" w:rsidRPr="00A25CDC" w:rsidRDefault="00395C13" w:rsidP="00DA6288">
      <w:pPr>
        <w:spacing w:before="240" w:after="240"/>
        <w:rPr>
          <w:color w:val="000000" w:themeColor="text1"/>
          <w:u w:val="single"/>
        </w:rPr>
      </w:pPr>
      <w:r w:rsidRPr="00A25CDC">
        <w:rPr>
          <w:color w:val="000000" w:themeColor="text1"/>
        </w:rPr>
        <w:t>Ibrahim, K., Sarfo, C. and Burnett, M., 2024. Effect of source credibility and consumer ethnocentrism on halal purchase intentions in the UK: an elaboration likelihood model approach. British Food Journal, 126(7), pp.2875-2894.</w:t>
      </w:r>
      <w:hyperlink r:id="rId80">
        <w:r w:rsidRPr="00A25CDC">
          <w:rPr>
            <w:color w:val="000000" w:themeColor="text1"/>
          </w:rPr>
          <w:t xml:space="preserve"> </w:t>
        </w:r>
      </w:hyperlink>
      <w:hyperlink r:id="rId81">
        <w:r w:rsidRPr="00A25CDC">
          <w:rPr>
            <w:color w:val="000000" w:themeColor="text1"/>
            <w:u w:val="single"/>
          </w:rPr>
          <w:t>https://doi.org/10.1108/BFJ-09-2023-0823</w:t>
        </w:r>
      </w:hyperlink>
    </w:p>
    <w:p w14:paraId="36B49A6D" w14:textId="77777777" w:rsidR="00395C13" w:rsidRPr="00A25CDC" w:rsidRDefault="00395C13" w:rsidP="00DA6288">
      <w:pPr>
        <w:spacing w:before="240" w:after="240"/>
        <w:rPr>
          <w:color w:val="000000" w:themeColor="text1"/>
        </w:rPr>
      </w:pPr>
      <w:r w:rsidRPr="00A25CDC">
        <w:rPr>
          <w:color w:val="000000" w:themeColor="text1"/>
        </w:rPr>
        <w:t>Ibrahim, N., 2024. Enhancing Customer Retention Through Predictive Analytics. p.10</w:t>
      </w:r>
    </w:p>
    <w:p w14:paraId="49951F1D" w14:textId="77777777" w:rsidR="00395C13" w:rsidRPr="00A25CDC" w:rsidRDefault="00395C13" w:rsidP="00DA6288">
      <w:pPr>
        <w:spacing w:before="240" w:after="240"/>
        <w:rPr>
          <w:color w:val="000000" w:themeColor="text1"/>
        </w:rPr>
      </w:pPr>
      <w:r w:rsidRPr="00A25CDC">
        <w:rPr>
          <w:color w:val="000000" w:themeColor="text1"/>
        </w:rPr>
        <w:t xml:space="preserve">Introspective market research, 2025. </w:t>
      </w:r>
      <w:r w:rsidRPr="00A25CDC">
        <w:rPr>
          <w:i/>
          <w:color w:val="000000" w:themeColor="text1"/>
        </w:rPr>
        <w:t>Digitalization of Beauty Market Trend Analysis.</w:t>
      </w:r>
      <w:r w:rsidRPr="00A25CDC">
        <w:rPr>
          <w:color w:val="000000" w:themeColor="text1"/>
        </w:rPr>
        <w:t xml:space="preserve"> Available at:</w:t>
      </w:r>
      <w:hyperlink r:id="rId82">
        <w:r w:rsidRPr="00A25CDC">
          <w:rPr>
            <w:color w:val="000000" w:themeColor="text1"/>
          </w:rPr>
          <w:t xml:space="preserve"> </w:t>
        </w:r>
      </w:hyperlink>
      <w:hyperlink r:id="rId83">
        <w:r w:rsidRPr="00A25CDC">
          <w:rPr>
            <w:color w:val="000000" w:themeColor="text1"/>
            <w:u w:val="single"/>
          </w:rPr>
          <w:t>https://introspectivemarketresearch.com/reports/digitalization-of-beauty-market/</w:t>
        </w:r>
      </w:hyperlink>
      <w:r w:rsidRPr="00A25CDC">
        <w:rPr>
          <w:color w:val="000000" w:themeColor="text1"/>
        </w:rPr>
        <w:t xml:space="preserve"> [Accessed: 05.11.2025]</w:t>
      </w:r>
    </w:p>
    <w:p w14:paraId="78D77B5E" w14:textId="77777777" w:rsidR="00395C13" w:rsidRPr="00A25CDC" w:rsidRDefault="00395C13" w:rsidP="00DA6288">
      <w:pPr>
        <w:spacing w:before="240" w:after="240"/>
        <w:rPr>
          <w:color w:val="000000" w:themeColor="text1"/>
          <w:u w:val="single"/>
        </w:rPr>
      </w:pPr>
      <w:r w:rsidRPr="00A25CDC">
        <w:rPr>
          <w:color w:val="000000" w:themeColor="text1"/>
        </w:rPr>
        <w:t xml:space="preserve">Joseph, O.O., Akintola, A.S. and Offiong, E., 2025. AI-Enhanced Consumer Insights: Leveraging Behavioural Analytics for Hyper-Personalised Marketing Strategies. </w:t>
      </w:r>
      <w:r w:rsidRPr="00A25CDC">
        <w:rPr>
          <w:i/>
          <w:iCs/>
          <w:color w:val="000000" w:themeColor="text1"/>
        </w:rPr>
        <w:t xml:space="preserve">J </w:t>
      </w:r>
      <w:proofErr w:type="spellStart"/>
      <w:r w:rsidRPr="00A25CDC">
        <w:rPr>
          <w:i/>
          <w:iCs/>
          <w:color w:val="000000" w:themeColor="text1"/>
        </w:rPr>
        <w:t>Artif</w:t>
      </w:r>
      <w:proofErr w:type="spellEnd"/>
      <w:r w:rsidRPr="00A25CDC">
        <w:rPr>
          <w:i/>
          <w:iCs/>
          <w:color w:val="000000" w:themeColor="text1"/>
        </w:rPr>
        <w:t xml:space="preserve"> </w:t>
      </w:r>
      <w:proofErr w:type="spellStart"/>
      <w:r w:rsidRPr="00A25CDC">
        <w:rPr>
          <w:i/>
          <w:iCs/>
          <w:color w:val="000000" w:themeColor="text1"/>
        </w:rPr>
        <w:t>Intell</w:t>
      </w:r>
      <w:proofErr w:type="spellEnd"/>
      <w:r w:rsidRPr="00A25CDC">
        <w:rPr>
          <w:i/>
          <w:iCs/>
          <w:color w:val="000000" w:themeColor="text1"/>
        </w:rPr>
        <w:t xml:space="preserve"> Mach Learn &amp; Data Sci 2025</w:t>
      </w:r>
      <w:r w:rsidRPr="00A25CDC">
        <w:rPr>
          <w:color w:val="000000" w:themeColor="text1"/>
        </w:rPr>
        <w:t xml:space="preserve">, </w:t>
      </w:r>
      <w:r w:rsidRPr="00A25CDC">
        <w:rPr>
          <w:i/>
          <w:iCs/>
          <w:color w:val="000000" w:themeColor="text1"/>
        </w:rPr>
        <w:t>3</w:t>
      </w:r>
      <w:r w:rsidRPr="00A25CDC">
        <w:rPr>
          <w:color w:val="000000" w:themeColor="text1"/>
        </w:rPr>
        <w:t>(1), pp.2361-2368.</w:t>
      </w:r>
      <w:hyperlink r:id="rId84">
        <w:r w:rsidRPr="00A25CDC">
          <w:rPr>
            <w:color w:val="000000" w:themeColor="text1"/>
          </w:rPr>
          <w:t xml:space="preserve"> </w:t>
        </w:r>
      </w:hyperlink>
      <w:hyperlink r:id="rId85">
        <w:r w:rsidRPr="00A25CDC">
          <w:rPr>
            <w:color w:val="000000" w:themeColor="text1"/>
            <w:u w:val="single"/>
          </w:rPr>
          <w:t>https://doi.org/10.51219/JAIMLD/Omotoso-Oluwayomi-Joseph/511</w:t>
        </w:r>
      </w:hyperlink>
    </w:p>
    <w:p w14:paraId="7DA4AB33" w14:textId="77777777" w:rsidR="00395C13" w:rsidRPr="00A25CDC" w:rsidRDefault="00395C13" w:rsidP="00DA6288">
      <w:pPr>
        <w:spacing w:before="240" w:after="240"/>
        <w:rPr>
          <w:color w:val="000000" w:themeColor="text1"/>
          <w:u w:val="single"/>
        </w:rPr>
      </w:pPr>
      <w:r w:rsidRPr="00A25CDC">
        <w:rPr>
          <w:color w:val="000000" w:themeColor="text1"/>
        </w:rPr>
        <w:t xml:space="preserve">Kim, J. and Yum, K., 2024. Enhancing continuous usage intention in e-commerce marketplace platforms: The effects of service quality, customer satisfaction, and trust. </w:t>
      </w:r>
      <w:r w:rsidRPr="00A25CDC">
        <w:rPr>
          <w:i/>
          <w:iCs/>
          <w:color w:val="000000" w:themeColor="text1"/>
        </w:rPr>
        <w:t>Applied Sciences</w:t>
      </w:r>
      <w:r w:rsidRPr="00A25CDC">
        <w:rPr>
          <w:color w:val="000000" w:themeColor="text1"/>
        </w:rPr>
        <w:t xml:space="preserve">, </w:t>
      </w:r>
      <w:r w:rsidRPr="00A25CDC">
        <w:rPr>
          <w:i/>
          <w:iCs/>
          <w:color w:val="000000" w:themeColor="text1"/>
        </w:rPr>
        <w:t>14</w:t>
      </w:r>
      <w:r w:rsidRPr="00A25CDC">
        <w:rPr>
          <w:color w:val="000000" w:themeColor="text1"/>
        </w:rPr>
        <w:t>(17), p.7617.</w:t>
      </w:r>
      <w:hyperlink r:id="rId86">
        <w:r w:rsidRPr="00A25CDC">
          <w:rPr>
            <w:color w:val="000000" w:themeColor="text1"/>
          </w:rPr>
          <w:t xml:space="preserve"> </w:t>
        </w:r>
      </w:hyperlink>
      <w:hyperlink r:id="rId87">
        <w:r w:rsidRPr="00A25CDC">
          <w:rPr>
            <w:color w:val="000000" w:themeColor="text1"/>
            <w:u w:val="single"/>
          </w:rPr>
          <w:t>https://doi.org/10.3390/app14177617</w:t>
        </w:r>
      </w:hyperlink>
    </w:p>
    <w:p w14:paraId="3148ACA7" w14:textId="77777777" w:rsidR="00395C13" w:rsidRPr="00A25CDC" w:rsidRDefault="00395C13" w:rsidP="00DA6288">
      <w:pPr>
        <w:spacing w:before="240" w:after="240"/>
        <w:rPr>
          <w:color w:val="000000" w:themeColor="text1"/>
          <w:u w:val="single"/>
        </w:rPr>
      </w:pPr>
      <w:r w:rsidRPr="00A25CDC">
        <w:rPr>
          <w:color w:val="000000" w:themeColor="text1"/>
        </w:rPr>
        <w:t xml:space="preserve">Kim, J., Kim, J.H., Kim, C. and Park, J., 2023. Decisions with ChatGPT: </w:t>
      </w:r>
      <w:proofErr w:type="spellStart"/>
      <w:r w:rsidRPr="00A25CDC">
        <w:rPr>
          <w:color w:val="000000" w:themeColor="text1"/>
        </w:rPr>
        <w:t>Reexamining</w:t>
      </w:r>
      <w:proofErr w:type="spellEnd"/>
      <w:r w:rsidRPr="00A25CDC">
        <w:rPr>
          <w:color w:val="000000" w:themeColor="text1"/>
        </w:rPr>
        <w:t xml:space="preserve"> choice overload in ChatGPT recommendations. Journal of Retailing and Consumer Services, 75, p.103494.</w:t>
      </w:r>
      <w:hyperlink r:id="rId88">
        <w:r w:rsidRPr="00A25CDC">
          <w:rPr>
            <w:color w:val="000000" w:themeColor="text1"/>
          </w:rPr>
          <w:t xml:space="preserve"> </w:t>
        </w:r>
      </w:hyperlink>
      <w:hyperlink r:id="rId89">
        <w:r w:rsidRPr="00A25CDC">
          <w:rPr>
            <w:color w:val="000000" w:themeColor="text1"/>
            <w:u w:val="single"/>
          </w:rPr>
          <w:t>https://doi.org/10.1016/j.jretconser.2023.103494</w:t>
        </w:r>
      </w:hyperlink>
    </w:p>
    <w:p w14:paraId="4C145683" w14:textId="77777777" w:rsidR="00395C13" w:rsidRPr="00A25CDC" w:rsidRDefault="00395C13" w:rsidP="00DA6288">
      <w:pPr>
        <w:spacing w:before="240" w:after="240"/>
        <w:rPr>
          <w:color w:val="000000" w:themeColor="text1"/>
          <w:u w:val="single"/>
        </w:rPr>
      </w:pPr>
      <w:r w:rsidRPr="00A25CDC">
        <w:rPr>
          <w:color w:val="000000" w:themeColor="text1"/>
        </w:rPr>
        <w:t xml:space="preserve">Kim, S., Choi, M.J. and Choi, J.S., 2019. Empirical study on the factors affecting individuals’ switching intention to augmented/virtual reality content services based on push-pull-mooring theory. </w:t>
      </w:r>
      <w:r w:rsidRPr="00A25CDC">
        <w:rPr>
          <w:i/>
          <w:iCs/>
          <w:color w:val="000000" w:themeColor="text1"/>
        </w:rPr>
        <w:t>Information</w:t>
      </w:r>
      <w:r w:rsidRPr="00A25CDC">
        <w:rPr>
          <w:color w:val="000000" w:themeColor="text1"/>
        </w:rPr>
        <w:t xml:space="preserve">, </w:t>
      </w:r>
      <w:r w:rsidRPr="00A25CDC">
        <w:rPr>
          <w:i/>
          <w:iCs/>
          <w:color w:val="000000" w:themeColor="text1"/>
        </w:rPr>
        <w:t>11</w:t>
      </w:r>
      <w:r w:rsidRPr="00A25CDC">
        <w:rPr>
          <w:color w:val="000000" w:themeColor="text1"/>
        </w:rPr>
        <w:t>(1), p.25.</w:t>
      </w:r>
      <w:hyperlink r:id="rId90">
        <w:r w:rsidRPr="00A25CDC">
          <w:rPr>
            <w:color w:val="000000" w:themeColor="text1"/>
          </w:rPr>
          <w:t xml:space="preserve"> </w:t>
        </w:r>
      </w:hyperlink>
      <w:hyperlink r:id="rId91">
        <w:r w:rsidRPr="00A25CDC">
          <w:rPr>
            <w:color w:val="000000" w:themeColor="text1"/>
            <w:u w:val="single"/>
          </w:rPr>
          <w:t>https://doi.org/10.3390/info11010025</w:t>
        </w:r>
      </w:hyperlink>
    </w:p>
    <w:p w14:paraId="4347C33F" w14:textId="77777777" w:rsidR="00395C13" w:rsidRPr="00A25CDC" w:rsidRDefault="00395C13" w:rsidP="00DA6288">
      <w:pPr>
        <w:spacing w:before="240" w:after="240"/>
        <w:rPr>
          <w:color w:val="000000" w:themeColor="text1"/>
        </w:rPr>
      </w:pPr>
      <w:r w:rsidRPr="00A25CDC">
        <w:rPr>
          <w:color w:val="000000" w:themeColor="text1"/>
        </w:rPr>
        <w:t xml:space="preserve">Le, G.H.K. and Van Nguyen, K., 2025. The impact of augmented reality on impulse buying of makeup products on e-commerce platforms. </w:t>
      </w:r>
      <w:r w:rsidRPr="00A25CDC">
        <w:rPr>
          <w:i/>
          <w:iCs/>
          <w:color w:val="000000" w:themeColor="text1"/>
        </w:rPr>
        <w:t>HO CHI MINH CITY OPEN UNIVERSITY JOURNAL OF SCIENCE-ECONOMICS AND BUSINESS ADMINISTRATION</w:t>
      </w:r>
      <w:r w:rsidRPr="00A25CDC">
        <w:rPr>
          <w:color w:val="000000" w:themeColor="text1"/>
        </w:rPr>
        <w:t xml:space="preserve">, </w:t>
      </w:r>
      <w:r w:rsidRPr="00A25CDC">
        <w:rPr>
          <w:i/>
          <w:iCs/>
          <w:color w:val="000000" w:themeColor="text1"/>
        </w:rPr>
        <w:t>15</w:t>
      </w:r>
      <w:r w:rsidRPr="00A25CDC">
        <w:rPr>
          <w:color w:val="000000" w:themeColor="text1"/>
        </w:rPr>
        <w:t>(6). DOI:10.46223/HCMCOUJS.</w:t>
      </w:r>
    </w:p>
    <w:p w14:paraId="331A11B1" w14:textId="77777777" w:rsidR="00395C13" w:rsidRPr="00A25CDC" w:rsidRDefault="00395C13" w:rsidP="00DA6288">
      <w:pPr>
        <w:spacing w:before="240" w:after="240"/>
        <w:rPr>
          <w:color w:val="000000" w:themeColor="text1"/>
          <w:u w:val="single"/>
        </w:rPr>
      </w:pPr>
      <w:r w:rsidRPr="00A25CDC">
        <w:rPr>
          <w:color w:val="000000" w:themeColor="text1"/>
        </w:rPr>
        <w:t xml:space="preserve">Lim, W.M. and Rasul, T., 2022. Customer engagement and social media: Revisiting the past to inform the future. </w:t>
      </w:r>
      <w:r w:rsidRPr="00A25CDC">
        <w:rPr>
          <w:i/>
          <w:iCs/>
          <w:color w:val="000000" w:themeColor="text1"/>
        </w:rPr>
        <w:t>Journal of Business Research</w:t>
      </w:r>
      <w:r w:rsidRPr="00A25CDC">
        <w:rPr>
          <w:color w:val="000000" w:themeColor="text1"/>
        </w:rPr>
        <w:t xml:space="preserve">, </w:t>
      </w:r>
      <w:r w:rsidRPr="00A25CDC">
        <w:rPr>
          <w:i/>
          <w:iCs/>
          <w:color w:val="000000" w:themeColor="text1"/>
        </w:rPr>
        <w:t>148</w:t>
      </w:r>
      <w:r w:rsidRPr="00A25CDC">
        <w:rPr>
          <w:color w:val="000000" w:themeColor="text1"/>
        </w:rPr>
        <w:t>, pp.325-342.</w:t>
      </w:r>
      <w:hyperlink r:id="rId92">
        <w:r w:rsidRPr="00A25CDC">
          <w:rPr>
            <w:color w:val="000000" w:themeColor="text1"/>
          </w:rPr>
          <w:t xml:space="preserve"> </w:t>
        </w:r>
      </w:hyperlink>
      <w:hyperlink r:id="rId93">
        <w:r w:rsidRPr="00A25CDC">
          <w:rPr>
            <w:color w:val="000000" w:themeColor="text1"/>
            <w:u w:val="single"/>
          </w:rPr>
          <w:t>https://doi.org/10.1016/j.jbusres.2022.04.068</w:t>
        </w:r>
      </w:hyperlink>
    </w:p>
    <w:p w14:paraId="0A2589EC" w14:textId="77777777" w:rsidR="00395C13" w:rsidRPr="00A25CDC" w:rsidRDefault="00395C13" w:rsidP="004A06F8">
      <w:pPr>
        <w:spacing w:before="240" w:after="240"/>
        <w:rPr>
          <w:color w:val="000000" w:themeColor="text1"/>
          <w:lang w:val="en-IN"/>
        </w:rPr>
      </w:pPr>
      <w:proofErr w:type="spellStart"/>
      <w:r w:rsidRPr="00A25CDC">
        <w:rPr>
          <w:color w:val="000000" w:themeColor="text1"/>
          <w:lang w:val="en-IN"/>
        </w:rPr>
        <w:t>Linnér</w:t>
      </w:r>
      <w:proofErr w:type="spellEnd"/>
      <w:r w:rsidRPr="00A25CDC">
        <w:rPr>
          <w:color w:val="000000" w:themeColor="text1"/>
          <w:lang w:val="en-IN"/>
        </w:rPr>
        <w:t>, J. and Olsson, I., 2022. " Customers’ expectations have never been higher": A quantitative study of customers’ perceptions of customer experiences delivered by physical beauty and makeup stores in Sweden. DOI: 10.1111/isj.12430</w:t>
      </w:r>
    </w:p>
    <w:p w14:paraId="5D28D54F"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Maksimovic, J. and Evtimov, J., 2023. Positivism and post-positivism as the basis of quantitative research in pedagogy. </w:t>
      </w:r>
      <w:r w:rsidRPr="00A25CDC">
        <w:rPr>
          <w:i/>
          <w:iCs/>
          <w:color w:val="000000" w:themeColor="text1"/>
          <w:lang w:val="en-IN"/>
        </w:rPr>
        <w:t>Research in Pedagogy</w:t>
      </w:r>
      <w:r w:rsidRPr="00A25CDC">
        <w:rPr>
          <w:color w:val="000000" w:themeColor="text1"/>
          <w:lang w:val="en-IN"/>
        </w:rPr>
        <w:t xml:space="preserve">, </w:t>
      </w:r>
      <w:r w:rsidRPr="00A25CDC">
        <w:rPr>
          <w:i/>
          <w:iCs/>
          <w:color w:val="000000" w:themeColor="text1"/>
          <w:lang w:val="en-IN"/>
        </w:rPr>
        <w:t>13</w:t>
      </w:r>
      <w:r w:rsidRPr="00A25CDC">
        <w:rPr>
          <w:color w:val="000000" w:themeColor="text1"/>
          <w:lang w:val="en-IN"/>
        </w:rPr>
        <w:t>(1), pp.208-218. DOI: 10.5937/IstrPed2301208M</w:t>
      </w:r>
    </w:p>
    <w:p w14:paraId="028C28D8" w14:textId="397BC56C" w:rsidR="00395C13" w:rsidRPr="00A25CDC" w:rsidRDefault="00172727" w:rsidP="00DA6288">
      <w:pPr>
        <w:spacing w:before="240" w:after="240"/>
        <w:rPr>
          <w:color w:val="000000" w:themeColor="text1"/>
        </w:rPr>
      </w:pPr>
      <w:r w:rsidRPr="00A25CDC">
        <w:rPr>
          <w:color w:val="000000" w:themeColor="text1"/>
        </w:rPr>
        <w:t>Dubey, A.</w:t>
      </w:r>
      <w:r w:rsidR="00395C13" w:rsidRPr="00A25CDC">
        <w:rPr>
          <w:color w:val="000000" w:themeColor="text1"/>
        </w:rPr>
        <w:t xml:space="preserve">, 2025. </w:t>
      </w:r>
      <w:r w:rsidR="00395C13" w:rsidRPr="00A25CDC">
        <w:rPr>
          <w:i/>
          <w:color w:val="000000" w:themeColor="text1"/>
        </w:rPr>
        <w:t>Rewriting the beauty code of the future.</w:t>
      </w:r>
      <w:r w:rsidR="00395C13" w:rsidRPr="00A25CDC">
        <w:rPr>
          <w:color w:val="000000" w:themeColor="text1"/>
        </w:rPr>
        <w:t xml:space="preserve"> Available at:</w:t>
      </w:r>
      <w:hyperlink r:id="rId94">
        <w:r w:rsidR="00395C13" w:rsidRPr="00A25CDC">
          <w:rPr>
            <w:color w:val="000000" w:themeColor="text1"/>
          </w:rPr>
          <w:t xml:space="preserve"> </w:t>
        </w:r>
      </w:hyperlink>
      <w:hyperlink r:id="rId95">
        <w:r w:rsidR="00395C13" w:rsidRPr="00A25CDC">
          <w:rPr>
            <w:color w:val="000000" w:themeColor="text1"/>
            <w:u w:val="single"/>
          </w:rPr>
          <w:t>https://www.mckinsey.com/capabilities/growth-marketing-and-sales/our-insights/rewriting-the-beauty-code-of-the-future</w:t>
        </w:r>
      </w:hyperlink>
      <w:r w:rsidR="00395C13" w:rsidRPr="00A25CDC">
        <w:rPr>
          <w:color w:val="000000" w:themeColor="text1"/>
        </w:rPr>
        <w:t xml:space="preserve"> [Accessed: 05.11.2025]</w:t>
      </w:r>
    </w:p>
    <w:p w14:paraId="5607A495" w14:textId="20DD17F5" w:rsidR="00395C13" w:rsidRPr="00A25CDC" w:rsidRDefault="00DB05C7" w:rsidP="00DA6288">
      <w:pPr>
        <w:spacing w:before="240" w:after="240"/>
        <w:rPr>
          <w:color w:val="000000" w:themeColor="text1"/>
        </w:rPr>
      </w:pPr>
      <w:r w:rsidRPr="00A25CDC">
        <w:rPr>
          <w:color w:val="000000" w:themeColor="text1"/>
        </w:rPr>
        <w:t xml:space="preserve">Weaver, K., </w:t>
      </w:r>
      <w:proofErr w:type="spellStart"/>
      <w:r w:rsidRPr="00A25CDC">
        <w:rPr>
          <w:color w:val="000000" w:themeColor="text1"/>
        </w:rPr>
        <w:t>Pacchia</w:t>
      </w:r>
      <w:proofErr w:type="spellEnd"/>
      <w:r w:rsidRPr="00A25CDC">
        <w:rPr>
          <w:color w:val="000000" w:themeColor="text1"/>
        </w:rPr>
        <w:t xml:space="preserve">, M., Hudson, S., </w:t>
      </w:r>
      <w:proofErr w:type="spellStart"/>
      <w:r w:rsidRPr="00A25CDC">
        <w:rPr>
          <w:color w:val="000000" w:themeColor="text1"/>
        </w:rPr>
        <w:t>Zampouridis</w:t>
      </w:r>
      <w:proofErr w:type="spellEnd"/>
      <w:r w:rsidRPr="00A25CDC">
        <w:rPr>
          <w:color w:val="000000" w:themeColor="text1"/>
        </w:rPr>
        <w:t>, A., Wolfer, A., Saint Olive, A., Mendoza, L.</w:t>
      </w:r>
      <w:r w:rsidR="00395C13" w:rsidRPr="00A25CDC">
        <w:rPr>
          <w:color w:val="000000" w:themeColor="text1"/>
        </w:rPr>
        <w:t xml:space="preserve">, 2025. </w:t>
      </w:r>
      <w:r w:rsidR="00395C13" w:rsidRPr="00A25CDC">
        <w:rPr>
          <w:i/>
          <w:color w:val="000000" w:themeColor="text1"/>
        </w:rPr>
        <w:t>State of Beauty 2025: Solving a shifting growth puzzle.</w:t>
      </w:r>
      <w:r w:rsidR="00395C13" w:rsidRPr="00A25CDC">
        <w:rPr>
          <w:color w:val="000000" w:themeColor="text1"/>
        </w:rPr>
        <w:t xml:space="preserve"> Available at:</w:t>
      </w:r>
      <w:hyperlink r:id="rId96">
        <w:r w:rsidR="00395C13" w:rsidRPr="00A25CDC">
          <w:rPr>
            <w:color w:val="000000" w:themeColor="text1"/>
          </w:rPr>
          <w:t xml:space="preserve"> </w:t>
        </w:r>
      </w:hyperlink>
      <w:hyperlink r:id="rId97">
        <w:r w:rsidR="00395C13" w:rsidRPr="00A25CDC">
          <w:rPr>
            <w:color w:val="000000" w:themeColor="text1"/>
            <w:u w:val="single"/>
          </w:rPr>
          <w:t>https://www.mckinsey.com/industries/consumer-packaged-goods/our-insights/state-of-beauty</w:t>
        </w:r>
      </w:hyperlink>
      <w:r w:rsidR="00395C13" w:rsidRPr="00A25CDC">
        <w:rPr>
          <w:color w:val="000000" w:themeColor="text1"/>
        </w:rPr>
        <w:t xml:space="preserve"> [Accessed: 05.11.2025]</w:t>
      </w:r>
    </w:p>
    <w:p w14:paraId="7E41D838" w14:textId="77777777" w:rsidR="00395C13" w:rsidRPr="00A25CDC" w:rsidRDefault="00395C13" w:rsidP="00DA6288">
      <w:pPr>
        <w:spacing w:before="240" w:after="240"/>
        <w:rPr>
          <w:color w:val="000000" w:themeColor="text1"/>
        </w:rPr>
      </w:pPr>
      <w:r w:rsidRPr="00A25CDC">
        <w:rPr>
          <w:color w:val="000000" w:themeColor="text1"/>
        </w:rPr>
        <w:t xml:space="preserve">McKinsey, 2025. </w:t>
      </w:r>
      <w:r w:rsidRPr="00A25CDC">
        <w:rPr>
          <w:i/>
          <w:color w:val="000000" w:themeColor="text1"/>
        </w:rPr>
        <w:t>The value of getting personalization right—or wrong—is multiplying.</w:t>
      </w:r>
      <w:r w:rsidRPr="00A25CDC">
        <w:rPr>
          <w:color w:val="000000" w:themeColor="text1"/>
        </w:rPr>
        <w:t xml:space="preserve"> Available at:</w:t>
      </w:r>
      <w:hyperlink r:id="rId98">
        <w:r w:rsidRPr="00A25CDC">
          <w:rPr>
            <w:color w:val="000000" w:themeColor="text1"/>
          </w:rPr>
          <w:t xml:space="preserve"> </w:t>
        </w:r>
      </w:hyperlink>
      <w:hyperlink r:id="rId99">
        <w:r w:rsidRPr="00A25CDC">
          <w:rPr>
            <w:color w:val="000000" w:themeColor="text1"/>
            <w:u w:val="single"/>
          </w:rPr>
          <w:t>https://www.mckinsey.com/capabilities/growth-marketing-and-sales/our-insights/the-value-of-getting-personalization-right-or-wrong-is-multiplying</w:t>
        </w:r>
      </w:hyperlink>
      <w:r w:rsidRPr="00A25CDC">
        <w:rPr>
          <w:color w:val="000000" w:themeColor="text1"/>
        </w:rPr>
        <w:t xml:space="preserve"> [Accessed: 05.11.2025]</w:t>
      </w:r>
    </w:p>
    <w:p w14:paraId="3F10E95C" w14:textId="77777777" w:rsidR="00395C13" w:rsidRPr="00A25CDC" w:rsidRDefault="00395C13" w:rsidP="00DA6288">
      <w:pPr>
        <w:spacing w:before="240" w:after="240"/>
        <w:rPr>
          <w:color w:val="000000" w:themeColor="text1"/>
          <w:u w:val="single"/>
        </w:rPr>
      </w:pPr>
      <w:r w:rsidRPr="00A25CDC">
        <w:rPr>
          <w:color w:val="000000" w:themeColor="text1"/>
        </w:rPr>
        <w:t xml:space="preserve">Micheletto, V., Accardi, S., Fici, A., Piccoli, F., Rossi, C., </w:t>
      </w:r>
      <w:proofErr w:type="spellStart"/>
      <w:r w:rsidRPr="00A25CDC">
        <w:rPr>
          <w:color w:val="000000" w:themeColor="text1"/>
        </w:rPr>
        <w:t>Bilucaglia</w:t>
      </w:r>
      <w:proofErr w:type="spellEnd"/>
      <w:r w:rsidRPr="00A25CDC">
        <w:rPr>
          <w:color w:val="000000" w:themeColor="text1"/>
        </w:rPr>
        <w:t xml:space="preserve">, M., Russo, V. and Zito, M., 2025. Enjoy it! Cosmetic try-on apps and augmented reality, the impact of enjoyment, informativeness and ease of use. </w:t>
      </w:r>
      <w:r w:rsidRPr="00A25CDC">
        <w:rPr>
          <w:i/>
          <w:iCs/>
          <w:color w:val="000000" w:themeColor="text1"/>
        </w:rPr>
        <w:t>Frontiers in Virtual Reality</w:t>
      </w:r>
      <w:r w:rsidRPr="00A25CDC">
        <w:rPr>
          <w:color w:val="000000" w:themeColor="text1"/>
        </w:rPr>
        <w:t xml:space="preserve">, </w:t>
      </w:r>
      <w:r w:rsidRPr="00A25CDC">
        <w:rPr>
          <w:i/>
          <w:iCs/>
          <w:color w:val="000000" w:themeColor="text1"/>
        </w:rPr>
        <w:t>6</w:t>
      </w:r>
      <w:r w:rsidRPr="00A25CDC">
        <w:rPr>
          <w:color w:val="000000" w:themeColor="text1"/>
        </w:rPr>
        <w:t>, p.1515937.</w:t>
      </w:r>
      <w:hyperlink r:id="rId100">
        <w:r w:rsidRPr="00A25CDC">
          <w:rPr>
            <w:color w:val="000000" w:themeColor="text1"/>
          </w:rPr>
          <w:t xml:space="preserve"> </w:t>
        </w:r>
      </w:hyperlink>
      <w:hyperlink r:id="rId101">
        <w:r w:rsidRPr="00A25CDC">
          <w:rPr>
            <w:color w:val="000000" w:themeColor="text1"/>
            <w:u w:val="single"/>
          </w:rPr>
          <w:t>https://doi.org/10.3389/frvir.2025.1515937</w:t>
        </w:r>
      </w:hyperlink>
    </w:p>
    <w:p w14:paraId="06D54292" w14:textId="77777777" w:rsidR="00395C13" w:rsidRPr="00A25CDC" w:rsidRDefault="00395C13" w:rsidP="00DA6288">
      <w:pPr>
        <w:spacing w:before="240" w:after="240"/>
        <w:rPr>
          <w:color w:val="000000" w:themeColor="text1"/>
          <w:u w:val="single"/>
        </w:rPr>
      </w:pPr>
      <w:r w:rsidRPr="00A25CDC">
        <w:rPr>
          <w:color w:val="000000" w:themeColor="text1"/>
        </w:rPr>
        <w:t xml:space="preserve">Mohan, T., 2021. Consumer trust and transformation: The power of influencer marketing. </w:t>
      </w:r>
      <w:r w:rsidRPr="00A25CDC">
        <w:rPr>
          <w:i/>
          <w:iCs/>
          <w:color w:val="000000" w:themeColor="text1"/>
        </w:rPr>
        <w:t>International Journal of Research in Management</w:t>
      </w:r>
      <w:r w:rsidRPr="00A25CDC">
        <w:rPr>
          <w:color w:val="000000" w:themeColor="text1"/>
        </w:rPr>
        <w:t xml:space="preserve">, </w:t>
      </w:r>
      <w:r w:rsidRPr="00A25CDC">
        <w:rPr>
          <w:i/>
          <w:iCs/>
          <w:color w:val="000000" w:themeColor="text1"/>
        </w:rPr>
        <w:t>3</w:t>
      </w:r>
      <w:r w:rsidRPr="00A25CDC">
        <w:rPr>
          <w:color w:val="000000" w:themeColor="text1"/>
        </w:rPr>
        <w:t>, p.2.</w:t>
      </w:r>
      <w:hyperlink r:id="rId102">
        <w:r w:rsidRPr="00A25CDC">
          <w:rPr>
            <w:color w:val="000000" w:themeColor="text1"/>
          </w:rPr>
          <w:t xml:space="preserve"> </w:t>
        </w:r>
      </w:hyperlink>
      <w:hyperlink r:id="rId103">
        <w:r w:rsidRPr="00A25CDC">
          <w:rPr>
            <w:color w:val="000000" w:themeColor="text1"/>
            <w:u w:val="single"/>
          </w:rPr>
          <w:t>https://www.doi.org/10.33545/26648792.2021.v3.i2a.372</w:t>
        </w:r>
      </w:hyperlink>
    </w:p>
    <w:p w14:paraId="3E678DD7" w14:textId="77777777" w:rsidR="00395C13" w:rsidRPr="00A25CDC" w:rsidRDefault="00395C13" w:rsidP="00DA6288">
      <w:pPr>
        <w:spacing w:before="240" w:after="240"/>
        <w:rPr>
          <w:color w:val="000000" w:themeColor="text1"/>
          <w:u w:val="single"/>
        </w:rPr>
      </w:pPr>
      <w:r w:rsidRPr="00A25CDC">
        <w:rPr>
          <w:color w:val="000000" w:themeColor="text1"/>
        </w:rPr>
        <w:t xml:space="preserve">Mutia, L.L., 2025. Authentic Communication Among Micro-Influencers: A Phenomenological Study in Commercialized Digital Spaces. </w:t>
      </w:r>
      <w:proofErr w:type="spellStart"/>
      <w:r w:rsidRPr="00A25CDC">
        <w:rPr>
          <w:i/>
          <w:iCs/>
          <w:color w:val="000000" w:themeColor="text1"/>
        </w:rPr>
        <w:t>CommVersa</w:t>
      </w:r>
      <w:proofErr w:type="spellEnd"/>
      <w:r w:rsidRPr="00A25CDC">
        <w:rPr>
          <w:i/>
          <w:iCs/>
          <w:color w:val="000000" w:themeColor="text1"/>
        </w:rPr>
        <w:t>: Journal of Communication Studies</w:t>
      </w:r>
      <w:r w:rsidRPr="00A25CDC">
        <w:rPr>
          <w:color w:val="000000" w:themeColor="text1"/>
        </w:rPr>
        <w:t xml:space="preserve">, </w:t>
      </w:r>
      <w:r w:rsidRPr="00A25CDC">
        <w:rPr>
          <w:i/>
          <w:iCs/>
          <w:color w:val="000000" w:themeColor="text1"/>
        </w:rPr>
        <w:t>1</w:t>
      </w:r>
      <w:r w:rsidRPr="00A25CDC">
        <w:rPr>
          <w:color w:val="000000" w:themeColor="text1"/>
        </w:rPr>
        <w:t>(2), pp.70-76.</w:t>
      </w:r>
      <w:hyperlink r:id="rId104">
        <w:r w:rsidRPr="00A25CDC">
          <w:rPr>
            <w:color w:val="000000" w:themeColor="text1"/>
          </w:rPr>
          <w:t xml:space="preserve"> </w:t>
        </w:r>
      </w:hyperlink>
      <w:hyperlink r:id="rId105">
        <w:r w:rsidRPr="00A25CDC">
          <w:rPr>
            <w:color w:val="000000" w:themeColor="text1"/>
            <w:u w:val="single"/>
          </w:rPr>
          <w:t>https://www.doi.org/10.33545/26648792.2021.v3.i2a.372</w:t>
        </w:r>
      </w:hyperlink>
    </w:p>
    <w:p w14:paraId="25B950CA" w14:textId="77777777" w:rsidR="00395C13" w:rsidRPr="00A25CDC" w:rsidRDefault="00395C13" w:rsidP="00DA6288">
      <w:pPr>
        <w:spacing w:before="240" w:after="240"/>
        <w:rPr>
          <w:color w:val="000000" w:themeColor="text1"/>
          <w:u w:val="single"/>
        </w:rPr>
      </w:pPr>
      <w:r w:rsidRPr="00A25CDC">
        <w:rPr>
          <w:color w:val="000000" w:themeColor="text1"/>
        </w:rPr>
        <w:t xml:space="preserve">Muturi, H., 2024. Impact of social media on fashion trends and consumer </w:t>
      </w:r>
      <w:proofErr w:type="spellStart"/>
      <w:r w:rsidRPr="00A25CDC">
        <w:rPr>
          <w:color w:val="000000" w:themeColor="text1"/>
        </w:rPr>
        <w:t>behavior</w:t>
      </w:r>
      <w:proofErr w:type="spellEnd"/>
      <w:r w:rsidRPr="00A25CDC">
        <w:rPr>
          <w:color w:val="000000" w:themeColor="text1"/>
        </w:rPr>
        <w:t xml:space="preserve"> in Kenya. </w:t>
      </w:r>
      <w:r w:rsidRPr="00A25CDC">
        <w:rPr>
          <w:i/>
          <w:iCs/>
          <w:color w:val="000000" w:themeColor="text1"/>
        </w:rPr>
        <w:t>International Journal of Fashion and Design</w:t>
      </w:r>
      <w:r w:rsidRPr="00A25CDC">
        <w:rPr>
          <w:color w:val="000000" w:themeColor="text1"/>
        </w:rPr>
        <w:t xml:space="preserve">, </w:t>
      </w:r>
      <w:r w:rsidRPr="00A25CDC">
        <w:rPr>
          <w:i/>
          <w:iCs/>
          <w:color w:val="000000" w:themeColor="text1"/>
        </w:rPr>
        <w:t>3</w:t>
      </w:r>
      <w:r w:rsidRPr="00A25CDC">
        <w:rPr>
          <w:color w:val="000000" w:themeColor="text1"/>
        </w:rPr>
        <w:t>(1), pp.24-36.</w:t>
      </w:r>
      <w:hyperlink r:id="rId106">
        <w:r w:rsidRPr="00A25CDC">
          <w:rPr>
            <w:color w:val="000000" w:themeColor="text1"/>
          </w:rPr>
          <w:t xml:space="preserve"> </w:t>
        </w:r>
      </w:hyperlink>
      <w:hyperlink r:id="rId107">
        <w:r w:rsidRPr="00A25CDC">
          <w:rPr>
            <w:color w:val="000000" w:themeColor="text1"/>
            <w:u w:val="single"/>
          </w:rPr>
          <w:t>https://doi.org/10.47604/ijfd.2386</w:t>
        </w:r>
      </w:hyperlink>
    </w:p>
    <w:p w14:paraId="515D2D7F"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Ngandu, D., 2024. A study of the effect of health records digitalization on healthcare facility operational efficiency. </w:t>
      </w:r>
      <w:r w:rsidRPr="00A25CDC">
        <w:rPr>
          <w:i/>
          <w:iCs/>
          <w:color w:val="000000" w:themeColor="text1"/>
          <w:lang w:val="en-IN"/>
        </w:rPr>
        <w:t>Open journal of business and management</w:t>
      </w:r>
      <w:r w:rsidRPr="00A25CDC">
        <w:rPr>
          <w:color w:val="000000" w:themeColor="text1"/>
          <w:lang w:val="en-IN"/>
        </w:rPr>
        <w:t>. DOI: 10.1177/20552076241247938</w:t>
      </w:r>
    </w:p>
    <w:p w14:paraId="7EA7525A" w14:textId="77777777" w:rsidR="00395C13" w:rsidRPr="00A25CDC" w:rsidRDefault="00395C13" w:rsidP="00395C13">
      <w:pPr>
        <w:spacing w:before="240" w:after="240"/>
        <w:rPr>
          <w:color w:val="000000" w:themeColor="text1"/>
          <w:lang w:val="en-IN"/>
        </w:rPr>
      </w:pPr>
      <w:proofErr w:type="spellStart"/>
      <w:r w:rsidRPr="00A25CDC">
        <w:rPr>
          <w:color w:val="000000" w:themeColor="text1"/>
          <w:lang w:val="en-IN"/>
        </w:rPr>
        <w:t>Nwabekee</w:t>
      </w:r>
      <w:proofErr w:type="spellEnd"/>
      <w:r w:rsidRPr="00A25CDC">
        <w:rPr>
          <w:color w:val="000000" w:themeColor="text1"/>
          <w:lang w:val="en-IN"/>
        </w:rPr>
        <w:t>, U.S., Abdul-Azeez, O.Y., Agu, E.E. and Ignatius, T., 2024. Digital transformation in marketing strategies: The role of data analytics and CRM tools. International Journal of Frontline Research in Science and Technology, 3(2), pp.055-072.</w:t>
      </w:r>
      <w:hyperlink r:id="rId108" w:history="1">
        <w:r w:rsidRPr="00A25CDC">
          <w:rPr>
            <w:rStyle w:val="Hyperlink"/>
            <w:color w:val="000000" w:themeColor="text1"/>
            <w:lang w:val="en-IN"/>
          </w:rPr>
          <w:t>https://doi.org/10.56355/ijfrst.2024.3.2.0047</w:t>
        </w:r>
      </w:hyperlink>
      <w:r w:rsidRPr="00A25CDC">
        <w:rPr>
          <w:color w:val="000000" w:themeColor="text1"/>
          <w:lang w:val="en-IN"/>
        </w:rPr>
        <w:t> </w:t>
      </w:r>
    </w:p>
    <w:p w14:paraId="740F3224" w14:textId="77777777" w:rsidR="00395C13" w:rsidRPr="00A25CDC" w:rsidRDefault="00395C13" w:rsidP="00DA6288">
      <w:pPr>
        <w:spacing w:before="240" w:after="240"/>
        <w:rPr>
          <w:color w:val="000000" w:themeColor="text1"/>
        </w:rPr>
      </w:pPr>
      <w:r w:rsidRPr="00A25CDC">
        <w:rPr>
          <w:color w:val="000000" w:themeColor="text1"/>
        </w:rPr>
        <w:t xml:space="preserve">O’Higgins, B. and </w:t>
      </w:r>
      <w:proofErr w:type="spellStart"/>
      <w:r w:rsidRPr="00A25CDC">
        <w:rPr>
          <w:color w:val="000000" w:themeColor="text1"/>
        </w:rPr>
        <w:t>Fatorachian</w:t>
      </w:r>
      <w:proofErr w:type="spellEnd"/>
      <w:r w:rsidRPr="00A25CDC">
        <w:rPr>
          <w:color w:val="000000" w:themeColor="text1"/>
        </w:rPr>
        <w:t>, H., 2025. Consumer trust in artificial intelligence in the UK and Ireland’s personal care and cosmetics sector. Cogent Business &amp; Management, 12(1), p.2469765.</w:t>
      </w:r>
    </w:p>
    <w:p w14:paraId="06037B34" w14:textId="77777777" w:rsidR="00395C13" w:rsidRPr="00A25CDC" w:rsidRDefault="00395C13" w:rsidP="00DA6288">
      <w:pPr>
        <w:spacing w:before="240" w:after="240"/>
        <w:rPr>
          <w:color w:val="000000" w:themeColor="text1"/>
          <w:u w:val="single"/>
        </w:rPr>
      </w:pPr>
      <w:r w:rsidRPr="00A25CDC">
        <w:rPr>
          <w:color w:val="000000" w:themeColor="text1"/>
        </w:rPr>
        <w:t xml:space="preserve">O’Higgins, B. and </w:t>
      </w:r>
      <w:proofErr w:type="spellStart"/>
      <w:r w:rsidRPr="00A25CDC">
        <w:rPr>
          <w:color w:val="000000" w:themeColor="text1"/>
        </w:rPr>
        <w:t>Fatorachian</w:t>
      </w:r>
      <w:proofErr w:type="spellEnd"/>
      <w:r w:rsidRPr="00A25CDC">
        <w:rPr>
          <w:color w:val="000000" w:themeColor="text1"/>
        </w:rPr>
        <w:t xml:space="preserve">, H., 2025. Consumer trust in artificial intelligence in the UK and Ireland’s personal care and cosmetics sector. </w:t>
      </w:r>
      <w:r w:rsidRPr="00A25CDC">
        <w:rPr>
          <w:i/>
          <w:iCs/>
          <w:color w:val="000000" w:themeColor="text1"/>
        </w:rPr>
        <w:t>Cogent Business &amp; Management</w:t>
      </w:r>
      <w:r w:rsidRPr="00A25CDC">
        <w:rPr>
          <w:color w:val="000000" w:themeColor="text1"/>
        </w:rPr>
        <w:t xml:space="preserve">, </w:t>
      </w:r>
      <w:r w:rsidRPr="00A25CDC">
        <w:rPr>
          <w:i/>
          <w:iCs/>
          <w:color w:val="000000" w:themeColor="text1"/>
        </w:rPr>
        <w:t>12</w:t>
      </w:r>
      <w:r w:rsidRPr="00A25CDC">
        <w:rPr>
          <w:color w:val="000000" w:themeColor="text1"/>
        </w:rPr>
        <w:t>(1), p.2469765.</w:t>
      </w:r>
      <w:hyperlink r:id="rId109">
        <w:r w:rsidRPr="00A25CDC">
          <w:rPr>
            <w:color w:val="000000" w:themeColor="text1"/>
          </w:rPr>
          <w:t xml:space="preserve"> </w:t>
        </w:r>
      </w:hyperlink>
      <w:hyperlink r:id="rId110">
        <w:r w:rsidRPr="00A25CDC">
          <w:rPr>
            <w:color w:val="000000" w:themeColor="text1"/>
            <w:u w:val="single"/>
          </w:rPr>
          <w:t>https://doi.org/10.1080/23311975.2025.2469765</w:t>
        </w:r>
      </w:hyperlink>
    </w:p>
    <w:p w14:paraId="4E9A3190" w14:textId="77777777" w:rsidR="00395C13" w:rsidRPr="00A25CDC" w:rsidRDefault="00395C13" w:rsidP="00DA6288">
      <w:pPr>
        <w:spacing w:before="240" w:after="240"/>
        <w:rPr>
          <w:color w:val="000000" w:themeColor="text1"/>
          <w:u w:val="single"/>
        </w:rPr>
      </w:pPr>
      <w:r w:rsidRPr="00A25CDC">
        <w:rPr>
          <w:color w:val="000000" w:themeColor="text1"/>
        </w:rPr>
        <w:t xml:space="preserve">Omol, E.J., 2024. Organizational digital transformation: from evolution to future trends. </w:t>
      </w:r>
      <w:r w:rsidRPr="00A25CDC">
        <w:rPr>
          <w:i/>
          <w:iCs/>
          <w:color w:val="000000" w:themeColor="text1"/>
        </w:rPr>
        <w:t>Digital Transformation and Society</w:t>
      </w:r>
      <w:r w:rsidRPr="00A25CDC">
        <w:rPr>
          <w:color w:val="000000" w:themeColor="text1"/>
        </w:rPr>
        <w:t xml:space="preserve">, </w:t>
      </w:r>
      <w:r w:rsidRPr="00A25CDC">
        <w:rPr>
          <w:i/>
          <w:iCs/>
          <w:color w:val="000000" w:themeColor="text1"/>
        </w:rPr>
        <w:t>3</w:t>
      </w:r>
      <w:r w:rsidRPr="00A25CDC">
        <w:rPr>
          <w:color w:val="000000" w:themeColor="text1"/>
        </w:rPr>
        <w:t>(3), pp.240-256.</w:t>
      </w:r>
      <w:hyperlink r:id="rId111">
        <w:r w:rsidRPr="00A25CDC">
          <w:rPr>
            <w:color w:val="000000" w:themeColor="text1"/>
          </w:rPr>
          <w:t xml:space="preserve"> </w:t>
        </w:r>
      </w:hyperlink>
      <w:hyperlink r:id="rId112">
        <w:r w:rsidRPr="00A25CDC">
          <w:rPr>
            <w:color w:val="000000" w:themeColor="text1"/>
            <w:u w:val="single"/>
          </w:rPr>
          <w:t>https://doi.org/10.1108/DTS-08-2023-0061</w:t>
        </w:r>
      </w:hyperlink>
    </w:p>
    <w:p w14:paraId="0C6C3995" w14:textId="77777777" w:rsidR="00395C13" w:rsidRPr="00A25CDC" w:rsidRDefault="00395C13" w:rsidP="00DA6288">
      <w:pPr>
        <w:spacing w:before="240" w:after="240"/>
        <w:rPr>
          <w:color w:val="000000" w:themeColor="text1"/>
        </w:rPr>
      </w:pPr>
      <w:proofErr w:type="spellStart"/>
      <w:r w:rsidRPr="00A25CDC">
        <w:rPr>
          <w:color w:val="000000" w:themeColor="text1"/>
        </w:rPr>
        <w:t>Osf</w:t>
      </w:r>
      <w:proofErr w:type="spellEnd"/>
      <w:r w:rsidRPr="00A25CDC">
        <w:rPr>
          <w:color w:val="000000" w:themeColor="text1"/>
        </w:rPr>
        <w:t xml:space="preserve"> Digital, 2025. </w:t>
      </w:r>
      <w:r w:rsidRPr="00A25CDC">
        <w:rPr>
          <w:i/>
          <w:color w:val="000000" w:themeColor="text1"/>
        </w:rPr>
        <w:t>Beauty Tech: Key Insights and Trends for 2025.</w:t>
      </w:r>
      <w:r w:rsidRPr="00A25CDC">
        <w:rPr>
          <w:color w:val="000000" w:themeColor="text1"/>
        </w:rPr>
        <w:t xml:space="preserve"> Available at:</w:t>
      </w:r>
      <w:hyperlink r:id="rId113">
        <w:r w:rsidRPr="00A25CDC">
          <w:rPr>
            <w:color w:val="000000" w:themeColor="text1"/>
          </w:rPr>
          <w:t xml:space="preserve"> </w:t>
        </w:r>
      </w:hyperlink>
      <w:hyperlink r:id="rId114">
        <w:r w:rsidRPr="00A25CDC">
          <w:rPr>
            <w:color w:val="000000" w:themeColor="text1"/>
            <w:u w:val="single"/>
          </w:rPr>
          <w:t>https://osf.digital/library/beauty-tech-key-insights-and-trends-for-2025</w:t>
        </w:r>
      </w:hyperlink>
      <w:r w:rsidRPr="00A25CDC">
        <w:rPr>
          <w:color w:val="000000" w:themeColor="text1"/>
        </w:rPr>
        <w:t xml:space="preserve"> [Accessed: 05.11.2025]</w:t>
      </w:r>
    </w:p>
    <w:p w14:paraId="2EE9BB8F" w14:textId="77777777" w:rsidR="00395C13" w:rsidRPr="00A25CDC" w:rsidRDefault="00395C13" w:rsidP="00DA6288">
      <w:pPr>
        <w:spacing w:before="240" w:after="240"/>
        <w:rPr>
          <w:color w:val="000000" w:themeColor="text1"/>
          <w:u w:val="single"/>
        </w:rPr>
      </w:pPr>
      <w:proofErr w:type="spellStart"/>
      <w:r w:rsidRPr="00A25CDC">
        <w:rPr>
          <w:color w:val="000000" w:themeColor="text1"/>
        </w:rPr>
        <w:t>Oyman</w:t>
      </w:r>
      <w:proofErr w:type="spellEnd"/>
      <w:r w:rsidRPr="00A25CDC">
        <w:rPr>
          <w:color w:val="000000" w:themeColor="text1"/>
        </w:rPr>
        <w:t xml:space="preserve">, M., Bal, D. and Ozer, S., 2022. Extending the technology acceptance model to explain how perceived augmented reality affects consumers' perceptions. </w:t>
      </w:r>
      <w:r w:rsidRPr="00A25CDC">
        <w:rPr>
          <w:i/>
          <w:iCs/>
          <w:color w:val="000000" w:themeColor="text1"/>
        </w:rPr>
        <w:t xml:space="preserve">Computers in Human </w:t>
      </w:r>
      <w:proofErr w:type="spellStart"/>
      <w:r w:rsidRPr="00A25CDC">
        <w:rPr>
          <w:i/>
          <w:iCs/>
          <w:color w:val="000000" w:themeColor="text1"/>
        </w:rPr>
        <w:t>Behavior</w:t>
      </w:r>
      <w:proofErr w:type="spellEnd"/>
      <w:r w:rsidRPr="00A25CDC">
        <w:rPr>
          <w:color w:val="000000" w:themeColor="text1"/>
        </w:rPr>
        <w:t xml:space="preserve">, </w:t>
      </w:r>
      <w:r w:rsidRPr="00A25CDC">
        <w:rPr>
          <w:i/>
          <w:iCs/>
          <w:color w:val="000000" w:themeColor="text1"/>
        </w:rPr>
        <w:t>128</w:t>
      </w:r>
      <w:r w:rsidRPr="00A25CDC">
        <w:rPr>
          <w:color w:val="000000" w:themeColor="text1"/>
        </w:rPr>
        <w:t>, p.107127.</w:t>
      </w:r>
      <w:hyperlink r:id="rId115">
        <w:r w:rsidRPr="00A25CDC">
          <w:rPr>
            <w:color w:val="000000" w:themeColor="text1"/>
          </w:rPr>
          <w:t xml:space="preserve"> </w:t>
        </w:r>
      </w:hyperlink>
      <w:hyperlink r:id="rId116">
        <w:r w:rsidRPr="00A25CDC">
          <w:rPr>
            <w:color w:val="000000" w:themeColor="text1"/>
            <w:u w:val="single"/>
          </w:rPr>
          <w:t>https://doi.org/10.1016/j.chb.2021.107127</w:t>
        </w:r>
      </w:hyperlink>
    </w:p>
    <w:p w14:paraId="57CD19CA"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Park, H.J., 2024. Patient perspectives on informed consent for medical AI: A web-based experiment. </w:t>
      </w:r>
      <w:r w:rsidRPr="00A25CDC">
        <w:rPr>
          <w:i/>
          <w:iCs/>
          <w:color w:val="000000" w:themeColor="text1"/>
          <w:lang w:val="en-IN"/>
        </w:rPr>
        <w:t>Digital health</w:t>
      </w:r>
      <w:r w:rsidRPr="00A25CDC">
        <w:rPr>
          <w:color w:val="000000" w:themeColor="text1"/>
          <w:lang w:val="en-IN"/>
        </w:rPr>
        <w:t xml:space="preserve">, </w:t>
      </w:r>
      <w:r w:rsidRPr="00A25CDC">
        <w:rPr>
          <w:i/>
          <w:iCs/>
          <w:color w:val="000000" w:themeColor="text1"/>
          <w:lang w:val="en-IN"/>
        </w:rPr>
        <w:t>10</w:t>
      </w:r>
      <w:r w:rsidRPr="00A25CDC">
        <w:rPr>
          <w:color w:val="000000" w:themeColor="text1"/>
          <w:lang w:val="en-IN"/>
        </w:rPr>
        <w:t>, p.20552076241247938.</w:t>
      </w:r>
      <w:hyperlink r:id="rId117" w:history="1">
        <w:r w:rsidRPr="00A25CDC">
          <w:rPr>
            <w:rStyle w:val="Hyperlink"/>
            <w:color w:val="000000" w:themeColor="text1"/>
            <w:lang w:val="en-IN"/>
          </w:rPr>
          <w:t xml:space="preserve"> https://doi.org/10.4236/ojbm.2024.122060</w:t>
        </w:r>
      </w:hyperlink>
    </w:p>
    <w:p w14:paraId="7263471A" w14:textId="77777777" w:rsidR="00395C13" w:rsidRPr="00A25CDC" w:rsidRDefault="00395C13" w:rsidP="00DA6288">
      <w:pPr>
        <w:spacing w:before="240" w:after="240"/>
        <w:rPr>
          <w:color w:val="000000" w:themeColor="text1"/>
        </w:rPr>
      </w:pPr>
      <w:r w:rsidRPr="00A25CDC">
        <w:rPr>
          <w:color w:val="000000" w:themeColor="text1"/>
        </w:rPr>
        <w:t xml:space="preserve">Parker, G.L. and Alexander, B., 2022. Digital only retail: assessing the necessity of an </w:t>
      </w:r>
      <w:proofErr w:type="spellStart"/>
      <w:r w:rsidRPr="00A25CDC">
        <w:rPr>
          <w:color w:val="000000" w:themeColor="text1"/>
        </w:rPr>
        <w:t>asos</w:t>
      </w:r>
      <w:proofErr w:type="spellEnd"/>
      <w:r w:rsidRPr="00A25CDC">
        <w:rPr>
          <w:color w:val="000000" w:themeColor="text1"/>
        </w:rPr>
        <w:t xml:space="preserve"> physical store within omnichannel retailing to drive brand equity. </w:t>
      </w:r>
      <w:r w:rsidRPr="00A25CDC">
        <w:rPr>
          <w:i/>
          <w:color w:val="000000" w:themeColor="text1"/>
        </w:rPr>
        <w:t>Bloomsbury Fashion Business Cases</w:t>
      </w:r>
      <w:r w:rsidRPr="00A25CDC">
        <w:rPr>
          <w:color w:val="000000" w:themeColor="text1"/>
        </w:rPr>
        <w:t>.</w:t>
      </w:r>
    </w:p>
    <w:p w14:paraId="65AB9FC9"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Paudel, P., 2024. Examining paradigmatic shifts: Unveiling the philosophical foundations shaping social research methodologies. </w:t>
      </w:r>
      <w:r w:rsidRPr="00A25CDC">
        <w:rPr>
          <w:i/>
          <w:iCs/>
          <w:color w:val="000000" w:themeColor="text1"/>
          <w:lang w:val="en-IN"/>
        </w:rPr>
        <w:t>Journal of the University of Ruhuna</w:t>
      </w:r>
      <w:r w:rsidRPr="00A25CDC">
        <w:rPr>
          <w:color w:val="000000" w:themeColor="text1"/>
          <w:lang w:val="en-IN"/>
        </w:rPr>
        <w:t xml:space="preserve">, </w:t>
      </w:r>
      <w:r w:rsidRPr="00A25CDC">
        <w:rPr>
          <w:i/>
          <w:iCs/>
          <w:color w:val="000000" w:themeColor="text1"/>
          <w:lang w:val="en-IN"/>
        </w:rPr>
        <w:t>12</w:t>
      </w:r>
      <w:r w:rsidRPr="00A25CDC">
        <w:rPr>
          <w:color w:val="000000" w:themeColor="text1"/>
          <w:lang w:val="en-IN"/>
        </w:rPr>
        <w:t>(1).</w:t>
      </w:r>
      <w:hyperlink r:id="rId118" w:history="1">
        <w:r w:rsidRPr="00A25CDC">
          <w:rPr>
            <w:rStyle w:val="Hyperlink"/>
            <w:color w:val="000000" w:themeColor="text1"/>
            <w:lang w:val="en-IN"/>
          </w:rPr>
          <w:t xml:space="preserve"> https://doi.org/10.36347/sjet.2025.v13i02.004</w:t>
        </w:r>
      </w:hyperlink>
    </w:p>
    <w:p w14:paraId="041DDF3B" w14:textId="77777777" w:rsidR="00395C13" w:rsidRPr="00A25CDC" w:rsidRDefault="00395C13" w:rsidP="00DA6288">
      <w:pPr>
        <w:spacing w:before="240" w:after="240"/>
        <w:rPr>
          <w:color w:val="000000" w:themeColor="text1"/>
        </w:rPr>
      </w:pPr>
      <w:r w:rsidRPr="00A25CDC">
        <w:rPr>
          <w:color w:val="000000" w:themeColor="text1"/>
        </w:rPr>
        <w:t xml:space="preserve">Report Linker, 2025. </w:t>
      </w:r>
      <w:r w:rsidRPr="00A25CDC">
        <w:rPr>
          <w:i/>
          <w:color w:val="000000" w:themeColor="text1"/>
        </w:rPr>
        <w:t>The Digital Transformation of the Cosmetics Industry.</w:t>
      </w:r>
      <w:r w:rsidRPr="00A25CDC">
        <w:rPr>
          <w:color w:val="000000" w:themeColor="text1"/>
        </w:rPr>
        <w:t xml:space="preserve"> Available at:</w:t>
      </w:r>
      <w:hyperlink r:id="rId119">
        <w:r w:rsidRPr="00A25CDC">
          <w:rPr>
            <w:color w:val="000000" w:themeColor="text1"/>
          </w:rPr>
          <w:t xml:space="preserve"> </w:t>
        </w:r>
      </w:hyperlink>
      <w:hyperlink r:id="rId120">
        <w:r w:rsidRPr="00A25CDC">
          <w:rPr>
            <w:color w:val="000000" w:themeColor="text1"/>
            <w:u w:val="single"/>
          </w:rPr>
          <w:t>https://www.reportlinker.com/article/11279</w:t>
        </w:r>
      </w:hyperlink>
      <w:r w:rsidRPr="00A25CDC">
        <w:rPr>
          <w:color w:val="000000" w:themeColor="text1"/>
        </w:rPr>
        <w:t xml:space="preserve"> [Accessed: 05.11.2025]</w:t>
      </w:r>
    </w:p>
    <w:p w14:paraId="09097B8E" w14:textId="77777777" w:rsidR="00395C13" w:rsidRPr="00A25CDC" w:rsidRDefault="00395C13" w:rsidP="00DA6288">
      <w:pPr>
        <w:spacing w:before="240" w:after="240"/>
        <w:rPr>
          <w:color w:val="000000" w:themeColor="text1"/>
          <w:u w:val="single"/>
        </w:rPr>
      </w:pPr>
      <w:r w:rsidRPr="00A25CDC">
        <w:rPr>
          <w:color w:val="000000" w:themeColor="text1"/>
        </w:rPr>
        <w:t xml:space="preserve">Riaz, A.B., Riaz, H., Ahmad, A., Iqbal, T. and Altaf, S., 2024. </w:t>
      </w:r>
      <w:proofErr w:type="spellStart"/>
      <w:r w:rsidRPr="00A25CDC">
        <w:rPr>
          <w:color w:val="000000" w:themeColor="text1"/>
        </w:rPr>
        <w:t>Analyze</w:t>
      </w:r>
      <w:proofErr w:type="spellEnd"/>
      <w:r w:rsidRPr="00A25CDC">
        <w:rPr>
          <w:color w:val="000000" w:themeColor="text1"/>
        </w:rPr>
        <w:t xml:space="preserve"> user generated food and beverage content across United Kingdom digital platforms.</w:t>
      </w:r>
      <w:hyperlink r:id="rId121">
        <w:r w:rsidRPr="00A25CDC">
          <w:rPr>
            <w:color w:val="000000" w:themeColor="text1"/>
          </w:rPr>
          <w:t xml:space="preserve"> </w:t>
        </w:r>
      </w:hyperlink>
      <w:hyperlink r:id="rId122">
        <w:r w:rsidRPr="00A25CDC">
          <w:rPr>
            <w:color w:val="000000" w:themeColor="text1"/>
            <w:u w:val="single"/>
          </w:rPr>
          <w:t>https://doi.org/10.1038/s41415-021-3424-y</w:t>
        </w:r>
      </w:hyperlink>
    </w:p>
    <w:p w14:paraId="4BD5B500" w14:textId="77777777" w:rsidR="00395C13" w:rsidRPr="00A25CDC" w:rsidRDefault="00395C13" w:rsidP="00DA6288">
      <w:pPr>
        <w:spacing w:before="240" w:after="240"/>
        <w:rPr>
          <w:color w:val="000000" w:themeColor="text1"/>
          <w:u w:val="single"/>
        </w:rPr>
      </w:pPr>
      <w:r w:rsidRPr="00A25CDC">
        <w:rPr>
          <w:color w:val="000000" w:themeColor="text1"/>
        </w:rPr>
        <w:t xml:space="preserve">Ridwan, I.B., 2024. Transforming Customer Segmentation with Unsupervised Learning Models and </w:t>
      </w:r>
      <w:proofErr w:type="spellStart"/>
      <w:r w:rsidRPr="00A25CDC">
        <w:rPr>
          <w:color w:val="000000" w:themeColor="text1"/>
        </w:rPr>
        <w:t>Behavioral</w:t>
      </w:r>
      <w:proofErr w:type="spellEnd"/>
      <w:r w:rsidRPr="00A25CDC">
        <w:rPr>
          <w:color w:val="000000" w:themeColor="text1"/>
        </w:rPr>
        <w:t xml:space="preserve"> Data in Digital Commerce.</w:t>
      </w:r>
      <w:hyperlink r:id="rId123">
        <w:r w:rsidRPr="00A25CDC">
          <w:rPr>
            <w:color w:val="000000" w:themeColor="text1"/>
          </w:rPr>
          <w:t xml:space="preserve"> </w:t>
        </w:r>
      </w:hyperlink>
      <w:hyperlink r:id="rId124">
        <w:r w:rsidRPr="00A25CDC">
          <w:rPr>
            <w:color w:val="000000" w:themeColor="text1"/>
            <w:u w:val="single"/>
          </w:rPr>
          <w:t>https://doi.org/10.30574/ijsra.2024.12.2.1536</w:t>
        </w:r>
      </w:hyperlink>
    </w:p>
    <w:p w14:paraId="608DA69A" w14:textId="77777777" w:rsidR="00395C13" w:rsidRPr="00A25CDC" w:rsidRDefault="00395C13" w:rsidP="00080F7D">
      <w:pPr>
        <w:spacing w:before="240"/>
        <w:rPr>
          <w:color w:val="000000" w:themeColor="text1"/>
        </w:rPr>
      </w:pPr>
      <w:r w:rsidRPr="00A25CDC">
        <w:rPr>
          <w:color w:val="000000" w:themeColor="text1"/>
        </w:rPr>
        <w:t>Roustaei, N., 2024. Application and interpretation of linear-regression analysis. </w:t>
      </w:r>
      <w:r w:rsidRPr="00A25CDC">
        <w:rPr>
          <w:i/>
          <w:iCs/>
          <w:color w:val="000000" w:themeColor="text1"/>
        </w:rPr>
        <w:t>Medical Hypothesis, Discovery and Innovation in Ophthalmology</w:t>
      </w:r>
      <w:r w:rsidRPr="00A25CDC">
        <w:rPr>
          <w:color w:val="000000" w:themeColor="text1"/>
        </w:rPr>
        <w:t>, </w:t>
      </w:r>
      <w:r w:rsidRPr="00A25CDC">
        <w:rPr>
          <w:i/>
          <w:iCs/>
          <w:color w:val="000000" w:themeColor="text1"/>
        </w:rPr>
        <w:t>13</w:t>
      </w:r>
      <w:r w:rsidRPr="00A25CDC">
        <w:rPr>
          <w:color w:val="000000" w:themeColor="text1"/>
        </w:rPr>
        <w:t xml:space="preserve">(3), p.151. </w:t>
      </w:r>
      <w:hyperlink r:id="rId125" w:history="1">
        <w:r w:rsidRPr="00A25CDC">
          <w:rPr>
            <w:rStyle w:val="Hyperlink"/>
            <w:color w:val="000000" w:themeColor="text1"/>
          </w:rPr>
          <w:t>https://doi.org/10.51329/mehdiophthal1506</w:t>
        </w:r>
      </w:hyperlink>
    </w:p>
    <w:p w14:paraId="353D4779" w14:textId="77777777" w:rsidR="00395C13" w:rsidRPr="00A25CDC" w:rsidRDefault="00395C13" w:rsidP="00DA6288">
      <w:pPr>
        <w:spacing w:before="240" w:after="240"/>
        <w:rPr>
          <w:color w:val="000000" w:themeColor="text1"/>
          <w:u w:val="single"/>
        </w:rPr>
      </w:pPr>
      <w:r w:rsidRPr="00A25CDC">
        <w:rPr>
          <w:color w:val="000000" w:themeColor="text1"/>
        </w:rPr>
        <w:t xml:space="preserve">Samara, S., 2025. Office Environment, Leadership Effect and Work Hopping. </w:t>
      </w:r>
      <w:r w:rsidRPr="00A25CDC">
        <w:rPr>
          <w:i/>
          <w:iCs/>
          <w:color w:val="000000" w:themeColor="text1"/>
        </w:rPr>
        <w:t>Journal of Current Research in Business and Economics</w:t>
      </w:r>
      <w:r w:rsidRPr="00A25CDC">
        <w:rPr>
          <w:color w:val="000000" w:themeColor="text1"/>
        </w:rPr>
        <w:t xml:space="preserve">, </w:t>
      </w:r>
      <w:r w:rsidRPr="00A25CDC">
        <w:rPr>
          <w:i/>
          <w:iCs/>
          <w:color w:val="000000" w:themeColor="text1"/>
        </w:rPr>
        <w:t>4</w:t>
      </w:r>
      <w:r w:rsidRPr="00A25CDC">
        <w:rPr>
          <w:color w:val="000000" w:themeColor="text1"/>
        </w:rPr>
        <w:t>(1), pp.2553-2584.</w:t>
      </w:r>
      <w:hyperlink r:id="rId126">
        <w:r w:rsidRPr="00A25CDC">
          <w:rPr>
            <w:color w:val="000000" w:themeColor="text1"/>
          </w:rPr>
          <w:t xml:space="preserve"> </w:t>
        </w:r>
      </w:hyperlink>
      <w:hyperlink r:id="rId127">
        <w:r w:rsidRPr="00A25CDC">
          <w:rPr>
            <w:color w:val="000000" w:themeColor="text1"/>
            <w:u w:val="single"/>
          </w:rPr>
          <w:t>https://doi.org/10.3390/su15097278</w:t>
        </w:r>
      </w:hyperlink>
    </w:p>
    <w:p w14:paraId="0AEBCB85" w14:textId="77777777" w:rsidR="00395C13" w:rsidRPr="00A25CDC" w:rsidRDefault="00395C13" w:rsidP="00DA6288">
      <w:pPr>
        <w:spacing w:before="240" w:after="240"/>
        <w:rPr>
          <w:color w:val="000000" w:themeColor="text1"/>
          <w:u w:val="single"/>
        </w:rPr>
      </w:pPr>
      <w:r w:rsidRPr="00A25CDC">
        <w:rPr>
          <w:color w:val="000000" w:themeColor="text1"/>
        </w:rPr>
        <w:t xml:space="preserve">Sarkis, N., Jabbour Al Maalouf, N., Saliba, E. and Azizi, J., 2025. The impact of augmented reality within the fashion industry on purchase decisions, customer engagement, and brand loyalty. </w:t>
      </w:r>
      <w:r w:rsidRPr="00A25CDC">
        <w:rPr>
          <w:i/>
          <w:iCs/>
          <w:color w:val="000000" w:themeColor="text1"/>
        </w:rPr>
        <w:t>International Journal of Fashion Design, Technology and Education</w:t>
      </w:r>
      <w:r w:rsidRPr="00A25CDC">
        <w:rPr>
          <w:color w:val="000000" w:themeColor="text1"/>
        </w:rPr>
        <w:t>, pp.1-10.</w:t>
      </w:r>
      <w:hyperlink r:id="rId128">
        <w:r w:rsidRPr="00A25CDC">
          <w:rPr>
            <w:color w:val="000000" w:themeColor="text1"/>
          </w:rPr>
          <w:t xml:space="preserve"> </w:t>
        </w:r>
      </w:hyperlink>
      <w:hyperlink r:id="rId129">
        <w:r w:rsidRPr="00A25CDC">
          <w:rPr>
            <w:color w:val="000000" w:themeColor="text1"/>
            <w:u w:val="single"/>
          </w:rPr>
          <w:t>https://doi.org/10.1080/17543266.2025.2470187</w:t>
        </w:r>
      </w:hyperlink>
    </w:p>
    <w:p w14:paraId="12EB69A3" w14:textId="77777777" w:rsidR="00395C13" w:rsidRPr="00A25CDC" w:rsidRDefault="00395C13" w:rsidP="00DA6288">
      <w:pPr>
        <w:spacing w:before="240" w:after="240"/>
        <w:rPr>
          <w:color w:val="000000" w:themeColor="text1"/>
        </w:rPr>
      </w:pPr>
      <w:r w:rsidRPr="00A25CDC">
        <w:rPr>
          <w:color w:val="000000" w:themeColor="text1"/>
        </w:rPr>
        <w:t xml:space="preserve">Schneider, S. and </w:t>
      </w:r>
      <w:proofErr w:type="spellStart"/>
      <w:r w:rsidRPr="00A25CDC">
        <w:rPr>
          <w:color w:val="000000" w:themeColor="text1"/>
        </w:rPr>
        <w:t>Kokshagina</w:t>
      </w:r>
      <w:proofErr w:type="spellEnd"/>
      <w:r w:rsidRPr="00A25CDC">
        <w:rPr>
          <w:color w:val="000000" w:themeColor="text1"/>
        </w:rPr>
        <w:t xml:space="preserve">, O., 2021. Digital transformation: What we have learned (thus far) and what is next. </w:t>
      </w:r>
      <w:r w:rsidRPr="00A25CDC">
        <w:rPr>
          <w:i/>
          <w:color w:val="000000" w:themeColor="text1"/>
        </w:rPr>
        <w:t>Creativity and innovation management</w:t>
      </w:r>
      <w:r w:rsidRPr="00A25CDC">
        <w:rPr>
          <w:color w:val="000000" w:themeColor="text1"/>
        </w:rPr>
        <w:t xml:space="preserve">, </w:t>
      </w:r>
      <w:r w:rsidRPr="00A25CDC">
        <w:rPr>
          <w:i/>
          <w:color w:val="000000" w:themeColor="text1"/>
        </w:rPr>
        <w:t>30</w:t>
      </w:r>
      <w:r w:rsidRPr="00A25CDC">
        <w:rPr>
          <w:color w:val="000000" w:themeColor="text1"/>
        </w:rPr>
        <w:t>(2), pp.384-411.</w:t>
      </w:r>
    </w:p>
    <w:p w14:paraId="6C404E28" w14:textId="77777777" w:rsidR="00395C13" w:rsidRPr="00A25CDC" w:rsidRDefault="00395C13" w:rsidP="00DA6288">
      <w:pPr>
        <w:spacing w:before="240" w:after="240"/>
        <w:rPr>
          <w:color w:val="000000" w:themeColor="text1"/>
          <w:u w:val="single"/>
        </w:rPr>
      </w:pPr>
      <w:r w:rsidRPr="00A25CDC">
        <w:rPr>
          <w:color w:val="000000" w:themeColor="text1"/>
        </w:rPr>
        <w:t xml:space="preserve">Schrotenboer, D., Constantinides, E., </w:t>
      </w:r>
      <w:proofErr w:type="spellStart"/>
      <w:r w:rsidRPr="00A25CDC">
        <w:rPr>
          <w:color w:val="000000" w:themeColor="text1"/>
        </w:rPr>
        <w:t>Herrando</w:t>
      </w:r>
      <w:proofErr w:type="spellEnd"/>
      <w:r w:rsidRPr="00A25CDC">
        <w:rPr>
          <w:color w:val="000000" w:themeColor="text1"/>
        </w:rPr>
        <w:t xml:space="preserve">, C. and de Vries, S., 2022. The effects of omni-channel retailing on promotional strategy. </w:t>
      </w:r>
      <w:r w:rsidRPr="00A25CDC">
        <w:rPr>
          <w:i/>
          <w:iCs/>
          <w:color w:val="000000" w:themeColor="text1"/>
        </w:rPr>
        <w:t>Journal of theoretical and applied electronic commerce research</w:t>
      </w:r>
      <w:r w:rsidRPr="00A25CDC">
        <w:rPr>
          <w:color w:val="000000" w:themeColor="text1"/>
        </w:rPr>
        <w:t xml:space="preserve">, </w:t>
      </w:r>
      <w:r w:rsidRPr="00A25CDC">
        <w:rPr>
          <w:i/>
          <w:iCs/>
          <w:color w:val="000000" w:themeColor="text1"/>
        </w:rPr>
        <w:t>17</w:t>
      </w:r>
      <w:r w:rsidRPr="00A25CDC">
        <w:rPr>
          <w:color w:val="000000" w:themeColor="text1"/>
        </w:rPr>
        <w:t>(2), pp.al360-374.</w:t>
      </w:r>
      <w:hyperlink r:id="rId130">
        <w:r w:rsidRPr="00A25CDC">
          <w:rPr>
            <w:color w:val="000000" w:themeColor="text1"/>
          </w:rPr>
          <w:t xml:space="preserve"> </w:t>
        </w:r>
      </w:hyperlink>
      <w:hyperlink r:id="rId131">
        <w:r w:rsidRPr="00A25CDC">
          <w:rPr>
            <w:color w:val="000000" w:themeColor="text1"/>
            <w:u w:val="single"/>
          </w:rPr>
          <w:t>https://doi.org/10.3390/jtaer17020019</w:t>
        </w:r>
      </w:hyperlink>
    </w:p>
    <w:p w14:paraId="7A033A5B" w14:textId="77777777" w:rsidR="00395C13" w:rsidRPr="00A25CDC" w:rsidRDefault="00395C13" w:rsidP="00DA6288">
      <w:pPr>
        <w:spacing w:before="240" w:after="240"/>
        <w:rPr>
          <w:color w:val="000000" w:themeColor="text1"/>
          <w:u w:val="single"/>
        </w:rPr>
      </w:pPr>
      <w:r w:rsidRPr="00A25CDC">
        <w:rPr>
          <w:color w:val="000000" w:themeColor="text1"/>
        </w:rPr>
        <w:t xml:space="preserve">Sekri, K., </w:t>
      </w:r>
      <w:proofErr w:type="spellStart"/>
      <w:r w:rsidRPr="00A25CDC">
        <w:rPr>
          <w:color w:val="000000" w:themeColor="text1"/>
        </w:rPr>
        <w:t>Bouzaabia</w:t>
      </w:r>
      <w:proofErr w:type="spellEnd"/>
      <w:r w:rsidRPr="00A25CDC">
        <w:rPr>
          <w:color w:val="000000" w:themeColor="text1"/>
        </w:rPr>
        <w:t xml:space="preserve">, O., </w:t>
      </w:r>
      <w:proofErr w:type="spellStart"/>
      <w:r w:rsidRPr="00A25CDC">
        <w:rPr>
          <w:color w:val="000000" w:themeColor="text1"/>
        </w:rPr>
        <w:t>Rzem</w:t>
      </w:r>
      <w:proofErr w:type="spellEnd"/>
      <w:r w:rsidRPr="00A25CDC">
        <w:rPr>
          <w:color w:val="000000" w:themeColor="text1"/>
        </w:rPr>
        <w:t>, H. and Juárez-</w:t>
      </w:r>
      <w:proofErr w:type="spellStart"/>
      <w:r w:rsidRPr="00A25CDC">
        <w:rPr>
          <w:color w:val="000000" w:themeColor="text1"/>
        </w:rPr>
        <w:t>Varón</w:t>
      </w:r>
      <w:proofErr w:type="spellEnd"/>
      <w:r w:rsidRPr="00A25CDC">
        <w:rPr>
          <w:color w:val="000000" w:themeColor="text1"/>
        </w:rPr>
        <w:t xml:space="preserve">, D., 2024. Effects of virtual try-on technology as an innovative e-commerce tool on consumers' online purchase intentions. </w:t>
      </w:r>
      <w:r w:rsidRPr="00A25CDC">
        <w:rPr>
          <w:i/>
          <w:iCs/>
          <w:color w:val="000000" w:themeColor="text1"/>
        </w:rPr>
        <w:t>European Journal of Innovation Management</w:t>
      </w:r>
      <w:r w:rsidRPr="00A25CDC">
        <w:rPr>
          <w:color w:val="000000" w:themeColor="text1"/>
        </w:rPr>
        <w:t>.</w:t>
      </w:r>
      <w:hyperlink r:id="rId132">
        <w:r w:rsidRPr="00A25CDC">
          <w:rPr>
            <w:color w:val="000000" w:themeColor="text1"/>
          </w:rPr>
          <w:t xml:space="preserve"> </w:t>
        </w:r>
      </w:hyperlink>
      <w:hyperlink r:id="rId133">
        <w:r w:rsidRPr="00A25CDC">
          <w:rPr>
            <w:color w:val="000000" w:themeColor="text1"/>
            <w:u w:val="single"/>
          </w:rPr>
          <w:t>https://doi.org/10.1108/EJIM-05-2024-0516</w:t>
        </w:r>
      </w:hyperlink>
    </w:p>
    <w:p w14:paraId="68E2AF90" w14:textId="77777777" w:rsidR="00395C13" w:rsidRPr="00A25CDC" w:rsidRDefault="00395C13" w:rsidP="00DA6288">
      <w:pPr>
        <w:spacing w:before="240" w:after="240"/>
        <w:rPr>
          <w:color w:val="000000" w:themeColor="text1"/>
          <w:u w:val="single"/>
        </w:rPr>
      </w:pPr>
      <w:r w:rsidRPr="00A25CDC">
        <w:rPr>
          <w:color w:val="000000" w:themeColor="text1"/>
        </w:rPr>
        <w:t xml:space="preserve">Shehadeh, M., </w:t>
      </w:r>
      <w:proofErr w:type="spellStart"/>
      <w:r w:rsidRPr="00A25CDC">
        <w:rPr>
          <w:color w:val="000000" w:themeColor="text1"/>
        </w:rPr>
        <w:t>Almohtaseb</w:t>
      </w:r>
      <w:proofErr w:type="spellEnd"/>
      <w:r w:rsidRPr="00A25CDC">
        <w:rPr>
          <w:color w:val="000000" w:themeColor="text1"/>
        </w:rPr>
        <w:t xml:space="preserve">, A., </w:t>
      </w:r>
      <w:proofErr w:type="spellStart"/>
      <w:r w:rsidRPr="00A25CDC">
        <w:rPr>
          <w:color w:val="000000" w:themeColor="text1"/>
        </w:rPr>
        <w:t>Aldehayyat</w:t>
      </w:r>
      <w:proofErr w:type="spellEnd"/>
      <w:r w:rsidRPr="00A25CDC">
        <w:rPr>
          <w:color w:val="000000" w:themeColor="text1"/>
        </w:rPr>
        <w:t>, J. and Abu-</w:t>
      </w:r>
      <w:proofErr w:type="spellStart"/>
      <w:r w:rsidRPr="00A25CDC">
        <w:rPr>
          <w:color w:val="000000" w:themeColor="text1"/>
        </w:rPr>
        <w:t>AlSondos</w:t>
      </w:r>
      <w:proofErr w:type="spellEnd"/>
      <w:r w:rsidRPr="00A25CDC">
        <w:rPr>
          <w:color w:val="000000" w:themeColor="text1"/>
        </w:rPr>
        <w:t xml:space="preserve">, I.A., 2023. Digital transformation and competitive advantage in the service sector: a moderated-mediation model. </w:t>
      </w:r>
      <w:r w:rsidRPr="00A25CDC">
        <w:rPr>
          <w:i/>
          <w:iCs/>
          <w:color w:val="000000" w:themeColor="text1"/>
        </w:rPr>
        <w:t>Sustainability</w:t>
      </w:r>
      <w:r w:rsidRPr="00A25CDC">
        <w:rPr>
          <w:color w:val="000000" w:themeColor="text1"/>
        </w:rPr>
        <w:t xml:space="preserve">, </w:t>
      </w:r>
      <w:r w:rsidRPr="00A25CDC">
        <w:rPr>
          <w:i/>
          <w:iCs/>
          <w:color w:val="000000" w:themeColor="text1"/>
        </w:rPr>
        <w:t>15</w:t>
      </w:r>
      <w:r w:rsidRPr="00A25CDC">
        <w:rPr>
          <w:color w:val="000000" w:themeColor="text1"/>
        </w:rPr>
        <w:t>(3), p.2077.</w:t>
      </w:r>
      <w:hyperlink r:id="rId134">
        <w:r w:rsidRPr="00A25CDC">
          <w:rPr>
            <w:color w:val="000000" w:themeColor="text1"/>
          </w:rPr>
          <w:t xml:space="preserve"> </w:t>
        </w:r>
      </w:hyperlink>
      <w:hyperlink r:id="rId135">
        <w:r w:rsidRPr="00A25CDC">
          <w:rPr>
            <w:color w:val="000000" w:themeColor="text1"/>
            <w:u w:val="single"/>
          </w:rPr>
          <w:t>https://doi.org/10.3390/su15032077</w:t>
        </w:r>
      </w:hyperlink>
    </w:p>
    <w:p w14:paraId="5B7626EA"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Struijk, M., Angelopoulos, S., Ou, C.X. and Davison, R.M., 2023. Navigating digital transformation through an information quality strategy: Evidence from a military organisation. </w:t>
      </w:r>
      <w:r w:rsidRPr="00A25CDC">
        <w:rPr>
          <w:i/>
          <w:iCs/>
          <w:color w:val="000000" w:themeColor="text1"/>
          <w:lang w:val="en-IN"/>
        </w:rPr>
        <w:t>Information Systems Journal</w:t>
      </w:r>
      <w:r w:rsidRPr="00A25CDC">
        <w:rPr>
          <w:color w:val="000000" w:themeColor="text1"/>
          <w:lang w:val="en-IN"/>
        </w:rPr>
        <w:t xml:space="preserve">, </w:t>
      </w:r>
      <w:r w:rsidRPr="00A25CDC">
        <w:rPr>
          <w:i/>
          <w:iCs/>
          <w:color w:val="000000" w:themeColor="text1"/>
          <w:lang w:val="en-IN"/>
        </w:rPr>
        <w:t>33</w:t>
      </w:r>
      <w:r w:rsidRPr="00A25CDC">
        <w:rPr>
          <w:color w:val="000000" w:themeColor="text1"/>
          <w:lang w:val="en-IN"/>
        </w:rPr>
        <w:t>(4), pp.912-952. DOI: 10.1111/isj.12430</w:t>
      </w:r>
    </w:p>
    <w:p w14:paraId="5EBFC5A8" w14:textId="77777777" w:rsidR="00395C13" w:rsidRPr="00A25CDC" w:rsidRDefault="00395C13" w:rsidP="00DA6288">
      <w:pPr>
        <w:spacing w:before="240" w:after="240"/>
        <w:rPr>
          <w:color w:val="000000" w:themeColor="text1"/>
          <w:u w:val="single"/>
        </w:rPr>
      </w:pPr>
      <w:r w:rsidRPr="00A25CDC">
        <w:rPr>
          <w:color w:val="000000" w:themeColor="text1"/>
        </w:rPr>
        <w:t xml:space="preserve">Sudibyo, N. and Boros, A., 2024. Technological transformation on consumer </w:t>
      </w:r>
      <w:proofErr w:type="spellStart"/>
      <w:r w:rsidRPr="00A25CDC">
        <w:rPr>
          <w:color w:val="000000" w:themeColor="text1"/>
        </w:rPr>
        <w:t>behavior</w:t>
      </w:r>
      <w:proofErr w:type="spellEnd"/>
      <w:r w:rsidRPr="00A25CDC">
        <w:rPr>
          <w:color w:val="000000" w:themeColor="text1"/>
        </w:rPr>
        <w:t xml:space="preserve">: A review of the beauty industry. </w:t>
      </w:r>
      <w:r w:rsidRPr="00A25CDC">
        <w:rPr>
          <w:i/>
          <w:iCs/>
          <w:color w:val="000000" w:themeColor="text1"/>
        </w:rPr>
        <w:t>Acta Carolus Robertus</w:t>
      </w:r>
      <w:r w:rsidRPr="00A25CDC">
        <w:rPr>
          <w:color w:val="000000" w:themeColor="text1"/>
        </w:rPr>
        <w:t xml:space="preserve">, </w:t>
      </w:r>
      <w:r w:rsidRPr="00A25CDC">
        <w:rPr>
          <w:i/>
          <w:iCs/>
          <w:color w:val="000000" w:themeColor="text1"/>
        </w:rPr>
        <w:t>14</w:t>
      </w:r>
      <w:r w:rsidRPr="00A25CDC">
        <w:rPr>
          <w:color w:val="000000" w:themeColor="text1"/>
        </w:rPr>
        <w:t>(1), pp.197-212.</w:t>
      </w:r>
      <w:hyperlink r:id="rId136">
        <w:r w:rsidRPr="00A25CDC">
          <w:rPr>
            <w:color w:val="000000" w:themeColor="text1"/>
          </w:rPr>
          <w:t xml:space="preserve"> </w:t>
        </w:r>
      </w:hyperlink>
      <w:hyperlink r:id="rId137">
        <w:r w:rsidRPr="00A25CDC">
          <w:rPr>
            <w:color w:val="000000" w:themeColor="text1"/>
            <w:u w:val="single"/>
          </w:rPr>
          <w:t>https://doi.org/10.33032/acr.5242</w:t>
        </w:r>
      </w:hyperlink>
    </w:p>
    <w:p w14:paraId="7E0EB863" w14:textId="77777777" w:rsidR="00395C13" w:rsidRPr="00A25CDC" w:rsidRDefault="00395C13" w:rsidP="00DA6288">
      <w:pPr>
        <w:spacing w:before="240" w:after="240"/>
        <w:rPr>
          <w:color w:val="000000" w:themeColor="text1"/>
        </w:rPr>
      </w:pPr>
      <w:proofErr w:type="spellStart"/>
      <w:r w:rsidRPr="00A25CDC">
        <w:rPr>
          <w:color w:val="000000" w:themeColor="text1"/>
        </w:rPr>
        <w:t>Sünger</w:t>
      </w:r>
      <w:proofErr w:type="spellEnd"/>
      <w:r w:rsidRPr="00A25CDC">
        <w:rPr>
          <w:color w:val="000000" w:themeColor="text1"/>
        </w:rPr>
        <w:t>, İ. and Çankaya, S., 2019. Augmented reality: historical development and area of usage. Journal of Educational Technology and Online Learning, 2(3), pp.118-133. Doi: 10.31681/ jetol.615499</w:t>
      </w:r>
    </w:p>
    <w:p w14:paraId="15C49F8F" w14:textId="77777777" w:rsidR="00395C13" w:rsidRPr="00A25CDC" w:rsidRDefault="00395C13" w:rsidP="00080F7D">
      <w:pPr>
        <w:spacing w:before="240"/>
        <w:rPr>
          <w:color w:val="000000" w:themeColor="text1"/>
        </w:rPr>
      </w:pPr>
      <w:proofErr w:type="spellStart"/>
      <w:r w:rsidRPr="00A25CDC">
        <w:rPr>
          <w:color w:val="000000" w:themeColor="text1"/>
        </w:rPr>
        <w:t>Temizhan</w:t>
      </w:r>
      <w:proofErr w:type="spellEnd"/>
      <w:r w:rsidRPr="00A25CDC">
        <w:rPr>
          <w:color w:val="000000" w:themeColor="text1"/>
        </w:rPr>
        <w:t xml:space="preserve">, E., </w:t>
      </w:r>
      <w:proofErr w:type="spellStart"/>
      <w:r w:rsidRPr="00A25CDC">
        <w:rPr>
          <w:color w:val="000000" w:themeColor="text1"/>
        </w:rPr>
        <w:t>Mirtagioglu</w:t>
      </w:r>
      <w:proofErr w:type="spellEnd"/>
      <w:r w:rsidRPr="00A25CDC">
        <w:rPr>
          <w:color w:val="000000" w:themeColor="text1"/>
        </w:rPr>
        <w:t>, H. and Mendes, M., 2022. Which correlation coefficient should be used for investigating relations between quantitative variables. </w:t>
      </w:r>
      <w:r w:rsidRPr="00A25CDC">
        <w:rPr>
          <w:i/>
          <w:iCs/>
          <w:color w:val="000000" w:themeColor="text1"/>
        </w:rPr>
        <w:t>Acad. Sci. Res. J. Eng. Technol. Sci</w:t>
      </w:r>
      <w:r w:rsidRPr="00A25CDC">
        <w:rPr>
          <w:color w:val="000000" w:themeColor="text1"/>
        </w:rPr>
        <w:t>, </w:t>
      </w:r>
      <w:r w:rsidRPr="00A25CDC">
        <w:rPr>
          <w:i/>
          <w:iCs/>
          <w:color w:val="000000" w:themeColor="text1"/>
        </w:rPr>
        <w:t>85</w:t>
      </w:r>
      <w:r w:rsidRPr="00A25CDC">
        <w:rPr>
          <w:color w:val="000000" w:themeColor="text1"/>
        </w:rPr>
        <w:t>(1), pp.265-277. doi:10.1002/9781118445112.stat05964.</w:t>
      </w:r>
    </w:p>
    <w:p w14:paraId="3329F283" w14:textId="77777777" w:rsidR="00395C13" w:rsidRPr="00A25CDC" w:rsidRDefault="00395C13" w:rsidP="00DA6288">
      <w:pPr>
        <w:spacing w:before="240" w:after="240"/>
        <w:rPr>
          <w:color w:val="000000" w:themeColor="text1"/>
          <w:u w:val="single"/>
        </w:rPr>
      </w:pPr>
      <w:r w:rsidRPr="00A25CDC">
        <w:rPr>
          <w:color w:val="000000" w:themeColor="text1"/>
        </w:rPr>
        <w:t xml:space="preserve">Theodorakopoulos, L. and Theodoropoulou, A., 2024. Leveraging big data analytics for understanding consumer </w:t>
      </w:r>
      <w:proofErr w:type="spellStart"/>
      <w:r w:rsidRPr="00A25CDC">
        <w:rPr>
          <w:color w:val="000000" w:themeColor="text1"/>
        </w:rPr>
        <w:t>behavior</w:t>
      </w:r>
      <w:proofErr w:type="spellEnd"/>
      <w:r w:rsidRPr="00A25CDC">
        <w:rPr>
          <w:color w:val="000000" w:themeColor="text1"/>
        </w:rPr>
        <w:t xml:space="preserve"> in digital marketing: A systematic review. </w:t>
      </w:r>
      <w:r w:rsidRPr="00A25CDC">
        <w:rPr>
          <w:i/>
          <w:iCs/>
          <w:color w:val="000000" w:themeColor="text1"/>
        </w:rPr>
        <w:t xml:space="preserve">Human </w:t>
      </w:r>
      <w:proofErr w:type="spellStart"/>
      <w:r w:rsidRPr="00A25CDC">
        <w:rPr>
          <w:i/>
          <w:iCs/>
          <w:color w:val="000000" w:themeColor="text1"/>
        </w:rPr>
        <w:t>Behavior</w:t>
      </w:r>
      <w:proofErr w:type="spellEnd"/>
      <w:r w:rsidRPr="00A25CDC">
        <w:rPr>
          <w:i/>
          <w:iCs/>
          <w:color w:val="000000" w:themeColor="text1"/>
        </w:rPr>
        <w:t xml:space="preserve"> and Emerging Technologies</w:t>
      </w:r>
      <w:r w:rsidRPr="00A25CDC">
        <w:rPr>
          <w:color w:val="000000" w:themeColor="text1"/>
        </w:rPr>
        <w:t xml:space="preserve">, </w:t>
      </w:r>
      <w:r w:rsidRPr="00A25CDC">
        <w:rPr>
          <w:i/>
          <w:iCs/>
          <w:color w:val="000000" w:themeColor="text1"/>
        </w:rPr>
        <w:t>2024</w:t>
      </w:r>
      <w:r w:rsidRPr="00A25CDC">
        <w:rPr>
          <w:color w:val="000000" w:themeColor="text1"/>
        </w:rPr>
        <w:t>(1), p.3641502.</w:t>
      </w:r>
      <w:hyperlink r:id="rId138">
        <w:r w:rsidRPr="00A25CDC">
          <w:rPr>
            <w:color w:val="000000" w:themeColor="text1"/>
          </w:rPr>
          <w:t xml:space="preserve"> </w:t>
        </w:r>
      </w:hyperlink>
      <w:hyperlink r:id="rId139">
        <w:r w:rsidRPr="00A25CDC">
          <w:rPr>
            <w:color w:val="000000" w:themeColor="text1"/>
            <w:u w:val="single"/>
          </w:rPr>
          <w:t>https://doi.org/10.1155/2024/3641502</w:t>
        </w:r>
      </w:hyperlink>
    </w:p>
    <w:p w14:paraId="6B4962F4" w14:textId="77777777" w:rsidR="00395C13" w:rsidRPr="00A25CDC" w:rsidRDefault="00395C13" w:rsidP="00DA6288">
      <w:pPr>
        <w:spacing w:before="240" w:after="240"/>
        <w:rPr>
          <w:color w:val="000000" w:themeColor="text1"/>
        </w:rPr>
      </w:pPr>
      <w:proofErr w:type="spellStart"/>
      <w:r w:rsidRPr="00A25CDC">
        <w:rPr>
          <w:color w:val="000000" w:themeColor="text1"/>
        </w:rPr>
        <w:t>Toosi</w:t>
      </w:r>
      <w:proofErr w:type="spellEnd"/>
      <w:r w:rsidRPr="00A25CDC">
        <w:rPr>
          <w:color w:val="000000" w:themeColor="text1"/>
        </w:rPr>
        <w:t xml:space="preserve">, R., Hosseini, S.H., </w:t>
      </w:r>
      <w:proofErr w:type="spellStart"/>
      <w:r w:rsidRPr="00A25CDC">
        <w:rPr>
          <w:color w:val="000000" w:themeColor="text1"/>
        </w:rPr>
        <w:t>Nosraty</w:t>
      </w:r>
      <w:proofErr w:type="spellEnd"/>
      <w:r w:rsidRPr="00A25CDC">
        <w:rPr>
          <w:color w:val="000000" w:themeColor="text1"/>
        </w:rPr>
        <w:t xml:space="preserve">, N. and </w:t>
      </w:r>
      <w:proofErr w:type="spellStart"/>
      <w:r w:rsidRPr="00A25CDC">
        <w:rPr>
          <w:color w:val="000000" w:themeColor="text1"/>
        </w:rPr>
        <w:t>Rahmatian</w:t>
      </w:r>
      <w:proofErr w:type="spellEnd"/>
      <w:r w:rsidRPr="00A25CDC">
        <w:rPr>
          <w:color w:val="000000" w:themeColor="text1"/>
        </w:rPr>
        <w:t>, F., Artificial Intelligence, Health, and the Beauty Industry. 10.22054/jmsd.2022.63446.4027</w:t>
      </w:r>
    </w:p>
    <w:p w14:paraId="796622E6" w14:textId="77777777" w:rsidR="00395C13" w:rsidRPr="00A25CDC" w:rsidRDefault="00395C13" w:rsidP="004A06F8">
      <w:pPr>
        <w:spacing w:before="240" w:after="240"/>
        <w:rPr>
          <w:color w:val="000000" w:themeColor="text1"/>
          <w:lang w:val="en-IN"/>
        </w:rPr>
      </w:pPr>
      <w:proofErr w:type="spellStart"/>
      <w:r w:rsidRPr="00A25CDC">
        <w:rPr>
          <w:color w:val="000000" w:themeColor="text1"/>
          <w:lang w:val="en-IN"/>
        </w:rPr>
        <w:t>Tsiu</w:t>
      </w:r>
      <w:proofErr w:type="spellEnd"/>
      <w:r w:rsidRPr="00A25CDC">
        <w:rPr>
          <w:color w:val="000000" w:themeColor="text1"/>
          <w:lang w:val="en-IN"/>
        </w:rPr>
        <w:t xml:space="preserve">, S.V., Ngobeni, M., Mathabela, L. and </w:t>
      </w:r>
      <w:proofErr w:type="spellStart"/>
      <w:r w:rsidRPr="00A25CDC">
        <w:rPr>
          <w:color w:val="000000" w:themeColor="text1"/>
          <w:lang w:val="en-IN"/>
        </w:rPr>
        <w:t>Thango</w:t>
      </w:r>
      <w:proofErr w:type="spellEnd"/>
      <w:r w:rsidRPr="00A25CDC">
        <w:rPr>
          <w:color w:val="000000" w:themeColor="text1"/>
          <w:lang w:val="en-IN"/>
        </w:rPr>
        <w:t xml:space="preserve">, B., 2025. Applications and competitive advantages of data mining and business intelligence in SMEs performance: A systematic review. </w:t>
      </w:r>
      <w:r w:rsidRPr="00A25CDC">
        <w:rPr>
          <w:i/>
          <w:iCs/>
          <w:color w:val="000000" w:themeColor="text1"/>
          <w:lang w:val="en-IN"/>
        </w:rPr>
        <w:t>Businesses</w:t>
      </w:r>
      <w:r w:rsidRPr="00A25CDC">
        <w:rPr>
          <w:color w:val="000000" w:themeColor="text1"/>
          <w:lang w:val="en-IN"/>
        </w:rPr>
        <w:t xml:space="preserve">, </w:t>
      </w:r>
      <w:r w:rsidRPr="00A25CDC">
        <w:rPr>
          <w:i/>
          <w:iCs/>
          <w:color w:val="000000" w:themeColor="text1"/>
          <w:lang w:val="en-IN"/>
        </w:rPr>
        <w:t>5</w:t>
      </w:r>
      <w:r w:rsidRPr="00A25CDC">
        <w:rPr>
          <w:color w:val="000000" w:themeColor="text1"/>
          <w:lang w:val="en-IN"/>
        </w:rPr>
        <w:t>(2), p.22.</w:t>
      </w:r>
      <w:hyperlink r:id="rId140" w:history="1">
        <w:r w:rsidRPr="00A25CDC">
          <w:rPr>
            <w:rStyle w:val="Hyperlink"/>
            <w:color w:val="000000" w:themeColor="text1"/>
            <w:lang w:val="en-IN"/>
          </w:rPr>
          <w:t xml:space="preserve"> https://doi.org/10.3390/businesses5020022</w:t>
        </w:r>
      </w:hyperlink>
    </w:p>
    <w:p w14:paraId="5E55BFEC" w14:textId="77777777" w:rsidR="00395C13" w:rsidRPr="00A25CDC" w:rsidRDefault="00395C13" w:rsidP="00395C13">
      <w:pPr>
        <w:spacing w:before="240" w:after="240"/>
        <w:rPr>
          <w:color w:val="000000" w:themeColor="text1"/>
          <w:lang w:val="en-IN"/>
        </w:rPr>
      </w:pPr>
      <w:r w:rsidRPr="00A25CDC">
        <w:rPr>
          <w:color w:val="000000" w:themeColor="text1"/>
          <w:lang w:val="en-IN"/>
        </w:rPr>
        <w:t xml:space="preserve">Turcu, O. and Brancu, C., 2025. Cosmetics industry performance in the </w:t>
      </w:r>
      <w:proofErr w:type="spellStart"/>
      <w:r w:rsidRPr="00A25CDC">
        <w:rPr>
          <w:color w:val="000000" w:themeColor="text1"/>
          <w:lang w:val="en-IN"/>
        </w:rPr>
        <w:t>european</w:t>
      </w:r>
      <w:proofErr w:type="spellEnd"/>
      <w:r w:rsidRPr="00A25CDC">
        <w:rPr>
          <w:color w:val="000000" w:themeColor="text1"/>
          <w:lang w:val="en-IN"/>
        </w:rPr>
        <w:t xml:space="preserve"> union: a comparative analysis. In Proceedings of the international conference on business excellence (pp. 2267-2276). DOI: 10.2478/picbe-2025-0175  </w:t>
      </w:r>
    </w:p>
    <w:p w14:paraId="1AB0B001" w14:textId="77777777" w:rsidR="00395C13" w:rsidRPr="00A25CDC" w:rsidRDefault="00395C13" w:rsidP="00DA6288">
      <w:pPr>
        <w:spacing w:before="240" w:after="240"/>
        <w:rPr>
          <w:color w:val="000000" w:themeColor="text1"/>
          <w:u w:val="single"/>
        </w:rPr>
      </w:pPr>
      <w:proofErr w:type="spellStart"/>
      <w:r w:rsidRPr="00A25CDC">
        <w:rPr>
          <w:color w:val="000000" w:themeColor="text1"/>
        </w:rPr>
        <w:t>Ünalmış</w:t>
      </w:r>
      <w:proofErr w:type="spellEnd"/>
      <w:r w:rsidRPr="00A25CDC">
        <w:rPr>
          <w:color w:val="000000" w:themeColor="text1"/>
        </w:rPr>
        <w:t xml:space="preserve">, E., </w:t>
      </w:r>
      <w:proofErr w:type="spellStart"/>
      <w:r w:rsidRPr="00A25CDC">
        <w:rPr>
          <w:color w:val="000000" w:themeColor="text1"/>
        </w:rPr>
        <w:t>Dirsehan</w:t>
      </w:r>
      <w:proofErr w:type="spellEnd"/>
      <w:r w:rsidRPr="00A25CDC">
        <w:rPr>
          <w:color w:val="000000" w:themeColor="text1"/>
        </w:rPr>
        <w:t xml:space="preserve">, T. and Erdoğmuş, İ.E., 2024. Consequences of influencer-created content on influencers’ authenticity in the beauty and personal care industry. </w:t>
      </w:r>
      <w:r w:rsidRPr="00A25CDC">
        <w:rPr>
          <w:i/>
          <w:iCs/>
          <w:color w:val="000000" w:themeColor="text1"/>
        </w:rPr>
        <w:t>Journal of Marketing Communications</w:t>
      </w:r>
      <w:r w:rsidRPr="00A25CDC">
        <w:rPr>
          <w:color w:val="000000" w:themeColor="text1"/>
        </w:rPr>
        <w:t>, pp.1-27.</w:t>
      </w:r>
      <w:hyperlink r:id="rId141">
        <w:r w:rsidRPr="00A25CDC">
          <w:rPr>
            <w:color w:val="000000" w:themeColor="text1"/>
          </w:rPr>
          <w:t xml:space="preserve"> </w:t>
        </w:r>
      </w:hyperlink>
      <w:hyperlink r:id="rId142">
        <w:r w:rsidRPr="00A25CDC">
          <w:rPr>
            <w:color w:val="000000" w:themeColor="text1"/>
            <w:u w:val="single"/>
          </w:rPr>
          <w:t>https://doi.org/10.1080/13527266.2024.237183</w:t>
        </w:r>
      </w:hyperlink>
    </w:p>
    <w:p w14:paraId="075CE617" w14:textId="77777777" w:rsidR="00395C13" w:rsidRPr="00A25CDC" w:rsidRDefault="00395C13" w:rsidP="004A06F8">
      <w:pPr>
        <w:spacing w:before="240" w:after="240"/>
        <w:rPr>
          <w:color w:val="000000" w:themeColor="text1"/>
          <w:lang w:val="en-IN"/>
        </w:rPr>
      </w:pPr>
      <w:r w:rsidRPr="00A25CDC">
        <w:rPr>
          <w:color w:val="000000" w:themeColor="text1"/>
          <w:lang w:val="en-IN"/>
        </w:rPr>
        <w:t xml:space="preserve">William, F.K.A., 2024. Delving into the principles and application of positivism in research: A guide for scholars. </w:t>
      </w:r>
      <w:r w:rsidRPr="00A25CDC">
        <w:rPr>
          <w:i/>
          <w:iCs/>
          <w:color w:val="000000" w:themeColor="text1"/>
          <w:lang w:val="en-IN"/>
        </w:rPr>
        <w:t>International Journal of Research Publications</w:t>
      </w:r>
      <w:r w:rsidRPr="00A25CDC">
        <w:rPr>
          <w:color w:val="000000" w:themeColor="text1"/>
          <w:lang w:val="en-IN"/>
        </w:rPr>
        <w:t xml:space="preserve">, </w:t>
      </w:r>
      <w:r w:rsidRPr="00A25CDC">
        <w:rPr>
          <w:i/>
          <w:iCs/>
          <w:color w:val="000000" w:themeColor="text1"/>
          <w:lang w:val="en-IN"/>
        </w:rPr>
        <w:t>146</w:t>
      </w:r>
      <w:r w:rsidRPr="00A25CDC">
        <w:rPr>
          <w:color w:val="000000" w:themeColor="text1"/>
          <w:lang w:val="en-IN"/>
        </w:rPr>
        <w:t>(1), pp.7-13. doi:.10.47119/IJRP1001461420246237</w:t>
      </w:r>
    </w:p>
    <w:p w14:paraId="11F3BE06" w14:textId="77777777" w:rsidR="00395C13" w:rsidRPr="00A25CDC" w:rsidRDefault="00395C13" w:rsidP="00DA6288">
      <w:pPr>
        <w:spacing w:before="240" w:after="240"/>
        <w:rPr>
          <w:color w:val="000000" w:themeColor="text1"/>
        </w:rPr>
      </w:pPr>
      <w:r w:rsidRPr="00A25CDC">
        <w:rPr>
          <w:color w:val="000000" w:themeColor="text1"/>
        </w:rPr>
        <w:t xml:space="preserve">Willie, M., 2025. Leveraging digital resources: a resource-based view perspective. </w:t>
      </w:r>
      <w:r w:rsidRPr="00A25CDC">
        <w:rPr>
          <w:i/>
          <w:color w:val="000000" w:themeColor="text1"/>
        </w:rPr>
        <w:t>Golden Ratio of Human Resource Management</w:t>
      </w:r>
      <w:r w:rsidRPr="00A25CDC">
        <w:rPr>
          <w:color w:val="000000" w:themeColor="text1"/>
        </w:rPr>
        <w:t xml:space="preserve">, </w:t>
      </w:r>
      <w:r w:rsidRPr="00A25CDC">
        <w:rPr>
          <w:i/>
          <w:color w:val="000000" w:themeColor="text1"/>
        </w:rPr>
        <w:t>5</w:t>
      </w:r>
      <w:r w:rsidRPr="00A25CDC">
        <w:rPr>
          <w:color w:val="000000" w:themeColor="text1"/>
        </w:rPr>
        <w:t>(1), pp.01-14.</w:t>
      </w:r>
    </w:p>
    <w:p w14:paraId="4ECDB276" w14:textId="77777777" w:rsidR="00395C13" w:rsidRPr="00A25CDC" w:rsidRDefault="00395C13" w:rsidP="00DA6288">
      <w:pPr>
        <w:spacing w:before="240" w:after="240"/>
        <w:rPr>
          <w:color w:val="000000" w:themeColor="text1"/>
          <w:u w:val="single"/>
        </w:rPr>
      </w:pPr>
      <w:r w:rsidRPr="00A25CDC">
        <w:rPr>
          <w:color w:val="000000" w:themeColor="text1"/>
        </w:rPr>
        <w:t xml:space="preserve">Zeng, J.Y., Xing, Y. and Jin, C.H., 2023. The impact of VR/AR-based consumers’ brand experience on consumer–brand relationships. </w:t>
      </w:r>
      <w:r w:rsidRPr="00A25CDC">
        <w:rPr>
          <w:i/>
          <w:iCs/>
          <w:color w:val="000000" w:themeColor="text1"/>
        </w:rPr>
        <w:t>Sustainability</w:t>
      </w:r>
      <w:r w:rsidRPr="00A25CDC">
        <w:rPr>
          <w:color w:val="000000" w:themeColor="text1"/>
        </w:rPr>
        <w:t xml:space="preserve">, </w:t>
      </w:r>
      <w:r w:rsidRPr="00A25CDC">
        <w:rPr>
          <w:i/>
          <w:iCs/>
          <w:color w:val="000000" w:themeColor="text1"/>
        </w:rPr>
        <w:t>15</w:t>
      </w:r>
      <w:r w:rsidRPr="00A25CDC">
        <w:rPr>
          <w:color w:val="000000" w:themeColor="text1"/>
        </w:rPr>
        <w:t>(9), p.7278.</w:t>
      </w:r>
      <w:hyperlink r:id="rId143">
        <w:r w:rsidRPr="00A25CDC">
          <w:rPr>
            <w:color w:val="000000" w:themeColor="text1"/>
          </w:rPr>
          <w:t xml:space="preserve"> </w:t>
        </w:r>
      </w:hyperlink>
      <w:hyperlink r:id="rId144">
        <w:r w:rsidRPr="00A25CDC">
          <w:rPr>
            <w:color w:val="000000" w:themeColor="text1"/>
            <w:u w:val="single"/>
          </w:rPr>
          <w:t>https://doi.org/10.3390/su15097278</w:t>
        </w:r>
      </w:hyperlink>
    </w:p>
    <w:p w14:paraId="4444413E" w14:textId="77777777" w:rsidR="00395C13" w:rsidRPr="00A25CDC" w:rsidRDefault="00395C13" w:rsidP="00DA6288">
      <w:pPr>
        <w:spacing w:before="240" w:after="240"/>
        <w:rPr>
          <w:color w:val="000000" w:themeColor="text1"/>
        </w:rPr>
      </w:pPr>
      <w:r w:rsidRPr="00A25CDC">
        <w:rPr>
          <w:color w:val="000000" w:themeColor="text1"/>
        </w:rPr>
        <w:t xml:space="preserve">Zimmermann, R., Weitzl, W. and </w:t>
      </w:r>
      <w:proofErr w:type="spellStart"/>
      <w:r w:rsidRPr="00A25CDC">
        <w:rPr>
          <w:color w:val="000000" w:themeColor="text1"/>
        </w:rPr>
        <w:t>Auinger</w:t>
      </w:r>
      <w:proofErr w:type="spellEnd"/>
      <w:r w:rsidRPr="00A25CDC">
        <w:rPr>
          <w:color w:val="000000" w:themeColor="text1"/>
        </w:rPr>
        <w:t xml:space="preserve">, A., 2022. Identifying sales-influencing touchpoints along the omnichannel customer journey. </w:t>
      </w:r>
      <w:r w:rsidRPr="00A25CDC">
        <w:rPr>
          <w:i/>
          <w:iCs/>
          <w:color w:val="000000" w:themeColor="text1"/>
        </w:rPr>
        <w:t>Procedia Computer Science</w:t>
      </w:r>
      <w:r w:rsidRPr="00A25CDC">
        <w:rPr>
          <w:color w:val="000000" w:themeColor="text1"/>
        </w:rPr>
        <w:t xml:space="preserve">, </w:t>
      </w:r>
      <w:r w:rsidRPr="00A25CDC">
        <w:rPr>
          <w:i/>
          <w:iCs/>
          <w:color w:val="000000" w:themeColor="text1"/>
        </w:rPr>
        <w:t>196</w:t>
      </w:r>
      <w:r w:rsidRPr="00A25CDC">
        <w:rPr>
          <w:color w:val="000000" w:themeColor="text1"/>
        </w:rPr>
        <w:t xml:space="preserve">, pp.52-60. 10.1016/j.procs.2021.11.072 </w:t>
      </w:r>
    </w:p>
    <w:p w14:paraId="38EF4EF3" w14:textId="77777777" w:rsidR="00080F7D" w:rsidRPr="00A25CDC" w:rsidRDefault="00080F7D" w:rsidP="004A06F8">
      <w:pPr>
        <w:spacing w:before="240" w:after="240"/>
        <w:rPr>
          <w:color w:val="000000" w:themeColor="text1"/>
          <w:lang w:val="en-IN"/>
        </w:rPr>
      </w:pPr>
    </w:p>
    <w:p w14:paraId="3E566B36" w14:textId="77777777" w:rsidR="00171363" w:rsidRPr="00A25CDC" w:rsidRDefault="00171363">
      <w:pPr>
        <w:rPr>
          <w:color w:val="000000" w:themeColor="text1"/>
          <w:lang w:val="en-IN"/>
        </w:rPr>
      </w:pPr>
      <w:r w:rsidRPr="00A25CDC">
        <w:rPr>
          <w:color w:val="000000" w:themeColor="text1"/>
          <w:lang w:val="en-IN"/>
        </w:rPr>
        <w:br w:type="page"/>
      </w:r>
    </w:p>
    <w:p w14:paraId="06A7723A" w14:textId="4459B13B" w:rsidR="00E33BAF" w:rsidRPr="00A25CDC" w:rsidRDefault="00E33BAF" w:rsidP="00E33BAF">
      <w:pPr>
        <w:pStyle w:val="Heading1"/>
        <w:rPr>
          <w:color w:val="000000" w:themeColor="text1"/>
          <w:lang w:val="en-IN"/>
        </w:rPr>
      </w:pPr>
      <w:bookmarkStart w:id="209" w:name="_Toc220004350"/>
      <w:r w:rsidRPr="00A25CDC">
        <w:rPr>
          <w:color w:val="000000" w:themeColor="text1"/>
          <w:lang w:val="en-IN"/>
        </w:rPr>
        <w:t>Appendices</w:t>
      </w:r>
      <w:bookmarkEnd w:id="209"/>
    </w:p>
    <w:p w14:paraId="34EE8EAF" w14:textId="3C7F9C99" w:rsidR="00171363" w:rsidRPr="00A25CDC" w:rsidRDefault="00171363" w:rsidP="00E33BAF">
      <w:pPr>
        <w:pStyle w:val="Heading2"/>
        <w:rPr>
          <w:color w:val="000000" w:themeColor="text1"/>
          <w:lang w:val="en-IN"/>
        </w:rPr>
      </w:pPr>
      <w:bookmarkStart w:id="210" w:name="_Toc220004351"/>
      <w:r w:rsidRPr="00A25CDC">
        <w:rPr>
          <w:color w:val="000000" w:themeColor="text1"/>
          <w:lang w:val="en-IN"/>
        </w:rPr>
        <w:t>Appendix 1: Questionnaire for survey</w:t>
      </w:r>
      <w:bookmarkEnd w:id="210"/>
      <w:r w:rsidRPr="00A25CDC">
        <w:rPr>
          <w:color w:val="000000" w:themeColor="text1"/>
          <w:lang w:val="en-IN"/>
        </w:rPr>
        <w:t> </w:t>
      </w:r>
    </w:p>
    <w:p w14:paraId="3EE4A824" w14:textId="77777777" w:rsidR="00171363" w:rsidRPr="00A25CDC" w:rsidRDefault="00171363" w:rsidP="00171363">
      <w:pPr>
        <w:spacing w:before="240" w:after="240"/>
        <w:rPr>
          <w:color w:val="000000" w:themeColor="text1"/>
          <w:lang w:val="en-IN"/>
        </w:rPr>
      </w:pPr>
      <w:r w:rsidRPr="00A25CDC">
        <w:rPr>
          <w:b/>
          <w:bCs/>
          <w:color w:val="000000" w:themeColor="text1"/>
          <w:lang w:val="en-IN"/>
        </w:rPr>
        <w:t>Section A: Demographic Questions (3)</w:t>
      </w:r>
    </w:p>
    <w:p w14:paraId="34F53441" w14:textId="77777777" w:rsidR="00171363" w:rsidRPr="00A25CDC" w:rsidRDefault="00171363" w:rsidP="00171363">
      <w:pPr>
        <w:spacing w:before="240" w:after="240"/>
        <w:rPr>
          <w:b/>
          <w:bCs/>
          <w:color w:val="000000" w:themeColor="text1"/>
          <w:lang w:val="en-IN"/>
        </w:rPr>
      </w:pPr>
      <w:r w:rsidRPr="00A25CDC">
        <w:rPr>
          <w:b/>
          <w:bCs/>
          <w:color w:val="000000" w:themeColor="text1"/>
          <w:lang w:val="en-IN"/>
        </w:rPr>
        <w:t>Age Group</w:t>
      </w:r>
    </w:p>
    <w:p w14:paraId="2A4DAB23" w14:textId="7777777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18–24</w:t>
      </w:r>
    </w:p>
    <w:p w14:paraId="053C94E6" w14:textId="5ABF9269"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25–34</w:t>
      </w:r>
    </w:p>
    <w:p w14:paraId="7631420B" w14:textId="7777777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35–44</w:t>
      </w:r>
    </w:p>
    <w:p w14:paraId="291F404C" w14:textId="7777777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45–55</w:t>
      </w:r>
    </w:p>
    <w:p w14:paraId="65133B60" w14:textId="70A5F119"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55 and above</w:t>
      </w:r>
    </w:p>
    <w:p w14:paraId="4C3A7222" w14:textId="77777777" w:rsidR="00171363" w:rsidRPr="00A25CDC" w:rsidRDefault="00171363" w:rsidP="00171363">
      <w:pPr>
        <w:spacing w:before="240" w:after="240"/>
        <w:rPr>
          <w:b/>
          <w:bCs/>
          <w:color w:val="000000" w:themeColor="text1"/>
          <w:lang w:val="en-IN"/>
        </w:rPr>
      </w:pPr>
      <w:r w:rsidRPr="00A25CDC">
        <w:rPr>
          <w:b/>
          <w:bCs/>
          <w:color w:val="000000" w:themeColor="text1"/>
          <w:lang w:val="en-IN"/>
        </w:rPr>
        <w:t>Gender</w:t>
      </w:r>
    </w:p>
    <w:p w14:paraId="28C4ED79" w14:textId="7777777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Male</w:t>
      </w:r>
    </w:p>
    <w:p w14:paraId="5F393861" w14:textId="7777777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Female</w:t>
      </w:r>
    </w:p>
    <w:p w14:paraId="2DD9CAF6" w14:textId="4BD90247" w:rsidR="00171363" w:rsidRPr="00A25CDC" w:rsidRDefault="00171363" w:rsidP="00171363">
      <w:pPr>
        <w:pStyle w:val="ListParagraph"/>
        <w:numPr>
          <w:ilvl w:val="0"/>
          <w:numId w:val="19"/>
        </w:numPr>
        <w:spacing w:before="240" w:after="240"/>
        <w:rPr>
          <w:color w:val="000000" w:themeColor="text1"/>
          <w:lang w:val="en-IN"/>
        </w:rPr>
      </w:pPr>
      <w:r w:rsidRPr="00A25CDC">
        <w:rPr>
          <w:color w:val="000000" w:themeColor="text1"/>
          <w:lang w:val="en-IN"/>
        </w:rPr>
        <w:t>Prefer not to say</w:t>
      </w:r>
    </w:p>
    <w:p w14:paraId="4737F591" w14:textId="77777777" w:rsidR="00171363" w:rsidRPr="00A25CDC" w:rsidRDefault="00171363" w:rsidP="00171363">
      <w:pPr>
        <w:spacing w:before="240" w:after="240"/>
        <w:rPr>
          <w:color w:val="000000" w:themeColor="text1"/>
          <w:lang w:val="en-IN"/>
        </w:rPr>
      </w:pPr>
      <w:r w:rsidRPr="00A25CDC">
        <w:rPr>
          <w:b/>
          <w:bCs/>
          <w:color w:val="000000" w:themeColor="text1"/>
          <w:lang w:val="en-IN"/>
        </w:rPr>
        <w:t>Frequency of Purchasing Cosmetics from Boots UK</w:t>
      </w:r>
    </w:p>
    <w:p w14:paraId="62C9D58D" w14:textId="77777777" w:rsidR="00171363" w:rsidRPr="00A25CDC" w:rsidRDefault="00171363" w:rsidP="00171363">
      <w:pPr>
        <w:numPr>
          <w:ilvl w:val="0"/>
          <w:numId w:val="5"/>
        </w:numPr>
        <w:spacing w:before="240" w:after="240"/>
        <w:rPr>
          <w:color w:val="000000" w:themeColor="text1"/>
          <w:lang w:val="en-IN"/>
        </w:rPr>
      </w:pPr>
      <w:r w:rsidRPr="00A25CDC">
        <w:rPr>
          <w:color w:val="000000" w:themeColor="text1"/>
          <w:lang w:val="en-IN"/>
        </w:rPr>
        <w:t>Less than once a month</w:t>
      </w:r>
    </w:p>
    <w:p w14:paraId="2A64B1C6" w14:textId="77777777" w:rsidR="00171363" w:rsidRPr="00A25CDC" w:rsidRDefault="00171363" w:rsidP="00171363">
      <w:pPr>
        <w:numPr>
          <w:ilvl w:val="0"/>
          <w:numId w:val="5"/>
        </w:numPr>
        <w:spacing w:before="240" w:after="240"/>
        <w:rPr>
          <w:color w:val="000000" w:themeColor="text1"/>
          <w:lang w:val="en-IN"/>
        </w:rPr>
      </w:pPr>
      <w:r w:rsidRPr="00A25CDC">
        <w:rPr>
          <w:color w:val="000000" w:themeColor="text1"/>
          <w:lang w:val="en-IN"/>
        </w:rPr>
        <w:t>1–2 times a month</w:t>
      </w:r>
    </w:p>
    <w:p w14:paraId="2CC8AA59" w14:textId="77777777" w:rsidR="00171363" w:rsidRPr="00A25CDC" w:rsidRDefault="00171363" w:rsidP="00171363">
      <w:pPr>
        <w:numPr>
          <w:ilvl w:val="0"/>
          <w:numId w:val="5"/>
        </w:numPr>
        <w:spacing w:before="240" w:after="240"/>
        <w:rPr>
          <w:color w:val="000000" w:themeColor="text1"/>
          <w:lang w:val="en-IN"/>
        </w:rPr>
      </w:pPr>
      <w:r w:rsidRPr="00A25CDC">
        <w:rPr>
          <w:color w:val="000000" w:themeColor="text1"/>
          <w:lang w:val="en-IN"/>
        </w:rPr>
        <w:t>3–4 times a month</w:t>
      </w:r>
    </w:p>
    <w:p w14:paraId="174C073A" w14:textId="7D0B1244" w:rsidR="00171363" w:rsidRPr="00A25CDC" w:rsidRDefault="00171363" w:rsidP="00171363">
      <w:pPr>
        <w:numPr>
          <w:ilvl w:val="0"/>
          <w:numId w:val="5"/>
        </w:numPr>
        <w:spacing w:before="240" w:after="240"/>
        <w:rPr>
          <w:color w:val="000000" w:themeColor="text1"/>
          <w:lang w:val="en-IN"/>
        </w:rPr>
      </w:pPr>
      <w:r w:rsidRPr="00A25CDC">
        <w:rPr>
          <w:color w:val="000000" w:themeColor="text1"/>
          <w:lang w:val="en-IN"/>
        </w:rPr>
        <w:t>More than 4 times a month</w:t>
      </w:r>
    </w:p>
    <w:p w14:paraId="5ABDF6F6" w14:textId="77777777" w:rsidR="00171363" w:rsidRPr="00A25CDC" w:rsidRDefault="00171363" w:rsidP="00171363">
      <w:pPr>
        <w:spacing w:before="240" w:after="240"/>
        <w:rPr>
          <w:color w:val="000000" w:themeColor="text1"/>
          <w:lang w:val="en-IN"/>
        </w:rPr>
      </w:pPr>
      <w:r w:rsidRPr="00A25CDC">
        <w:rPr>
          <w:b/>
          <w:bCs/>
          <w:color w:val="000000" w:themeColor="text1"/>
          <w:lang w:val="en-IN"/>
        </w:rPr>
        <w:t>Section B: Contextual Likert-Scale Questions (12)</w:t>
      </w:r>
    </w:p>
    <w:p w14:paraId="44B832BA" w14:textId="77777777" w:rsidR="00171363" w:rsidRPr="00A25CDC" w:rsidRDefault="00171363" w:rsidP="00171363">
      <w:pPr>
        <w:spacing w:before="240" w:after="240"/>
        <w:rPr>
          <w:color w:val="000000" w:themeColor="text1"/>
          <w:lang w:val="en-IN"/>
        </w:rPr>
      </w:pPr>
      <w:r w:rsidRPr="00A25CDC">
        <w:rPr>
          <w:i/>
          <w:iCs/>
          <w:color w:val="000000" w:themeColor="text1"/>
          <w:lang w:val="en-IN"/>
        </w:rPr>
        <w:t>Please indicate your level of agreement with the following statements:</w:t>
      </w:r>
      <w:r w:rsidRPr="00A25CDC">
        <w:rPr>
          <w:i/>
          <w:iCs/>
          <w:color w:val="000000" w:themeColor="text1"/>
          <w:lang w:val="en-IN"/>
        </w:rPr>
        <w:br/>
      </w:r>
      <w:r w:rsidRPr="00A25CDC">
        <w:rPr>
          <w:color w:val="000000" w:themeColor="text1"/>
          <w:lang w:val="en-IN"/>
        </w:rPr>
        <w:t xml:space="preserve"> (1 = Strongly Disagree, 2 = Disagree, 3 = Neutral, 4 = Agree, 5 = Strongly Agree)</w:t>
      </w:r>
    </w:p>
    <w:p w14:paraId="697EF0F8" w14:textId="77777777" w:rsidR="00171363" w:rsidRPr="00A25CDC" w:rsidRDefault="00171363" w:rsidP="00171363">
      <w:pPr>
        <w:spacing w:before="240" w:after="240"/>
        <w:rPr>
          <w:color w:val="000000" w:themeColor="text1"/>
          <w:lang w:val="en-IN"/>
        </w:rPr>
      </w:pPr>
      <w:r w:rsidRPr="00A25CDC">
        <w:rPr>
          <w:b/>
          <w:bCs/>
          <w:color w:val="000000" w:themeColor="text1"/>
          <w:lang w:val="en-IN"/>
        </w:rPr>
        <w:t>Digital Transformation Initiatives</w:t>
      </w:r>
    </w:p>
    <w:p w14:paraId="45EF4D69" w14:textId="77777777" w:rsidR="00171363" w:rsidRPr="00A25CDC" w:rsidRDefault="00171363" w:rsidP="00171363">
      <w:pPr>
        <w:numPr>
          <w:ilvl w:val="0"/>
          <w:numId w:val="6"/>
        </w:numPr>
        <w:spacing w:before="240" w:after="240"/>
        <w:rPr>
          <w:color w:val="000000" w:themeColor="text1"/>
          <w:lang w:val="en-IN"/>
        </w:rPr>
      </w:pPr>
      <w:r w:rsidRPr="00A25CDC">
        <w:rPr>
          <w:color w:val="000000" w:themeColor="text1"/>
          <w:lang w:val="en-IN"/>
        </w:rPr>
        <w:t>Boots UK’s digital platforms (website and mobile app) are easy to navigate.</w:t>
      </w:r>
    </w:p>
    <w:p w14:paraId="08797D87" w14:textId="77777777" w:rsidR="00171363" w:rsidRPr="00A25CDC" w:rsidRDefault="00171363" w:rsidP="00171363">
      <w:pPr>
        <w:numPr>
          <w:ilvl w:val="0"/>
          <w:numId w:val="7"/>
        </w:numPr>
        <w:spacing w:before="240" w:after="240"/>
        <w:rPr>
          <w:color w:val="000000" w:themeColor="text1"/>
          <w:lang w:val="en-IN"/>
        </w:rPr>
      </w:pPr>
      <w:r w:rsidRPr="00A25CDC">
        <w:rPr>
          <w:color w:val="000000" w:themeColor="text1"/>
          <w:lang w:val="en-IN"/>
        </w:rPr>
        <w:t>The Boots UK mobile app enhances my overall shopping experience.</w:t>
      </w:r>
    </w:p>
    <w:p w14:paraId="37D1695A" w14:textId="77777777" w:rsidR="00171363" w:rsidRPr="00A25CDC" w:rsidRDefault="00171363" w:rsidP="00171363">
      <w:pPr>
        <w:numPr>
          <w:ilvl w:val="0"/>
          <w:numId w:val="8"/>
        </w:numPr>
        <w:spacing w:before="240" w:after="240"/>
        <w:rPr>
          <w:color w:val="000000" w:themeColor="text1"/>
          <w:lang w:val="en-IN"/>
        </w:rPr>
      </w:pPr>
      <w:r w:rsidRPr="00A25CDC">
        <w:rPr>
          <w:color w:val="000000" w:themeColor="text1"/>
          <w:lang w:val="en-IN"/>
        </w:rPr>
        <w:t>Digital features such as online product reviews and virtual try-ons help me make better purchase decisions.</w:t>
      </w:r>
    </w:p>
    <w:p w14:paraId="77C37C35" w14:textId="77777777" w:rsidR="00171363" w:rsidRPr="00A25CDC" w:rsidRDefault="00171363" w:rsidP="00171363">
      <w:pPr>
        <w:numPr>
          <w:ilvl w:val="0"/>
          <w:numId w:val="9"/>
        </w:numPr>
        <w:spacing w:before="240" w:after="240"/>
        <w:rPr>
          <w:color w:val="000000" w:themeColor="text1"/>
          <w:lang w:val="en-IN"/>
        </w:rPr>
      </w:pPr>
      <w:r w:rsidRPr="00A25CDC">
        <w:rPr>
          <w:color w:val="000000" w:themeColor="text1"/>
          <w:lang w:val="en-IN"/>
        </w:rPr>
        <w:t>Boots UK effectively integrates online and in-store shopping experiences (e.g., click-and-collect).</w:t>
      </w:r>
    </w:p>
    <w:p w14:paraId="2180E748" w14:textId="77777777" w:rsidR="00171363" w:rsidRPr="00A25CDC" w:rsidRDefault="00171363" w:rsidP="00171363">
      <w:pPr>
        <w:spacing w:before="240" w:after="240"/>
        <w:rPr>
          <w:color w:val="000000" w:themeColor="text1"/>
          <w:lang w:val="en-IN"/>
        </w:rPr>
      </w:pPr>
      <w:r w:rsidRPr="00A25CDC">
        <w:rPr>
          <w:b/>
          <w:bCs/>
          <w:color w:val="000000" w:themeColor="text1"/>
          <w:lang w:val="en-IN"/>
        </w:rPr>
        <w:t>Personalisation and Technology Use</w:t>
      </w:r>
    </w:p>
    <w:p w14:paraId="69356987" w14:textId="77777777" w:rsidR="00171363" w:rsidRPr="00A25CDC" w:rsidRDefault="00171363" w:rsidP="00171363">
      <w:pPr>
        <w:numPr>
          <w:ilvl w:val="0"/>
          <w:numId w:val="10"/>
        </w:numPr>
        <w:spacing w:before="240" w:after="240"/>
        <w:rPr>
          <w:color w:val="000000" w:themeColor="text1"/>
          <w:lang w:val="en-IN"/>
        </w:rPr>
      </w:pPr>
      <w:r w:rsidRPr="00A25CDC">
        <w:rPr>
          <w:color w:val="000000" w:themeColor="text1"/>
          <w:lang w:val="en-IN"/>
        </w:rPr>
        <w:t>Boots UK provides personalised product recommendations that match my preferences.</w:t>
      </w:r>
    </w:p>
    <w:p w14:paraId="411E5EF9" w14:textId="77777777" w:rsidR="00171363" w:rsidRPr="00A25CDC" w:rsidRDefault="00171363" w:rsidP="00171363">
      <w:pPr>
        <w:numPr>
          <w:ilvl w:val="0"/>
          <w:numId w:val="11"/>
        </w:numPr>
        <w:spacing w:before="240" w:after="240"/>
        <w:rPr>
          <w:color w:val="000000" w:themeColor="text1"/>
          <w:lang w:val="en-IN"/>
        </w:rPr>
      </w:pPr>
      <w:r w:rsidRPr="00A25CDC">
        <w:rPr>
          <w:color w:val="000000" w:themeColor="text1"/>
          <w:lang w:val="en-IN"/>
        </w:rPr>
        <w:t>Digital promotions and offers from Boots UK are relevant to my needs.</w:t>
      </w:r>
    </w:p>
    <w:p w14:paraId="452E44C2" w14:textId="77777777" w:rsidR="00171363" w:rsidRPr="00A25CDC" w:rsidRDefault="00171363" w:rsidP="00171363">
      <w:pPr>
        <w:numPr>
          <w:ilvl w:val="0"/>
          <w:numId w:val="12"/>
        </w:numPr>
        <w:spacing w:before="240" w:after="240"/>
        <w:rPr>
          <w:color w:val="000000" w:themeColor="text1"/>
          <w:lang w:val="en-IN"/>
        </w:rPr>
      </w:pPr>
      <w:r w:rsidRPr="00A25CDC">
        <w:rPr>
          <w:color w:val="000000" w:themeColor="text1"/>
          <w:lang w:val="en-IN"/>
        </w:rPr>
        <w:t>Boots UK’s use of digital technology makes my shopping experience more convenient.</w:t>
      </w:r>
    </w:p>
    <w:p w14:paraId="1B109933" w14:textId="77777777" w:rsidR="00171363" w:rsidRPr="00A25CDC" w:rsidRDefault="00171363" w:rsidP="00171363">
      <w:pPr>
        <w:spacing w:before="240" w:after="240"/>
        <w:rPr>
          <w:color w:val="000000" w:themeColor="text1"/>
          <w:lang w:val="en-IN"/>
        </w:rPr>
      </w:pPr>
      <w:r w:rsidRPr="00A25CDC">
        <w:rPr>
          <w:b/>
          <w:bCs/>
          <w:color w:val="000000" w:themeColor="text1"/>
          <w:lang w:val="en-IN"/>
        </w:rPr>
        <w:t>Customer Engagement and Interaction</w:t>
      </w:r>
    </w:p>
    <w:p w14:paraId="66D20162" w14:textId="77777777" w:rsidR="00171363" w:rsidRPr="00A25CDC" w:rsidRDefault="00171363" w:rsidP="00171363">
      <w:pPr>
        <w:numPr>
          <w:ilvl w:val="0"/>
          <w:numId w:val="13"/>
        </w:numPr>
        <w:spacing w:before="240" w:after="240"/>
        <w:rPr>
          <w:color w:val="000000" w:themeColor="text1"/>
          <w:lang w:val="en-IN"/>
        </w:rPr>
      </w:pPr>
      <w:r w:rsidRPr="00A25CDC">
        <w:rPr>
          <w:color w:val="000000" w:themeColor="text1"/>
          <w:lang w:val="en-IN"/>
        </w:rPr>
        <w:t>I interact more frequently with Boots UK due to its digital services.</w:t>
      </w:r>
    </w:p>
    <w:p w14:paraId="218BEDDC" w14:textId="77777777" w:rsidR="00171363" w:rsidRPr="00A25CDC" w:rsidRDefault="00171363" w:rsidP="00171363">
      <w:pPr>
        <w:numPr>
          <w:ilvl w:val="0"/>
          <w:numId w:val="14"/>
        </w:numPr>
        <w:spacing w:before="240" w:after="240"/>
        <w:rPr>
          <w:color w:val="000000" w:themeColor="text1"/>
          <w:lang w:val="en-IN"/>
        </w:rPr>
      </w:pPr>
      <w:r w:rsidRPr="00A25CDC">
        <w:rPr>
          <w:color w:val="000000" w:themeColor="text1"/>
          <w:lang w:val="en-IN"/>
        </w:rPr>
        <w:t>Digital transformation initiatives have increased my engagement with the Boots UK brand.</w:t>
      </w:r>
    </w:p>
    <w:p w14:paraId="1030E1EC" w14:textId="77777777" w:rsidR="00171363" w:rsidRPr="00A25CDC" w:rsidRDefault="00171363" w:rsidP="00171363">
      <w:pPr>
        <w:numPr>
          <w:ilvl w:val="0"/>
          <w:numId w:val="15"/>
        </w:numPr>
        <w:spacing w:before="240" w:after="240"/>
        <w:rPr>
          <w:color w:val="000000" w:themeColor="text1"/>
          <w:lang w:val="en-IN"/>
        </w:rPr>
      </w:pPr>
      <w:r w:rsidRPr="00A25CDC">
        <w:rPr>
          <w:color w:val="000000" w:themeColor="text1"/>
          <w:lang w:val="en-IN"/>
        </w:rPr>
        <w:t>I feel more connected to the Boots UK brand because of its digital innovations.</w:t>
      </w:r>
    </w:p>
    <w:p w14:paraId="3E57DBC6" w14:textId="77777777" w:rsidR="00171363" w:rsidRPr="00A25CDC" w:rsidRDefault="00171363" w:rsidP="00171363">
      <w:pPr>
        <w:spacing w:before="240" w:after="240"/>
        <w:rPr>
          <w:color w:val="000000" w:themeColor="text1"/>
          <w:lang w:val="en-IN"/>
        </w:rPr>
      </w:pPr>
      <w:r w:rsidRPr="00A25CDC">
        <w:rPr>
          <w:b/>
          <w:bCs/>
          <w:color w:val="000000" w:themeColor="text1"/>
          <w:lang w:val="en-IN"/>
        </w:rPr>
        <w:t>Outcomes of Digital Transformation</w:t>
      </w:r>
    </w:p>
    <w:p w14:paraId="4B9707E1" w14:textId="77777777" w:rsidR="00171363" w:rsidRPr="00A25CDC" w:rsidRDefault="00171363" w:rsidP="00171363">
      <w:pPr>
        <w:numPr>
          <w:ilvl w:val="0"/>
          <w:numId w:val="16"/>
        </w:numPr>
        <w:spacing w:before="240" w:after="240"/>
        <w:rPr>
          <w:color w:val="000000" w:themeColor="text1"/>
          <w:lang w:val="en-IN"/>
        </w:rPr>
      </w:pPr>
      <w:r w:rsidRPr="00A25CDC">
        <w:rPr>
          <w:color w:val="000000" w:themeColor="text1"/>
          <w:lang w:val="en-IN"/>
        </w:rPr>
        <w:t>I am satisfied with Boots UK’s digital transformation efforts.</w:t>
      </w:r>
    </w:p>
    <w:p w14:paraId="69ED1F87" w14:textId="74246EFE" w:rsidR="002060B3" w:rsidRPr="00A25CDC" w:rsidRDefault="00171363" w:rsidP="002060B3">
      <w:pPr>
        <w:numPr>
          <w:ilvl w:val="0"/>
          <w:numId w:val="17"/>
        </w:numPr>
        <w:spacing w:before="240" w:after="240"/>
        <w:rPr>
          <w:color w:val="000000" w:themeColor="text1"/>
          <w:lang w:val="en-IN"/>
        </w:rPr>
      </w:pPr>
      <w:r w:rsidRPr="00A25CDC">
        <w:rPr>
          <w:color w:val="000000" w:themeColor="text1"/>
          <w:lang w:val="en-IN"/>
        </w:rPr>
        <w:t>Boots UK’s digital services increase my likelihood of repurchasing from the brand.</w:t>
      </w:r>
    </w:p>
    <w:p w14:paraId="731B29ED" w14:textId="368662F8" w:rsidR="002060B3" w:rsidRPr="00A25CDC" w:rsidRDefault="002060B3" w:rsidP="002060B3">
      <w:pPr>
        <w:rPr>
          <w:color w:val="000000" w:themeColor="text1"/>
          <w:lang w:val="en-IN"/>
        </w:rPr>
      </w:pPr>
      <w:r w:rsidRPr="00A25CDC">
        <w:rPr>
          <w:color w:val="000000" w:themeColor="text1"/>
          <w:lang w:val="en-IN"/>
        </w:rPr>
        <w:br w:type="page"/>
      </w:r>
    </w:p>
    <w:p w14:paraId="2B0758B4" w14:textId="360FB6FF" w:rsidR="004A06F8" w:rsidRPr="00A25CDC" w:rsidRDefault="002060B3" w:rsidP="002060B3">
      <w:pPr>
        <w:pStyle w:val="Heading2"/>
        <w:rPr>
          <w:color w:val="000000" w:themeColor="text1"/>
        </w:rPr>
      </w:pPr>
      <w:bookmarkStart w:id="211" w:name="_Toc220004352"/>
      <w:r w:rsidRPr="00A25CDC">
        <w:rPr>
          <w:color w:val="000000" w:themeColor="text1"/>
        </w:rPr>
        <w:t>Appendix 2: Survey data</w:t>
      </w:r>
      <w:bookmarkEnd w:id="211"/>
      <w:r w:rsidRPr="00A25CDC">
        <w:rPr>
          <w:color w:val="000000" w:themeColor="text1"/>
        </w:rPr>
        <w:t xml:space="preserve"> </w:t>
      </w:r>
    </w:p>
    <w:p w14:paraId="63C33264" w14:textId="0681B46D" w:rsidR="002060B3" w:rsidRPr="00A25CDC" w:rsidRDefault="002060B3" w:rsidP="002060B3">
      <w:pPr>
        <w:spacing w:before="240" w:after="240"/>
        <w:jc w:val="center"/>
        <w:rPr>
          <w:color w:val="000000" w:themeColor="text1"/>
        </w:rPr>
      </w:pPr>
      <w:r w:rsidRPr="00A25CDC">
        <w:rPr>
          <w:noProof/>
          <w:color w:val="000000" w:themeColor="text1"/>
        </w:rPr>
        <w:drawing>
          <wp:inline distT="0" distB="0" distL="0" distR="0" wp14:anchorId="38F374CB" wp14:editId="6ED45640">
            <wp:extent cx="3581710" cy="5578323"/>
            <wp:effectExtent l="0" t="0" r="0" b="3810"/>
            <wp:docPr id="1020728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28262" name=""/>
                    <pic:cNvPicPr/>
                  </pic:nvPicPr>
                  <pic:blipFill>
                    <a:blip r:embed="rId145"/>
                    <a:stretch>
                      <a:fillRect/>
                    </a:stretch>
                  </pic:blipFill>
                  <pic:spPr>
                    <a:xfrm>
                      <a:off x="0" y="0"/>
                      <a:ext cx="3581710" cy="5578323"/>
                    </a:xfrm>
                    <a:prstGeom prst="rect">
                      <a:avLst/>
                    </a:prstGeom>
                  </pic:spPr>
                </pic:pic>
              </a:graphicData>
            </a:graphic>
          </wp:inline>
        </w:drawing>
      </w:r>
    </w:p>
    <w:p w14:paraId="3E8279DB" w14:textId="37D91B8F" w:rsidR="002060B3" w:rsidRPr="00A25CDC" w:rsidRDefault="002060B3" w:rsidP="002060B3">
      <w:pPr>
        <w:spacing w:before="240" w:after="240"/>
        <w:jc w:val="center"/>
        <w:rPr>
          <w:color w:val="000000" w:themeColor="text1"/>
        </w:rPr>
      </w:pPr>
      <w:r w:rsidRPr="00A25CDC">
        <w:rPr>
          <w:noProof/>
          <w:color w:val="000000" w:themeColor="text1"/>
        </w:rPr>
        <w:drawing>
          <wp:inline distT="0" distB="0" distL="0" distR="0" wp14:anchorId="1F030495" wp14:editId="51D3947B">
            <wp:extent cx="3680779" cy="5730737"/>
            <wp:effectExtent l="0" t="0" r="0" b="3810"/>
            <wp:docPr id="107930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03275" name=""/>
                    <pic:cNvPicPr/>
                  </pic:nvPicPr>
                  <pic:blipFill>
                    <a:blip r:embed="rId146"/>
                    <a:stretch>
                      <a:fillRect/>
                    </a:stretch>
                  </pic:blipFill>
                  <pic:spPr>
                    <a:xfrm>
                      <a:off x="0" y="0"/>
                      <a:ext cx="3680779" cy="5730737"/>
                    </a:xfrm>
                    <a:prstGeom prst="rect">
                      <a:avLst/>
                    </a:prstGeom>
                  </pic:spPr>
                </pic:pic>
              </a:graphicData>
            </a:graphic>
          </wp:inline>
        </w:drawing>
      </w:r>
    </w:p>
    <w:p w14:paraId="7A185C45" w14:textId="32548C73" w:rsidR="002060B3" w:rsidRPr="00A25CDC" w:rsidRDefault="002060B3" w:rsidP="002060B3">
      <w:pPr>
        <w:spacing w:before="240" w:after="240"/>
        <w:jc w:val="center"/>
        <w:rPr>
          <w:color w:val="000000" w:themeColor="text1"/>
        </w:rPr>
      </w:pPr>
      <w:r w:rsidRPr="00A25CDC">
        <w:rPr>
          <w:noProof/>
          <w:color w:val="000000" w:themeColor="text1"/>
        </w:rPr>
        <w:drawing>
          <wp:inline distT="0" distB="0" distL="0" distR="0" wp14:anchorId="709CF715" wp14:editId="50BFE2A1">
            <wp:extent cx="3657917" cy="5082980"/>
            <wp:effectExtent l="0" t="0" r="0" b="3810"/>
            <wp:docPr id="1758178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78417" name=""/>
                    <pic:cNvPicPr/>
                  </pic:nvPicPr>
                  <pic:blipFill>
                    <a:blip r:embed="rId147"/>
                    <a:stretch>
                      <a:fillRect/>
                    </a:stretch>
                  </pic:blipFill>
                  <pic:spPr>
                    <a:xfrm>
                      <a:off x="0" y="0"/>
                      <a:ext cx="3657917" cy="5082980"/>
                    </a:xfrm>
                    <a:prstGeom prst="rect">
                      <a:avLst/>
                    </a:prstGeom>
                  </pic:spPr>
                </pic:pic>
              </a:graphicData>
            </a:graphic>
          </wp:inline>
        </w:drawing>
      </w:r>
    </w:p>
    <w:p w14:paraId="2401225C" w14:textId="46042FAB" w:rsidR="002060B3" w:rsidRPr="00A25CDC" w:rsidRDefault="002060B3" w:rsidP="002060B3">
      <w:pPr>
        <w:spacing w:before="240" w:after="240"/>
        <w:jc w:val="center"/>
        <w:rPr>
          <w:color w:val="000000" w:themeColor="text1"/>
        </w:rPr>
      </w:pPr>
      <w:r w:rsidRPr="00A25CDC">
        <w:rPr>
          <w:noProof/>
          <w:color w:val="000000" w:themeColor="text1"/>
        </w:rPr>
        <w:drawing>
          <wp:inline distT="0" distB="0" distL="0" distR="0" wp14:anchorId="29A5955B" wp14:editId="505F7C8E">
            <wp:extent cx="3558848" cy="4854361"/>
            <wp:effectExtent l="0" t="0" r="3810" b="3810"/>
            <wp:docPr id="1066612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12738" name=""/>
                    <pic:cNvPicPr/>
                  </pic:nvPicPr>
                  <pic:blipFill>
                    <a:blip r:embed="rId148"/>
                    <a:stretch>
                      <a:fillRect/>
                    </a:stretch>
                  </pic:blipFill>
                  <pic:spPr>
                    <a:xfrm>
                      <a:off x="0" y="0"/>
                      <a:ext cx="3558848" cy="4854361"/>
                    </a:xfrm>
                    <a:prstGeom prst="rect">
                      <a:avLst/>
                    </a:prstGeom>
                  </pic:spPr>
                </pic:pic>
              </a:graphicData>
            </a:graphic>
          </wp:inline>
        </w:drawing>
      </w:r>
    </w:p>
    <w:p w14:paraId="24AE431E" w14:textId="0D842B31" w:rsidR="002060B3" w:rsidRPr="00A25CDC" w:rsidRDefault="002060B3" w:rsidP="002060B3">
      <w:pPr>
        <w:spacing w:before="240" w:after="240"/>
        <w:jc w:val="center"/>
        <w:rPr>
          <w:color w:val="000000" w:themeColor="text1"/>
        </w:rPr>
      </w:pPr>
      <w:r w:rsidRPr="00A25CDC">
        <w:rPr>
          <w:noProof/>
          <w:color w:val="000000" w:themeColor="text1"/>
        </w:rPr>
        <w:drawing>
          <wp:inline distT="0" distB="0" distL="0" distR="0" wp14:anchorId="0558C00F" wp14:editId="38CCC210">
            <wp:extent cx="3635055" cy="5082980"/>
            <wp:effectExtent l="0" t="0" r="3810" b="3810"/>
            <wp:docPr id="1527905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05977" name=""/>
                    <pic:cNvPicPr/>
                  </pic:nvPicPr>
                  <pic:blipFill>
                    <a:blip r:embed="rId149"/>
                    <a:stretch>
                      <a:fillRect/>
                    </a:stretch>
                  </pic:blipFill>
                  <pic:spPr>
                    <a:xfrm>
                      <a:off x="0" y="0"/>
                      <a:ext cx="3635055" cy="5082980"/>
                    </a:xfrm>
                    <a:prstGeom prst="rect">
                      <a:avLst/>
                    </a:prstGeom>
                  </pic:spPr>
                </pic:pic>
              </a:graphicData>
            </a:graphic>
          </wp:inline>
        </w:drawing>
      </w:r>
    </w:p>
    <w:p w14:paraId="2279ADBA" w14:textId="77777777" w:rsidR="002060B3" w:rsidRPr="00A25CDC" w:rsidRDefault="002060B3">
      <w:pPr>
        <w:rPr>
          <w:color w:val="000000" w:themeColor="text1"/>
        </w:rPr>
      </w:pPr>
      <w:r w:rsidRPr="00A25CDC">
        <w:rPr>
          <w:color w:val="000000" w:themeColor="text1"/>
        </w:rPr>
        <w:br w:type="page"/>
      </w:r>
    </w:p>
    <w:p w14:paraId="310A7184" w14:textId="77777777" w:rsidR="002060B3" w:rsidRPr="00A25CDC" w:rsidRDefault="002060B3" w:rsidP="002060B3">
      <w:pPr>
        <w:spacing w:before="240" w:after="240"/>
        <w:rPr>
          <w:color w:val="000000" w:themeColor="text1"/>
        </w:rPr>
        <w:sectPr w:rsidR="002060B3" w:rsidRPr="00A25CDC" w:rsidSect="00837C3E">
          <w:footerReference w:type="default" r:id="rId15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tbl>
      <w:tblPr>
        <w:tblW w:w="9350" w:type="dxa"/>
        <w:tblLook w:val="04A0" w:firstRow="1" w:lastRow="0" w:firstColumn="1" w:lastColumn="0" w:noHBand="0" w:noVBand="1"/>
      </w:tblPr>
      <w:tblGrid>
        <w:gridCol w:w="813"/>
        <w:gridCol w:w="658"/>
        <w:gridCol w:w="545"/>
        <w:gridCol w:w="658"/>
        <w:gridCol w:w="819"/>
        <w:gridCol w:w="712"/>
        <w:gridCol w:w="839"/>
        <w:gridCol w:w="753"/>
        <w:gridCol w:w="866"/>
        <w:gridCol w:w="1175"/>
        <w:gridCol w:w="813"/>
        <w:gridCol w:w="833"/>
        <w:gridCol w:w="746"/>
        <w:gridCol w:w="987"/>
        <w:gridCol w:w="826"/>
        <w:gridCol w:w="987"/>
        <w:gridCol w:w="914"/>
      </w:tblGrid>
      <w:tr w:rsidR="00A25CDC" w:rsidRPr="00A25CDC" w14:paraId="516074FF" w14:textId="77777777" w:rsidTr="002060B3">
        <w:trPr>
          <w:trHeight w:val="450"/>
        </w:trPr>
        <w:tc>
          <w:tcPr>
            <w:tcW w:w="316" w:type="dxa"/>
            <w:tcBorders>
              <w:top w:val="single" w:sz="4" w:space="0" w:color="5B3F86"/>
              <w:left w:val="single" w:sz="4" w:space="0" w:color="5B3F86"/>
              <w:bottom w:val="nil"/>
              <w:right w:val="nil"/>
            </w:tcBorders>
            <w:shd w:val="clear" w:color="5B3F86" w:fill="5B3F86"/>
            <w:noWrap/>
            <w:vAlign w:val="center"/>
            <w:hideMark/>
          </w:tcPr>
          <w:p w14:paraId="0CDA835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Timestamp</w:t>
            </w:r>
          </w:p>
        </w:tc>
        <w:tc>
          <w:tcPr>
            <w:tcW w:w="561" w:type="dxa"/>
            <w:tcBorders>
              <w:top w:val="single" w:sz="4" w:space="0" w:color="5B3F86"/>
              <w:left w:val="nil"/>
              <w:bottom w:val="nil"/>
              <w:right w:val="nil"/>
            </w:tcBorders>
            <w:shd w:val="clear" w:color="5B3F86" w:fill="5B3F86"/>
            <w:noWrap/>
            <w:vAlign w:val="center"/>
            <w:hideMark/>
          </w:tcPr>
          <w:p w14:paraId="35EE566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Are you willing to take part in the Survey?</w:t>
            </w:r>
          </w:p>
        </w:tc>
        <w:tc>
          <w:tcPr>
            <w:tcW w:w="315" w:type="dxa"/>
            <w:tcBorders>
              <w:top w:val="single" w:sz="4" w:space="0" w:color="5B3F86"/>
              <w:left w:val="nil"/>
              <w:bottom w:val="nil"/>
              <w:right w:val="nil"/>
            </w:tcBorders>
            <w:shd w:val="clear" w:color="5B3F86" w:fill="5B3F86"/>
            <w:noWrap/>
            <w:vAlign w:val="center"/>
            <w:hideMark/>
          </w:tcPr>
          <w:p w14:paraId="1376BD6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What is your age?</w:t>
            </w:r>
          </w:p>
        </w:tc>
        <w:tc>
          <w:tcPr>
            <w:tcW w:w="332" w:type="dxa"/>
            <w:tcBorders>
              <w:top w:val="single" w:sz="4" w:space="0" w:color="5B3F86"/>
              <w:left w:val="nil"/>
              <w:bottom w:val="nil"/>
              <w:right w:val="nil"/>
            </w:tcBorders>
            <w:shd w:val="clear" w:color="5B3F86" w:fill="5B3F86"/>
            <w:noWrap/>
            <w:vAlign w:val="center"/>
            <w:hideMark/>
          </w:tcPr>
          <w:p w14:paraId="4D4C495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What is you gender?</w:t>
            </w:r>
          </w:p>
        </w:tc>
        <w:tc>
          <w:tcPr>
            <w:tcW w:w="602" w:type="dxa"/>
            <w:tcBorders>
              <w:top w:val="single" w:sz="4" w:space="0" w:color="5B3F86"/>
              <w:left w:val="nil"/>
              <w:bottom w:val="nil"/>
              <w:right w:val="nil"/>
            </w:tcBorders>
            <w:shd w:val="clear" w:color="5B3F86" w:fill="5B3F86"/>
            <w:noWrap/>
            <w:vAlign w:val="center"/>
            <w:hideMark/>
          </w:tcPr>
          <w:p w14:paraId="02A7832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Frequency of Purchasing Cosmetics from Boots UK</w:t>
            </w:r>
          </w:p>
        </w:tc>
        <w:tc>
          <w:tcPr>
            <w:tcW w:w="602" w:type="dxa"/>
            <w:tcBorders>
              <w:top w:val="single" w:sz="4" w:space="0" w:color="5B3F86"/>
              <w:left w:val="nil"/>
              <w:bottom w:val="nil"/>
              <w:right w:val="nil"/>
            </w:tcBorders>
            <w:shd w:val="clear" w:color="5B3F86" w:fill="5B3F86"/>
            <w:noWrap/>
            <w:vAlign w:val="center"/>
            <w:hideMark/>
          </w:tcPr>
          <w:p w14:paraId="6F5F272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Boots UK’s digital platforms (website and mobile app) are easy to navigate.</w:t>
            </w:r>
          </w:p>
        </w:tc>
        <w:tc>
          <w:tcPr>
            <w:tcW w:w="602" w:type="dxa"/>
            <w:tcBorders>
              <w:top w:val="single" w:sz="4" w:space="0" w:color="5B3F86"/>
              <w:left w:val="nil"/>
              <w:bottom w:val="nil"/>
              <w:right w:val="nil"/>
            </w:tcBorders>
            <w:shd w:val="clear" w:color="5B3F86" w:fill="5B3F86"/>
            <w:noWrap/>
            <w:vAlign w:val="center"/>
            <w:hideMark/>
          </w:tcPr>
          <w:p w14:paraId="306D5DD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The Boots UK mobile app enhances my overall shopping experience.</w:t>
            </w:r>
          </w:p>
        </w:tc>
        <w:tc>
          <w:tcPr>
            <w:tcW w:w="602" w:type="dxa"/>
            <w:tcBorders>
              <w:top w:val="single" w:sz="4" w:space="0" w:color="5B3F86"/>
              <w:left w:val="nil"/>
              <w:bottom w:val="nil"/>
              <w:right w:val="nil"/>
            </w:tcBorders>
            <w:shd w:val="clear" w:color="5B3F86" w:fill="5B3F86"/>
            <w:noWrap/>
            <w:vAlign w:val="center"/>
            <w:hideMark/>
          </w:tcPr>
          <w:p w14:paraId="6EB679F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Digital features such as online product reviews and virtual try-ons help me make better purchase decisions.</w:t>
            </w:r>
          </w:p>
        </w:tc>
        <w:tc>
          <w:tcPr>
            <w:tcW w:w="602" w:type="dxa"/>
            <w:tcBorders>
              <w:top w:val="single" w:sz="4" w:space="0" w:color="5B3F86"/>
              <w:left w:val="nil"/>
              <w:bottom w:val="nil"/>
              <w:right w:val="nil"/>
            </w:tcBorders>
            <w:shd w:val="clear" w:color="5B3F86" w:fill="5B3F86"/>
            <w:noWrap/>
            <w:vAlign w:val="center"/>
            <w:hideMark/>
          </w:tcPr>
          <w:p w14:paraId="6970F52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Boots UK effectively integrates online and in-store shopping experiences (e.g., click-and-collect).</w:t>
            </w:r>
          </w:p>
        </w:tc>
        <w:tc>
          <w:tcPr>
            <w:tcW w:w="602" w:type="dxa"/>
            <w:tcBorders>
              <w:top w:val="single" w:sz="4" w:space="0" w:color="5B3F86"/>
              <w:left w:val="nil"/>
              <w:bottom w:val="nil"/>
              <w:right w:val="nil"/>
            </w:tcBorders>
            <w:shd w:val="clear" w:color="5B3F86" w:fill="5B3F86"/>
            <w:noWrap/>
            <w:vAlign w:val="center"/>
            <w:hideMark/>
          </w:tcPr>
          <w:p w14:paraId="2D79DAD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Boots UK provides personalised product recommendations that match my preferences.</w:t>
            </w:r>
          </w:p>
        </w:tc>
        <w:tc>
          <w:tcPr>
            <w:tcW w:w="602" w:type="dxa"/>
            <w:tcBorders>
              <w:top w:val="single" w:sz="4" w:space="0" w:color="5B3F86"/>
              <w:left w:val="nil"/>
              <w:bottom w:val="nil"/>
              <w:right w:val="nil"/>
            </w:tcBorders>
            <w:shd w:val="clear" w:color="5B3F86" w:fill="5B3F86"/>
            <w:noWrap/>
            <w:vAlign w:val="center"/>
            <w:hideMark/>
          </w:tcPr>
          <w:p w14:paraId="36CE609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Digital promotions and offers from Boots UK are relevant to my needs.</w:t>
            </w:r>
          </w:p>
        </w:tc>
        <w:tc>
          <w:tcPr>
            <w:tcW w:w="602" w:type="dxa"/>
            <w:tcBorders>
              <w:top w:val="single" w:sz="4" w:space="0" w:color="5B3F86"/>
              <w:left w:val="nil"/>
              <w:bottom w:val="nil"/>
              <w:right w:val="nil"/>
            </w:tcBorders>
            <w:shd w:val="clear" w:color="5B3F86" w:fill="5B3F86"/>
            <w:noWrap/>
            <w:vAlign w:val="center"/>
            <w:hideMark/>
          </w:tcPr>
          <w:p w14:paraId="265CA14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Boots UK’s use of digital technology makes my shopping experience more convenient.</w:t>
            </w:r>
          </w:p>
        </w:tc>
        <w:tc>
          <w:tcPr>
            <w:tcW w:w="602" w:type="dxa"/>
            <w:tcBorders>
              <w:top w:val="single" w:sz="4" w:space="0" w:color="5B3F86"/>
              <w:left w:val="nil"/>
              <w:bottom w:val="nil"/>
              <w:right w:val="nil"/>
            </w:tcBorders>
            <w:shd w:val="clear" w:color="5B3F86" w:fill="5B3F86"/>
            <w:noWrap/>
            <w:vAlign w:val="center"/>
            <w:hideMark/>
          </w:tcPr>
          <w:p w14:paraId="4AA3F68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I interact more frequently with Boots UK due to its digital services</w:t>
            </w:r>
          </w:p>
        </w:tc>
        <w:tc>
          <w:tcPr>
            <w:tcW w:w="602" w:type="dxa"/>
            <w:tcBorders>
              <w:top w:val="single" w:sz="4" w:space="0" w:color="5B3F86"/>
              <w:left w:val="nil"/>
              <w:bottom w:val="nil"/>
              <w:right w:val="nil"/>
            </w:tcBorders>
            <w:shd w:val="clear" w:color="5B3F86" w:fill="5B3F86"/>
            <w:noWrap/>
            <w:vAlign w:val="center"/>
            <w:hideMark/>
          </w:tcPr>
          <w:p w14:paraId="0F34D1A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Digital transformation initiatives have increased my engagement with the Boots UK brand.</w:t>
            </w:r>
          </w:p>
        </w:tc>
        <w:tc>
          <w:tcPr>
            <w:tcW w:w="602" w:type="dxa"/>
            <w:tcBorders>
              <w:top w:val="single" w:sz="4" w:space="0" w:color="5B3F86"/>
              <w:left w:val="nil"/>
              <w:bottom w:val="nil"/>
              <w:right w:val="nil"/>
            </w:tcBorders>
            <w:shd w:val="clear" w:color="5B3F86" w:fill="5B3F86"/>
            <w:noWrap/>
            <w:vAlign w:val="center"/>
            <w:hideMark/>
          </w:tcPr>
          <w:p w14:paraId="785B301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I feel more connected to the Boots UK brand because of its digital innovations</w:t>
            </w:r>
          </w:p>
        </w:tc>
        <w:tc>
          <w:tcPr>
            <w:tcW w:w="602" w:type="dxa"/>
            <w:tcBorders>
              <w:top w:val="single" w:sz="4" w:space="0" w:color="5B3F86"/>
              <w:left w:val="nil"/>
              <w:bottom w:val="nil"/>
              <w:right w:val="nil"/>
            </w:tcBorders>
            <w:shd w:val="clear" w:color="5B3F86" w:fill="5B3F86"/>
            <w:noWrap/>
            <w:vAlign w:val="center"/>
            <w:hideMark/>
          </w:tcPr>
          <w:p w14:paraId="5D50759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I am satisfied with Boots UK’s digital transformation efforts.</w:t>
            </w:r>
          </w:p>
        </w:tc>
        <w:tc>
          <w:tcPr>
            <w:tcW w:w="602" w:type="dxa"/>
            <w:tcBorders>
              <w:top w:val="single" w:sz="4" w:space="0" w:color="5B3F86"/>
              <w:left w:val="nil"/>
              <w:bottom w:val="nil"/>
              <w:right w:val="single" w:sz="4" w:space="0" w:color="5B3F86"/>
            </w:tcBorders>
            <w:shd w:val="clear" w:color="5B3F86" w:fill="5B3F86"/>
            <w:noWrap/>
            <w:vAlign w:val="center"/>
            <w:hideMark/>
          </w:tcPr>
          <w:p w14:paraId="72BCD5B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Boots UK’s digital services increase my likelihood of repurchasing from the brand.</w:t>
            </w:r>
          </w:p>
        </w:tc>
      </w:tr>
      <w:tr w:rsidR="00A25CDC" w:rsidRPr="00A25CDC" w14:paraId="622E405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C7543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21:08:07</w:t>
            </w:r>
          </w:p>
        </w:tc>
        <w:tc>
          <w:tcPr>
            <w:tcW w:w="561" w:type="dxa"/>
            <w:tcBorders>
              <w:top w:val="nil"/>
              <w:left w:val="nil"/>
              <w:bottom w:val="nil"/>
              <w:right w:val="nil"/>
            </w:tcBorders>
            <w:shd w:val="clear" w:color="FFFFFF" w:fill="FFFFFF"/>
            <w:noWrap/>
            <w:vAlign w:val="center"/>
            <w:hideMark/>
          </w:tcPr>
          <w:p w14:paraId="39A9E42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5A18CF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61A8FA4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A9651E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63D007A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EC215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6CABFD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B2EBD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B167D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8CCF3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9ADF7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1FB571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249C6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36178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D5F1A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048E4D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70E2100"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23671C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21:19:12</w:t>
            </w:r>
          </w:p>
        </w:tc>
        <w:tc>
          <w:tcPr>
            <w:tcW w:w="561" w:type="dxa"/>
            <w:tcBorders>
              <w:top w:val="nil"/>
              <w:left w:val="nil"/>
              <w:bottom w:val="nil"/>
              <w:right w:val="nil"/>
            </w:tcBorders>
            <w:shd w:val="clear" w:color="F8F9FA" w:fill="F8F9FA"/>
            <w:noWrap/>
            <w:vAlign w:val="center"/>
            <w:hideMark/>
          </w:tcPr>
          <w:p w14:paraId="45CD895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91A8EE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0AE8BB3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1D61EBB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509DA08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A253A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14ECF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780FE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AA018E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AE78B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FD493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91DEE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517C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D2FB78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AA155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7A58AD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CE13512"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414C1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21:24:02</w:t>
            </w:r>
          </w:p>
        </w:tc>
        <w:tc>
          <w:tcPr>
            <w:tcW w:w="561" w:type="dxa"/>
            <w:tcBorders>
              <w:top w:val="nil"/>
              <w:left w:val="nil"/>
              <w:bottom w:val="nil"/>
              <w:right w:val="nil"/>
            </w:tcBorders>
            <w:shd w:val="clear" w:color="FFFFFF" w:fill="FFFFFF"/>
            <w:noWrap/>
            <w:vAlign w:val="center"/>
            <w:hideMark/>
          </w:tcPr>
          <w:p w14:paraId="1B5DEBF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D33254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2E2AAD0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363CA5E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4FB5903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36B87F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F4D03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88EF2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EF03E8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19C24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E2974A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76D7DA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E7ACF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881EA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B007A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3C55A67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8BBA12C"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26BDD2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21:47:11</w:t>
            </w:r>
          </w:p>
        </w:tc>
        <w:tc>
          <w:tcPr>
            <w:tcW w:w="561" w:type="dxa"/>
            <w:tcBorders>
              <w:top w:val="nil"/>
              <w:left w:val="nil"/>
              <w:bottom w:val="nil"/>
              <w:right w:val="nil"/>
            </w:tcBorders>
            <w:shd w:val="clear" w:color="F8F9FA" w:fill="F8F9FA"/>
            <w:noWrap/>
            <w:vAlign w:val="center"/>
            <w:hideMark/>
          </w:tcPr>
          <w:p w14:paraId="5B48EAB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761C94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D7344E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A26BD1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6B30E2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D6131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4BBEAE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82F821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19DEAC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2454A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736F2E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21126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6ED28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32CDD5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B3402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555BAAF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E153C2D"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122F9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21:51:18</w:t>
            </w:r>
          </w:p>
        </w:tc>
        <w:tc>
          <w:tcPr>
            <w:tcW w:w="561" w:type="dxa"/>
            <w:tcBorders>
              <w:top w:val="nil"/>
              <w:left w:val="nil"/>
              <w:bottom w:val="nil"/>
              <w:right w:val="nil"/>
            </w:tcBorders>
            <w:shd w:val="clear" w:color="FFFFFF" w:fill="FFFFFF"/>
            <w:noWrap/>
            <w:vAlign w:val="center"/>
            <w:hideMark/>
          </w:tcPr>
          <w:p w14:paraId="05BAB49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6AF82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7630A97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43E36F8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0739D08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001A0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9646C2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C96F9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6EBA6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96C2A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59C95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318F8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FF989F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32DCD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391C4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3CFE97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EBEED7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FB24E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21:55:12</w:t>
            </w:r>
          </w:p>
        </w:tc>
        <w:tc>
          <w:tcPr>
            <w:tcW w:w="561" w:type="dxa"/>
            <w:tcBorders>
              <w:top w:val="nil"/>
              <w:left w:val="nil"/>
              <w:bottom w:val="nil"/>
              <w:right w:val="nil"/>
            </w:tcBorders>
            <w:shd w:val="clear" w:color="F8F9FA" w:fill="F8F9FA"/>
            <w:noWrap/>
            <w:vAlign w:val="center"/>
            <w:hideMark/>
          </w:tcPr>
          <w:p w14:paraId="568CDBB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4D5978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4122072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5179548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36ACDE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0EBCF1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1755C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E6315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A30F8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3B94D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6EFE6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67AF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0B91B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87162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0DFE84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38DE2F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71C56020"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DA8EA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22:10:07</w:t>
            </w:r>
          </w:p>
        </w:tc>
        <w:tc>
          <w:tcPr>
            <w:tcW w:w="561" w:type="dxa"/>
            <w:tcBorders>
              <w:top w:val="nil"/>
              <w:left w:val="nil"/>
              <w:bottom w:val="nil"/>
              <w:right w:val="nil"/>
            </w:tcBorders>
            <w:shd w:val="clear" w:color="FFFFFF" w:fill="FFFFFF"/>
            <w:noWrap/>
            <w:vAlign w:val="center"/>
            <w:hideMark/>
          </w:tcPr>
          <w:p w14:paraId="1445F03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A1CDA4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1FEE920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1E653E9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2D1FAA4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2D379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5EF91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2A249F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6FB52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28AA2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B99D80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8028F7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54798B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6BB34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6D8C71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5559D1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3825A5E"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C0597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22:12:57</w:t>
            </w:r>
          </w:p>
        </w:tc>
        <w:tc>
          <w:tcPr>
            <w:tcW w:w="561" w:type="dxa"/>
            <w:tcBorders>
              <w:top w:val="nil"/>
              <w:left w:val="nil"/>
              <w:bottom w:val="nil"/>
              <w:right w:val="nil"/>
            </w:tcBorders>
            <w:shd w:val="clear" w:color="F8F9FA" w:fill="F8F9FA"/>
            <w:noWrap/>
            <w:vAlign w:val="center"/>
            <w:hideMark/>
          </w:tcPr>
          <w:p w14:paraId="3D9878A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D58757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659FC3F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D2E34E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30B1192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51FAC3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B1E7D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BCC96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2C90AE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5B413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84D24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842F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42F6A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A0F845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053E2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2D30C85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52897C4"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AD1A92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22:17:01</w:t>
            </w:r>
          </w:p>
        </w:tc>
        <w:tc>
          <w:tcPr>
            <w:tcW w:w="561" w:type="dxa"/>
            <w:tcBorders>
              <w:top w:val="nil"/>
              <w:left w:val="nil"/>
              <w:bottom w:val="nil"/>
              <w:right w:val="nil"/>
            </w:tcBorders>
            <w:shd w:val="clear" w:color="FFFFFF" w:fill="FFFFFF"/>
            <w:noWrap/>
            <w:vAlign w:val="center"/>
            <w:hideMark/>
          </w:tcPr>
          <w:p w14:paraId="58542C2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02F3B2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1EFDE0C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CA3F07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084C6F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764278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84CE8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983C9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FD96C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321E29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5FDEB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94C25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95478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88F825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4880C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25D6C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EAE391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15301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22:20:19</w:t>
            </w:r>
          </w:p>
        </w:tc>
        <w:tc>
          <w:tcPr>
            <w:tcW w:w="561" w:type="dxa"/>
            <w:tcBorders>
              <w:top w:val="nil"/>
              <w:left w:val="nil"/>
              <w:bottom w:val="nil"/>
              <w:right w:val="nil"/>
            </w:tcBorders>
            <w:shd w:val="clear" w:color="F8F9FA" w:fill="F8F9FA"/>
            <w:noWrap/>
            <w:vAlign w:val="center"/>
            <w:hideMark/>
          </w:tcPr>
          <w:p w14:paraId="18719B7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966A76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523125E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428923E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22334C3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4FF47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0600C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FC1D5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A1829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BF04C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CBB9F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4EDA84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5E7A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F8883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31C01F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34849E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68D2E51"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CD1386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22:25:23</w:t>
            </w:r>
          </w:p>
        </w:tc>
        <w:tc>
          <w:tcPr>
            <w:tcW w:w="561" w:type="dxa"/>
            <w:tcBorders>
              <w:top w:val="nil"/>
              <w:left w:val="nil"/>
              <w:bottom w:val="nil"/>
              <w:right w:val="nil"/>
            </w:tcBorders>
            <w:shd w:val="clear" w:color="FFFFFF" w:fill="FFFFFF"/>
            <w:noWrap/>
            <w:vAlign w:val="center"/>
            <w:hideMark/>
          </w:tcPr>
          <w:p w14:paraId="616E2D8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AD5408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421A370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2BD6D7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381D665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AEBF7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9949F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5C4BE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7C040E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586AA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A3936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F3C6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6035D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A2644E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92EFAA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4A51FE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DE7F26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136A6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22:28:47</w:t>
            </w:r>
          </w:p>
        </w:tc>
        <w:tc>
          <w:tcPr>
            <w:tcW w:w="561" w:type="dxa"/>
            <w:tcBorders>
              <w:top w:val="nil"/>
              <w:left w:val="nil"/>
              <w:bottom w:val="nil"/>
              <w:right w:val="nil"/>
            </w:tcBorders>
            <w:shd w:val="clear" w:color="F8F9FA" w:fill="F8F9FA"/>
            <w:noWrap/>
            <w:vAlign w:val="center"/>
            <w:hideMark/>
          </w:tcPr>
          <w:p w14:paraId="1893DFE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C00884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3B7958A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394AA32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7F6220F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9802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AFF5D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577400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AE111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77219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F3844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CA498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1778C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2613E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7B076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17CC91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B3FD37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664B56B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22:37:47</w:t>
            </w:r>
          </w:p>
        </w:tc>
        <w:tc>
          <w:tcPr>
            <w:tcW w:w="561" w:type="dxa"/>
            <w:tcBorders>
              <w:top w:val="nil"/>
              <w:left w:val="nil"/>
              <w:bottom w:val="nil"/>
              <w:right w:val="nil"/>
            </w:tcBorders>
            <w:shd w:val="clear" w:color="FFFFFF" w:fill="FFFFFF"/>
            <w:noWrap/>
            <w:vAlign w:val="center"/>
            <w:hideMark/>
          </w:tcPr>
          <w:p w14:paraId="7349DF7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40F2BF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0516FBF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5DCC62E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04FC338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A50BD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6713F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199A4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E481BF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F6684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B01F9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5CC95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4A1D3A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F40E2D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74A34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14BFC04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6BE2E1A"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AA018C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22:50:08</w:t>
            </w:r>
          </w:p>
        </w:tc>
        <w:tc>
          <w:tcPr>
            <w:tcW w:w="561" w:type="dxa"/>
            <w:tcBorders>
              <w:top w:val="nil"/>
              <w:left w:val="nil"/>
              <w:bottom w:val="nil"/>
              <w:right w:val="nil"/>
            </w:tcBorders>
            <w:shd w:val="clear" w:color="F8F9FA" w:fill="F8F9FA"/>
            <w:noWrap/>
            <w:vAlign w:val="center"/>
            <w:hideMark/>
          </w:tcPr>
          <w:p w14:paraId="6AE36BF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31B3107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3D8AB42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0D2E856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CC17C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5C261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D3117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F5212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A8A6E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BCCB3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71CDE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97DB9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740A9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6ACBD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BF29E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55C020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5F2A262"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8FB6B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1-18-2026 22:53:54</w:t>
            </w:r>
          </w:p>
        </w:tc>
        <w:tc>
          <w:tcPr>
            <w:tcW w:w="561" w:type="dxa"/>
            <w:tcBorders>
              <w:top w:val="nil"/>
              <w:left w:val="nil"/>
              <w:bottom w:val="nil"/>
              <w:right w:val="nil"/>
            </w:tcBorders>
            <w:shd w:val="clear" w:color="FFFFFF" w:fill="FFFFFF"/>
            <w:noWrap/>
            <w:vAlign w:val="center"/>
            <w:hideMark/>
          </w:tcPr>
          <w:p w14:paraId="304574E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3A2DD2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4A0BA23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3B5C2CD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5A3037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6C5611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D2B19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96FFC6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832C7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F0CCF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9718A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3D5BF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A22F6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A6755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94E08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71A4AFA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295A62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84C5CD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9:13:31</w:t>
            </w:r>
          </w:p>
        </w:tc>
        <w:tc>
          <w:tcPr>
            <w:tcW w:w="561" w:type="dxa"/>
            <w:tcBorders>
              <w:top w:val="nil"/>
              <w:left w:val="nil"/>
              <w:bottom w:val="nil"/>
              <w:right w:val="nil"/>
            </w:tcBorders>
            <w:shd w:val="clear" w:color="F8F9FA" w:fill="F8F9FA"/>
            <w:noWrap/>
            <w:vAlign w:val="center"/>
            <w:hideMark/>
          </w:tcPr>
          <w:p w14:paraId="0492C31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0D53A73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5D42E2F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6A09EC7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19C200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2A780B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F00C37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B56A8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682B1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ECDBEA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61791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13FCD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7AEB0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3B9F6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03E4E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41591C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30F2B71F"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2138C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9:18:17</w:t>
            </w:r>
          </w:p>
        </w:tc>
        <w:tc>
          <w:tcPr>
            <w:tcW w:w="561" w:type="dxa"/>
            <w:tcBorders>
              <w:top w:val="nil"/>
              <w:left w:val="nil"/>
              <w:bottom w:val="nil"/>
              <w:right w:val="nil"/>
            </w:tcBorders>
            <w:shd w:val="clear" w:color="FFFFFF" w:fill="FFFFFF"/>
            <w:noWrap/>
            <w:vAlign w:val="center"/>
            <w:hideMark/>
          </w:tcPr>
          <w:p w14:paraId="12F8063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012F75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02A8C25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1F35553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5C13A4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89710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66CA5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11C949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07E69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C9421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9CBB3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6A45CB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A84F2B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960B0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D526E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1E72B0B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78E0D0EE"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A67FB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9:25:17</w:t>
            </w:r>
          </w:p>
        </w:tc>
        <w:tc>
          <w:tcPr>
            <w:tcW w:w="561" w:type="dxa"/>
            <w:tcBorders>
              <w:top w:val="nil"/>
              <w:left w:val="nil"/>
              <w:bottom w:val="nil"/>
              <w:right w:val="nil"/>
            </w:tcBorders>
            <w:shd w:val="clear" w:color="F8F9FA" w:fill="F8F9FA"/>
            <w:noWrap/>
            <w:vAlign w:val="center"/>
            <w:hideMark/>
          </w:tcPr>
          <w:p w14:paraId="321AC74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85CE7C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2F33D0F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1E3BB1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88D3F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D416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C812C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29390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20BD1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A7E1F3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3815A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48A01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78B4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A9FE6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36755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5E40D96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F3F178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63BC211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9:55:18</w:t>
            </w:r>
          </w:p>
        </w:tc>
        <w:tc>
          <w:tcPr>
            <w:tcW w:w="561" w:type="dxa"/>
            <w:tcBorders>
              <w:top w:val="nil"/>
              <w:left w:val="nil"/>
              <w:bottom w:val="nil"/>
              <w:right w:val="nil"/>
            </w:tcBorders>
            <w:shd w:val="clear" w:color="FFFFFF" w:fill="FFFFFF"/>
            <w:noWrap/>
            <w:vAlign w:val="center"/>
            <w:hideMark/>
          </w:tcPr>
          <w:p w14:paraId="434F29A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EFED16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20B32F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1534591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1449AC0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95973F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7C39C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6665A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F9C57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BC8C26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FD76C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67967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A920E2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035E6F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E9F0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6FCEE5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52FE42C"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276998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10:02:07</w:t>
            </w:r>
          </w:p>
        </w:tc>
        <w:tc>
          <w:tcPr>
            <w:tcW w:w="561" w:type="dxa"/>
            <w:tcBorders>
              <w:top w:val="nil"/>
              <w:left w:val="nil"/>
              <w:bottom w:val="nil"/>
              <w:right w:val="nil"/>
            </w:tcBorders>
            <w:shd w:val="clear" w:color="F8F9FA" w:fill="F8F9FA"/>
            <w:noWrap/>
            <w:vAlign w:val="center"/>
            <w:hideMark/>
          </w:tcPr>
          <w:p w14:paraId="7AED3AF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9FB1A6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313095C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2FEF656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0E115C3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B0C386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DC69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8BFF3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6E3E7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02FEA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94112F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0807BF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C21C2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63717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A8ABE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77CCC1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1A43AA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9510E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10:09:32</w:t>
            </w:r>
          </w:p>
        </w:tc>
        <w:tc>
          <w:tcPr>
            <w:tcW w:w="561" w:type="dxa"/>
            <w:tcBorders>
              <w:top w:val="nil"/>
              <w:left w:val="nil"/>
              <w:bottom w:val="nil"/>
              <w:right w:val="nil"/>
            </w:tcBorders>
            <w:shd w:val="clear" w:color="FFFFFF" w:fill="FFFFFF"/>
            <w:noWrap/>
            <w:vAlign w:val="center"/>
            <w:hideMark/>
          </w:tcPr>
          <w:p w14:paraId="5595E18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1FA67E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2E7059D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7344A6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1C181AF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3CED6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11875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270DC8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EC972F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14D8A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6D8CF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6A1A8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2C9467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EA1C7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F7646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678483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B3E9FF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46AE3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10:14:21</w:t>
            </w:r>
          </w:p>
        </w:tc>
        <w:tc>
          <w:tcPr>
            <w:tcW w:w="561" w:type="dxa"/>
            <w:tcBorders>
              <w:top w:val="nil"/>
              <w:left w:val="nil"/>
              <w:bottom w:val="nil"/>
              <w:right w:val="nil"/>
            </w:tcBorders>
            <w:shd w:val="clear" w:color="F8F9FA" w:fill="F8F9FA"/>
            <w:noWrap/>
            <w:vAlign w:val="center"/>
            <w:hideMark/>
          </w:tcPr>
          <w:p w14:paraId="43AA30A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3189EC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12900FA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BB5987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40A5FC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AE4A3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05BA7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73CC5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16A2E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1813DE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63100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0E21F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DDAF7E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46511B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46567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5134376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23A186C"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C8BCB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11:11:19</w:t>
            </w:r>
          </w:p>
        </w:tc>
        <w:tc>
          <w:tcPr>
            <w:tcW w:w="561" w:type="dxa"/>
            <w:tcBorders>
              <w:top w:val="nil"/>
              <w:left w:val="nil"/>
              <w:bottom w:val="nil"/>
              <w:right w:val="nil"/>
            </w:tcBorders>
            <w:shd w:val="clear" w:color="FFFFFF" w:fill="FFFFFF"/>
            <w:noWrap/>
            <w:vAlign w:val="center"/>
            <w:hideMark/>
          </w:tcPr>
          <w:p w14:paraId="6A0528D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2FD991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35E6523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5FED839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35DE0FB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30EEE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EE81A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94C7E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6A97F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F8A43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644BE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64C68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C610E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282BBB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C697B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05B029A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1A54D97D"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9C7C8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11:12:48</w:t>
            </w:r>
          </w:p>
        </w:tc>
        <w:tc>
          <w:tcPr>
            <w:tcW w:w="561" w:type="dxa"/>
            <w:tcBorders>
              <w:top w:val="nil"/>
              <w:left w:val="nil"/>
              <w:bottom w:val="nil"/>
              <w:right w:val="nil"/>
            </w:tcBorders>
            <w:shd w:val="clear" w:color="F8F9FA" w:fill="F8F9FA"/>
            <w:noWrap/>
            <w:vAlign w:val="center"/>
            <w:hideMark/>
          </w:tcPr>
          <w:p w14:paraId="20691A8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B2AF2B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39AF7D7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1C6C8C8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0B58ED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898C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0E36A6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F75BA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27F919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302363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6E596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0CA5AE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0F0E1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29B5F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9BE9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114836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4C8478D"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4284D6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12:14:31</w:t>
            </w:r>
          </w:p>
        </w:tc>
        <w:tc>
          <w:tcPr>
            <w:tcW w:w="561" w:type="dxa"/>
            <w:tcBorders>
              <w:top w:val="nil"/>
              <w:left w:val="nil"/>
              <w:bottom w:val="nil"/>
              <w:right w:val="nil"/>
            </w:tcBorders>
            <w:shd w:val="clear" w:color="FFFFFF" w:fill="FFFFFF"/>
            <w:noWrap/>
            <w:vAlign w:val="center"/>
            <w:hideMark/>
          </w:tcPr>
          <w:p w14:paraId="592E3CB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DDBF93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5AF4B0C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782EE7E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3A82B34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43246D1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77A75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5FEC686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0B6E03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16799B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523FA6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6EDDEB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2A2F2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504B01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68963A3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single" w:sz="4" w:space="0" w:color="5B3F86"/>
            </w:tcBorders>
            <w:shd w:val="clear" w:color="FFFFFF" w:fill="FFFFFF"/>
            <w:noWrap/>
            <w:vAlign w:val="center"/>
            <w:hideMark/>
          </w:tcPr>
          <w:p w14:paraId="66451F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0E79E311"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26DAA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20:13:03</w:t>
            </w:r>
          </w:p>
        </w:tc>
        <w:tc>
          <w:tcPr>
            <w:tcW w:w="561" w:type="dxa"/>
            <w:tcBorders>
              <w:top w:val="nil"/>
              <w:left w:val="nil"/>
              <w:bottom w:val="nil"/>
              <w:right w:val="nil"/>
            </w:tcBorders>
            <w:shd w:val="clear" w:color="F8F9FA" w:fill="F8F9FA"/>
            <w:noWrap/>
            <w:vAlign w:val="center"/>
            <w:hideMark/>
          </w:tcPr>
          <w:p w14:paraId="143DD4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23104F3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43BC901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3F1377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7E8EF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E47279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1AC67CB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BAB16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D7ACD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B2829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EC0044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76FFC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0E468B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374D00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35DB76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8F9FA" w:fill="F8F9FA"/>
            <w:noWrap/>
            <w:vAlign w:val="center"/>
            <w:hideMark/>
          </w:tcPr>
          <w:p w14:paraId="6D526F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2E4F1EBF"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508CB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20:23:05</w:t>
            </w:r>
          </w:p>
        </w:tc>
        <w:tc>
          <w:tcPr>
            <w:tcW w:w="561" w:type="dxa"/>
            <w:tcBorders>
              <w:top w:val="nil"/>
              <w:left w:val="nil"/>
              <w:bottom w:val="nil"/>
              <w:right w:val="nil"/>
            </w:tcBorders>
            <w:shd w:val="clear" w:color="FFFFFF" w:fill="FFFFFF"/>
            <w:noWrap/>
            <w:vAlign w:val="center"/>
            <w:hideMark/>
          </w:tcPr>
          <w:p w14:paraId="6D6D52A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16086AF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5BFC7CA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046838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2C30DE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9C4B82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3AD88C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090F6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43BA47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F204F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0595DF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1B1C5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BF117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B2949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A009B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FFFFF" w:fill="FFFFFF"/>
            <w:noWrap/>
            <w:vAlign w:val="center"/>
            <w:hideMark/>
          </w:tcPr>
          <w:p w14:paraId="7466FE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6E8CA3BF"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2C5B4C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20:25:07</w:t>
            </w:r>
          </w:p>
        </w:tc>
        <w:tc>
          <w:tcPr>
            <w:tcW w:w="561" w:type="dxa"/>
            <w:tcBorders>
              <w:top w:val="nil"/>
              <w:left w:val="nil"/>
              <w:bottom w:val="nil"/>
              <w:right w:val="nil"/>
            </w:tcBorders>
            <w:shd w:val="clear" w:color="F8F9FA" w:fill="F8F9FA"/>
            <w:noWrap/>
            <w:vAlign w:val="center"/>
            <w:hideMark/>
          </w:tcPr>
          <w:p w14:paraId="458126D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06BC3F6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7ED933D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DA6049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150ACDB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5A832D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56E40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1B185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264F1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5A260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15160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9EE8A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5F389F9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1A5049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1511B9C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8F9FA" w:fill="F8F9FA"/>
            <w:noWrap/>
            <w:vAlign w:val="center"/>
            <w:hideMark/>
          </w:tcPr>
          <w:p w14:paraId="6410AB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12940D70"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472D6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20:31:26</w:t>
            </w:r>
          </w:p>
        </w:tc>
        <w:tc>
          <w:tcPr>
            <w:tcW w:w="561" w:type="dxa"/>
            <w:tcBorders>
              <w:top w:val="nil"/>
              <w:left w:val="nil"/>
              <w:bottom w:val="nil"/>
              <w:right w:val="nil"/>
            </w:tcBorders>
            <w:shd w:val="clear" w:color="FFFFFF" w:fill="FFFFFF"/>
            <w:noWrap/>
            <w:vAlign w:val="center"/>
            <w:hideMark/>
          </w:tcPr>
          <w:p w14:paraId="64AD8FE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17595E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4703F5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7DF075E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0CE7B13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F85D7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3CAF11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34375C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E0905B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B2C20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16F91F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E443D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AFFEF4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578AEBA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077E56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FFFFF" w:fill="FFFFFF"/>
            <w:noWrap/>
            <w:vAlign w:val="center"/>
            <w:hideMark/>
          </w:tcPr>
          <w:p w14:paraId="14D6E1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1BE348A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4D4438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20:37:11</w:t>
            </w:r>
          </w:p>
        </w:tc>
        <w:tc>
          <w:tcPr>
            <w:tcW w:w="561" w:type="dxa"/>
            <w:tcBorders>
              <w:top w:val="nil"/>
              <w:left w:val="nil"/>
              <w:bottom w:val="nil"/>
              <w:right w:val="nil"/>
            </w:tcBorders>
            <w:shd w:val="clear" w:color="F8F9FA" w:fill="F8F9FA"/>
            <w:noWrap/>
            <w:vAlign w:val="center"/>
            <w:hideMark/>
          </w:tcPr>
          <w:p w14:paraId="6E30451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CD7B7D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0AB53C6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5DC02B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4609CD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96CC73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D23087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4083FE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B8955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5EA6653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086C3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CF6C2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17DCE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26A9CF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F13A4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8F9FA" w:fill="F8F9FA"/>
            <w:noWrap/>
            <w:vAlign w:val="center"/>
            <w:hideMark/>
          </w:tcPr>
          <w:p w14:paraId="6F9E02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2A1C5AEF"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9668F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20:41:29</w:t>
            </w:r>
          </w:p>
        </w:tc>
        <w:tc>
          <w:tcPr>
            <w:tcW w:w="561" w:type="dxa"/>
            <w:tcBorders>
              <w:top w:val="nil"/>
              <w:left w:val="nil"/>
              <w:bottom w:val="nil"/>
              <w:right w:val="nil"/>
            </w:tcBorders>
            <w:shd w:val="clear" w:color="FFFFFF" w:fill="FFFFFF"/>
            <w:noWrap/>
            <w:vAlign w:val="center"/>
            <w:hideMark/>
          </w:tcPr>
          <w:p w14:paraId="6EAA451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152A40F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110B8FC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396F69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517FEF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42254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40F4F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A5FDA9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A5176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24B174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5C871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5A4236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4EE2F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098BE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ED0996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5398DB2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3A0A4D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CD94E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20:45:41</w:t>
            </w:r>
          </w:p>
        </w:tc>
        <w:tc>
          <w:tcPr>
            <w:tcW w:w="561" w:type="dxa"/>
            <w:tcBorders>
              <w:top w:val="nil"/>
              <w:left w:val="nil"/>
              <w:bottom w:val="nil"/>
              <w:right w:val="nil"/>
            </w:tcBorders>
            <w:shd w:val="clear" w:color="F8F9FA" w:fill="F8F9FA"/>
            <w:noWrap/>
            <w:vAlign w:val="center"/>
            <w:hideMark/>
          </w:tcPr>
          <w:p w14:paraId="57AB2F9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D4E76C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2630450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24D4097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757CB6E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80D7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5E9EC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A315E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311FA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3C646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89A9E3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EB3F0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82426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DEA16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87D42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186A5D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96306A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4E051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20:49:49</w:t>
            </w:r>
          </w:p>
        </w:tc>
        <w:tc>
          <w:tcPr>
            <w:tcW w:w="561" w:type="dxa"/>
            <w:tcBorders>
              <w:top w:val="nil"/>
              <w:left w:val="nil"/>
              <w:bottom w:val="nil"/>
              <w:right w:val="nil"/>
            </w:tcBorders>
            <w:shd w:val="clear" w:color="FFFFFF" w:fill="FFFFFF"/>
            <w:noWrap/>
            <w:vAlign w:val="center"/>
            <w:hideMark/>
          </w:tcPr>
          <w:p w14:paraId="2C9AD8B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B79196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7FD184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3C9804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044BF9D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1BC8E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9A897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3B74A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9AC31D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E01DCF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88645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2187C3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062B5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5E1A5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C8A0F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078FF97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C629084"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270311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20:55:24</w:t>
            </w:r>
          </w:p>
        </w:tc>
        <w:tc>
          <w:tcPr>
            <w:tcW w:w="561" w:type="dxa"/>
            <w:tcBorders>
              <w:top w:val="nil"/>
              <w:left w:val="nil"/>
              <w:bottom w:val="nil"/>
              <w:right w:val="nil"/>
            </w:tcBorders>
            <w:shd w:val="clear" w:color="F8F9FA" w:fill="F8F9FA"/>
            <w:noWrap/>
            <w:vAlign w:val="center"/>
            <w:hideMark/>
          </w:tcPr>
          <w:p w14:paraId="3BB4FE5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298F651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7D270B3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5DE6E6B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7E2F01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C4F18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15BF4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FB85F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F2DF1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08A5F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77DCF7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08DFE7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269334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8E17F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DF6F7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4687A21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5C21059"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C4F065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21:28:19</w:t>
            </w:r>
          </w:p>
        </w:tc>
        <w:tc>
          <w:tcPr>
            <w:tcW w:w="561" w:type="dxa"/>
            <w:tcBorders>
              <w:top w:val="nil"/>
              <w:left w:val="nil"/>
              <w:bottom w:val="nil"/>
              <w:right w:val="nil"/>
            </w:tcBorders>
            <w:shd w:val="clear" w:color="FFFFFF" w:fill="FFFFFF"/>
            <w:noWrap/>
            <w:vAlign w:val="center"/>
            <w:hideMark/>
          </w:tcPr>
          <w:p w14:paraId="0EB266F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D259A4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569D641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6F16E5A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5C763E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F3713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EED1D2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983943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7D9ED4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E709A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0F08F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7B595F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C4648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499F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66A40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252634B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A48A503"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0FA10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21:31:28</w:t>
            </w:r>
          </w:p>
        </w:tc>
        <w:tc>
          <w:tcPr>
            <w:tcW w:w="561" w:type="dxa"/>
            <w:tcBorders>
              <w:top w:val="nil"/>
              <w:left w:val="nil"/>
              <w:bottom w:val="nil"/>
              <w:right w:val="nil"/>
            </w:tcBorders>
            <w:shd w:val="clear" w:color="F8F9FA" w:fill="F8F9FA"/>
            <w:noWrap/>
            <w:vAlign w:val="center"/>
            <w:hideMark/>
          </w:tcPr>
          <w:p w14:paraId="54552D9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2C2EDB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8F9FA" w:fill="F8F9FA"/>
            <w:noWrap/>
            <w:vAlign w:val="center"/>
            <w:hideMark/>
          </w:tcPr>
          <w:p w14:paraId="6B25987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1C56B5B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585247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FD3AE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6C9595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574CA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C7EDD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9FD933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0058B8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FC7B9F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C367B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120082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4E65A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7439038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46BB0D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FEF37A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21:36:35</w:t>
            </w:r>
          </w:p>
        </w:tc>
        <w:tc>
          <w:tcPr>
            <w:tcW w:w="561" w:type="dxa"/>
            <w:tcBorders>
              <w:top w:val="nil"/>
              <w:left w:val="nil"/>
              <w:bottom w:val="nil"/>
              <w:right w:val="nil"/>
            </w:tcBorders>
            <w:shd w:val="clear" w:color="FFFFFF" w:fill="FFFFFF"/>
            <w:noWrap/>
            <w:vAlign w:val="center"/>
            <w:hideMark/>
          </w:tcPr>
          <w:p w14:paraId="77362FF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4DC23E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FFFFF" w:fill="FFFFFF"/>
            <w:noWrap/>
            <w:vAlign w:val="center"/>
            <w:hideMark/>
          </w:tcPr>
          <w:p w14:paraId="3C5B104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0C8CD4F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11D267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FEB21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A751D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A0B3A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BCACD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E27D4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8FD74D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E776E3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6CAEF7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250B1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CAC86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51B629B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7389D8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26C14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21:44:22</w:t>
            </w:r>
          </w:p>
        </w:tc>
        <w:tc>
          <w:tcPr>
            <w:tcW w:w="561" w:type="dxa"/>
            <w:tcBorders>
              <w:top w:val="nil"/>
              <w:left w:val="nil"/>
              <w:bottom w:val="nil"/>
              <w:right w:val="nil"/>
            </w:tcBorders>
            <w:shd w:val="clear" w:color="F8F9FA" w:fill="F8F9FA"/>
            <w:noWrap/>
            <w:vAlign w:val="center"/>
            <w:hideMark/>
          </w:tcPr>
          <w:p w14:paraId="4748336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37E96D8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11BD6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73F5033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1988768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336BE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62AAE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78EC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020C6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4706E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85D01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319C3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E7A46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3F535B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11A44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17CAB9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1733736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2004B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21:48:16</w:t>
            </w:r>
          </w:p>
        </w:tc>
        <w:tc>
          <w:tcPr>
            <w:tcW w:w="561" w:type="dxa"/>
            <w:tcBorders>
              <w:top w:val="nil"/>
              <w:left w:val="nil"/>
              <w:bottom w:val="nil"/>
              <w:right w:val="nil"/>
            </w:tcBorders>
            <w:shd w:val="clear" w:color="FFFFFF" w:fill="FFFFFF"/>
            <w:noWrap/>
            <w:vAlign w:val="center"/>
            <w:hideMark/>
          </w:tcPr>
          <w:p w14:paraId="5069497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2356C4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06886D5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3AD6577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FFFFF" w:fill="FFFFFF"/>
            <w:noWrap/>
            <w:vAlign w:val="center"/>
            <w:hideMark/>
          </w:tcPr>
          <w:p w14:paraId="4BE6ACC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B7E1BE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000C10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7F959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3DDBE1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CD2C7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D320F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49619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D5743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7BD9D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05F012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47BC206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BAAB744"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2BDEC6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1-19-2026 21:52:26</w:t>
            </w:r>
          </w:p>
        </w:tc>
        <w:tc>
          <w:tcPr>
            <w:tcW w:w="561" w:type="dxa"/>
            <w:tcBorders>
              <w:top w:val="nil"/>
              <w:left w:val="nil"/>
              <w:bottom w:val="nil"/>
              <w:right w:val="nil"/>
            </w:tcBorders>
            <w:shd w:val="clear" w:color="F8F9FA" w:fill="F8F9FA"/>
            <w:noWrap/>
            <w:vAlign w:val="center"/>
            <w:hideMark/>
          </w:tcPr>
          <w:p w14:paraId="1C61C5A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DE98AE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3383F42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83A436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1E397C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E68F9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C3AC7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5FEB0D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6D23C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A56E82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31454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DFFEDD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E536D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1A6552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51CF9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23930E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3D57111"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F4596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10:30:34</w:t>
            </w:r>
          </w:p>
        </w:tc>
        <w:tc>
          <w:tcPr>
            <w:tcW w:w="561" w:type="dxa"/>
            <w:tcBorders>
              <w:top w:val="nil"/>
              <w:left w:val="nil"/>
              <w:bottom w:val="nil"/>
              <w:right w:val="nil"/>
            </w:tcBorders>
            <w:shd w:val="clear" w:color="FFFFFF" w:fill="FFFFFF"/>
            <w:noWrap/>
            <w:vAlign w:val="center"/>
            <w:hideMark/>
          </w:tcPr>
          <w:p w14:paraId="6BB6196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3FA28D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FFFFF" w:fill="FFFFFF"/>
            <w:noWrap/>
            <w:vAlign w:val="center"/>
            <w:hideMark/>
          </w:tcPr>
          <w:p w14:paraId="6EFE7E0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3435A0E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086B313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134BB64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A9D0E4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63961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726435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09702C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2F54B6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FF0A0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2D4D1B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02180C7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6FA26AB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single" w:sz="4" w:space="0" w:color="5B3F86"/>
            </w:tcBorders>
            <w:shd w:val="clear" w:color="FFFFFF" w:fill="FFFFFF"/>
            <w:noWrap/>
            <w:vAlign w:val="center"/>
            <w:hideMark/>
          </w:tcPr>
          <w:p w14:paraId="44E517F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64623E5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E5F69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17:46:06</w:t>
            </w:r>
          </w:p>
        </w:tc>
        <w:tc>
          <w:tcPr>
            <w:tcW w:w="561" w:type="dxa"/>
            <w:tcBorders>
              <w:top w:val="nil"/>
              <w:left w:val="nil"/>
              <w:bottom w:val="nil"/>
              <w:right w:val="nil"/>
            </w:tcBorders>
            <w:shd w:val="clear" w:color="F8F9FA" w:fill="F8F9FA"/>
            <w:noWrap/>
            <w:vAlign w:val="center"/>
            <w:hideMark/>
          </w:tcPr>
          <w:p w14:paraId="3D53A31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CA39F5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8F9FA" w:fill="F8F9FA"/>
            <w:noWrap/>
            <w:vAlign w:val="center"/>
            <w:hideMark/>
          </w:tcPr>
          <w:p w14:paraId="3C24901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1B99BA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289422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560E2F6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793D5B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41F7E2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5DB63B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330FB7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7D0622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6F6144A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019429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2C130F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7240F7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single" w:sz="4" w:space="0" w:color="5B3F86"/>
            </w:tcBorders>
            <w:shd w:val="clear" w:color="F8F9FA" w:fill="F8F9FA"/>
            <w:noWrap/>
            <w:vAlign w:val="center"/>
            <w:hideMark/>
          </w:tcPr>
          <w:p w14:paraId="41513B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4C833252"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7FE2C6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18:02:34</w:t>
            </w:r>
          </w:p>
        </w:tc>
        <w:tc>
          <w:tcPr>
            <w:tcW w:w="561" w:type="dxa"/>
            <w:tcBorders>
              <w:top w:val="nil"/>
              <w:left w:val="nil"/>
              <w:bottom w:val="nil"/>
              <w:right w:val="nil"/>
            </w:tcBorders>
            <w:shd w:val="clear" w:color="FFFFFF" w:fill="FFFFFF"/>
            <w:noWrap/>
            <w:vAlign w:val="center"/>
            <w:hideMark/>
          </w:tcPr>
          <w:p w14:paraId="5CF9557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451647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FFFFF" w:fill="FFFFFF"/>
            <w:noWrap/>
            <w:vAlign w:val="center"/>
            <w:hideMark/>
          </w:tcPr>
          <w:p w14:paraId="2189059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20A79D0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59404AC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1282368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28717D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24E5AF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1A9989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0F4B64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5A5EC5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00C224A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3304226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40A8DB8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28FAB7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single" w:sz="4" w:space="0" w:color="5B3F86"/>
            </w:tcBorders>
            <w:shd w:val="clear" w:color="FFFFFF" w:fill="FFFFFF"/>
            <w:noWrap/>
            <w:vAlign w:val="center"/>
            <w:hideMark/>
          </w:tcPr>
          <w:p w14:paraId="354C55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r>
      <w:tr w:rsidR="00A25CDC" w:rsidRPr="00A25CDC" w14:paraId="4856F46D"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02E3F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18:08:47</w:t>
            </w:r>
          </w:p>
        </w:tc>
        <w:tc>
          <w:tcPr>
            <w:tcW w:w="561" w:type="dxa"/>
            <w:tcBorders>
              <w:top w:val="nil"/>
              <w:left w:val="nil"/>
              <w:bottom w:val="nil"/>
              <w:right w:val="nil"/>
            </w:tcBorders>
            <w:shd w:val="clear" w:color="F8F9FA" w:fill="F8F9FA"/>
            <w:noWrap/>
            <w:vAlign w:val="center"/>
            <w:hideMark/>
          </w:tcPr>
          <w:p w14:paraId="6951231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8BBD78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8F9FA" w:fill="F8F9FA"/>
            <w:noWrap/>
            <w:vAlign w:val="center"/>
            <w:hideMark/>
          </w:tcPr>
          <w:p w14:paraId="0947923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19C1D2E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3BC3B5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5E11906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62DD43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5D805E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20A6105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1DCDA2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74E8EA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26895D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7EDEEFC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49A0D1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8F9FA" w:fill="F8F9FA"/>
            <w:noWrap/>
            <w:vAlign w:val="center"/>
            <w:hideMark/>
          </w:tcPr>
          <w:p w14:paraId="3987595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single" w:sz="4" w:space="0" w:color="5B3F86"/>
            </w:tcBorders>
            <w:shd w:val="clear" w:color="F8F9FA" w:fill="F8F9FA"/>
            <w:noWrap/>
            <w:vAlign w:val="center"/>
            <w:hideMark/>
          </w:tcPr>
          <w:p w14:paraId="187B2C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r>
      <w:tr w:rsidR="00A25CDC" w:rsidRPr="00A25CDC" w14:paraId="630C90CB"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AEBC8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18:34:07</w:t>
            </w:r>
          </w:p>
        </w:tc>
        <w:tc>
          <w:tcPr>
            <w:tcW w:w="561" w:type="dxa"/>
            <w:tcBorders>
              <w:top w:val="nil"/>
              <w:left w:val="nil"/>
              <w:bottom w:val="nil"/>
              <w:right w:val="nil"/>
            </w:tcBorders>
            <w:shd w:val="clear" w:color="FFFFFF" w:fill="FFFFFF"/>
            <w:noWrap/>
            <w:vAlign w:val="center"/>
            <w:hideMark/>
          </w:tcPr>
          <w:p w14:paraId="5274B45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23871E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FFFFF" w:fill="FFFFFF"/>
            <w:noWrap/>
            <w:vAlign w:val="center"/>
            <w:hideMark/>
          </w:tcPr>
          <w:p w14:paraId="2A75CEF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049251E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7C5C88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04EB57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5387CA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1B5F09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27F57C4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0FACD8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74F1EFA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008323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4203EB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2B8047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nil"/>
            </w:tcBorders>
            <w:shd w:val="clear" w:color="FFFFFF" w:fill="FFFFFF"/>
            <w:noWrap/>
            <w:vAlign w:val="center"/>
            <w:hideMark/>
          </w:tcPr>
          <w:p w14:paraId="733B97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c>
          <w:tcPr>
            <w:tcW w:w="602" w:type="dxa"/>
            <w:tcBorders>
              <w:top w:val="nil"/>
              <w:left w:val="nil"/>
              <w:bottom w:val="nil"/>
              <w:right w:val="single" w:sz="4" w:space="0" w:color="5B3F86"/>
            </w:tcBorders>
            <w:shd w:val="clear" w:color="FFFFFF" w:fill="FFFFFF"/>
            <w:noWrap/>
            <w:vAlign w:val="center"/>
            <w:hideMark/>
          </w:tcPr>
          <w:p w14:paraId="5036D8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w:t>
            </w:r>
          </w:p>
        </w:tc>
      </w:tr>
      <w:tr w:rsidR="00A25CDC" w:rsidRPr="00A25CDC" w14:paraId="6A20E24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41B9C8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18:38:18</w:t>
            </w:r>
          </w:p>
        </w:tc>
        <w:tc>
          <w:tcPr>
            <w:tcW w:w="561" w:type="dxa"/>
            <w:tcBorders>
              <w:top w:val="nil"/>
              <w:left w:val="nil"/>
              <w:bottom w:val="nil"/>
              <w:right w:val="nil"/>
            </w:tcBorders>
            <w:shd w:val="clear" w:color="F8F9FA" w:fill="F8F9FA"/>
            <w:noWrap/>
            <w:vAlign w:val="center"/>
            <w:hideMark/>
          </w:tcPr>
          <w:p w14:paraId="6251C12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56B358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2CF25A4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87D6F8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2F2BF7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4B3FD6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80D71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6D651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70EE9D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22EC3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6FD24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87BD7A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20DEA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AF69E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23826B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1F325C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4CABD51"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A9571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18:41:13</w:t>
            </w:r>
          </w:p>
        </w:tc>
        <w:tc>
          <w:tcPr>
            <w:tcW w:w="561" w:type="dxa"/>
            <w:tcBorders>
              <w:top w:val="nil"/>
              <w:left w:val="nil"/>
              <w:bottom w:val="nil"/>
              <w:right w:val="nil"/>
            </w:tcBorders>
            <w:shd w:val="clear" w:color="FFFFFF" w:fill="FFFFFF"/>
            <w:noWrap/>
            <w:vAlign w:val="center"/>
            <w:hideMark/>
          </w:tcPr>
          <w:p w14:paraId="222CF57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1D240D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6A0DFA5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354A39C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7B9703B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B75A84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BC61CF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A52E4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90F7E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264AB3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B0A4B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5034A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A4399D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E72AA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00C433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17B5D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58A225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00CDB49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18:45:47</w:t>
            </w:r>
          </w:p>
        </w:tc>
        <w:tc>
          <w:tcPr>
            <w:tcW w:w="561" w:type="dxa"/>
            <w:tcBorders>
              <w:top w:val="nil"/>
              <w:left w:val="nil"/>
              <w:bottom w:val="nil"/>
              <w:right w:val="nil"/>
            </w:tcBorders>
            <w:shd w:val="clear" w:color="F8F9FA" w:fill="F8F9FA"/>
            <w:noWrap/>
            <w:vAlign w:val="center"/>
            <w:hideMark/>
          </w:tcPr>
          <w:p w14:paraId="6E9557A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2514D6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34127D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4459C3D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42BB50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6FD8B8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7DDB0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EC23F8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D0C4D6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C01373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5AFFC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B791A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FF584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8E17D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D9597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2EDD94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667F2ED"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F5452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18:49:10</w:t>
            </w:r>
          </w:p>
        </w:tc>
        <w:tc>
          <w:tcPr>
            <w:tcW w:w="561" w:type="dxa"/>
            <w:tcBorders>
              <w:top w:val="nil"/>
              <w:left w:val="nil"/>
              <w:bottom w:val="nil"/>
              <w:right w:val="nil"/>
            </w:tcBorders>
            <w:shd w:val="clear" w:color="FFFFFF" w:fill="FFFFFF"/>
            <w:noWrap/>
            <w:vAlign w:val="center"/>
            <w:hideMark/>
          </w:tcPr>
          <w:p w14:paraId="00FF0AF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354AC0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7257690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1E64D52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1D515D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58F3DD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3449B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A1240C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94B15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09197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C7D0E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49964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BAE91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2FD79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13C4E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518A01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968AC0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CDF31C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18:53:13</w:t>
            </w:r>
          </w:p>
        </w:tc>
        <w:tc>
          <w:tcPr>
            <w:tcW w:w="561" w:type="dxa"/>
            <w:tcBorders>
              <w:top w:val="nil"/>
              <w:left w:val="nil"/>
              <w:bottom w:val="nil"/>
              <w:right w:val="nil"/>
            </w:tcBorders>
            <w:shd w:val="clear" w:color="F8F9FA" w:fill="F8F9FA"/>
            <w:noWrap/>
            <w:vAlign w:val="center"/>
            <w:hideMark/>
          </w:tcPr>
          <w:p w14:paraId="2984BA2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3E5C8A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0150674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0496946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1FC871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7C5EC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F0D41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A835BC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C6536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1E7442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02E6C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00921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94484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4A85B7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9CA6C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15BCDCA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6CABB20"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F9C9A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18:56:42</w:t>
            </w:r>
          </w:p>
        </w:tc>
        <w:tc>
          <w:tcPr>
            <w:tcW w:w="561" w:type="dxa"/>
            <w:tcBorders>
              <w:top w:val="nil"/>
              <w:left w:val="nil"/>
              <w:bottom w:val="nil"/>
              <w:right w:val="nil"/>
            </w:tcBorders>
            <w:shd w:val="clear" w:color="FFFFFF" w:fill="FFFFFF"/>
            <w:noWrap/>
            <w:vAlign w:val="center"/>
            <w:hideMark/>
          </w:tcPr>
          <w:p w14:paraId="05EB99E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A7B9D7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3355A03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76EF8B8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5EC9CE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EFB78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03F006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BFFAB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A71107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E9123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11784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E4EAD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B5199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488F6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56FDFF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FEF34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C69EBB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A799C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19:00:03</w:t>
            </w:r>
          </w:p>
        </w:tc>
        <w:tc>
          <w:tcPr>
            <w:tcW w:w="561" w:type="dxa"/>
            <w:tcBorders>
              <w:top w:val="nil"/>
              <w:left w:val="nil"/>
              <w:bottom w:val="nil"/>
              <w:right w:val="nil"/>
            </w:tcBorders>
            <w:shd w:val="clear" w:color="F8F9FA" w:fill="F8F9FA"/>
            <w:noWrap/>
            <w:vAlign w:val="center"/>
            <w:hideMark/>
          </w:tcPr>
          <w:p w14:paraId="566C5D7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649FDF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2F9FAF0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1C09E33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425EF9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09447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39854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5E1E63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64A8C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4F24D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E8BB68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0E6E83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56720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06259B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818F4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6073900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E790149"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68466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21:19:12</w:t>
            </w:r>
          </w:p>
        </w:tc>
        <w:tc>
          <w:tcPr>
            <w:tcW w:w="561" w:type="dxa"/>
            <w:tcBorders>
              <w:top w:val="nil"/>
              <w:left w:val="nil"/>
              <w:bottom w:val="nil"/>
              <w:right w:val="nil"/>
            </w:tcBorders>
            <w:shd w:val="clear" w:color="FFFFFF" w:fill="FFFFFF"/>
            <w:noWrap/>
            <w:vAlign w:val="center"/>
            <w:hideMark/>
          </w:tcPr>
          <w:p w14:paraId="7055993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1EE4063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2CCF0BA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1DFFBF5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775B6D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9888B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656F6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14701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BFF01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0F889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9B84A6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E0A4B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BF782A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15CAEB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BA77F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3C382A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B134F2C"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33330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21:24:24</w:t>
            </w:r>
          </w:p>
        </w:tc>
        <w:tc>
          <w:tcPr>
            <w:tcW w:w="561" w:type="dxa"/>
            <w:tcBorders>
              <w:top w:val="nil"/>
              <w:left w:val="nil"/>
              <w:bottom w:val="nil"/>
              <w:right w:val="nil"/>
            </w:tcBorders>
            <w:shd w:val="clear" w:color="F8F9FA" w:fill="F8F9FA"/>
            <w:noWrap/>
            <w:vAlign w:val="center"/>
            <w:hideMark/>
          </w:tcPr>
          <w:p w14:paraId="3DDB563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228640A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36B695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1AB4EF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2A491A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190F3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0CFE17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20A8E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A066B1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346875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3C280A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7CF3A8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405F48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383FA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9385C3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02358A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ADA102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ED1364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21:29:30</w:t>
            </w:r>
          </w:p>
        </w:tc>
        <w:tc>
          <w:tcPr>
            <w:tcW w:w="561" w:type="dxa"/>
            <w:tcBorders>
              <w:top w:val="nil"/>
              <w:left w:val="nil"/>
              <w:bottom w:val="nil"/>
              <w:right w:val="nil"/>
            </w:tcBorders>
            <w:shd w:val="clear" w:color="FFFFFF" w:fill="FFFFFF"/>
            <w:noWrap/>
            <w:vAlign w:val="center"/>
            <w:hideMark/>
          </w:tcPr>
          <w:p w14:paraId="0B1C5D3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A30165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01D6C76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7AC773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1E652B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A4F48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E8E9A8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FCA77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56474A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9DC2D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EBBBA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2FA41B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5B6B00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C8C44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C3940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2B74CC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60D86A46"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AAA8A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21:34:22</w:t>
            </w:r>
          </w:p>
        </w:tc>
        <w:tc>
          <w:tcPr>
            <w:tcW w:w="561" w:type="dxa"/>
            <w:tcBorders>
              <w:top w:val="nil"/>
              <w:left w:val="nil"/>
              <w:bottom w:val="nil"/>
              <w:right w:val="nil"/>
            </w:tcBorders>
            <w:shd w:val="clear" w:color="F8F9FA" w:fill="F8F9FA"/>
            <w:noWrap/>
            <w:vAlign w:val="center"/>
            <w:hideMark/>
          </w:tcPr>
          <w:p w14:paraId="5B97C96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91615C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0F4DAD2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31F8D72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32621A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88C6C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E25D0A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BC258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9BFA6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86ED8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F6F7C8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308C3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23351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5CCC3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B6582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7046A2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E06CE3B"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6971DD2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21:58:18</w:t>
            </w:r>
          </w:p>
        </w:tc>
        <w:tc>
          <w:tcPr>
            <w:tcW w:w="561" w:type="dxa"/>
            <w:tcBorders>
              <w:top w:val="nil"/>
              <w:left w:val="nil"/>
              <w:bottom w:val="nil"/>
              <w:right w:val="nil"/>
            </w:tcBorders>
            <w:shd w:val="clear" w:color="FFFFFF" w:fill="FFFFFF"/>
            <w:noWrap/>
            <w:vAlign w:val="center"/>
            <w:hideMark/>
          </w:tcPr>
          <w:p w14:paraId="503E770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0768975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5283AC7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207D323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7DFC5D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58958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1026B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4D52E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15955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B444B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61765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A91D7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80CD2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E62F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FBD0B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72637ED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1080938B"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622A7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22:03:14</w:t>
            </w:r>
          </w:p>
        </w:tc>
        <w:tc>
          <w:tcPr>
            <w:tcW w:w="561" w:type="dxa"/>
            <w:tcBorders>
              <w:top w:val="nil"/>
              <w:left w:val="nil"/>
              <w:bottom w:val="nil"/>
              <w:right w:val="nil"/>
            </w:tcBorders>
            <w:shd w:val="clear" w:color="F8F9FA" w:fill="F8F9FA"/>
            <w:noWrap/>
            <w:vAlign w:val="center"/>
            <w:hideMark/>
          </w:tcPr>
          <w:p w14:paraId="4A86224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6DF017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0448517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6569A87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217057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E3A3B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10C6F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50E5D1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316C4E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B8CA19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D1F14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C6E40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CBDF4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E673B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96F8F7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17E03C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3D70ECE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FA9018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22:07:38</w:t>
            </w:r>
          </w:p>
        </w:tc>
        <w:tc>
          <w:tcPr>
            <w:tcW w:w="561" w:type="dxa"/>
            <w:tcBorders>
              <w:top w:val="nil"/>
              <w:left w:val="nil"/>
              <w:bottom w:val="nil"/>
              <w:right w:val="nil"/>
            </w:tcBorders>
            <w:shd w:val="clear" w:color="FFFFFF" w:fill="FFFFFF"/>
            <w:noWrap/>
            <w:vAlign w:val="center"/>
            <w:hideMark/>
          </w:tcPr>
          <w:p w14:paraId="01AD780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6E3984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145520C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20D6519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590436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1AB3B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10AA2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FFDE28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9E871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553F2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09B85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952EA1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CEA92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E1169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CFBC5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51D397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70DE44DF"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03D19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22:12:03</w:t>
            </w:r>
          </w:p>
        </w:tc>
        <w:tc>
          <w:tcPr>
            <w:tcW w:w="561" w:type="dxa"/>
            <w:tcBorders>
              <w:top w:val="nil"/>
              <w:left w:val="nil"/>
              <w:bottom w:val="nil"/>
              <w:right w:val="nil"/>
            </w:tcBorders>
            <w:shd w:val="clear" w:color="F8F9FA" w:fill="F8F9FA"/>
            <w:noWrap/>
            <w:vAlign w:val="center"/>
            <w:hideMark/>
          </w:tcPr>
          <w:p w14:paraId="32F8193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2EB291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4295463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3B31EB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39AE4CE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EC97F5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327917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003455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887D1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D7567B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C19A5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F802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B8897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22CB7A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88D56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713A9E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32E072E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1A0512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22:17:28</w:t>
            </w:r>
          </w:p>
        </w:tc>
        <w:tc>
          <w:tcPr>
            <w:tcW w:w="561" w:type="dxa"/>
            <w:tcBorders>
              <w:top w:val="nil"/>
              <w:left w:val="nil"/>
              <w:bottom w:val="nil"/>
              <w:right w:val="nil"/>
            </w:tcBorders>
            <w:shd w:val="clear" w:color="FFFFFF" w:fill="FFFFFF"/>
            <w:noWrap/>
            <w:vAlign w:val="center"/>
            <w:hideMark/>
          </w:tcPr>
          <w:p w14:paraId="4FAE28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748E01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71C937E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4F72948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79B9B3F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43A2D9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6F528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629D8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E690B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EFB891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2C648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BDF56E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21613B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3FF43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2BC0F0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039980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2412A3D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7A4ACD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22:22:48</w:t>
            </w:r>
          </w:p>
        </w:tc>
        <w:tc>
          <w:tcPr>
            <w:tcW w:w="561" w:type="dxa"/>
            <w:tcBorders>
              <w:top w:val="nil"/>
              <w:left w:val="nil"/>
              <w:bottom w:val="nil"/>
              <w:right w:val="nil"/>
            </w:tcBorders>
            <w:shd w:val="clear" w:color="F8F9FA" w:fill="F8F9FA"/>
            <w:noWrap/>
            <w:vAlign w:val="center"/>
            <w:hideMark/>
          </w:tcPr>
          <w:p w14:paraId="3387E07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EBB902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55 and above</w:t>
            </w:r>
          </w:p>
        </w:tc>
        <w:tc>
          <w:tcPr>
            <w:tcW w:w="332" w:type="dxa"/>
            <w:tcBorders>
              <w:top w:val="nil"/>
              <w:left w:val="nil"/>
              <w:bottom w:val="nil"/>
              <w:right w:val="nil"/>
            </w:tcBorders>
            <w:shd w:val="clear" w:color="F8F9FA" w:fill="F8F9FA"/>
            <w:noWrap/>
            <w:vAlign w:val="center"/>
            <w:hideMark/>
          </w:tcPr>
          <w:p w14:paraId="7C96B86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3D2C5DB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6A13444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002EAC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19AD2A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234692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6576FB0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208946B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4D698D2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6559DC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437B5B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6E82C28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296CB1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single" w:sz="4" w:space="0" w:color="5B3F86"/>
            </w:tcBorders>
            <w:shd w:val="clear" w:color="F8F9FA" w:fill="F8F9FA"/>
            <w:noWrap/>
            <w:vAlign w:val="center"/>
            <w:hideMark/>
          </w:tcPr>
          <w:p w14:paraId="49D5A4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1CD2F172"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A248E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22:27:06</w:t>
            </w:r>
          </w:p>
        </w:tc>
        <w:tc>
          <w:tcPr>
            <w:tcW w:w="561" w:type="dxa"/>
            <w:tcBorders>
              <w:top w:val="nil"/>
              <w:left w:val="nil"/>
              <w:bottom w:val="nil"/>
              <w:right w:val="nil"/>
            </w:tcBorders>
            <w:shd w:val="clear" w:color="FFFFFF" w:fill="FFFFFF"/>
            <w:noWrap/>
            <w:vAlign w:val="center"/>
            <w:hideMark/>
          </w:tcPr>
          <w:p w14:paraId="6769865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653DC1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55 and above</w:t>
            </w:r>
          </w:p>
        </w:tc>
        <w:tc>
          <w:tcPr>
            <w:tcW w:w="332" w:type="dxa"/>
            <w:tcBorders>
              <w:top w:val="nil"/>
              <w:left w:val="nil"/>
              <w:bottom w:val="nil"/>
              <w:right w:val="nil"/>
            </w:tcBorders>
            <w:shd w:val="clear" w:color="FFFFFF" w:fill="FFFFFF"/>
            <w:noWrap/>
            <w:vAlign w:val="center"/>
            <w:hideMark/>
          </w:tcPr>
          <w:p w14:paraId="6A2E934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17D4E47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5D4E2C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1B18D64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2E1A2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51E763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3CAA11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3617B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DD592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56F72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F908E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7C4254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3AD6A2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FFFFF" w:fill="FFFFFF"/>
            <w:noWrap/>
            <w:vAlign w:val="center"/>
            <w:hideMark/>
          </w:tcPr>
          <w:p w14:paraId="5716B2B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7B87D6F7"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385698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22:31:57</w:t>
            </w:r>
          </w:p>
        </w:tc>
        <w:tc>
          <w:tcPr>
            <w:tcW w:w="561" w:type="dxa"/>
            <w:tcBorders>
              <w:top w:val="nil"/>
              <w:left w:val="nil"/>
              <w:bottom w:val="nil"/>
              <w:right w:val="nil"/>
            </w:tcBorders>
            <w:shd w:val="clear" w:color="F8F9FA" w:fill="F8F9FA"/>
            <w:noWrap/>
            <w:vAlign w:val="center"/>
            <w:hideMark/>
          </w:tcPr>
          <w:p w14:paraId="102DFB9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F1AB03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8F9FA" w:fill="F8F9FA"/>
            <w:noWrap/>
            <w:vAlign w:val="center"/>
            <w:hideMark/>
          </w:tcPr>
          <w:p w14:paraId="4DE81E2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5CDA948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488062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05253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16C8E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CB557D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3F7F8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AF2D01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02557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38F016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035263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20780A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4DFE98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1D0FA0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15D47655"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54EB1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23:25:16</w:t>
            </w:r>
          </w:p>
        </w:tc>
        <w:tc>
          <w:tcPr>
            <w:tcW w:w="561" w:type="dxa"/>
            <w:tcBorders>
              <w:top w:val="nil"/>
              <w:left w:val="nil"/>
              <w:bottom w:val="nil"/>
              <w:right w:val="nil"/>
            </w:tcBorders>
            <w:shd w:val="clear" w:color="FFFFFF" w:fill="FFFFFF"/>
            <w:noWrap/>
            <w:vAlign w:val="center"/>
            <w:hideMark/>
          </w:tcPr>
          <w:p w14:paraId="56E91CC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802A91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291E595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C55FAA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597CC9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355C89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2CFCEE8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5832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89050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375EC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DEC971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86C4E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17F0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76BA8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83B460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14FBAA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34D7A41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2CC58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1-20-2026 23:53:58</w:t>
            </w:r>
          </w:p>
        </w:tc>
        <w:tc>
          <w:tcPr>
            <w:tcW w:w="561" w:type="dxa"/>
            <w:tcBorders>
              <w:top w:val="nil"/>
              <w:left w:val="nil"/>
              <w:bottom w:val="nil"/>
              <w:right w:val="nil"/>
            </w:tcBorders>
            <w:shd w:val="clear" w:color="F8F9FA" w:fill="F8F9FA"/>
            <w:noWrap/>
            <w:vAlign w:val="center"/>
            <w:hideMark/>
          </w:tcPr>
          <w:p w14:paraId="44599A0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3C779D3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53D7458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04936A9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266D0A2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02C730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0446D2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C179F9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151A8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54B7A8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4D971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44E16C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16FF73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1112D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6AFE7AF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8F9FA" w:fill="F8F9FA"/>
            <w:noWrap/>
            <w:vAlign w:val="center"/>
            <w:hideMark/>
          </w:tcPr>
          <w:p w14:paraId="3FBF9C3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7C2A41E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FBF11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10:00:52</w:t>
            </w:r>
          </w:p>
        </w:tc>
        <w:tc>
          <w:tcPr>
            <w:tcW w:w="561" w:type="dxa"/>
            <w:tcBorders>
              <w:top w:val="nil"/>
              <w:left w:val="nil"/>
              <w:bottom w:val="nil"/>
              <w:right w:val="nil"/>
            </w:tcBorders>
            <w:shd w:val="clear" w:color="FFFFFF" w:fill="FFFFFF"/>
            <w:noWrap/>
            <w:vAlign w:val="center"/>
            <w:hideMark/>
          </w:tcPr>
          <w:p w14:paraId="7011FA9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CC8141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22B7223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66A7DDC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50F3568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24A9C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36E74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F66580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44B1D4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0AF948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AE291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0FAA8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B2CC2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F2448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DEF9C5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5C4C74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564F0E5"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C2F1B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10:09:45</w:t>
            </w:r>
          </w:p>
        </w:tc>
        <w:tc>
          <w:tcPr>
            <w:tcW w:w="561" w:type="dxa"/>
            <w:tcBorders>
              <w:top w:val="nil"/>
              <w:left w:val="nil"/>
              <w:bottom w:val="nil"/>
              <w:right w:val="nil"/>
            </w:tcBorders>
            <w:shd w:val="clear" w:color="F8F9FA" w:fill="F8F9FA"/>
            <w:noWrap/>
            <w:vAlign w:val="center"/>
            <w:hideMark/>
          </w:tcPr>
          <w:p w14:paraId="364A5C1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DBAD4D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6384F03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E001DD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65865D6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EB9582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77700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B6A24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204AE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8B8D7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63AC0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707B6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DFAC7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8D4C9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649F8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5EC9238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9669D04"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6C7A6E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10:17:04</w:t>
            </w:r>
          </w:p>
        </w:tc>
        <w:tc>
          <w:tcPr>
            <w:tcW w:w="561" w:type="dxa"/>
            <w:tcBorders>
              <w:top w:val="nil"/>
              <w:left w:val="nil"/>
              <w:bottom w:val="nil"/>
              <w:right w:val="nil"/>
            </w:tcBorders>
            <w:shd w:val="clear" w:color="FFFFFF" w:fill="FFFFFF"/>
            <w:noWrap/>
            <w:vAlign w:val="center"/>
            <w:hideMark/>
          </w:tcPr>
          <w:p w14:paraId="2FFCD14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10F68B4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5D49285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5A9E32E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FFFFF" w:fill="FFFFFF"/>
            <w:noWrap/>
            <w:vAlign w:val="center"/>
            <w:hideMark/>
          </w:tcPr>
          <w:p w14:paraId="0213AD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8002C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9B160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4D37C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04A56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EF03DF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1867B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35573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C5FF12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7B388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D8322C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ADA72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60726C1"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0A295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10:22:34</w:t>
            </w:r>
          </w:p>
        </w:tc>
        <w:tc>
          <w:tcPr>
            <w:tcW w:w="561" w:type="dxa"/>
            <w:tcBorders>
              <w:top w:val="nil"/>
              <w:left w:val="nil"/>
              <w:bottom w:val="nil"/>
              <w:right w:val="nil"/>
            </w:tcBorders>
            <w:shd w:val="clear" w:color="F8F9FA" w:fill="F8F9FA"/>
            <w:noWrap/>
            <w:vAlign w:val="center"/>
            <w:hideMark/>
          </w:tcPr>
          <w:p w14:paraId="084CEF7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0A8B7E0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246E85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EF8A0E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6341EB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E14F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8B27AB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21AD3A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A36ED0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83048A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F607C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3A06C2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C632B4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37F30E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1841B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341E35E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7F29DBA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B667E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10:28:00</w:t>
            </w:r>
          </w:p>
        </w:tc>
        <w:tc>
          <w:tcPr>
            <w:tcW w:w="561" w:type="dxa"/>
            <w:tcBorders>
              <w:top w:val="nil"/>
              <w:left w:val="nil"/>
              <w:bottom w:val="nil"/>
              <w:right w:val="nil"/>
            </w:tcBorders>
            <w:shd w:val="clear" w:color="FFFFFF" w:fill="FFFFFF"/>
            <w:noWrap/>
            <w:vAlign w:val="center"/>
            <w:hideMark/>
          </w:tcPr>
          <w:p w14:paraId="06080EB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E28510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6BBA34C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6187235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186375E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AAE18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3E31F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B456C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16EB7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F8A1E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0B851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A29CE5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0DD18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D0D31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E2B7B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053938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5977A7E"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03DC042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10:31:08</w:t>
            </w:r>
          </w:p>
        </w:tc>
        <w:tc>
          <w:tcPr>
            <w:tcW w:w="561" w:type="dxa"/>
            <w:tcBorders>
              <w:top w:val="nil"/>
              <w:left w:val="nil"/>
              <w:bottom w:val="nil"/>
              <w:right w:val="nil"/>
            </w:tcBorders>
            <w:shd w:val="clear" w:color="F8F9FA" w:fill="F8F9FA"/>
            <w:noWrap/>
            <w:vAlign w:val="center"/>
            <w:hideMark/>
          </w:tcPr>
          <w:p w14:paraId="2A97796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018165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071EDA5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45ABB67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6783D22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722746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FD8FA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2119AB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86A2D7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C5FCC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2DB98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F327CA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EE4F7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0E476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7AE21A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6E4D468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0322FE6"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F42F85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10:31:10</w:t>
            </w:r>
          </w:p>
        </w:tc>
        <w:tc>
          <w:tcPr>
            <w:tcW w:w="561" w:type="dxa"/>
            <w:tcBorders>
              <w:top w:val="nil"/>
              <w:left w:val="nil"/>
              <w:bottom w:val="nil"/>
              <w:right w:val="nil"/>
            </w:tcBorders>
            <w:shd w:val="clear" w:color="FFFFFF" w:fill="FFFFFF"/>
            <w:noWrap/>
            <w:vAlign w:val="center"/>
            <w:hideMark/>
          </w:tcPr>
          <w:p w14:paraId="073DB67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58CAD3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60DD2E1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203DAA1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78B2A1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7FAC0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9BFE8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23BBD8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8E2A5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9E3E39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69EAA8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00046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591C78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49F63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1B7067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358025A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3D9EC4C0"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70643A0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10:34:10</w:t>
            </w:r>
          </w:p>
        </w:tc>
        <w:tc>
          <w:tcPr>
            <w:tcW w:w="561" w:type="dxa"/>
            <w:tcBorders>
              <w:top w:val="nil"/>
              <w:left w:val="nil"/>
              <w:bottom w:val="nil"/>
              <w:right w:val="nil"/>
            </w:tcBorders>
            <w:shd w:val="clear" w:color="F8F9FA" w:fill="F8F9FA"/>
            <w:noWrap/>
            <w:vAlign w:val="center"/>
            <w:hideMark/>
          </w:tcPr>
          <w:p w14:paraId="5014316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31B93D0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45-55</w:t>
            </w:r>
          </w:p>
        </w:tc>
        <w:tc>
          <w:tcPr>
            <w:tcW w:w="332" w:type="dxa"/>
            <w:tcBorders>
              <w:top w:val="nil"/>
              <w:left w:val="nil"/>
              <w:bottom w:val="nil"/>
              <w:right w:val="nil"/>
            </w:tcBorders>
            <w:shd w:val="clear" w:color="F8F9FA" w:fill="F8F9FA"/>
            <w:noWrap/>
            <w:vAlign w:val="center"/>
            <w:hideMark/>
          </w:tcPr>
          <w:p w14:paraId="2A66F6E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4B19FE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3F47B8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D80A6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B7532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A0DB4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ACBB64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41DCC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63E993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A89B7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206258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7F9E3F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8AB8E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8F9FA" w:fill="F8F9FA"/>
            <w:noWrap/>
            <w:vAlign w:val="center"/>
            <w:hideMark/>
          </w:tcPr>
          <w:p w14:paraId="788912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E04864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EEED94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10:35:08</w:t>
            </w:r>
          </w:p>
        </w:tc>
        <w:tc>
          <w:tcPr>
            <w:tcW w:w="561" w:type="dxa"/>
            <w:tcBorders>
              <w:top w:val="nil"/>
              <w:left w:val="nil"/>
              <w:bottom w:val="nil"/>
              <w:right w:val="nil"/>
            </w:tcBorders>
            <w:shd w:val="clear" w:color="FFFFFF" w:fill="FFFFFF"/>
            <w:noWrap/>
            <w:vAlign w:val="center"/>
            <w:hideMark/>
          </w:tcPr>
          <w:p w14:paraId="7C128FB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F1F991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2A42250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46939DF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281FE2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A3F27D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3E79F8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7DF91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6D604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B7B425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2ABE40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756FE9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7297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A25ABD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23D536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35B4A4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4168B846"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E9FB89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10:42:44</w:t>
            </w:r>
          </w:p>
        </w:tc>
        <w:tc>
          <w:tcPr>
            <w:tcW w:w="561" w:type="dxa"/>
            <w:tcBorders>
              <w:top w:val="nil"/>
              <w:left w:val="nil"/>
              <w:bottom w:val="nil"/>
              <w:right w:val="nil"/>
            </w:tcBorders>
            <w:shd w:val="clear" w:color="F8F9FA" w:fill="F8F9FA"/>
            <w:noWrap/>
            <w:vAlign w:val="center"/>
            <w:hideMark/>
          </w:tcPr>
          <w:p w14:paraId="107A5E0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1767AE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7955BE8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697ABC8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8F9FA" w:fill="F8F9FA"/>
            <w:noWrap/>
            <w:vAlign w:val="center"/>
            <w:hideMark/>
          </w:tcPr>
          <w:p w14:paraId="24A024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A8BDF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1A8CE2B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9E301A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04C2C50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F0D45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7B3DB1C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8D939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0700A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8F9FA" w:fill="F8F9FA"/>
            <w:noWrap/>
            <w:vAlign w:val="center"/>
            <w:hideMark/>
          </w:tcPr>
          <w:p w14:paraId="354F1C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710B1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16792A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0F3AF0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697230B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11:35:22</w:t>
            </w:r>
          </w:p>
        </w:tc>
        <w:tc>
          <w:tcPr>
            <w:tcW w:w="561" w:type="dxa"/>
            <w:tcBorders>
              <w:top w:val="nil"/>
              <w:left w:val="nil"/>
              <w:bottom w:val="nil"/>
              <w:right w:val="nil"/>
            </w:tcBorders>
            <w:shd w:val="clear" w:color="FFFFFF" w:fill="FFFFFF"/>
            <w:noWrap/>
            <w:vAlign w:val="center"/>
            <w:hideMark/>
          </w:tcPr>
          <w:p w14:paraId="5CC2D94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A1676F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0ADF03C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8A1A50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3-4 times a month</w:t>
            </w:r>
          </w:p>
        </w:tc>
        <w:tc>
          <w:tcPr>
            <w:tcW w:w="602" w:type="dxa"/>
            <w:tcBorders>
              <w:top w:val="nil"/>
              <w:left w:val="nil"/>
              <w:bottom w:val="nil"/>
              <w:right w:val="nil"/>
            </w:tcBorders>
            <w:shd w:val="clear" w:color="FFFFFF" w:fill="FFFFFF"/>
            <w:noWrap/>
            <w:vAlign w:val="center"/>
            <w:hideMark/>
          </w:tcPr>
          <w:p w14:paraId="5C455B1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BC4F8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E8E2E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F9EC50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8FA6E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A68120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587FA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CA57C9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3A8E7B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1CD7E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384FCA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1FDD1E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617EB036"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F8DC8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17:27:03</w:t>
            </w:r>
          </w:p>
        </w:tc>
        <w:tc>
          <w:tcPr>
            <w:tcW w:w="561" w:type="dxa"/>
            <w:tcBorders>
              <w:top w:val="nil"/>
              <w:left w:val="nil"/>
              <w:bottom w:val="nil"/>
              <w:right w:val="nil"/>
            </w:tcBorders>
            <w:shd w:val="clear" w:color="F8F9FA" w:fill="F8F9FA"/>
            <w:noWrap/>
            <w:vAlign w:val="center"/>
            <w:hideMark/>
          </w:tcPr>
          <w:p w14:paraId="1D4B07E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279D4A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76E1178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4505F0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0A5A40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356EDA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8E8512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37EEA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6FA62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E8F386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7729D8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31332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2943A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B9B13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7389E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222ADD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14FD79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43AF83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19:30:52</w:t>
            </w:r>
          </w:p>
        </w:tc>
        <w:tc>
          <w:tcPr>
            <w:tcW w:w="561" w:type="dxa"/>
            <w:tcBorders>
              <w:top w:val="nil"/>
              <w:left w:val="nil"/>
              <w:bottom w:val="nil"/>
              <w:right w:val="nil"/>
            </w:tcBorders>
            <w:shd w:val="clear" w:color="FFFFFF" w:fill="FFFFFF"/>
            <w:noWrap/>
            <w:vAlign w:val="center"/>
            <w:hideMark/>
          </w:tcPr>
          <w:p w14:paraId="7551EFD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36BB17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3585489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553F124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FFFFF" w:fill="FFFFFF"/>
            <w:noWrap/>
            <w:vAlign w:val="center"/>
            <w:hideMark/>
          </w:tcPr>
          <w:p w14:paraId="6FAC77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67B9B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F15F7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8B72C3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627474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BE5D20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AB6ED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6B8652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B0D45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73B07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EA872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4F2D8B8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05FA6C0"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0F0DE8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19:38:53</w:t>
            </w:r>
          </w:p>
        </w:tc>
        <w:tc>
          <w:tcPr>
            <w:tcW w:w="561" w:type="dxa"/>
            <w:tcBorders>
              <w:top w:val="nil"/>
              <w:left w:val="nil"/>
              <w:bottom w:val="nil"/>
              <w:right w:val="nil"/>
            </w:tcBorders>
            <w:shd w:val="clear" w:color="F8F9FA" w:fill="F8F9FA"/>
            <w:noWrap/>
            <w:vAlign w:val="center"/>
            <w:hideMark/>
          </w:tcPr>
          <w:p w14:paraId="238D6AF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034E1AF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666D524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0AF9E11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2F3BCB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3FD990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2E548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11F6E0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DCDB9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84C4F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A1BF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23ADF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79705E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7CABE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80560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715260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2D5DB9B"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08CC95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19:42:32</w:t>
            </w:r>
          </w:p>
        </w:tc>
        <w:tc>
          <w:tcPr>
            <w:tcW w:w="561" w:type="dxa"/>
            <w:tcBorders>
              <w:top w:val="nil"/>
              <w:left w:val="nil"/>
              <w:bottom w:val="nil"/>
              <w:right w:val="nil"/>
            </w:tcBorders>
            <w:shd w:val="clear" w:color="FFFFFF" w:fill="FFFFFF"/>
            <w:noWrap/>
            <w:vAlign w:val="center"/>
            <w:hideMark/>
          </w:tcPr>
          <w:p w14:paraId="64144A1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796C6EB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4FE11C9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A12446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FFFFF" w:fill="FFFFFF"/>
            <w:noWrap/>
            <w:vAlign w:val="center"/>
            <w:hideMark/>
          </w:tcPr>
          <w:p w14:paraId="79D6760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37A28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06083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1931F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43684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A8375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033644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E9A56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1F919E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C628E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C0576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8AC3E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36644D4"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156A37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19:44:24</w:t>
            </w:r>
          </w:p>
        </w:tc>
        <w:tc>
          <w:tcPr>
            <w:tcW w:w="561" w:type="dxa"/>
            <w:tcBorders>
              <w:top w:val="nil"/>
              <w:left w:val="nil"/>
              <w:bottom w:val="nil"/>
              <w:right w:val="nil"/>
            </w:tcBorders>
            <w:shd w:val="clear" w:color="F8F9FA" w:fill="F8F9FA"/>
            <w:noWrap/>
            <w:vAlign w:val="center"/>
            <w:hideMark/>
          </w:tcPr>
          <w:p w14:paraId="03C939F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9C15B4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69D75C2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05F7283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75CDF2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8E8D7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7A2FD4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2DBE6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92509E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CF9658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6B946A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CD982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F6ECF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91635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411F58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6004636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69C3D2B"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56B4D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19:51:32</w:t>
            </w:r>
          </w:p>
        </w:tc>
        <w:tc>
          <w:tcPr>
            <w:tcW w:w="561" w:type="dxa"/>
            <w:tcBorders>
              <w:top w:val="nil"/>
              <w:left w:val="nil"/>
              <w:bottom w:val="nil"/>
              <w:right w:val="nil"/>
            </w:tcBorders>
            <w:shd w:val="clear" w:color="FFFFFF" w:fill="FFFFFF"/>
            <w:noWrap/>
            <w:vAlign w:val="center"/>
            <w:hideMark/>
          </w:tcPr>
          <w:p w14:paraId="2092F60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40F5294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FFFFF" w:fill="FFFFFF"/>
            <w:noWrap/>
            <w:vAlign w:val="center"/>
            <w:hideMark/>
          </w:tcPr>
          <w:p w14:paraId="183CA41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696FDB6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FFFFF" w:fill="FFFFFF"/>
            <w:noWrap/>
            <w:vAlign w:val="center"/>
            <w:hideMark/>
          </w:tcPr>
          <w:p w14:paraId="0340B81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4E405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AA59F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EE8B4E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070F99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9237F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1E5F2A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D9BC7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C319AF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611E4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775BB8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6AA853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5827957A"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2E38E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20:21:54</w:t>
            </w:r>
          </w:p>
        </w:tc>
        <w:tc>
          <w:tcPr>
            <w:tcW w:w="561" w:type="dxa"/>
            <w:tcBorders>
              <w:top w:val="nil"/>
              <w:left w:val="nil"/>
              <w:bottom w:val="nil"/>
              <w:right w:val="nil"/>
            </w:tcBorders>
            <w:shd w:val="clear" w:color="F8F9FA" w:fill="F8F9FA"/>
            <w:noWrap/>
            <w:vAlign w:val="center"/>
            <w:hideMark/>
          </w:tcPr>
          <w:p w14:paraId="2EF136C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76CE88D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18–24</w:t>
            </w:r>
          </w:p>
        </w:tc>
        <w:tc>
          <w:tcPr>
            <w:tcW w:w="332" w:type="dxa"/>
            <w:tcBorders>
              <w:top w:val="nil"/>
              <w:left w:val="nil"/>
              <w:bottom w:val="nil"/>
              <w:right w:val="nil"/>
            </w:tcBorders>
            <w:shd w:val="clear" w:color="F8F9FA" w:fill="F8F9FA"/>
            <w:noWrap/>
            <w:vAlign w:val="center"/>
            <w:hideMark/>
          </w:tcPr>
          <w:p w14:paraId="6C6399A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440BADC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More than 4 times a month</w:t>
            </w:r>
          </w:p>
        </w:tc>
        <w:tc>
          <w:tcPr>
            <w:tcW w:w="602" w:type="dxa"/>
            <w:tcBorders>
              <w:top w:val="nil"/>
              <w:left w:val="nil"/>
              <w:bottom w:val="nil"/>
              <w:right w:val="nil"/>
            </w:tcBorders>
            <w:shd w:val="clear" w:color="F8F9FA" w:fill="F8F9FA"/>
            <w:noWrap/>
            <w:vAlign w:val="center"/>
            <w:hideMark/>
          </w:tcPr>
          <w:p w14:paraId="0F17B2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B38B21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9154E2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164560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1445F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71AE8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E5DF69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5C9D75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B5738A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C25A8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5BC1E3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383EB16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60E59FFF"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19E4E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20:26:33</w:t>
            </w:r>
          </w:p>
        </w:tc>
        <w:tc>
          <w:tcPr>
            <w:tcW w:w="561" w:type="dxa"/>
            <w:tcBorders>
              <w:top w:val="nil"/>
              <w:left w:val="nil"/>
              <w:bottom w:val="nil"/>
              <w:right w:val="nil"/>
            </w:tcBorders>
            <w:shd w:val="clear" w:color="FFFFFF" w:fill="FFFFFF"/>
            <w:noWrap/>
            <w:vAlign w:val="center"/>
            <w:hideMark/>
          </w:tcPr>
          <w:p w14:paraId="3143B96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0E2C140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4C087E8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7CEB1BE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6299819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60E86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6470E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F11E7E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CFAB54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9084F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EE8BA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156888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FBFA83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6A5EA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62D8E9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6CC51C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4BC8100C"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437D1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20:32:37</w:t>
            </w:r>
          </w:p>
        </w:tc>
        <w:tc>
          <w:tcPr>
            <w:tcW w:w="561" w:type="dxa"/>
            <w:tcBorders>
              <w:top w:val="nil"/>
              <w:left w:val="nil"/>
              <w:bottom w:val="nil"/>
              <w:right w:val="nil"/>
            </w:tcBorders>
            <w:shd w:val="clear" w:color="F8F9FA" w:fill="F8F9FA"/>
            <w:noWrap/>
            <w:vAlign w:val="center"/>
            <w:hideMark/>
          </w:tcPr>
          <w:p w14:paraId="4C7983D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CC3901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257AC88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26B895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228054C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0401FB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70CB0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CD2771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1309B0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0B75E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5BC34A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03D29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57F91D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A0BC0C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FEF3E9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284074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A4D3EA9"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51C6C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20:36:15</w:t>
            </w:r>
          </w:p>
        </w:tc>
        <w:tc>
          <w:tcPr>
            <w:tcW w:w="561" w:type="dxa"/>
            <w:tcBorders>
              <w:top w:val="nil"/>
              <w:left w:val="nil"/>
              <w:bottom w:val="nil"/>
              <w:right w:val="nil"/>
            </w:tcBorders>
            <w:shd w:val="clear" w:color="FFFFFF" w:fill="FFFFFF"/>
            <w:noWrap/>
            <w:vAlign w:val="center"/>
            <w:hideMark/>
          </w:tcPr>
          <w:p w14:paraId="3E8DC41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FA9215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7671D9A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08B7D8F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100AB0B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52AB03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1B787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8C4B95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0815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71E6B0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4FBAF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695F1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156C5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8EF37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C2FC2F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1F56A6E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870374D"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069BE5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20:43:38</w:t>
            </w:r>
          </w:p>
        </w:tc>
        <w:tc>
          <w:tcPr>
            <w:tcW w:w="561" w:type="dxa"/>
            <w:tcBorders>
              <w:top w:val="nil"/>
              <w:left w:val="nil"/>
              <w:bottom w:val="nil"/>
              <w:right w:val="nil"/>
            </w:tcBorders>
            <w:shd w:val="clear" w:color="F8F9FA" w:fill="F8F9FA"/>
            <w:noWrap/>
            <w:vAlign w:val="center"/>
            <w:hideMark/>
          </w:tcPr>
          <w:p w14:paraId="53B7435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389ECAC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3ED6F9C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5839494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28BDA1B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DF15FF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FFB5D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94FF73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BCCAF6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67217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1F1DBD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68CBEA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07AA8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C9DC5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BC105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66FBE4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291C7C60"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4066CD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20:47:12</w:t>
            </w:r>
          </w:p>
        </w:tc>
        <w:tc>
          <w:tcPr>
            <w:tcW w:w="561" w:type="dxa"/>
            <w:tcBorders>
              <w:top w:val="nil"/>
              <w:left w:val="nil"/>
              <w:bottom w:val="nil"/>
              <w:right w:val="nil"/>
            </w:tcBorders>
            <w:shd w:val="clear" w:color="FFFFFF" w:fill="FFFFFF"/>
            <w:noWrap/>
            <w:vAlign w:val="center"/>
            <w:hideMark/>
          </w:tcPr>
          <w:p w14:paraId="7589AB0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D73E7B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228E2B9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432AB88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58F55B1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7B3A7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22B75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837C1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E047D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D41A25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9FEFD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654477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A46EC2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DDFB14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99FA67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0CC2D2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14453E7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44DC3A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21:44:45</w:t>
            </w:r>
          </w:p>
        </w:tc>
        <w:tc>
          <w:tcPr>
            <w:tcW w:w="561" w:type="dxa"/>
            <w:tcBorders>
              <w:top w:val="nil"/>
              <w:left w:val="nil"/>
              <w:bottom w:val="nil"/>
              <w:right w:val="nil"/>
            </w:tcBorders>
            <w:shd w:val="clear" w:color="F8F9FA" w:fill="F8F9FA"/>
            <w:noWrap/>
            <w:vAlign w:val="center"/>
            <w:hideMark/>
          </w:tcPr>
          <w:p w14:paraId="4FB0BF3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AA580C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4A49D7D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0DEA178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6894F69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5C4342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311925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427C2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46689C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CC15F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1815B4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A967E9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A8346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938D4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4342F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511B02B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998557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F7A36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22:28:39</w:t>
            </w:r>
          </w:p>
        </w:tc>
        <w:tc>
          <w:tcPr>
            <w:tcW w:w="561" w:type="dxa"/>
            <w:tcBorders>
              <w:top w:val="nil"/>
              <w:left w:val="nil"/>
              <w:bottom w:val="nil"/>
              <w:right w:val="nil"/>
            </w:tcBorders>
            <w:shd w:val="clear" w:color="FFFFFF" w:fill="FFFFFF"/>
            <w:noWrap/>
            <w:vAlign w:val="center"/>
            <w:hideMark/>
          </w:tcPr>
          <w:p w14:paraId="4E83A30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2B118A2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5AEDA86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6A622DA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537EC0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409B99A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2C61919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361A97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352B828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613C0E5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7FE5B5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54032CF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18E0CC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03021EF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FFFFF" w:fill="FFFFFF"/>
            <w:noWrap/>
            <w:vAlign w:val="center"/>
            <w:hideMark/>
          </w:tcPr>
          <w:p w14:paraId="036BB63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single" w:sz="4" w:space="0" w:color="5B3F86"/>
            </w:tcBorders>
            <w:shd w:val="clear" w:color="FFFFFF" w:fill="FFFFFF"/>
            <w:noWrap/>
            <w:vAlign w:val="center"/>
            <w:hideMark/>
          </w:tcPr>
          <w:p w14:paraId="563926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1C632356"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413AA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22:33:32</w:t>
            </w:r>
          </w:p>
        </w:tc>
        <w:tc>
          <w:tcPr>
            <w:tcW w:w="561" w:type="dxa"/>
            <w:tcBorders>
              <w:top w:val="nil"/>
              <w:left w:val="nil"/>
              <w:bottom w:val="nil"/>
              <w:right w:val="nil"/>
            </w:tcBorders>
            <w:shd w:val="clear" w:color="F8F9FA" w:fill="F8F9FA"/>
            <w:noWrap/>
            <w:vAlign w:val="center"/>
            <w:hideMark/>
          </w:tcPr>
          <w:p w14:paraId="5178E6F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2640BAB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C48C2E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2E6A9E8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4B5106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7E83700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136EF7F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232BBD2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6003AB9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07DAFC2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7708296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0F2927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38EEF69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4276B9C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nil"/>
            </w:tcBorders>
            <w:shd w:val="clear" w:color="F8F9FA" w:fill="F8F9FA"/>
            <w:noWrap/>
            <w:vAlign w:val="center"/>
            <w:hideMark/>
          </w:tcPr>
          <w:p w14:paraId="5FC0CBB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c>
          <w:tcPr>
            <w:tcW w:w="602" w:type="dxa"/>
            <w:tcBorders>
              <w:top w:val="nil"/>
              <w:left w:val="nil"/>
              <w:bottom w:val="nil"/>
              <w:right w:val="single" w:sz="4" w:space="0" w:color="5B3F86"/>
            </w:tcBorders>
            <w:shd w:val="clear" w:color="F8F9FA" w:fill="F8F9FA"/>
            <w:noWrap/>
            <w:vAlign w:val="center"/>
            <w:hideMark/>
          </w:tcPr>
          <w:p w14:paraId="025545C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w:t>
            </w:r>
          </w:p>
        </w:tc>
      </w:tr>
      <w:tr w:rsidR="00A25CDC" w:rsidRPr="00A25CDC" w14:paraId="6B8B129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224F62A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22:37:06</w:t>
            </w:r>
          </w:p>
        </w:tc>
        <w:tc>
          <w:tcPr>
            <w:tcW w:w="561" w:type="dxa"/>
            <w:tcBorders>
              <w:top w:val="nil"/>
              <w:left w:val="nil"/>
              <w:bottom w:val="nil"/>
              <w:right w:val="nil"/>
            </w:tcBorders>
            <w:shd w:val="clear" w:color="FFFFFF" w:fill="FFFFFF"/>
            <w:noWrap/>
            <w:vAlign w:val="center"/>
            <w:hideMark/>
          </w:tcPr>
          <w:p w14:paraId="5A87706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18F14A2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7BB5E53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C26B01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433F39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6B91A67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DABA4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CCD066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07BAB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5368B6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733863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5558BC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484B54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0D05C94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nil"/>
            </w:tcBorders>
            <w:shd w:val="clear" w:color="FFFFFF" w:fill="FFFFFF"/>
            <w:noWrap/>
            <w:vAlign w:val="center"/>
            <w:hideMark/>
          </w:tcPr>
          <w:p w14:paraId="3207D06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c>
          <w:tcPr>
            <w:tcW w:w="602" w:type="dxa"/>
            <w:tcBorders>
              <w:top w:val="nil"/>
              <w:left w:val="nil"/>
              <w:bottom w:val="nil"/>
              <w:right w:val="single" w:sz="4" w:space="0" w:color="5B3F86"/>
            </w:tcBorders>
            <w:shd w:val="clear" w:color="FFFFFF" w:fill="FFFFFF"/>
            <w:noWrap/>
            <w:vAlign w:val="center"/>
            <w:hideMark/>
          </w:tcPr>
          <w:p w14:paraId="70D30C4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w:t>
            </w:r>
          </w:p>
        </w:tc>
      </w:tr>
      <w:tr w:rsidR="00A25CDC" w:rsidRPr="00A25CDC" w14:paraId="41D9D3B8"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51548B4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22:47:20</w:t>
            </w:r>
          </w:p>
        </w:tc>
        <w:tc>
          <w:tcPr>
            <w:tcW w:w="561" w:type="dxa"/>
            <w:tcBorders>
              <w:top w:val="nil"/>
              <w:left w:val="nil"/>
              <w:bottom w:val="nil"/>
              <w:right w:val="nil"/>
            </w:tcBorders>
            <w:shd w:val="clear" w:color="F8F9FA" w:fill="F8F9FA"/>
            <w:noWrap/>
            <w:vAlign w:val="center"/>
            <w:hideMark/>
          </w:tcPr>
          <w:p w14:paraId="337143E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1B476FA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E92447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6C5A307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5B0178B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28166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941D6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DD2CE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B5093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D3493B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5149D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2DB569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396CE6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B78372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DE7C9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002260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0F61A5E3"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C9C14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22:53:26</w:t>
            </w:r>
          </w:p>
        </w:tc>
        <w:tc>
          <w:tcPr>
            <w:tcW w:w="561" w:type="dxa"/>
            <w:tcBorders>
              <w:top w:val="nil"/>
              <w:left w:val="nil"/>
              <w:bottom w:val="nil"/>
              <w:right w:val="nil"/>
            </w:tcBorders>
            <w:shd w:val="clear" w:color="FFFFFF" w:fill="FFFFFF"/>
            <w:noWrap/>
            <w:vAlign w:val="center"/>
            <w:hideMark/>
          </w:tcPr>
          <w:p w14:paraId="6AC8BF5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32613E5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57A1E32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78933A0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43273FD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3C8243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02161E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BB5257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F6C3F6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6C9D44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7E04F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35E65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76B0F7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13E27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88C5A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4B72D4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81960D2"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0259CE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22:57:46</w:t>
            </w:r>
          </w:p>
        </w:tc>
        <w:tc>
          <w:tcPr>
            <w:tcW w:w="561" w:type="dxa"/>
            <w:tcBorders>
              <w:top w:val="nil"/>
              <w:left w:val="nil"/>
              <w:bottom w:val="nil"/>
              <w:right w:val="nil"/>
            </w:tcBorders>
            <w:shd w:val="clear" w:color="F8F9FA" w:fill="F8F9FA"/>
            <w:noWrap/>
            <w:vAlign w:val="center"/>
            <w:hideMark/>
          </w:tcPr>
          <w:p w14:paraId="2E002C0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7A686B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2A8A5FA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1984C00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14C8442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1EC7EE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8CDA78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4A1D68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FB051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A3F5EB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C20AD1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C9DA18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6498A7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E50A37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169C99C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10C31C1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744A5D9D"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70A4102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23:00:56</w:t>
            </w:r>
          </w:p>
        </w:tc>
        <w:tc>
          <w:tcPr>
            <w:tcW w:w="561" w:type="dxa"/>
            <w:tcBorders>
              <w:top w:val="nil"/>
              <w:left w:val="nil"/>
              <w:bottom w:val="nil"/>
              <w:right w:val="nil"/>
            </w:tcBorders>
            <w:shd w:val="clear" w:color="FFFFFF" w:fill="FFFFFF"/>
            <w:noWrap/>
            <w:vAlign w:val="center"/>
            <w:hideMark/>
          </w:tcPr>
          <w:p w14:paraId="610DC83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8C7E56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57B7F24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46D5D26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13F4852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6A48E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209BD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AC540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C58405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0A9936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4881CE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4C8840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B7E174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F4F0C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694F15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2AFAD85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6B264F1"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3F6525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23:03:55</w:t>
            </w:r>
          </w:p>
        </w:tc>
        <w:tc>
          <w:tcPr>
            <w:tcW w:w="561" w:type="dxa"/>
            <w:tcBorders>
              <w:top w:val="nil"/>
              <w:left w:val="nil"/>
              <w:bottom w:val="nil"/>
              <w:right w:val="nil"/>
            </w:tcBorders>
            <w:shd w:val="clear" w:color="F8F9FA" w:fill="F8F9FA"/>
            <w:noWrap/>
            <w:vAlign w:val="center"/>
            <w:hideMark/>
          </w:tcPr>
          <w:p w14:paraId="7BC1824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9B00A9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0192A48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1BDF9C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202406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107617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3327A1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28324E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C2C0D4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7107638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382AF3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78914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0F454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8676A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227E40D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608984A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6B008C58"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54D7317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23:06:33</w:t>
            </w:r>
          </w:p>
        </w:tc>
        <w:tc>
          <w:tcPr>
            <w:tcW w:w="561" w:type="dxa"/>
            <w:tcBorders>
              <w:top w:val="nil"/>
              <w:left w:val="nil"/>
              <w:bottom w:val="nil"/>
              <w:right w:val="nil"/>
            </w:tcBorders>
            <w:shd w:val="clear" w:color="FFFFFF" w:fill="FFFFFF"/>
            <w:noWrap/>
            <w:vAlign w:val="center"/>
            <w:hideMark/>
          </w:tcPr>
          <w:p w14:paraId="5E9179B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0DF87439"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0F8F6E6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0C8B01A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4BCBC2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302EF9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2AD813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542F84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53B28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97AEDB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BFEF55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F165B8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7C3075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FFE5E2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C6E5F5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114DA6B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231F7349"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0F15071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23:08:59</w:t>
            </w:r>
          </w:p>
        </w:tc>
        <w:tc>
          <w:tcPr>
            <w:tcW w:w="561" w:type="dxa"/>
            <w:tcBorders>
              <w:top w:val="nil"/>
              <w:left w:val="nil"/>
              <w:bottom w:val="nil"/>
              <w:right w:val="nil"/>
            </w:tcBorders>
            <w:shd w:val="clear" w:color="F8F9FA" w:fill="F8F9FA"/>
            <w:noWrap/>
            <w:vAlign w:val="center"/>
            <w:hideMark/>
          </w:tcPr>
          <w:p w14:paraId="34BD4E8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5D7A56B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395DF49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647C0DB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06279B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88430F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4256926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E3B2EC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0F7DFBA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F2B34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79AD92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A8920F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9C2198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665AA8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8F9FA" w:fill="F8F9FA"/>
            <w:noWrap/>
            <w:vAlign w:val="center"/>
            <w:hideMark/>
          </w:tcPr>
          <w:p w14:paraId="3EF9BA7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8F9FA" w:fill="F8F9FA"/>
            <w:noWrap/>
            <w:vAlign w:val="center"/>
            <w:hideMark/>
          </w:tcPr>
          <w:p w14:paraId="0D7380C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7EC97635"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0896851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23:11:54</w:t>
            </w:r>
          </w:p>
        </w:tc>
        <w:tc>
          <w:tcPr>
            <w:tcW w:w="561" w:type="dxa"/>
            <w:tcBorders>
              <w:top w:val="nil"/>
              <w:left w:val="nil"/>
              <w:bottom w:val="nil"/>
              <w:right w:val="nil"/>
            </w:tcBorders>
            <w:shd w:val="clear" w:color="FFFFFF" w:fill="FFFFFF"/>
            <w:noWrap/>
            <w:vAlign w:val="center"/>
            <w:hideMark/>
          </w:tcPr>
          <w:p w14:paraId="117BDD4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57E5C40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249E912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7233064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2A853A8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422E1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920764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D676C3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13AF910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515BE74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DC5576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6B7E45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7C08F9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1524C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D60160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2A3999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1842A257"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11C8D2D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23:14:29</w:t>
            </w:r>
          </w:p>
        </w:tc>
        <w:tc>
          <w:tcPr>
            <w:tcW w:w="561" w:type="dxa"/>
            <w:tcBorders>
              <w:top w:val="nil"/>
              <w:left w:val="nil"/>
              <w:bottom w:val="nil"/>
              <w:right w:val="nil"/>
            </w:tcBorders>
            <w:shd w:val="clear" w:color="F8F9FA" w:fill="F8F9FA"/>
            <w:noWrap/>
            <w:vAlign w:val="center"/>
            <w:hideMark/>
          </w:tcPr>
          <w:p w14:paraId="604CE75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01546DD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8F9FA" w:fill="F8F9FA"/>
            <w:noWrap/>
            <w:vAlign w:val="center"/>
            <w:hideMark/>
          </w:tcPr>
          <w:p w14:paraId="1F05CA0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8F9FA" w:fill="F8F9FA"/>
            <w:noWrap/>
            <w:vAlign w:val="center"/>
            <w:hideMark/>
          </w:tcPr>
          <w:p w14:paraId="3C239BD3"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8F9FA" w:fill="F8F9FA"/>
            <w:noWrap/>
            <w:vAlign w:val="center"/>
            <w:hideMark/>
          </w:tcPr>
          <w:p w14:paraId="3D1DBE9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9265D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FE9A0B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0C6A5F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FDA557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60C9F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D6012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9BA416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96D021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5F5D9C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3AFEA8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6EC50A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3EC74B4"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F5A99C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1-21-2026 23:18:01</w:t>
            </w:r>
          </w:p>
        </w:tc>
        <w:tc>
          <w:tcPr>
            <w:tcW w:w="561" w:type="dxa"/>
            <w:tcBorders>
              <w:top w:val="nil"/>
              <w:left w:val="nil"/>
              <w:bottom w:val="nil"/>
              <w:right w:val="nil"/>
            </w:tcBorders>
            <w:shd w:val="clear" w:color="FFFFFF" w:fill="FFFFFF"/>
            <w:noWrap/>
            <w:vAlign w:val="center"/>
            <w:hideMark/>
          </w:tcPr>
          <w:p w14:paraId="61CA4DA5"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2911916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nil"/>
              <w:right w:val="nil"/>
            </w:tcBorders>
            <w:shd w:val="clear" w:color="FFFFFF" w:fill="FFFFFF"/>
            <w:noWrap/>
            <w:vAlign w:val="center"/>
            <w:hideMark/>
          </w:tcPr>
          <w:p w14:paraId="2204DE5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nil"/>
              <w:right w:val="nil"/>
            </w:tcBorders>
            <w:shd w:val="clear" w:color="FFFFFF" w:fill="FFFFFF"/>
            <w:noWrap/>
            <w:vAlign w:val="center"/>
            <w:hideMark/>
          </w:tcPr>
          <w:p w14:paraId="2FD16321"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nil"/>
              <w:right w:val="nil"/>
            </w:tcBorders>
            <w:shd w:val="clear" w:color="FFFFFF" w:fill="FFFFFF"/>
            <w:noWrap/>
            <w:vAlign w:val="center"/>
            <w:hideMark/>
          </w:tcPr>
          <w:p w14:paraId="0ED4A81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F40DE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6B25E5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43DAD15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C9E530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20E4B5A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011A57D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6AA76F3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3463B5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0473BE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nil"/>
            </w:tcBorders>
            <w:shd w:val="clear" w:color="FFFFFF" w:fill="FFFFFF"/>
            <w:noWrap/>
            <w:vAlign w:val="center"/>
            <w:hideMark/>
          </w:tcPr>
          <w:p w14:paraId="77D31CC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nil"/>
              <w:right w:val="single" w:sz="4" w:space="0" w:color="5B3F86"/>
            </w:tcBorders>
            <w:shd w:val="clear" w:color="FFFFFF" w:fill="FFFFFF"/>
            <w:noWrap/>
            <w:vAlign w:val="center"/>
            <w:hideMark/>
          </w:tcPr>
          <w:p w14:paraId="79051B1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r w:rsidR="00A25CDC" w:rsidRPr="00A25CDC" w14:paraId="3FAC0557"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3145FE4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9:17:07</w:t>
            </w:r>
          </w:p>
        </w:tc>
        <w:tc>
          <w:tcPr>
            <w:tcW w:w="561" w:type="dxa"/>
            <w:tcBorders>
              <w:top w:val="nil"/>
              <w:left w:val="nil"/>
              <w:bottom w:val="nil"/>
              <w:right w:val="nil"/>
            </w:tcBorders>
            <w:shd w:val="clear" w:color="F8F9FA" w:fill="F8F9FA"/>
            <w:noWrap/>
            <w:vAlign w:val="center"/>
            <w:hideMark/>
          </w:tcPr>
          <w:p w14:paraId="653897F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472A1AE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35579AD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7CDAF78C"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7757BBD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BCDAB8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C3A291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E47497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FDA72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A781BD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CD183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C9BFDD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766867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34136C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7DF6F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61BD8BE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827365E"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4555A2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9:20:31</w:t>
            </w:r>
          </w:p>
        </w:tc>
        <w:tc>
          <w:tcPr>
            <w:tcW w:w="561" w:type="dxa"/>
            <w:tcBorders>
              <w:top w:val="nil"/>
              <w:left w:val="nil"/>
              <w:bottom w:val="nil"/>
              <w:right w:val="nil"/>
            </w:tcBorders>
            <w:shd w:val="clear" w:color="FFFFFF" w:fill="FFFFFF"/>
            <w:noWrap/>
            <w:vAlign w:val="center"/>
            <w:hideMark/>
          </w:tcPr>
          <w:p w14:paraId="0154C97B"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2CC23014"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30BB322E"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1880D58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218D8BA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E34614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A8582F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EFDA0C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30EFAB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0B43BE1"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2D6A0FF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8F244E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14B10A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7CB18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566CA2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3366C1D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54147EE7"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35D5EC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9:28:22</w:t>
            </w:r>
          </w:p>
        </w:tc>
        <w:tc>
          <w:tcPr>
            <w:tcW w:w="561" w:type="dxa"/>
            <w:tcBorders>
              <w:top w:val="nil"/>
              <w:left w:val="nil"/>
              <w:bottom w:val="nil"/>
              <w:right w:val="nil"/>
            </w:tcBorders>
            <w:shd w:val="clear" w:color="F8F9FA" w:fill="F8F9FA"/>
            <w:noWrap/>
            <w:vAlign w:val="center"/>
            <w:hideMark/>
          </w:tcPr>
          <w:p w14:paraId="100A060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6B973A6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23A849CD"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0A2402EF"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22914CE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B40686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0F2F9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447B2A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D9D338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2CE253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975CBB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0714786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75AFF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91137E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649B18C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2D132F9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6E30DE57" w14:textId="77777777" w:rsidTr="002060B3">
        <w:trPr>
          <w:trHeight w:val="450"/>
        </w:trPr>
        <w:tc>
          <w:tcPr>
            <w:tcW w:w="316" w:type="dxa"/>
            <w:tcBorders>
              <w:top w:val="nil"/>
              <w:left w:val="single" w:sz="4" w:space="0" w:color="5B3F86"/>
              <w:bottom w:val="nil"/>
              <w:right w:val="nil"/>
            </w:tcBorders>
            <w:shd w:val="clear" w:color="FFFFFF" w:fill="FFFFFF"/>
            <w:noWrap/>
            <w:vAlign w:val="center"/>
            <w:hideMark/>
          </w:tcPr>
          <w:p w14:paraId="31554AB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9:32:33</w:t>
            </w:r>
          </w:p>
        </w:tc>
        <w:tc>
          <w:tcPr>
            <w:tcW w:w="561" w:type="dxa"/>
            <w:tcBorders>
              <w:top w:val="nil"/>
              <w:left w:val="nil"/>
              <w:bottom w:val="nil"/>
              <w:right w:val="nil"/>
            </w:tcBorders>
            <w:shd w:val="clear" w:color="FFFFFF" w:fill="FFFFFF"/>
            <w:noWrap/>
            <w:vAlign w:val="center"/>
            <w:hideMark/>
          </w:tcPr>
          <w:p w14:paraId="302056C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FFFFF" w:fill="FFFFFF"/>
            <w:noWrap/>
            <w:vAlign w:val="center"/>
            <w:hideMark/>
          </w:tcPr>
          <w:p w14:paraId="63ADD347"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FFFFF" w:fill="FFFFFF"/>
            <w:noWrap/>
            <w:vAlign w:val="center"/>
            <w:hideMark/>
          </w:tcPr>
          <w:p w14:paraId="1E8F337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FFFFF" w:fill="FFFFFF"/>
            <w:noWrap/>
            <w:vAlign w:val="center"/>
            <w:hideMark/>
          </w:tcPr>
          <w:p w14:paraId="76B652E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FFFFF" w:fill="FFFFFF"/>
            <w:noWrap/>
            <w:vAlign w:val="center"/>
            <w:hideMark/>
          </w:tcPr>
          <w:p w14:paraId="4B97D06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1A238AF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097D7E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3C4200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4B142AD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FBCC2D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78B7D2E"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6D4E4E10"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70159B6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07F84F6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FFFFF" w:fill="FFFFFF"/>
            <w:noWrap/>
            <w:vAlign w:val="center"/>
            <w:hideMark/>
          </w:tcPr>
          <w:p w14:paraId="5C0A31A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FFFFF" w:fill="FFFFFF"/>
            <w:noWrap/>
            <w:vAlign w:val="center"/>
            <w:hideMark/>
          </w:tcPr>
          <w:p w14:paraId="0E1F9F59"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1468B92" w14:textId="77777777" w:rsidTr="002060B3">
        <w:trPr>
          <w:trHeight w:val="450"/>
        </w:trPr>
        <w:tc>
          <w:tcPr>
            <w:tcW w:w="316" w:type="dxa"/>
            <w:tcBorders>
              <w:top w:val="nil"/>
              <w:left w:val="single" w:sz="4" w:space="0" w:color="5B3F86"/>
              <w:bottom w:val="nil"/>
              <w:right w:val="nil"/>
            </w:tcBorders>
            <w:shd w:val="clear" w:color="F8F9FA" w:fill="F8F9FA"/>
            <w:noWrap/>
            <w:vAlign w:val="center"/>
            <w:hideMark/>
          </w:tcPr>
          <w:p w14:paraId="63CE949B"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9:35:38</w:t>
            </w:r>
          </w:p>
        </w:tc>
        <w:tc>
          <w:tcPr>
            <w:tcW w:w="561" w:type="dxa"/>
            <w:tcBorders>
              <w:top w:val="nil"/>
              <w:left w:val="nil"/>
              <w:bottom w:val="nil"/>
              <w:right w:val="nil"/>
            </w:tcBorders>
            <w:shd w:val="clear" w:color="F8F9FA" w:fill="F8F9FA"/>
            <w:noWrap/>
            <w:vAlign w:val="center"/>
            <w:hideMark/>
          </w:tcPr>
          <w:p w14:paraId="0727F8D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nil"/>
              <w:right w:val="nil"/>
            </w:tcBorders>
            <w:shd w:val="clear" w:color="F8F9FA" w:fill="F8F9FA"/>
            <w:noWrap/>
            <w:vAlign w:val="center"/>
            <w:hideMark/>
          </w:tcPr>
          <w:p w14:paraId="23814318"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35-44</w:t>
            </w:r>
          </w:p>
        </w:tc>
        <w:tc>
          <w:tcPr>
            <w:tcW w:w="332" w:type="dxa"/>
            <w:tcBorders>
              <w:top w:val="nil"/>
              <w:left w:val="nil"/>
              <w:bottom w:val="nil"/>
              <w:right w:val="nil"/>
            </w:tcBorders>
            <w:shd w:val="clear" w:color="F8F9FA" w:fill="F8F9FA"/>
            <w:noWrap/>
            <w:vAlign w:val="center"/>
            <w:hideMark/>
          </w:tcPr>
          <w:p w14:paraId="30F7A90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Male</w:t>
            </w:r>
          </w:p>
        </w:tc>
        <w:tc>
          <w:tcPr>
            <w:tcW w:w="602" w:type="dxa"/>
            <w:tcBorders>
              <w:top w:val="nil"/>
              <w:left w:val="nil"/>
              <w:bottom w:val="nil"/>
              <w:right w:val="nil"/>
            </w:tcBorders>
            <w:shd w:val="clear" w:color="F8F9FA" w:fill="F8F9FA"/>
            <w:noWrap/>
            <w:vAlign w:val="center"/>
            <w:hideMark/>
          </w:tcPr>
          <w:p w14:paraId="281CBCC0"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Less than once a month</w:t>
            </w:r>
          </w:p>
        </w:tc>
        <w:tc>
          <w:tcPr>
            <w:tcW w:w="602" w:type="dxa"/>
            <w:tcBorders>
              <w:top w:val="nil"/>
              <w:left w:val="nil"/>
              <w:bottom w:val="nil"/>
              <w:right w:val="nil"/>
            </w:tcBorders>
            <w:shd w:val="clear" w:color="F8F9FA" w:fill="F8F9FA"/>
            <w:noWrap/>
            <w:vAlign w:val="center"/>
            <w:hideMark/>
          </w:tcPr>
          <w:p w14:paraId="7181DC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DF8EB6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716B477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3BA0E4BD"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673F81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A020EA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4BF91D9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2EF22764"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ADDFDD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516125FC"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nil"/>
            </w:tcBorders>
            <w:shd w:val="clear" w:color="F8F9FA" w:fill="F8F9FA"/>
            <w:noWrap/>
            <w:vAlign w:val="center"/>
            <w:hideMark/>
          </w:tcPr>
          <w:p w14:paraId="16FB037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c>
          <w:tcPr>
            <w:tcW w:w="602" w:type="dxa"/>
            <w:tcBorders>
              <w:top w:val="nil"/>
              <w:left w:val="nil"/>
              <w:bottom w:val="nil"/>
              <w:right w:val="single" w:sz="4" w:space="0" w:color="5B3F86"/>
            </w:tcBorders>
            <w:shd w:val="clear" w:color="F8F9FA" w:fill="F8F9FA"/>
            <w:noWrap/>
            <w:vAlign w:val="center"/>
            <w:hideMark/>
          </w:tcPr>
          <w:p w14:paraId="36C01085"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4</w:t>
            </w:r>
          </w:p>
        </w:tc>
      </w:tr>
      <w:tr w:rsidR="00A25CDC" w:rsidRPr="00A25CDC" w14:paraId="057B4776" w14:textId="77777777" w:rsidTr="002060B3">
        <w:trPr>
          <w:trHeight w:val="450"/>
        </w:trPr>
        <w:tc>
          <w:tcPr>
            <w:tcW w:w="316" w:type="dxa"/>
            <w:tcBorders>
              <w:top w:val="nil"/>
              <w:left w:val="single" w:sz="4" w:space="0" w:color="5B3F86"/>
              <w:bottom w:val="single" w:sz="4" w:space="0" w:color="5B3F86"/>
              <w:right w:val="nil"/>
            </w:tcBorders>
            <w:shd w:val="clear" w:color="FFFFFF" w:fill="FFFFFF"/>
            <w:noWrap/>
            <w:vAlign w:val="center"/>
            <w:hideMark/>
          </w:tcPr>
          <w:p w14:paraId="0A651DE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1-22-2026 9:47:51</w:t>
            </w:r>
          </w:p>
        </w:tc>
        <w:tc>
          <w:tcPr>
            <w:tcW w:w="561" w:type="dxa"/>
            <w:tcBorders>
              <w:top w:val="nil"/>
              <w:left w:val="nil"/>
              <w:bottom w:val="single" w:sz="4" w:space="0" w:color="5B3F86"/>
              <w:right w:val="nil"/>
            </w:tcBorders>
            <w:shd w:val="clear" w:color="FFFFFF" w:fill="FFFFFF"/>
            <w:noWrap/>
            <w:vAlign w:val="center"/>
            <w:hideMark/>
          </w:tcPr>
          <w:p w14:paraId="643A0EA6"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Yes</w:t>
            </w:r>
          </w:p>
        </w:tc>
        <w:tc>
          <w:tcPr>
            <w:tcW w:w="315" w:type="dxa"/>
            <w:tcBorders>
              <w:top w:val="nil"/>
              <w:left w:val="nil"/>
              <w:bottom w:val="single" w:sz="4" w:space="0" w:color="5B3F86"/>
              <w:right w:val="nil"/>
            </w:tcBorders>
            <w:shd w:val="clear" w:color="FFFFFF" w:fill="FFFFFF"/>
            <w:noWrap/>
            <w:vAlign w:val="center"/>
            <w:hideMark/>
          </w:tcPr>
          <w:p w14:paraId="2250DDD2"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25-34</w:t>
            </w:r>
          </w:p>
        </w:tc>
        <w:tc>
          <w:tcPr>
            <w:tcW w:w="332" w:type="dxa"/>
            <w:tcBorders>
              <w:top w:val="nil"/>
              <w:left w:val="nil"/>
              <w:bottom w:val="single" w:sz="4" w:space="0" w:color="5B3F86"/>
              <w:right w:val="nil"/>
            </w:tcBorders>
            <w:shd w:val="clear" w:color="FFFFFF" w:fill="FFFFFF"/>
            <w:noWrap/>
            <w:vAlign w:val="center"/>
            <w:hideMark/>
          </w:tcPr>
          <w:p w14:paraId="135A857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Female</w:t>
            </w:r>
          </w:p>
        </w:tc>
        <w:tc>
          <w:tcPr>
            <w:tcW w:w="602" w:type="dxa"/>
            <w:tcBorders>
              <w:top w:val="nil"/>
              <w:left w:val="nil"/>
              <w:bottom w:val="single" w:sz="4" w:space="0" w:color="5B3F86"/>
              <w:right w:val="nil"/>
            </w:tcBorders>
            <w:shd w:val="clear" w:color="FFFFFF" w:fill="FFFFFF"/>
            <w:noWrap/>
            <w:vAlign w:val="center"/>
            <w:hideMark/>
          </w:tcPr>
          <w:p w14:paraId="12BF580A" w14:textId="77777777" w:rsidR="002060B3" w:rsidRPr="00A25CDC" w:rsidRDefault="002060B3" w:rsidP="002060B3">
            <w:pPr>
              <w:spacing w:line="240" w:lineRule="auto"/>
              <w:jc w:val="left"/>
              <w:rPr>
                <w:rFonts w:ascii="Arial" w:hAnsi="Arial" w:cs="Arial"/>
                <w:color w:val="000000" w:themeColor="text1"/>
                <w:sz w:val="20"/>
                <w:szCs w:val="20"/>
                <w:lang w:val="en-IN"/>
              </w:rPr>
            </w:pPr>
            <w:r w:rsidRPr="00A25CDC">
              <w:rPr>
                <w:rFonts w:ascii="Arial" w:hAnsi="Arial" w:cs="Arial"/>
                <w:color w:val="000000" w:themeColor="text1"/>
                <w:sz w:val="20"/>
                <w:szCs w:val="20"/>
                <w:lang w:val="en-IN"/>
              </w:rPr>
              <w:t>1-2 times a month</w:t>
            </w:r>
          </w:p>
        </w:tc>
        <w:tc>
          <w:tcPr>
            <w:tcW w:w="602" w:type="dxa"/>
            <w:tcBorders>
              <w:top w:val="nil"/>
              <w:left w:val="nil"/>
              <w:bottom w:val="single" w:sz="4" w:space="0" w:color="5B3F86"/>
              <w:right w:val="nil"/>
            </w:tcBorders>
            <w:shd w:val="clear" w:color="FFFFFF" w:fill="FFFFFF"/>
            <w:noWrap/>
            <w:vAlign w:val="center"/>
            <w:hideMark/>
          </w:tcPr>
          <w:p w14:paraId="51A12C6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2F3080A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72C419F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6826469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1F6F11E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030EBF36"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67CA2A7F"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51CD269A"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464EB1F8"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540E50A2"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nil"/>
            </w:tcBorders>
            <w:shd w:val="clear" w:color="FFFFFF" w:fill="FFFFFF"/>
            <w:noWrap/>
            <w:vAlign w:val="center"/>
            <w:hideMark/>
          </w:tcPr>
          <w:p w14:paraId="44383303"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c>
          <w:tcPr>
            <w:tcW w:w="602" w:type="dxa"/>
            <w:tcBorders>
              <w:top w:val="nil"/>
              <w:left w:val="nil"/>
              <w:bottom w:val="single" w:sz="4" w:space="0" w:color="5B3F86"/>
              <w:right w:val="single" w:sz="4" w:space="0" w:color="5B3F86"/>
            </w:tcBorders>
            <w:shd w:val="clear" w:color="FFFFFF" w:fill="FFFFFF"/>
            <w:noWrap/>
            <w:vAlign w:val="center"/>
            <w:hideMark/>
          </w:tcPr>
          <w:p w14:paraId="3B09E3F7" w14:textId="77777777" w:rsidR="002060B3" w:rsidRPr="00A25CDC" w:rsidRDefault="002060B3" w:rsidP="002060B3">
            <w:pPr>
              <w:spacing w:line="240" w:lineRule="auto"/>
              <w:jc w:val="right"/>
              <w:rPr>
                <w:rFonts w:ascii="Arial" w:hAnsi="Arial" w:cs="Arial"/>
                <w:color w:val="000000" w:themeColor="text1"/>
                <w:sz w:val="20"/>
                <w:szCs w:val="20"/>
                <w:lang w:val="en-IN"/>
              </w:rPr>
            </w:pPr>
            <w:r w:rsidRPr="00A25CDC">
              <w:rPr>
                <w:rFonts w:ascii="Arial" w:hAnsi="Arial" w:cs="Arial"/>
                <w:color w:val="000000" w:themeColor="text1"/>
                <w:sz w:val="20"/>
                <w:szCs w:val="20"/>
                <w:lang w:val="en-IN"/>
              </w:rPr>
              <w:t>5</w:t>
            </w:r>
          </w:p>
        </w:tc>
      </w:tr>
    </w:tbl>
    <w:p w14:paraId="32088FDF" w14:textId="50092281" w:rsidR="002060B3" w:rsidRPr="00A25CDC" w:rsidRDefault="002060B3" w:rsidP="002060B3">
      <w:pPr>
        <w:spacing w:before="240" w:after="240"/>
        <w:rPr>
          <w:color w:val="000000" w:themeColor="text1"/>
        </w:rPr>
      </w:pPr>
    </w:p>
    <w:p w14:paraId="31AFBF05" w14:textId="27172D16" w:rsidR="002060B3" w:rsidRPr="00A25CDC" w:rsidRDefault="002060B3" w:rsidP="00A25CDC">
      <w:pPr>
        <w:rPr>
          <w:color w:val="000000" w:themeColor="text1"/>
        </w:rPr>
        <w:sectPr w:rsidR="002060B3" w:rsidRPr="00A25CDC" w:rsidSect="002060B3">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pPr>
      <w:r w:rsidRPr="00A25CDC">
        <w:rPr>
          <w:color w:val="000000" w:themeColor="text1"/>
        </w:rPr>
        <w:br w:type="page"/>
      </w:r>
    </w:p>
    <w:p w14:paraId="3ED6C324" w14:textId="2D440F99" w:rsidR="002060B3" w:rsidRPr="00A25CDC" w:rsidRDefault="002060B3" w:rsidP="002060B3">
      <w:pPr>
        <w:pStyle w:val="Heading2"/>
        <w:rPr>
          <w:color w:val="000000" w:themeColor="text1"/>
        </w:rPr>
      </w:pPr>
    </w:p>
    <w:sectPr w:rsidR="002060B3" w:rsidRPr="00A25CDC" w:rsidSect="002060B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F92FF" w14:textId="77777777" w:rsidR="00004AFF" w:rsidRDefault="00004AFF">
      <w:pPr>
        <w:spacing w:line="240" w:lineRule="auto"/>
      </w:pPr>
      <w:r>
        <w:separator/>
      </w:r>
    </w:p>
  </w:endnote>
  <w:endnote w:type="continuationSeparator" w:id="0">
    <w:p w14:paraId="3A962DC9" w14:textId="77777777" w:rsidR="00004AFF" w:rsidRDefault="00004A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47DA100-316B-4063-9EAC-393909ABE0DA}"/>
  </w:font>
  <w:font w:name="Cambria">
    <w:panose1 w:val="02040503050406030204"/>
    <w:charset w:val="00"/>
    <w:family w:val="roman"/>
    <w:pitch w:val="variable"/>
    <w:sig w:usb0="E00006FF" w:usb1="420024FF" w:usb2="02000000" w:usb3="00000000" w:csb0="0000019F" w:csb1="00000000"/>
    <w:embedRegular r:id="rId2" w:fontKey="{09FDDC6C-3424-4CEF-85FA-53FAC5E3C4CB}"/>
  </w:font>
  <w:font w:name="Gungsuh">
    <w:charset w:val="81"/>
    <w:family w:val="roman"/>
    <w:pitch w:val="variable"/>
    <w:sig w:usb0="B00002AF" w:usb1="69D77CFB" w:usb2="00000030" w:usb3="00000000" w:csb0="0008009F" w:csb1="00000000"/>
  </w:font>
  <w:font w:name="Card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7D141" w14:textId="77777777" w:rsidR="00A86AD4"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837C3E">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B4E46" w14:textId="77777777" w:rsidR="00004AFF" w:rsidRDefault="00004AFF">
      <w:pPr>
        <w:spacing w:line="240" w:lineRule="auto"/>
      </w:pPr>
      <w:r>
        <w:separator/>
      </w:r>
    </w:p>
  </w:footnote>
  <w:footnote w:type="continuationSeparator" w:id="0">
    <w:p w14:paraId="6CF9F975" w14:textId="77777777" w:rsidR="00004AFF" w:rsidRDefault="00004A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45DC6"/>
    <w:multiLevelType w:val="multilevel"/>
    <w:tmpl w:val="7714D02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264134"/>
    <w:multiLevelType w:val="multilevel"/>
    <w:tmpl w:val="3502D8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490273"/>
    <w:multiLevelType w:val="multilevel"/>
    <w:tmpl w:val="A156EF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362D8E"/>
    <w:multiLevelType w:val="multilevel"/>
    <w:tmpl w:val="A3580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1F1310"/>
    <w:multiLevelType w:val="multilevel"/>
    <w:tmpl w:val="F1666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8425E8"/>
    <w:multiLevelType w:val="multilevel"/>
    <w:tmpl w:val="A156EF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DB05E8"/>
    <w:multiLevelType w:val="multilevel"/>
    <w:tmpl w:val="7E863F4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036348"/>
    <w:multiLevelType w:val="multilevel"/>
    <w:tmpl w:val="12DCF8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415ED1"/>
    <w:multiLevelType w:val="multilevel"/>
    <w:tmpl w:val="891EDCC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10677E"/>
    <w:multiLevelType w:val="hybridMultilevel"/>
    <w:tmpl w:val="452058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C0247"/>
    <w:multiLevelType w:val="multilevel"/>
    <w:tmpl w:val="A156EF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7340186">
    <w:abstractNumId w:val="6"/>
  </w:num>
  <w:num w:numId="2" w16cid:durableId="224294358">
    <w:abstractNumId w:val="4"/>
  </w:num>
  <w:num w:numId="3" w16cid:durableId="926963986">
    <w:abstractNumId w:val="9"/>
  </w:num>
  <w:num w:numId="4" w16cid:durableId="571743082">
    <w:abstractNumId w:val="20"/>
  </w:num>
  <w:num w:numId="5" w16cid:durableId="1218782078">
    <w:abstractNumId w:val="5"/>
  </w:num>
  <w:num w:numId="6" w16cid:durableId="801846139">
    <w:abstractNumId w:val="13"/>
    <w:lvlOverride w:ilvl="0">
      <w:lvl w:ilvl="0">
        <w:numFmt w:val="decimal"/>
        <w:lvlText w:val="%1."/>
        <w:lvlJc w:val="left"/>
      </w:lvl>
    </w:lvlOverride>
  </w:num>
  <w:num w:numId="7" w16cid:durableId="90977448">
    <w:abstractNumId w:val="13"/>
    <w:lvlOverride w:ilvl="0">
      <w:lvl w:ilvl="0">
        <w:numFmt w:val="decimal"/>
        <w:lvlText w:val="%1."/>
        <w:lvlJc w:val="left"/>
      </w:lvl>
    </w:lvlOverride>
  </w:num>
  <w:num w:numId="8" w16cid:durableId="1976060822">
    <w:abstractNumId w:val="13"/>
    <w:lvlOverride w:ilvl="0">
      <w:lvl w:ilvl="0">
        <w:numFmt w:val="decimal"/>
        <w:lvlText w:val="%1."/>
        <w:lvlJc w:val="left"/>
      </w:lvl>
    </w:lvlOverride>
  </w:num>
  <w:num w:numId="9" w16cid:durableId="762528885">
    <w:abstractNumId w:val="13"/>
    <w:lvlOverride w:ilvl="0">
      <w:lvl w:ilvl="0">
        <w:numFmt w:val="decimal"/>
        <w:lvlText w:val="%1."/>
        <w:lvlJc w:val="left"/>
      </w:lvl>
    </w:lvlOverride>
  </w:num>
  <w:num w:numId="10" w16cid:durableId="147749776">
    <w:abstractNumId w:val="15"/>
    <w:lvlOverride w:ilvl="0">
      <w:lvl w:ilvl="0">
        <w:numFmt w:val="decimal"/>
        <w:lvlText w:val="%1."/>
        <w:lvlJc w:val="left"/>
      </w:lvl>
    </w:lvlOverride>
  </w:num>
  <w:num w:numId="11" w16cid:durableId="1163088456">
    <w:abstractNumId w:val="15"/>
    <w:lvlOverride w:ilvl="0">
      <w:lvl w:ilvl="0">
        <w:numFmt w:val="decimal"/>
        <w:lvlText w:val="%1."/>
        <w:lvlJc w:val="left"/>
      </w:lvl>
    </w:lvlOverride>
  </w:num>
  <w:num w:numId="12" w16cid:durableId="1999454571">
    <w:abstractNumId w:val="15"/>
    <w:lvlOverride w:ilvl="0">
      <w:lvl w:ilvl="0">
        <w:numFmt w:val="decimal"/>
        <w:lvlText w:val="%1."/>
        <w:lvlJc w:val="left"/>
      </w:lvl>
    </w:lvlOverride>
  </w:num>
  <w:num w:numId="13" w16cid:durableId="1522814758">
    <w:abstractNumId w:val="3"/>
    <w:lvlOverride w:ilvl="0">
      <w:lvl w:ilvl="0">
        <w:numFmt w:val="decimal"/>
        <w:lvlText w:val="%1."/>
        <w:lvlJc w:val="left"/>
      </w:lvl>
    </w:lvlOverride>
  </w:num>
  <w:num w:numId="14" w16cid:durableId="909660493">
    <w:abstractNumId w:val="3"/>
    <w:lvlOverride w:ilvl="0">
      <w:lvl w:ilvl="0">
        <w:numFmt w:val="decimal"/>
        <w:lvlText w:val="%1."/>
        <w:lvlJc w:val="left"/>
      </w:lvl>
    </w:lvlOverride>
  </w:num>
  <w:num w:numId="15" w16cid:durableId="1697384677">
    <w:abstractNumId w:val="3"/>
    <w:lvlOverride w:ilvl="0">
      <w:lvl w:ilvl="0">
        <w:numFmt w:val="decimal"/>
        <w:lvlText w:val="%1."/>
        <w:lvlJc w:val="left"/>
      </w:lvl>
    </w:lvlOverride>
  </w:num>
  <w:num w:numId="16" w16cid:durableId="2128306499">
    <w:abstractNumId w:val="12"/>
    <w:lvlOverride w:ilvl="0">
      <w:lvl w:ilvl="0">
        <w:numFmt w:val="decimal"/>
        <w:lvlText w:val="%1."/>
        <w:lvlJc w:val="left"/>
      </w:lvl>
    </w:lvlOverride>
  </w:num>
  <w:num w:numId="17" w16cid:durableId="1636717808">
    <w:abstractNumId w:val="12"/>
    <w:lvlOverride w:ilvl="0">
      <w:lvl w:ilvl="0">
        <w:numFmt w:val="decimal"/>
        <w:lvlText w:val="%1."/>
        <w:lvlJc w:val="left"/>
      </w:lvl>
    </w:lvlOverride>
  </w:num>
  <w:num w:numId="18" w16cid:durableId="419521541">
    <w:abstractNumId w:val="23"/>
  </w:num>
  <w:num w:numId="19" w16cid:durableId="1968120538">
    <w:abstractNumId w:val="10"/>
  </w:num>
  <w:num w:numId="20" w16cid:durableId="2127701182">
    <w:abstractNumId w:val="16"/>
  </w:num>
  <w:num w:numId="21" w16cid:durableId="1803111271">
    <w:abstractNumId w:val="22"/>
  </w:num>
  <w:num w:numId="22" w16cid:durableId="1433432699">
    <w:abstractNumId w:val="2"/>
  </w:num>
  <w:num w:numId="23" w16cid:durableId="401568497">
    <w:abstractNumId w:val="14"/>
  </w:num>
  <w:num w:numId="24" w16cid:durableId="766847571">
    <w:abstractNumId w:val="21"/>
  </w:num>
  <w:num w:numId="25" w16cid:durableId="373045099">
    <w:abstractNumId w:val="17"/>
  </w:num>
  <w:num w:numId="26" w16cid:durableId="1633293279">
    <w:abstractNumId w:val="1"/>
  </w:num>
  <w:num w:numId="27" w16cid:durableId="341976480">
    <w:abstractNumId w:val="7"/>
  </w:num>
  <w:num w:numId="28" w16cid:durableId="1639147443">
    <w:abstractNumId w:val="0"/>
  </w:num>
  <w:num w:numId="29" w16cid:durableId="478347702">
    <w:abstractNumId w:val="18"/>
  </w:num>
  <w:num w:numId="30" w16cid:durableId="1092507101">
    <w:abstractNumId w:val="11"/>
  </w:num>
  <w:num w:numId="31" w16cid:durableId="1634867012">
    <w:abstractNumId w:val="8"/>
  </w:num>
  <w:num w:numId="32" w16cid:durableId="2118863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AD4"/>
    <w:rsid w:val="00004AFF"/>
    <w:rsid w:val="00024819"/>
    <w:rsid w:val="00070648"/>
    <w:rsid w:val="00080F7D"/>
    <w:rsid w:val="00131A9E"/>
    <w:rsid w:val="0014061D"/>
    <w:rsid w:val="00171363"/>
    <w:rsid w:val="00171FA3"/>
    <w:rsid w:val="00172727"/>
    <w:rsid w:val="001E301E"/>
    <w:rsid w:val="002060B3"/>
    <w:rsid w:val="00225627"/>
    <w:rsid w:val="00227542"/>
    <w:rsid w:val="00231400"/>
    <w:rsid w:val="00242384"/>
    <w:rsid w:val="0025224F"/>
    <w:rsid w:val="00261A5D"/>
    <w:rsid w:val="00262E62"/>
    <w:rsid w:val="00285D98"/>
    <w:rsid w:val="00290E08"/>
    <w:rsid w:val="002B0771"/>
    <w:rsid w:val="00307E6B"/>
    <w:rsid w:val="00312F09"/>
    <w:rsid w:val="00395C13"/>
    <w:rsid w:val="003A70E4"/>
    <w:rsid w:val="003E7C74"/>
    <w:rsid w:val="003F5958"/>
    <w:rsid w:val="004017C5"/>
    <w:rsid w:val="004404F7"/>
    <w:rsid w:val="00497712"/>
    <w:rsid w:val="004A06F8"/>
    <w:rsid w:val="004C657D"/>
    <w:rsid w:val="004F28F9"/>
    <w:rsid w:val="00501E7D"/>
    <w:rsid w:val="0050782D"/>
    <w:rsid w:val="00515BB3"/>
    <w:rsid w:val="00580BEF"/>
    <w:rsid w:val="00594D0A"/>
    <w:rsid w:val="005E42D1"/>
    <w:rsid w:val="005F441A"/>
    <w:rsid w:val="00680D1D"/>
    <w:rsid w:val="00692564"/>
    <w:rsid w:val="006F5256"/>
    <w:rsid w:val="0070146E"/>
    <w:rsid w:val="00762C3E"/>
    <w:rsid w:val="00770283"/>
    <w:rsid w:val="007762DC"/>
    <w:rsid w:val="007C7130"/>
    <w:rsid w:val="007F4872"/>
    <w:rsid w:val="00837C3E"/>
    <w:rsid w:val="0086633A"/>
    <w:rsid w:val="008B25ED"/>
    <w:rsid w:val="009025CC"/>
    <w:rsid w:val="009111E4"/>
    <w:rsid w:val="0091524B"/>
    <w:rsid w:val="0092735D"/>
    <w:rsid w:val="009332DF"/>
    <w:rsid w:val="00966AF1"/>
    <w:rsid w:val="00977B68"/>
    <w:rsid w:val="009842DB"/>
    <w:rsid w:val="009870A4"/>
    <w:rsid w:val="009C3240"/>
    <w:rsid w:val="009F2BA0"/>
    <w:rsid w:val="00A25CDC"/>
    <w:rsid w:val="00A70352"/>
    <w:rsid w:val="00A74BFE"/>
    <w:rsid w:val="00A77216"/>
    <w:rsid w:val="00A86AD4"/>
    <w:rsid w:val="00A874F4"/>
    <w:rsid w:val="00AB6225"/>
    <w:rsid w:val="00B463DD"/>
    <w:rsid w:val="00BD6A91"/>
    <w:rsid w:val="00C23EA0"/>
    <w:rsid w:val="00CC2713"/>
    <w:rsid w:val="00CC4A3A"/>
    <w:rsid w:val="00D04F0F"/>
    <w:rsid w:val="00DA6288"/>
    <w:rsid w:val="00DB05C7"/>
    <w:rsid w:val="00E15E66"/>
    <w:rsid w:val="00E31944"/>
    <w:rsid w:val="00E33BAF"/>
    <w:rsid w:val="00E34C3C"/>
    <w:rsid w:val="00E67CB1"/>
    <w:rsid w:val="00EA74CC"/>
    <w:rsid w:val="00EE0AC1"/>
    <w:rsid w:val="00EF5F32"/>
    <w:rsid w:val="00F13574"/>
    <w:rsid w:val="00F56BEC"/>
    <w:rsid w:val="00F71899"/>
    <w:rsid w:val="00F8253B"/>
    <w:rsid w:val="00F94196"/>
    <w:rsid w:val="1E55726B"/>
    <w:rsid w:val="22122008"/>
    <w:rsid w:val="4CA8D303"/>
    <w:rsid w:val="66E61F87"/>
    <w:rsid w:val="6FE6ED0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CF0C"/>
  <w15:docId w15:val="{E0FE32B0-1D76-4677-8294-3FC964A29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224F"/>
    <w:pPr>
      <w:keepNext/>
      <w:keepLines/>
      <w:outlineLvl w:val="0"/>
    </w:pPr>
    <w:rPr>
      <w:b/>
      <w:sz w:val="28"/>
    </w:rPr>
  </w:style>
  <w:style w:type="paragraph" w:styleId="Heading2">
    <w:name w:val="heading 2"/>
    <w:basedOn w:val="Normal"/>
    <w:next w:val="Normal"/>
    <w:link w:val="Heading2Char"/>
    <w:autoRedefine/>
    <w:uiPriority w:val="9"/>
    <w:unhideWhenUsed/>
    <w:qFormat/>
    <w:rsid w:val="0025224F"/>
    <w:pPr>
      <w:keepNext/>
      <w:keepLines/>
      <w:outlineLvl w:val="1"/>
    </w:pPr>
    <w:rPr>
      <w:b/>
      <w:sz w:val="26"/>
    </w:rPr>
  </w:style>
  <w:style w:type="paragraph" w:styleId="Heading3">
    <w:name w:val="heading 3"/>
    <w:basedOn w:val="Normal"/>
    <w:next w:val="Normal"/>
    <w:link w:val="Heading3Char"/>
    <w:uiPriority w:val="9"/>
    <w:unhideWhenUsed/>
    <w:qFormat/>
    <w:pPr>
      <w:keepNext/>
      <w:keepLines/>
      <w:outlineLvl w:val="2"/>
    </w:pPr>
    <w:rPr>
      <w:b/>
    </w:rPr>
  </w:style>
  <w:style w:type="paragraph" w:styleId="Heading4">
    <w:name w:val="heading 4"/>
    <w:basedOn w:val="Normal"/>
    <w:next w:val="Normal"/>
    <w:link w:val="Heading4Char"/>
    <w:uiPriority w:val="9"/>
    <w:unhideWhenUsed/>
    <w:qFormat/>
    <w:pPr>
      <w:keepNext/>
      <w:keepLines/>
      <w:jc w:val="center"/>
      <w:outlineLvl w:val="3"/>
    </w:pPr>
    <w:rPr>
      <w:b/>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rsid w:val="00070648"/>
    <w:pPr>
      <w:keepNext/>
      <w:keepLines/>
      <w:spacing w:before="40" w:line="240" w:lineRule="auto"/>
      <w:jc w:val="left"/>
      <w:outlineLvl w:val="6"/>
    </w:pPr>
    <w:rPr>
      <w:rFonts w:eastAsiaTheme="majorEastAsia" w:cstheme="majorBidi"/>
      <w:color w:val="595959" w:themeColor="text1" w:themeTint="A6"/>
      <w:sz w:val="20"/>
      <w:szCs w:val="20"/>
      <w:lang w:eastAsia="en-US"/>
    </w:rPr>
  </w:style>
  <w:style w:type="paragraph" w:styleId="Heading8">
    <w:name w:val="heading 8"/>
    <w:basedOn w:val="Normal"/>
    <w:next w:val="Normal"/>
    <w:link w:val="Heading8Char"/>
    <w:uiPriority w:val="9"/>
    <w:semiHidden/>
    <w:unhideWhenUsed/>
    <w:qFormat/>
    <w:rsid w:val="00070648"/>
    <w:pPr>
      <w:keepNext/>
      <w:keepLines/>
      <w:spacing w:line="240" w:lineRule="auto"/>
      <w:jc w:val="left"/>
      <w:outlineLvl w:val="7"/>
    </w:pPr>
    <w:rPr>
      <w:rFonts w:eastAsiaTheme="majorEastAsia" w:cstheme="majorBidi"/>
      <w:i/>
      <w:iCs/>
      <w:color w:val="272727" w:themeColor="text1" w:themeTint="D8"/>
      <w:sz w:val="20"/>
      <w:szCs w:val="20"/>
      <w:lang w:eastAsia="en-US"/>
    </w:rPr>
  </w:style>
  <w:style w:type="paragraph" w:styleId="Heading9">
    <w:name w:val="heading 9"/>
    <w:basedOn w:val="Normal"/>
    <w:next w:val="Normal"/>
    <w:link w:val="Heading9Char"/>
    <w:uiPriority w:val="9"/>
    <w:semiHidden/>
    <w:unhideWhenUsed/>
    <w:qFormat/>
    <w:rsid w:val="00070648"/>
    <w:pPr>
      <w:keepNext/>
      <w:keepLines/>
      <w:spacing w:line="240" w:lineRule="auto"/>
      <w:jc w:val="left"/>
      <w:outlineLvl w:val="8"/>
    </w:pPr>
    <w:rPr>
      <w:rFonts w:eastAsiaTheme="majorEastAsia" w:cstheme="majorBidi"/>
      <w:color w:val="272727" w:themeColor="text1" w:themeTint="D8"/>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7721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77216"/>
    <w:pPr>
      <w:spacing w:after="100"/>
    </w:pPr>
  </w:style>
  <w:style w:type="paragraph" w:styleId="TOC2">
    <w:name w:val="toc 2"/>
    <w:basedOn w:val="Normal"/>
    <w:next w:val="Normal"/>
    <w:autoRedefine/>
    <w:uiPriority w:val="39"/>
    <w:unhideWhenUsed/>
    <w:rsid w:val="00A77216"/>
    <w:pPr>
      <w:spacing w:after="100"/>
      <w:ind w:left="240"/>
    </w:pPr>
  </w:style>
  <w:style w:type="paragraph" w:styleId="TOC3">
    <w:name w:val="toc 3"/>
    <w:basedOn w:val="Normal"/>
    <w:next w:val="Normal"/>
    <w:autoRedefine/>
    <w:uiPriority w:val="39"/>
    <w:unhideWhenUsed/>
    <w:rsid w:val="00A77216"/>
    <w:pPr>
      <w:spacing w:after="100"/>
      <w:ind w:left="480"/>
    </w:pPr>
  </w:style>
  <w:style w:type="character" w:styleId="Hyperlink">
    <w:name w:val="Hyperlink"/>
    <w:basedOn w:val="DefaultParagraphFont"/>
    <w:uiPriority w:val="99"/>
    <w:unhideWhenUsed/>
    <w:rsid w:val="00A77216"/>
    <w:rPr>
      <w:color w:val="0000FF" w:themeColor="hyperlink"/>
      <w:u w:val="single"/>
    </w:rPr>
  </w:style>
  <w:style w:type="paragraph" w:styleId="TableofFigures">
    <w:name w:val="table of figures"/>
    <w:basedOn w:val="Normal"/>
    <w:next w:val="Normal"/>
    <w:uiPriority w:val="99"/>
    <w:unhideWhenUsed/>
    <w:rsid w:val="00B463DD"/>
  </w:style>
  <w:style w:type="paragraph" w:styleId="ListParagraph">
    <w:name w:val="List Paragraph"/>
    <w:basedOn w:val="Normal"/>
    <w:uiPriority w:val="34"/>
    <w:qFormat/>
    <w:rsid w:val="00DA6288"/>
    <w:pPr>
      <w:ind w:left="720"/>
      <w:contextualSpacing/>
    </w:pPr>
  </w:style>
  <w:style w:type="character" w:styleId="UnresolvedMention">
    <w:name w:val="Unresolved Mention"/>
    <w:basedOn w:val="DefaultParagraphFont"/>
    <w:uiPriority w:val="99"/>
    <w:semiHidden/>
    <w:unhideWhenUsed/>
    <w:rsid w:val="00E34C3C"/>
    <w:rPr>
      <w:color w:val="605E5C"/>
      <w:shd w:val="clear" w:color="auto" w:fill="E1DFDD"/>
    </w:rPr>
  </w:style>
  <w:style w:type="character" w:styleId="FollowedHyperlink">
    <w:name w:val="FollowedHyperlink"/>
    <w:basedOn w:val="DefaultParagraphFont"/>
    <w:uiPriority w:val="99"/>
    <w:semiHidden/>
    <w:unhideWhenUsed/>
    <w:rsid w:val="002060B3"/>
    <w:rPr>
      <w:color w:val="1155CC"/>
      <w:u w:val="single"/>
    </w:rPr>
  </w:style>
  <w:style w:type="paragraph" w:customStyle="1" w:styleId="msonormal0">
    <w:name w:val="msonormal"/>
    <w:basedOn w:val="Normal"/>
    <w:rsid w:val="002060B3"/>
    <w:pPr>
      <w:spacing w:before="100" w:beforeAutospacing="1" w:after="100" w:afterAutospacing="1" w:line="240" w:lineRule="auto"/>
      <w:jc w:val="left"/>
    </w:pPr>
    <w:rPr>
      <w:lang w:val="en-IN"/>
    </w:rPr>
  </w:style>
  <w:style w:type="paragraph" w:customStyle="1" w:styleId="xl65">
    <w:name w:val="xl65"/>
    <w:basedOn w:val="Normal"/>
    <w:rsid w:val="002060B3"/>
    <w:pPr>
      <w:spacing w:before="100" w:beforeAutospacing="1" w:after="100" w:afterAutospacing="1" w:line="240" w:lineRule="auto"/>
      <w:jc w:val="left"/>
      <w:textAlignment w:val="center"/>
    </w:pPr>
    <w:rPr>
      <w:color w:val="000000"/>
      <w:lang w:val="en-IN"/>
    </w:rPr>
  </w:style>
  <w:style w:type="paragraph" w:customStyle="1" w:styleId="xl66">
    <w:name w:val="xl66"/>
    <w:basedOn w:val="Normal"/>
    <w:rsid w:val="002060B3"/>
    <w:pPr>
      <w:spacing w:before="100" w:beforeAutospacing="1" w:after="100" w:afterAutospacing="1" w:line="240" w:lineRule="auto"/>
      <w:jc w:val="left"/>
      <w:textAlignment w:val="center"/>
    </w:pPr>
    <w:rPr>
      <w:color w:val="000000"/>
      <w:lang w:val="en-IN"/>
    </w:rPr>
  </w:style>
  <w:style w:type="paragraph" w:customStyle="1" w:styleId="xl67">
    <w:name w:val="xl67"/>
    <w:basedOn w:val="Normal"/>
    <w:rsid w:val="002060B3"/>
    <w:pPr>
      <w:spacing w:before="100" w:beforeAutospacing="1" w:after="100" w:afterAutospacing="1" w:line="240" w:lineRule="auto"/>
      <w:jc w:val="left"/>
      <w:textAlignment w:val="center"/>
    </w:pPr>
    <w:rPr>
      <w:color w:val="000000"/>
      <w:lang w:val="en-IN"/>
    </w:rPr>
  </w:style>
  <w:style w:type="character" w:customStyle="1" w:styleId="Heading7Char">
    <w:name w:val="Heading 7 Char"/>
    <w:basedOn w:val="DefaultParagraphFont"/>
    <w:link w:val="Heading7"/>
    <w:uiPriority w:val="9"/>
    <w:semiHidden/>
    <w:rsid w:val="00070648"/>
    <w:rPr>
      <w:rFonts w:eastAsiaTheme="majorEastAsia" w:cstheme="majorBidi"/>
      <w:color w:val="595959" w:themeColor="text1" w:themeTint="A6"/>
      <w:sz w:val="20"/>
      <w:szCs w:val="20"/>
      <w:lang w:eastAsia="en-US"/>
    </w:rPr>
  </w:style>
  <w:style w:type="character" w:customStyle="1" w:styleId="Heading8Char">
    <w:name w:val="Heading 8 Char"/>
    <w:basedOn w:val="DefaultParagraphFont"/>
    <w:link w:val="Heading8"/>
    <w:uiPriority w:val="9"/>
    <w:semiHidden/>
    <w:rsid w:val="00070648"/>
    <w:rPr>
      <w:rFonts w:eastAsiaTheme="majorEastAsia" w:cstheme="majorBidi"/>
      <w:i/>
      <w:iCs/>
      <w:color w:val="272727" w:themeColor="text1" w:themeTint="D8"/>
      <w:sz w:val="20"/>
      <w:szCs w:val="20"/>
      <w:lang w:eastAsia="en-US"/>
    </w:rPr>
  </w:style>
  <w:style w:type="character" w:customStyle="1" w:styleId="Heading9Char">
    <w:name w:val="Heading 9 Char"/>
    <w:basedOn w:val="DefaultParagraphFont"/>
    <w:link w:val="Heading9"/>
    <w:uiPriority w:val="9"/>
    <w:semiHidden/>
    <w:rsid w:val="00070648"/>
    <w:rPr>
      <w:rFonts w:eastAsiaTheme="majorEastAsia" w:cstheme="majorBidi"/>
      <w:color w:val="272727" w:themeColor="text1" w:themeTint="D8"/>
      <w:sz w:val="20"/>
      <w:szCs w:val="20"/>
      <w:lang w:eastAsia="en-US"/>
    </w:rPr>
  </w:style>
  <w:style w:type="character" w:customStyle="1" w:styleId="Heading1Char">
    <w:name w:val="Heading 1 Char"/>
    <w:basedOn w:val="DefaultParagraphFont"/>
    <w:link w:val="Heading1"/>
    <w:uiPriority w:val="9"/>
    <w:rsid w:val="00070648"/>
    <w:rPr>
      <w:b/>
      <w:sz w:val="28"/>
    </w:rPr>
  </w:style>
  <w:style w:type="character" w:customStyle="1" w:styleId="Heading2Char">
    <w:name w:val="Heading 2 Char"/>
    <w:basedOn w:val="DefaultParagraphFont"/>
    <w:link w:val="Heading2"/>
    <w:uiPriority w:val="9"/>
    <w:rsid w:val="00070648"/>
    <w:rPr>
      <w:b/>
      <w:sz w:val="26"/>
    </w:rPr>
  </w:style>
  <w:style w:type="character" w:customStyle="1" w:styleId="Heading3Char">
    <w:name w:val="Heading 3 Char"/>
    <w:basedOn w:val="DefaultParagraphFont"/>
    <w:link w:val="Heading3"/>
    <w:uiPriority w:val="9"/>
    <w:rsid w:val="00070648"/>
    <w:rPr>
      <w:b/>
    </w:rPr>
  </w:style>
  <w:style w:type="character" w:customStyle="1" w:styleId="Heading4Char">
    <w:name w:val="Heading 4 Char"/>
    <w:basedOn w:val="DefaultParagraphFont"/>
    <w:link w:val="Heading4"/>
    <w:uiPriority w:val="9"/>
    <w:rsid w:val="00070648"/>
    <w:rPr>
      <w:b/>
    </w:rPr>
  </w:style>
  <w:style w:type="character" w:customStyle="1" w:styleId="Heading5Char">
    <w:name w:val="Heading 5 Char"/>
    <w:basedOn w:val="DefaultParagraphFont"/>
    <w:link w:val="Heading5"/>
    <w:uiPriority w:val="9"/>
    <w:semiHidden/>
    <w:rsid w:val="00070648"/>
    <w:rPr>
      <w:color w:val="666666"/>
      <w:sz w:val="22"/>
      <w:szCs w:val="22"/>
    </w:rPr>
  </w:style>
  <w:style w:type="character" w:customStyle="1" w:styleId="Heading6Char">
    <w:name w:val="Heading 6 Char"/>
    <w:basedOn w:val="DefaultParagraphFont"/>
    <w:link w:val="Heading6"/>
    <w:uiPriority w:val="9"/>
    <w:semiHidden/>
    <w:rsid w:val="00070648"/>
    <w:rPr>
      <w:i/>
      <w:color w:val="666666"/>
      <w:sz w:val="22"/>
      <w:szCs w:val="22"/>
    </w:rPr>
  </w:style>
  <w:style w:type="character" w:customStyle="1" w:styleId="TitleChar">
    <w:name w:val="Title Char"/>
    <w:basedOn w:val="DefaultParagraphFont"/>
    <w:link w:val="Title"/>
    <w:uiPriority w:val="10"/>
    <w:rsid w:val="00070648"/>
    <w:rPr>
      <w:sz w:val="52"/>
      <w:szCs w:val="52"/>
    </w:rPr>
  </w:style>
  <w:style w:type="character" w:customStyle="1" w:styleId="SubtitleChar">
    <w:name w:val="Subtitle Char"/>
    <w:basedOn w:val="DefaultParagraphFont"/>
    <w:link w:val="Subtitle"/>
    <w:uiPriority w:val="11"/>
    <w:rsid w:val="00070648"/>
    <w:rPr>
      <w:rFonts w:ascii="Arial" w:eastAsia="Arial" w:hAnsi="Arial" w:cs="Arial"/>
      <w:color w:val="666666"/>
      <w:sz w:val="30"/>
      <w:szCs w:val="30"/>
    </w:rPr>
  </w:style>
  <w:style w:type="paragraph" w:styleId="Quote">
    <w:name w:val="Quote"/>
    <w:basedOn w:val="Normal"/>
    <w:next w:val="Normal"/>
    <w:link w:val="QuoteChar"/>
    <w:uiPriority w:val="29"/>
    <w:qFormat/>
    <w:rsid w:val="00070648"/>
    <w:pPr>
      <w:spacing w:before="160" w:after="160" w:line="240" w:lineRule="auto"/>
      <w:jc w:val="center"/>
    </w:pPr>
    <w:rPr>
      <w:i/>
      <w:iCs/>
      <w:color w:val="404040" w:themeColor="text1" w:themeTint="BF"/>
      <w:sz w:val="20"/>
      <w:szCs w:val="20"/>
      <w:lang w:eastAsia="en-US"/>
    </w:rPr>
  </w:style>
  <w:style w:type="character" w:customStyle="1" w:styleId="QuoteChar">
    <w:name w:val="Quote Char"/>
    <w:basedOn w:val="DefaultParagraphFont"/>
    <w:link w:val="Quote"/>
    <w:uiPriority w:val="29"/>
    <w:rsid w:val="00070648"/>
    <w:rPr>
      <w:i/>
      <w:iCs/>
      <w:color w:val="404040" w:themeColor="text1" w:themeTint="BF"/>
      <w:sz w:val="20"/>
      <w:szCs w:val="20"/>
      <w:lang w:eastAsia="en-US"/>
    </w:rPr>
  </w:style>
  <w:style w:type="character" w:styleId="IntenseEmphasis">
    <w:name w:val="Intense Emphasis"/>
    <w:basedOn w:val="DefaultParagraphFont"/>
    <w:uiPriority w:val="21"/>
    <w:qFormat/>
    <w:rsid w:val="00070648"/>
    <w:rPr>
      <w:i/>
      <w:iCs/>
      <w:color w:val="365F91" w:themeColor="accent1" w:themeShade="BF"/>
    </w:rPr>
  </w:style>
  <w:style w:type="paragraph" w:styleId="IntenseQuote">
    <w:name w:val="Intense Quote"/>
    <w:basedOn w:val="Normal"/>
    <w:next w:val="Normal"/>
    <w:link w:val="IntenseQuoteChar"/>
    <w:uiPriority w:val="30"/>
    <w:qFormat/>
    <w:rsid w:val="00070648"/>
    <w:pPr>
      <w:pBdr>
        <w:top w:val="single" w:sz="4" w:space="10" w:color="365F91" w:themeColor="accent1" w:themeShade="BF"/>
        <w:bottom w:val="single" w:sz="4" w:space="10" w:color="365F91" w:themeColor="accent1" w:themeShade="BF"/>
      </w:pBdr>
      <w:spacing w:before="360" w:after="360" w:line="240" w:lineRule="auto"/>
      <w:ind w:left="864" w:right="864"/>
      <w:jc w:val="center"/>
    </w:pPr>
    <w:rPr>
      <w:i/>
      <w:iCs/>
      <w:color w:val="365F91" w:themeColor="accent1" w:themeShade="BF"/>
      <w:sz w:val="20"/>
      <w:szCs w:val="20"/>
      <w:lang w:eastAsia="en-US"/>
    </w:rPr>
  </w:style>
  <w:style w:type="character" w:customStyle="1" w:styleId="IntenseQuoteChar">
    <w:name w:val="Intense Quote Char"/>
    <w:basedOn w:val="DefaultParagraphFont"/>
    <w:link w:val="IntenseQuote"/>
    <w:uiPriority w:val="30"/>
    <w:rsid w:val="00070648"/>
    <w:rPr>
      <w:i/>
      <w:iCs/>
      <w:color w:val="365F91" w:themeColor="accent1" w:themeShade="BF"/>
      <w:sz w:val="20"/>
      <w:szCs w:val="20"/>
      <w:lang w:eastAsia="en-US"/>
    </w:rPr>
  </w:style>
  <w:style w:type="character" w:styleId="IntenseReference">
    <w:name w:val="Intense Reference"/>
    <w:basedOn w:val="DefaultParagraphFont"/>
    <w:uiPriority w:val="32"/>
    <w:qFormat/>
    <w:rsid w:val="00070648"/>
    <w:rPr>
      <w:b/>
      <w:bCs/>
      <w:smallCaps/>
      <w:color w:val="365F91" w:themeColor="accent1" w:themeShade="BF"/>
      <w:spacing w:val="5"/>
    </w:rPr>
  </w:style>
  <w:style w:type="table" w:styleId="TableGrid">
    <w:name w:val="Table Grid"/>
    <w:basedOn w:val="TableNormal"/>
    <w:uiPriority w:val="39"/>
    <w:rsid w:val="00070648"/>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0648"/>
    <w:pPr>
      <w:tabs>
        <w:tab w:val="center" w:pos="4513"/>
        <w:tab w:val="right" w:pos="9026"/>
      </w:tabs>
      <w:spacing w:line="240" w:lineRule="auto"/>
      <w:jc w:val="left"/>
    </w:pPr>
    <w:rPr>
      <w:sz w:val="20"/>
      <w:szCs w:val="20"/>
      <w:lang w:eastAsia="en-US"/>
    </w:rPr>
  </w:style>
  <w:style w:type="character" w:customStyle="1" w:styleId="HeaderChar">
    <w:name w:val="Header Char"/>
    <w:basedOn w:val="DefaultParagraphFont"/>
    <w:link w:val="Header"/>
    <w:uiPriority w:val="99"/>
    <w:rsid w:val="00070648"/>
    <w:rPr>
      <w:sz w:val="20"/>
      <w:szCs w:val="20"/>
      <w:lang w:eastAsia="en-US"/>
    </w:rPr>
  </w:style>
  <w:style w:type="paragraph" w:styleId="Footer">
    <w:name w:val="footer"/>
    <w:basedOn w:val="Normal"/>
    <w:link w:val="FooterChar"/>
    <w:uiPriority w:val="99"/>
    <w:unhideWhenUsed/>
    <w:rsid w:val="00070648"/>
    <w:pPr>
      <w:tabs>
        <w:tab w:val="center" w:pos="4513"/>
        <w:tab w:val="right" w:pos="9026"/>
      </w:tabs>
      <w:spacing w:line="240" w:lineRule="auto"/>
      <w:jc w:val="left"/>
    </w:pPr>
    <w:rPr>
      <w:sz w:val="20"/>
      <w:szCs w:val="20"/>
      <w:lang w:eastAsia="en-US"/>
    </w:rPr>
  </w:style>
  <w:style w:type="character" w:customStyle="1" w:styleId="FooterChar">
    <w:name w:val="Footer Char"/>
    <w:basedOn w:val="DefaultParagraphFont"/>
    <w:link w:val="Footer"/>
    <w:uiPriority w:val="99"/>
    <w:rsid w:val="00070648"/>
    <w:rPr>
      <w:sz w:val="20"/>
      <w:szCs w:val="20"/>
      <w:lang w:eastAsia="en-US"/>
    </w:rPr>
  </w:style>
  <w:style w:type="paragraph" w:styleId="NoSpacing">
    <w:name w:val="No Spacing"/>
    <w:uiPriority w:val="1"/>
    <w:qFormat/>
    <w:rsid w:val="00070648"/>
    <w:pPr>
      <w:spacing w:line="240" w:lineRule="auto"/>
      <w:jc w:val="left"/>
    </w:pPr>
    <w:rPr>
      <w:sz w:val="20"/>
      <w:szCs w:val="20"/>
      <w:lang w:eastAsia="en-US"/>
    </w:rPr>
  </w:style>
  <w:style w:type="paragraph" w:styleId="NormalWeb">
    <w:name w:val="Normal (Web)"/>
    <w:basedOn w:val="Normal"/>
    <w:uiPriority w:val="99"/>
    <w:rsid w:val="00070648"/>
    <w:pPr>
      <w:spacing w:before="100" w:beforeAutospacing="1" w:after="100" w:afterAutospacing="1" w:line="240" w:lineRule="auto"/>
      <w:jc w:val="left"/>
    </w:pPr>
    <w:rPr>
      <w:lang w:eastAsia="en-GB"/>
    </w:rPr>
  </w:style>
  <w:style w:type="character" w:styleId="CommentReference">
    <w:name w:val="annotation reference"/>
    <w:basedOn w:val="DefaultParagraphFont"/>
    <w:uiPriority w:val="99"/>
    <w:semiHidden/>
    <w:unhideWhenUsed/>
    <w:rsid w:val="00070648"/>
    <w:rPr>
      <w:sz w:val="16"/>
      <w:szCs w:val="16"/>
    </w:rPr>
  </w:style>
  <w:style w:type="paragraph" w:styleId="CommentText">
    <w:name w:val="annotation text"/>
    <w:basedOn w:val="Normal"/>
    <w:link w:val="CommentTextChar"/>
    <w:uiPriority w:val="99"/>
    <w:unhideWhenUsed/>
    <w:rsid w:val="00070648"/>
    <w:pPr>
      <w:spacing w:line="240" w:lineRule="auto"/>
      <w:jc w:val="left"/>
    </w:pPr>
    <w:rPr>
      <w:sz w:val="20"/>
      <w:szCs w:val="20"/>
      <w:lang w:eastAsia="en-US"/>
    </w:rPr>
  </w:style>
  <w:style w:type="character" w:customStyle="1" w:styleId="CommentTextChar">
    <w:name w:val="Comment Text Char"/>
    <w:basedOn w:val="DefaultParagraphFont"/>
    <w:link w:val="CommentText"/>
    <w:uiPriority w:val="99"/>
    <w:rsid w:val="00070648"/>
    <w:rPr>
      <w:sz w:val="20"/>
      <w:szCs w:val="20"/>
      <w:lang w:eastAsia="en-US"/>
    </w:rPr>
  </w:style>
  <w:style w:type="paragraph" w:styleId="CommentSubject">
    <w:name w:val="annotation subject"/>
    <w:basedOn w:val="CommentText"/>
    <w:next w:val="CommentText"/>
    <w:link w:val="CommentSubjectChar"/>
    <w:uiPriority w:val="99"/>
    <w:semiHidden/>
    <w:unhideWhenUsed/>
    <w:rsid w:val="00070648"/>
    <w:rPr>
      <w:b/>
      <w:bCs/>
    </w:rPr>
  </w:style>
  <w:style w:type="character" w:customStyle="1" w:styleId="CommentSubjectChar">
    <w:name w:val="Comment Subject Char"/>
    <w:basedOn w:val="CommentTextChar"/>
    <w:link w:val="CommentSubject"/>
    <w:uiPriority w:val="99"/>
    <w:semiHidden/>
    <w:rsid w:val="00070648"/>
    <w:rPr>
      <w:b/>
      <w:bCs/>
      <w:sz w:val="20"/>
      <w:szCs w:val="20"/>
      <w:lang w:eastAsia="en-US"/>
    </w:rPr>
  </w:style>
  <w:style w:type="paragraph" w:styleId="Revision">
    <w:name w:val="Revision"/>
    <w:hidden/>
    <w:uiPriority w:val="99"/>
    <w:semiHidden/>
    <w:rsid w:val="003F5958"/>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oi.org/10.4236/ojbm.2024.122060" TargetMode="External"/><Relationship Id="rId21" Type="http://schemas.openxmlformats.org/officeDocument/2006/relationships/image" Target="media/image14.png"/><Relationship Id="rId42" Type="http://schemas.openxmlformats.org/officeDocument/2006/relationships/hyperlink" Target="https://beautymatter.com/articles/authenticity-sells-inside-beauty-brands-ongoing-digital-marketing-battler" TargetMode="External"/><Relationship Id="rId63" Type="http://schemas.openxmlformats.org/officeDocument/2006/relationships/hyperlink" Target="https://www.deloittedigital.com/us/en/insights/research/personalizing-growth.html" TargetMode="External"/><Relationship Id="rId84" Type="http://schemas.openxmlformats.org/officeDocument/2006/relationships/hyperlink" Target="https://doi.org/10.51219/JAIMLD/Omotoso-Oluwayomi-Joseph/511" TargetMode="External"/><Relationship Id="rId138" Type="http://schemas.openxmlformats.org/officeDocument/2006/relationships/hyperlink" Target="https://doi.org/10.1155/2024/3641502" TargetMode="External"/><Relationship Id="rId107" Type="http://schemas.openxmlformats.org/officeDocument/2006/relationships/hyperlink" Target="https://doi.org/10.47604/ijfd.2386"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hyperlink" Target="https://doi.org/10.1108/BIJ-01-2021-0009" TargetMode="External"/><Relationship Id="rId74" Type="http://schemas.openxmlformats.org/officeDocument/2006/relationships/hyperlink" Target="https://hbr.org/2022/04/why-marketers-are-returning-to-traditional-advertising" TargetMode="External"/><Relationship Id="rId128" Type="http://schemas.openxmlformats.org/officeDocument/2006/relationships/hyperlink" Target="https://doi.org/10.1080/17543266.2025.2470187" TargetMode="External"/><Relationship Id="rId149" Type="http://schemas.openxmlformats.org/officeDocument/2006/relationships/image" Target="media/image30.png"/><Relationship Id="rId5" Type="http://schemas.openxmlformats.org/officeDocument/2006/relationships/webSettings" Target="webSettings.xml"/><Relationship Id="rId95" Type="http://schemas.openxmlformats.org/officeDocument/2006/relationships/hyperlink" Target="https://www.mckinsey.com/capabilities/growth-marketing-and-sales/our-insights/rewriting-the-beauty-code-of-the-future"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beautymatter.com/articles/authenticity-sells-inside-beauty-brands-ongoing-digital-marketing-battler" TargetMode="External"/><Relationship Id="rId48" Type="http://schemas.openxmlformats.org/officeDocument/2006/relationships/hyperlink" Target="https://beautymatter.com/articles/authenticity-sells-inside-beauty-brands-ongoing-digital-marketing-battler" TargetMode="External"/><Relationship Id="rId64" Type="http://schemas.openxmlformats.org/officeDocument/2006/relationships/hyperlink" Target="https://doi.org/10.3390/info10120380" TargetMode="External"/><Relationship Id="rId69" Type="http://schemas.openxmlformats.org/officeDocument/2006/relationships/hyperlink" Target="https://doi.org/10.47191/ijmra/v6-i8-52" TargetMode="External"/><Relationship Id="rId113" Type="http://schemas.openxmlformats.org/officeDocument/2006/relationships/hyperlink" Target="https://osf.digital/library/beauty-tech-key-insights-and-trends-for-2025" TargetMode="External"/><Relationship Id="rId118" Type="http://schemas.openxmlformats.org/officeDocument/2006/relationships/hyperlink" Target="https://doi.org/10.36347/sjet.2025.v13i02.004" TargetMode="External"/><Relationship Id="rId134" Type="http://schemas.openxmlformats.org/officeDocument/2006/relationships/hyperlink" Target="https://doi.org/10.3390/su15032077" TargetMode="External"/><Relationship Id="rId139" Type="http://schemas.openxmlformats.org/officeDocument/2006/relationships/hyperlink" Target="https://doi.org/10.1155/2024/3641502" TargetMode="External"/><Relationship Id="rId80" Type="http://schemas.openxmlformats.org/officeDocument/2006/relationships/hyperlink" Target="https://doi.org/10.1108/BFJ-09-2023-0823" TargetMode="External"/><Relationship Id="rId85" Type="http://schemas.openxmlformats.org/officeDocument/2006/relationships/hyperlink" Target="https://doi.org/10.51219/JAIMLD/Omotoso-Oluwayomi-Joseph/511" TargetMode="External"/><Relationship Id="rId150"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3390/app14135786" TargetMode="External"/><Relationship Id="rId38" Type="http://schemas.openxmlformats.org/officeDocument/2006/relationships/hyperlink" Target="https://doi.org/10.1007/978-3-030-63376-9_6" TargetMode="External"/><Relationship Id="rId59" Type="http://schemas.openxmlformats.org/officeDocument/2006/relationships/hyperlink" Target="https://doi.org/10.1016/j.indmarman.2022.06.001" TargetMode="External"/><Relationship Id="rId103" Type="http://schemas.openxmlformats.org/officeDocument/2006/relationships/hyperlink" Target="https://www.doi.org/10.33545/26648792.2021.v3.i2a.372" TargetMode="External"/><Relationship Id="rId108" Type="http://schemas.openxmlformats.org/officeDocument/2006/relationships/hyperlink" Target="https://doi.org/10.56355/ijfrst.2024.3.2.0047" TargetMode="External"/><Relationship Id="rId124" Type="http://schemas.openxmlformats.org/officeDocument/2006/relationships/hyperlink" Target="https://doi.org/10.30574/ijsra.2024.12.2.1536" TargetMode="External"/><Relationship Id="rId129" Type="http://schemas.openxmlformats.org/officeDocument/2006/relationships/hyperlink" Target="https://doi.org/10.1080/17543266.2025.2470187" TargetMode="External"/><Relationship Id="rId54" Type="http://schemas.openxmlformats.org/officeDocument/2006/relationships/hyperlink" Target="https://doi.org/10.52660/JKSC.2022.28.4.675" TargetMode="External"/><Relationship Id="rId70" Type="http://schemas.openxmlformats.org/officeDocument/2006/relationships/hyperlink" Target="https://doi.org/10.3390/ijerph19127276" TargetMode="External"/><Relationship Id="rId75" Type="http://schemas.openxmlformats.org/officeDocument/2006/relationships/hyperlink" Target="https://hbr.org/2022/04/why-marketers-are-returning-to-traditional-advertising" TargetMode="External"/><Relationship Id="rId91" Type="http://schemas.openxmlformats.org/officeDocument/2006/relationships/hyperlink" Target="https://doi.org/10.3390/info11010025" TargetMode="External"/><Relationship Id="rId96" Type="http://schemas.openxmlformats.org/officeDocument/2006/relationships/hyperlink" Target="https://www.mckinsey.com/industries/consumer-packaged-goods/our-insights/state-of-beauty" TargetMode="External"/><Relationship Id="rId140" Type="http://schemas.openxmlformats.org/officeDocument/2006/relationships/hyperlink" Target="https://doi.org/10.3390/businesses5020022" TargetMode="External"/><Relationship Id="rId145"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www.boots-uk.com/media/zjfdmou1/boots-at-a-glance-q1-2025.pdf?utm_source=chatgpt.com" TargetMode="External"/><Relationship Id="rId114" Type="http://schemas.openxmlformats.org/officeDocument/2006/relationships/hyperlink" Target="https://osf.digital/library/beauty-tech-key-insights-and-trends-for-2025" TargetMode="External"/><Relationship Id="rId119" Type="http://schemas.openxmlformats.org/officeDocument/2006/relationships/hyperlink" Target="https://www.reportlinker.com/article/11279" TargetMode="External"/><Relationship Id="rId44" Type="http://schemas.openxmlformats.org/officeDocument/2006/relationships/hyperlink" Target="https://beautymatter.com/articles/authenticity-sells-inside-beauty-brands-ongoing-digital-marketing-battler" TargetMode="External"/><Relationship Id="rId60" Type="http://schemas.openxmlformats.org/officeDocument/2006/relationships/hyperlink" Target="https://doi.org/10.1016/j.indmarman.2022.06.001" TargetMode="External"/><Relationship Id="rId65" Type="http://schemas.openxmlformats.org/officeDocument/2006/relationships/hyperlink" Target="https://doi.org/10.3390/info10120380" TargetMode="External"/><Relationship Id="rId81" Type="http://schemas.openxmlformats.org/officeDocument/2006/relationships/hyperlink" Target="https://doi.org/10.1108/BFJ-09-2023-0823" TargetMode="External"/><Relationship Id="rId86" Type="http://schemas.openxmlformats.org/officeDocument/2006/relationships/hyperlink" Target="https://doi.org/10.3390/app14177617" TargetMode="External"/><Relationship Id="rId130" Type="http://schemas.openxmlformats.org/officeDocument/2006/relationships/hyperlink" Target="https://doi.org/10.3390/jtaer17020019" TargetMode="External"/><Relationship Id="rId135" Type="http://schemas.openxmlformats.org/officeDocument/2006/relationships/hyperlink" Target="https://doi.org/10.3390/su15032077" TargetMode="External"/><Relationship Id="rId151"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07/978-3-030-63376-9_6" TargetMode="External"/><Relationship Id="rId109" Type="http://schemas.openxmlformats.org/officeDocument/2006/relationships/hyperlink" Target="https://doi.org/10.1080/23311975.2025.2469765" TargetMode="External"/><Relationship Id="rId34" Type="http://schemas.openxmlformats.org/officeDocument/2006/relationships/hyperlink" Target="https://doi.org/10.3390/app14135786" TargetMode="External"/><Relationship Id="rId50" Type="http://schemas.openxmlformats.org/officeDocument/2006/relationships/hyperlink" Target="https://www.boots-uk.com/newsroom/media-resources/reports/" TargetMode="External"/><Relationship Id="rId55" Type="http://schemas.openxmlformats.org/officeDocument/2006/relationships/hyperlink" Target="https://doi.org/10.1108/JSMA-09-2023-0233" TargetMode="External"/><Relationship Id="rId76" Type="http://schemas.openxmlformats.org/officeDocument/2006/relationships/hyperlink" Target="http://dx.doi.org/10.2139/ssrn.2878903" TargetMode="External"/><Relationship Id="rId97" Type="http://schemas.openxmlformats.org/officeDocument/2006/relationships/hyperlink" Target="https://www.mckinsey.com/industries/consumer-packaged-goods/our-insights/state-of-beauty" TargetMode="External"/><Relationship Id="rId104" Type="http://schemas.openxmlformats.org/officeDocument/2006/relationships/hyperlink" Target="https://www.doi.org/10.33545/26648792.2021.v3.i2a.372" TargetMode="External"/><Relationship Id="rId120" Type="http://schemas.openxmlformats.org/officeDocument/2006/relationships/hyperlink" Target="https://www.reportlinker.com/article/11279" TargetMode="External"/><Relationship Id="rId125" Type="http://schemas.openxmlformats.org/officeDocument/2006/relationships/hyperlink" Target="https://doi.org/10.51329/mehdiophthal1506" TargetMode="External"/><Relationship Id="rId141" Type="http://schemas.openxmlformats.org/officeDocument/2006/relationships/hyperlink" Target="https://doi.org/10.1080/13527266.2024.237183" TargetMode="External"/><Relationship Id="rId146"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hyperlink" Target="https://doi.org/10.1038/s41415-021-3424-y" TargetMode="External"/><Relationship Id="rId92" Type="http://schemas.openxmlformats.org/officeDocument/2006/relationships/hyperlink" Target="https://doi.org/10.1016/j.jbusres.2022.04.068"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arbelle.ai/cosmetics-industry-report/" TargetMode="External"/><Relationship Id="rId45" Type="http://schemas.openxmlformats.org/officeDocument/2006/relationships/hyperlink" Target="https://www.boots-uk.com/newsroom/media-resources/reports/" TargetMode="External"/><Relationship Id="rId66" Type="http://schemas.openxmlformats.org/officeDocument/2006/relationships/hyperlink" Target="https://doi.org/10.36347/sjet.2025.v13i02.004" TargetMode="External"/><Relationship Id="rId87" Type="http://schemas.openxmlformats.org/officeDocument/2006/relationships/hyperlink" Target="https://doi.org/10.3390/app14177617" TargetMode="External"/><Relationship Id="rId110" Type="http://schemas.openxmlformats.org/officeDocument/2006/relationships/hyperlink" Target="https://doi.org/10.1080/23311975.2025.2469765" TargetMode="External"/><Relationship Id="rId115" Type="http://schemas.openxmlformats.org/officeDocument/2006/relationships/hyperlink" Target="https://doi.org/10.1016/j.chb.2021.107127" TargetMode="External"/><Relationship Id="rId131" Type="http://schemas.openxmlformats.org/officeDocument/2006/relationships/hyperlink" Target="https://doi.org/10.3390/jtaer17020019" TargetMode="External"/><Relationship Id="rId136" Type="http://schemas.openxmlformats.org/officeDocument/2006/relationships/hyperlink" Target="https://doi.org/10.33032/acr.5242" TargetMode="External"/><Relationship Id="rId61" Type="http://schemas.openxmlformats.org/officeDocument/2006/relationships/hyperlink" Target="https://www.deloittedigital.com/us/en/insights/research/personalizing-growth.html" TargetMode="External"/><Relationship Id="rId82" Type="http://schemas.openxmlformats.org/officeDocument/2006/relationships/hyperlink" Target="https://introspectivemarketresearch.com/reports/digitalization-of-beauty-market/" TargetMode="External"/><Relationship Id="rId152"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doi.org/10.1007/s10639-023-11816-3" TargetMode="External"/><Relationship Id="rId56" Type="http://schemas.openxmlformats.org/officeDocument/2006/relationships/hyperlink" Target="https://doi.org/10.3390/businesses5020022" TargetMode="External"/><Relationship Id="rId77" Type="http://schemas.openxmlformats.org/officeDocument/2006/relationships/hyperlink" Target="http://dx.doi.org/10.2139/ssrn.2878903" TargetMode="External"/><Relationship Id="rId100" Type="http://schemas.openxmlformats.org/officeDocument/2006/relationships/hyperlink" Target="https://doi.org/10.3389/frvir.2025.1515937" TargetMode="External"/><Relationship Id="rId105" Type="http://schemas.openxmlformats.org/officeDocument/2006/relationships/hyperlink" Target="https://www.doi.org/10.33545/26648792.2021.v3.i2a.372" TargetMode="External"/><Relationship Id="rId126" Type="http://schemas.openxmlformats.org/officeDocument/2006/relationships/hyperlink" Target="https://doi.org/10.3390/su15097278" TargetMode="External"/><Relationship Id="rId147" Type="http://schemas.openxmlformats.org/officeDocument/2006/relationships/image" Target="media/image28.png"/><Relationship Id="rId8" Type="http://schemas.openxmlformats.org/officeDocument/2006/relationships/image" Target="media/image1.jpeg"/><Relationship Id="rId51" Type="http://schemas.openxmlformats.org/officeDocument/2006/relationships/hyperlink" Target="https://doi.org/10.3390/app14135786" TargetMode="External"/><Relationship Id="rId72" Type="http://schemas.openxmlformats.org/officeDocument/2006/relationships/hyperlink" Target="https://doi.org/10.1038/s41415-021-3424-y" TargetMode="External"/><Relationship Id="rId93" Type="http://schemas.openxmlformats.org/officeDocument/2006/relationships/hyperlink" Target="https://doi.org/10.1016/j.jbusres.2022.04.068" TargetMode="External"/><Relationship Id="rId98" Type="http://schemas.openxmlformats.org/officeDocument/2006/relationships/hyperlink" Target="https://www.mckinsey.com/capabilities/growth-marketing-and-sales/our-insights/the-value-of-getting-personalization-right-or-wrong-is-multiplying" TargetMode="External"/><Relationship Id="rId121" Type="http://schemas.openxmlformats.org/officeDocument/2006/relationships/hyperlink" Target="https://doi.org/10.1038/s41415-021-3424-y" TargetMode="External"/><Relationship Id="rId142" Type="http://schemas.openxmlformats.org/officeDocument/2006/relationships/hyperlink" Target="https://doi.org/10.1080/13527266.2024.237183"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beautymatter.com/articles/authenticity-sells-inside-beauty-brands-ongoing-digital-marketing-battler" TargetMode="External"/><Relationship Id="rId67" Type="http://schemas.openxmlformats.org/officeDocument/2006/relationships/hyperlink" Target="https://doi.org/10.3390/su13052824" TargetMode="External"/><Relationship Id="rId116" Type="http://schemas.openxmlformats.org/officeDocument/2006/relationships/hyperlink" Target="https://doi.org/10.1016/j.chb.2021.107127" TargetMode="External"/><Relationship Id="rId137" Type="http://schemas.openxmlformats.org/officeDocument/2006/relationships/hyperlink" Target="https://doi.org/10.33032/acr.5242" TargetMode="External"/><Relationship Id="rId20" Type="http://schemas.openxmlformats.org/officeDocument/2006/relationships/image" Target="media/image13.png"/><Relationship Id="rId41" Type="http://schemas.openxmlformats.org/officeDocument/2006/relationships/hyperlink" Target="https://arbelle.ai/cosmetics-industry-report/" TargetMode="External"/><Relationship Id="rId62" Type="http://schemas.openxmlformats.org/officeDocument/2006/relationships/hyperlink" Target="https://www.forbes.com/sites/claraludmir/2025/03/28/social-and-e-commerce-now-drive-more-than-50-of-beauty-sales-globally/?utm_source=chatgpt.com" TargetMode="External"/><Relationship Id="rId83" Type="http://schemas.openxmlformats.org/officeDocument/2006/relationships/hyperlink" Target="https://introspectivemarketresearch.com/reports/digitalization-of-beauty-market/" TargetMode="External"/><Relationship Id="rId88" Type="http://schemas.openxmlformats.org/officeDocument/2006/relationships/hyperlink" Target="https://doi.org/10.1016/j.jretconser.2023.103494" TargetMode="External"/><Relationship Id="rId111" Type="http://schemas.openxmlformats.org/officeDocument/2006/relationships/hyperlink" Target="https://doi.org/10.1108/DTS-08-2023-0061" TargetMode="External"/><Relationship Id="rId132" Type="http://schemas.openxmlformats.org/officeDocument/2006/relationships/hyperlink" Target="https://doi.org/10.1108/EJIM-05-2024-0516" TargetMode="External"/><Relationship Id="rId15" Type="http://schemas.openxmlformats.org/officeDocument/2006/relationships/image" Target="media/image8.png"/><Relationship Id="rId36" Type="http://schemas.openxmlformats.org/officeDocument/2006/relationships/hyperlink" Target="https://doi.org/10.1007/s10639-023-11816-3" TargetMode="External"/><Relationship Id="rId57" Type="http://schemas.openxmlformats.org/officeDocument/2006/relationships/hyperlink" Target="https://www.deloittedigital.com/us/en/insights/research/personalizing-growth.html" TargetMode="External"/><Relationship Id="rId106" Type="http://schemas.openxmlformats.org/officeDocument/2006/relationships/hyperlink" Target="https://doi.org/10.47604/ijfd.2386" TargetMode="External"/><Relationship Id="rId127" Type="http://schemas.openxmlformats.org/officeDocument/2006/relationships/hyperlink" Target="https://doi.org/10.3390/su15097278"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doi.org/10.3390/app14135786" TargetMode="External"/><Relationship Id="rId73" Type="http://schemas.openxmlformats.org/officeDocument/2006/relationships/hyperlink" Target="https://doi.org/10.1007/s11301-022-00266-9" TargetMode="External"/><Relationship Id="rId78" Type="http://schemas.openxmlformats.org/officeDocument/2006/relationships/hyperlink" Target="https://doi.org/10.1007/s00238-024-02218-w" TargetMode="External"/><Relationship Id="rId94" Type="http://schemas.openxmlformats.org/officeDocument/2006/relationships/hyperlink" Target="https://www.mckinsey.com/capabilities/growth-marketing-and-sales/our-insights/rewriting-the-beauty-code-of-the-future" TargetMode="External"/><Relationship Id="rId99" Type="http://schemas.openxmlformats.org/officeDocument/2006/relationships/hyperlink" Target="https://www.mckinsey.com/capabilities/growth-marketing-and-sales/our-insights/the-value-of-getting-personalization-right-or-wrong-is-multiplying" TargetMode="External"/><Relationship Id="rId101" Type="http://schemas.openxmlformats.org/officeDocument/2006/relationships/hyperlink" Target="https://doi.org/10.3389/frvir.2025.1515937" TargetMode="External"/><Relationship Id="rId122" Type="http://schemas.openxmlformats.org/officeDocument/2006/relationships/hyperlink" Target="https://doi.org/10.1038/s41415-021-3424-y" TargetMode="External"/><Relationship Id="rId143" Type="http://schemas.openxmlformats.org/officeDocument/2006/relationships/hyperlink" Target="https://doi.org/10.3390/su15097278" TargetMode="External"/><Relationship Id="rId148"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hyperlink" Target="https://www.boots-uk.com/newsroom/news/strong-first-quarter-for-boots-as-upward-momentum-continues/" TargetMode="External"/><Relationship Id="rId68" Type="http://schemas.openxmlformats.org/officeDocument/2006/relationships/hyperlink" Target="https://doi.org/10.3390/su13052824" TargetMode="External"/><Relationship Id="rId89" Type="http://schemas.openxmlformats.org/officeDocument/2006/relationships/hyperlink" Target="https://doi.org/10.1016/j.jretconser.2023.103494" TargetMode="External"/><Relationship Id="rId112" Type="http://schemas.openxmlformats.org/officeDocument/2006/relationships/hyperlink" Target="https://doi.org/10.1108/DTS-08-2023-0061" TargetMode="External"/><Relationship Id="rId133" Type="http://schemas.openxmlformats.org/officeDocument/2006/relationships/hyperlink" Target="https://doi.org/10.1108/EJIM-05-2024-0516" TargetMode="External"/><Relationship Id="rId16" Type="http://schemas.openxmlformats.org/officeDocument/2006/relationships/image" Target="media/image9.png"/><Relationship Id="rId37" Type="http://schemas.openxmlformats.org/officeDocument/2006/relationships/hyperlink" Target="https://doi.org/10.1016/j.jksuci.2020.10.023" TargetMode="External"/><Relationship Id="rId58" Type="http://schemas.openxmlformats.org/officeDocument/2006/relationships/hyperlink" Target="https://www.deloittedigital.com/us/en/insights/research/personalizing-growth.html" TargetMode="External"/><Relationship Id="rId79" Type="http://schemas.openxmlformats.org/officeDocument/2006/relationships/hyperlink" Target="https://doi.org/10.3390/su15086835" TargetMode="External"/><Relationship Id="rId102" Type="http://schemas.openxmlformats.org/officeDocument/2006/relationships/hyperlink" Target="https://www.doi.org/10.33545/26648792.2021.v3.i2a.372" TargetMode="External"/><Relationship Id="rId123" Type="http://schemas.openxmlformats.org/officeDocument/2006/relationships/hyperlink" Target="https://doi.org/10.30574/ijsra.2024.12.2.1536" TargetMode="External"/><Relationship Id="rId144" Type="http://schemas.openxmlformats.org/officeDocument/2006/relationships/hyperlink" Target="https://doi.org/10.3390/su15097278" TargetMode="External"/><Relationship Id="rId90" Type="http://schemas.openxmlformats.org/officeDocument/2006/relationships/hyperlink" Target="https://doi.org/10.3390/info1101002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45CE3-ABB7-4C34-A9AA-970943480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93</Pages>
  <Words>24690</Words>
  <Characters>140738</Characters>
  <Application>Microsoft Office Word</Application>
  <DocSecurity>0</DocSecurity>
  <Lines>1172</Lines>
  <Paragraphs>330</Paragraphs>
  <ScaleCrop>false</ScaleCrop>
  <Company/>
  <LinksUpToDate>false</LinksUpToDate>
  <CharactersWithSpaces>165098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Amare Desta</dc:creator>
  <cp:lastModifiedBy>utsav parmar</cp:lastModifiedBy>
  <cp:revision>24</cp:revision>
  <dcterms:created xsi:type="dcterms:W3CDTF">2026-01-31T07:53:00Z</dcterms:created>
  <dcterms:modified xsi:type="dcterms:W3CDTF">2026-02-02T22:01:00Z</dcterms:modified>
</cp:coreProperties>
</file>