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1C572E" w14:textId="74149900" w:rsidR="0049670B" w:rsidRPr="002D2BEE" w:rsidRDefault="0049670B">
      <w:pPr>
        <w:rPr>
          <w:rFonts w:asciiTheme="majorHAnsi" w:hAnsiTheme="majorHAnsi" w:cstheme="majorHAnsi"/>
        </w:rPr>
      </w:pPr>
    </w:p>
    <w:p w14:paraId="1CE964B4" w14:textId="40C8FCF8" w:rsidR="00A002BE" w:rsidRPr="002D2BEE" w:rsidRDefault="00A002BE">
      <w:pPr>
        <w:rPr>
          <w:rFonts w:asciiTheme="majorHAnsi" w:hAnsiTheme="majorHAnsi" w:cstheme="majorHAnsi"/>
        </w:rPr>
      </w:pPr>
    </w:p>
    <w:p w14:paraId="799D9D0B" w14:textId="2E9E9EDE" w:rsidR="00A002BE" w:rsidRPr="002D2BEE" w:rsidRDefault="00A002BE">
      <w:pPr>
        <w:rPr>
          <w:rFonts w:asciiTheme="majorHAnsi" w:hAnsiTheme="majorHAnsi" w:cstheme="majorHAnsi"/>
        </w:rPr>
      </w:pPr>
    </w:p>
    <w:p w14:paraId="16416578" w14:textId="19A89A01" w:rsidR="00A002BE" w:rsidRPr="002D2BEE" w:rsidRDefault="007B6D5A">
      <w:pPr>
        <w:rPr>
          <w:rFonts w:asciiTheme="majorHAnsi" w:hAnsiTheme="majorHAnsi" w:cstheme="majorHAnsi"/>
          <w:b/>
          <w:bCs/>
        </w:rPr>
      </w:pPr>
      <w:r w:rsidRPr="002D2BEE">
        <w:rPr>
          <w:rFonts w:asciiTheme="majorHAnsi" w:hAnsiTheme="majorHAnsi" w:cstheme="majorHAnsi"/>
          <w:b/>
          <w:bCs/>
        </w:rPr>
        <w:t xml:space="preserve">                                                                   Module code: LCBB4001</w:t>
      </w:r>
    </w:p>
    <w:p w14:paraId="7DB2D429" w14:textId="5B14002E" w:rsidR="007B6D5A" w:rsidRPr="002D2BEE" w:rsidRDefault="007B6D5A">
      <w:pPr>
        <w:rPr>
          <w:rFonts w:asciiTheme="majorHAnsi" w:hAnsiTheme="majorHAnsi" w:cstheme="majorHAnsi"/>
          <w:b/>
          <w:bCs/>
        </w:rPr>
      </w:pPr>
      <w:r w:rsidRPr="002D2BEE">
        <w:rPr>
          <w:rFonts w:asciiTheme="majorHAnsi" w:hAnsiTheme="majorHAnsi" w:cstheme="majorHAnsi"/>
          <w:b/>
          <w:bCs/>
        </w:rPr>
        <w:t xml:space="preserve">                                                                   Accounting Fundamentals</w:t>
      </w:r>
    </w:p>
    <w:p w14:paraId="2957D94D" w14:textId="20B02DD8" w:rsidR="007B6D5A" w:rsidRPr="002D2BEE" w:rsidRDefault="007B6D5A">
      <w:pPr>
        <w:rPr>
          <w:rFonts w:asciiTheme="majorHAnsi" w:hAnsiTheme="majorHAnsi" w:cstheme="majorHAnsi"/>
          <w:b/>
          <w:bCs/>
        </w:rPr>
      </w:pPr>
      <w:r w:rsidRPr="002D2BEE">
        <w:rPr>
          <w:rFonts w:asciiTheme="majorHAnsi" w:hAnsiTheme="majorHAnsi" w:cstheme="majorHAnsi"/>
          <w:b/>
          <w:bCs/>
        </w:rPr>
        <w:t xml:space="preserve">                                                                            Assessment 2  </w:t>
      </w:r>
    </w:p>
    <w:p w14:paraId="46E7B066" w14:textId="076D42FE" w:rsidR="007B6D5A" w:rsidRPr="002D2BEE" w:rsidRDefault="007B6D5A">
      <w:pPr>
        <w:rPr>
          <w:rFonts w:asciiTheme="majorHAnsi" w:hAnsiTheme="majorHAnsi" w:cstheme="majorHAnsi"/>
        </w:rPr>
      </w:pPr>
      <w:r w:rsidRPr="002D2BEE">
        <w:rPr>
          <w:rFonts w:asciiTheme="majorHAnsi" w:hAnsiTheme="majorHAnsi" w:cstheme="majorHAnsi"/>
        </w:rPr>
        <w:t xml:space="preserve">                  </w:t>
      </w:r>
    </w:p>
    <w:p w14:paraId="05AFB2E3" w14:textId="406E732D" w:rsidR="007B6D5A" w:rsidRPr="002D2BEE" w:rsidRDefault="007B6D5A">
      <w:pPr>
        <w:rPr>
          <w:rFonts w:asciiTheme="majorHAnsi" w:hAnsiTheme="majorHAnsi" w:cstheme="majorHAnsi"/>
        </w:rPr>
      </w:pPr>
    </w:p>
    <w:p w14:paraId="68454E7A" w14:textId="187C253F" w:rsidR="007B6D5A" w:rsidRPr="002D2BEE" w:rsidRDefault="007B6D5A">
      <w:pPr>
        <w:rPr>
          <w:rFonts w:asciiTheme="majorHAnsi" w:hAnsiTheme="majorHAnsi" w:cstheme="majorHAnsi"/>
          <w:b/>
          <w:bCs/>
        </w:rPr>
      </w:pPr>
      <w:r w:rsidRPr="002D2BEE">
        <w:rPr>
          <w:rFonts w:asciiTheme="majorHAnsi" w:hAnsiTheme="majorHAnsi" w:cstheme="majorHAnsi"/>
        </w:rPr>
        <w:t xml:space="preserve">                                                          </w:t>
      </w:r>
      <w:r w:rsidRPr="002D2BEE">
        <w:rPr>
          <w:rFonts w:asciiTheme="majorHAnsi" w:hAnsiTheme="majorHAnsi" w:cstheme="majorHAnsi"/>
          <w:b/>
          <w:bCs/>
        </w:rPr>
        <w:t xml:space="preserve">Student name: Denisa </w:t>
      </w:r>
      <w:proofErr w:type="spellStart"/>
      <w:r w:rsidRPr="002D2BEE">
        <w:rPr>
          <w:rFonts w:asciiTheme="majorHAnsi" w:hAnsiTheme="majorHAnsi" w:cstheme="majorHAnsi"/>
          <w:b/>
          <w:bCs/>
        </w:rPr>
        <w:t>Andreea</w:t>
      </w:r>
      <w:proofErr w:type="spellEnd"/>
      <w:r w:rsidRPr="002D2BEE">
        <w:rPr>
          <w:rFonts w:asciiTheme="majorHAnsi" w:hAnsiTheme="majorHAnsi" w:cstheme="majorHAnsi"/>
          <w:b/>
          <w:bCs/>
        </w:rPr>
        <w:t xml:space="preserve"> Matei</w:t>
      </w:r>
    </w:p>
    <w:p w14:paraId="6B7B784F" w14:textId="3DBF6F84" w:rsidR="007B6D5A" w:rsidRPr="002D2BEE" w:rsidRDefault="007B6D5A">
      <w:pPr>
        <w:rPr>
          <w:rFonts w:asciiTheme="majorHAnsi" w:hAnsiTheme="majorHAnsi" w:cstheme="majorHAnsi"/>
          <w:b/>
          <w:bCs/>
        </w:rPr>
      </w:pPr>
      <w:r w:rsidRPr="002D2BEE">
        <w:rPr>
          <w:rFonts w:asciiTheme="majorHAnsi" w:hAnsiTheme="majorHAnsi" w:cstheme="majorHAnsi"/>
          <w:b/>
          <w:bCs/>
        </w:rPr>
        <w:t xml:space="preserve">                                                                     Student code: 1921544 </w:t>
      </w:r>
    </w:p>
    <w:p w14:paraId="4DDE69D3" w14:textId="7428CE89" w:rsidR="00A002BE" w:rsidRPr="002D2BEE" w:rsidRDefault="00A002BE">
      <w:pPr>
        <w:rPr>
          <w:rFonts w:asciiTheme="majorHAnsi" w:hAnsiTheme="majorHAnsi" w:cstheme="majorHAnsi"/>
        </w:rPr>
      </w:pPr>
    </w:p>
    <w:p w14:paraId="5C88441F" w14:textId="72AA37E5" w:rsidR="007B6D5A" w:rsidRPr="002D2BEE" w:rsidRDefault="007B6D5A">
      <w:pPr>
        <w:rPr>
          <w:rFonts w:asciiTheme="majorHAnsi" w:hAnsiTheme="majorHAnsi" w:cstheme="majorHAnsi"/>
        </w:rPr>
      </w:pPr>
    </w:p>
    <w:p w14:paraId="072F35D8" w14:textId="39315771" w:rsidR="007B6D5A" w:rsidRPr="002D2BEE" w:rsidRDefault="007B6D5A">
      <w:pPr>
        <w:rPr>
          <w:rFonts w:asciiTheme="majorHAnsi" w:hAnsiTheme="majorHAnsi" w:cstheme="majorHAnsi"/>
        </w:rPr>
      </w:pPr>
    </w:p>
    <w:p w14:paraId="34F457D4" w14:textId="1CDA2853" w:rsidR="007B6D5A" w:rsidRPr="002D2BEE" w:rsidRDefault="007B6D5A">
      <w:pPr>
        <w:rPr>
          <w:rFonts w:asciiTheme="majorHAnsi" w:hAnsiTheme="majorHAnsi" w:cstheme="majorHAnsi"/>
        </w:rPr>
      </w:pPr>
    </w:p>
    <w:p w14:paraId="7849B67D" w14:textId="3EEADE69" w:rsidR="007B6D5A" w:rsidRPr="002D2BEE" w:rsidRDefault="007B6D5A">
      <w:pPr>
        <w:rPr>
          <w:rFonts w:asciiTheme="majorHAnsi" w:hAnsiTheme="majorHAnsi" w:cstheme="majorHAnsi"/>
        </w:rPr>
      </w:pPr>
    </w:p>
    <w:p w14:paraId="53632581" w14:textId="1DA2AB05" w:rsidR="007B6D5A" w:rsidRPr="002D2BEE" w:rsidRDefault="007B6D5A">
      <w:pPr>
        <w:rPr>
          <w:rFonts w:asciiTheme="majorHAnsi" w:hAnsiTheme="majorHAnsi" w:cstheme="majorHAnsi"/>
        </w:rPr>
      </w:pPr>
    </w:p>
    <w:p w14:paraId="04879A8A" w14:textId="61404AB1" w:rsidR="007B6D5A" w:rsidRPr="002D2BEE" w:rsidRDefault="007B6D5A">
      <w:pPr>
        <w:rPr>
          <w:rFonts w:asciiTheme="majorHAnsi" w:hAnsiTheme="majorHAnsi" w:cstheme="majorHAnsi"/>
        </w:rPr>
      </w:pPr>
    </w:p>
    <w:p w14:paraId="7A7E48BB" w14:textId="59B9255E" w:rsidR="007B6D5A" w:rsidRPr="002D2BEE" w:rsidRDefault="007B6D5A">
      <w:pPr>
        <w:rPr>
          <w:rFonts w:asciiTheme="majorHAnsi" w:hAnsiTheme="majorHAnsi" w:cstheme="majorHAnsi"/>
        </w:rPr>
      </w:pPr>
    </w:p>
    <w:p w14:paraId="40C70D42" w14:textId="2F547505" w:rsidR="00A002BE" w:rsidRPr="002D2BEE" w:rsidRDefault="00A002BE">
      <w:pPr>
        <w:rPr>
          <w:rFonts w:asciiTheme="majorHAnsi" w:hAnsiTheme="majorHAnsi" w:cstheme="majorHAnsi"/>
        </w:rPr>
      </w:pPr>
    </w:p>
    <w:p w14:paraId="561A04B3" w14:textId="3F333699" w:rsidR="00A002BE" w:rsidRPr="002D2BEE" w:rsidRDefault="00A002BE">
      <w:pPr>
        <w:rPr>
          <w:rFonts w:asciiTheme="majorHAnsi" w:hAnsiTheme="majorHAnsi" w:cstheme="majorHAnsi"/>
        </w:rPr>
      </w:pPr>
    </w:p>
    <w:p w14:paraId="2AC250D1" w14:textId="7BA33578" w:rsidR="00A002BE" w:rsidRPr="002D2BEE" w:rsidRDefault="00A002BE">
      <w:pPr>
        <w:rPr>
          <w:rFonts w:asciiTheme="majorHAnsi" w:hAnsiTheme="majorHAnsi" w:cstheme="majorHAnsi"/>
        </w:rPr>
      </w:pPr>
    </w:p>
    <w:p w14:paraId="3F472ABD" w14:textId="283F6F1A" w:rsidR="00A002BE" w:rsidRPr="002D2BEE" w:rsidRDefault="00A002BE">
      <w:pPr>
        <w:rPr>
          <w:rFonts w:asciiTheme="majorHAnsi" w:hAnsiTheme="majorHAnsi" w:cstheme="majorHAnsi"/>
        </w:rPr>
      </w:pPr>
    </w:p>
    <w:p w14:paraId="2495F524" w14:textId="27EA1E80" w:rsidR="00A002BE" w:rsidRPr="002D2BEE" w:rsidRDefault="00A002BE">
      <w:pPr>
        <w:rPr>
          <w:rFonts w:asciiTheme="majorHAnsi" w:hAnsiTheme="majorHAnsi" w:cstheme="majorHAnsi"/>
        </w:rPr>
      </w:pPr>
    </w:p>
    <w:p w14:paraId="59BF7A7E" w14:textId="77777777" w:rsidR="007B6D5A" w:rsidRPr="002D2BEE" w:rsidRDefault="007B6D5A" w:rsidP="007B6D5A">
      <w:pPr>
        <w:rPr>
          <w:rFonts w:asciiTheme="majorHAnsi" w:hAnsiTheme="majorHAnsi" w:cstheme="majorHAnsi"/>
        </w:rPr>
      </w:pPr>
      <w:r w:rsidRPr="002D2BEE">
        <w:rPr>
          <w:rFonts w:asciiTheme="majorHAnsi" w:hAnsiTheme="majorHAnsi" w:cstheme="majorHAnsi"/>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5BA0E5B9" w14:textId="4699C026" w:rsidR="00A002BE" w:rsidRPr="002D2BEE" w:rsidRDefault="00A002BE">
      <w:pPr>
        <w:rPr>
          <w:rFonts w:asciiTheme="majorHAnsi" w:hAnsiTheme="majorHAnsi" w:cstheme="majorHAnsi"/>
        </w:rPr>
      </w:pPr>
    </w:p>
    <w:p w14:paraId="136D58C2" w14:textId="64F2D3FB" w:rsidR="00A002BE" w:rsidRPr="002D2BEE" w:rsidRDefault="00A002BE">
      <w:pPr>
        <w:rPr>
          <w:rFonts w:asciiTheme="majorHAnsi" w:hAnsiTheme="majorHAnsi" w:cstheme="majorHAnsi"/>
        </w:rPr>
      </w:pPr>
    </w:p>
    <w:p w14:paraId="52BB254A" w14:textId="7092714E" w:rsidR="00A002BE" w:rsidRPr="002D2BEE" w:rsidRDefault="00A002BE">
      <w:pPr>
        <w:rPr>
          <w:rFonts w:asciiTheme="majorHAnsi" w:hAnsiTheme="majorHAnsi" w:cstheme="majorHAnsi"/>
        </w:rPr>
      </w:pPr>
    </w:p>
    <w:p w14:paraId="754D8238" w14:textId="3989A3F1" w:rsidR="00A002BE" w:rsidRPr="002D2BEE" w:rsidRDefault="00A002BE">
      <w:pPr>
        <w:rPr>
          <w:rFonts w:asciiTheme="majorHAnsi" w:hAnsiTheme="majorHAnsi" w:cstheme="majorHAnsi"/>
        </w:rPr>
      </w:pPr>
    </w:p>
    <w:p w14:paraId="7063294B" w14:textId="24618A8D" w:rsidR="00A002BE" w:rsidRPr="002D2BEE" w:rsidRDefault="00A002BE">
      <w:pPr>
        <w:rPr>
          <w:rFonts w:asciiTheme="majorHAnsi" w:hAnsiTheme="majorHAnsi" w:cstheme="majorHAnsi"/>
          <w:b/>
          <w:bCs/>
          <w:u w:val="single"/>
        </w:rPr>
      </w:pPr>
      <w:r w:rsidRPr="002D2BEE">
        <w:rPr>
          <w:rFonts w:asciiTheme="majorHAnsi" w:hAnsiTheme="majorHAnsi" w:cstheme="majorHAnsi"/>
          <w:b/>
          <w:bCs/>
          <w:u w:val="single"/>
        </w:rPr>
        <w:lastRenderedPageBreak/>
        <w:t>Question 1</w:t>
      </w:r>
    </w:p>
    <w:p w14:paraId="4D0D0F46" w14:textId="6B79A79A" w:rsidR="00A002BE" w:rsidRPr="002D2BEE" w:rsidRDefault="00A002BE">
      <w:pPr>
        <w:rPr>
          <w:rFonts w:asciiTheme="majorHAnsi" w:hAnsiTheme="majorHAnsi" w:cstheme="majorHAnsi"/>
        </w:rPr>
      </w:pPr>
    </w:p>
    <w:p w14:paraId="351FACDE" w14:textId="789560B5" w:rsidR="00A002BE" w:rsidRPr="002D2BEE" w:rsidRDefault="00A002BE" w:rsidP="00B36D53">
      <w:pPr>
        <w:pStyle w:val="ListParagraph"/>
        <w:numPr>
          <w:ilvl w:val="0"/>
          <w:numId w:val="1"/>
        </w:numPr>
        <w:rPr>
          <w:rFonts w:asciiTheme="majorHAnsi" w:hAnsiTheme="majorHAnsi" w:cstheme="majorHAnsi"/>
        </w:rPr>
      </w:pPr>
    </w:p>
    <w:p w14:paraId="7EE6B0E3" w14:textId="3425AF26" w:rsidR="00A002BE" w:rsidRPr="002D2BEE" w:rsidRDefault="00A002BE">
      <w:pPr>
        <w:rPr>
          <w:rFonts w:asciiTheme="majorHAnsi" w:hAnsiTheme="majorHAnsi" w:cstheme="majorHAnsi"/>
        </w:rPr>
      </w:pPr>
      <w:r w:rsidRPr="002D2BEE">
        <w:rPr>
          <w:rFonts w:asciiTheme="majorHAnsi" w:hAnsiTheme="majorHAnsi" w:cstheme="majorHAnsi"/>
        </w:rPr>
        <w:t>Total variable costs = Direct Labour + Direct Materials+ Other direct costs= £1.35+£1.75+£0.4=£3.5</w:t>
      </w:r>
    </w:p>
    <w:p w14:paraId="24BD0B9D" w14:textId="3969F1C3" w:rsidR="00A002BE" w:rsidRPr="002D2BEE" w:rsidRDefault="00A002BE">
      <w:pPr>
        <w:rPr>
          <w:rFonts w:asciiTheme="majorHAnsi" w:hAnsiTheme="majorHAnsi" w:cstheme="majorHAnsi"/>
        </w:rPr>
      </w:pPr>
      <w:r w:rsidRPr="002D2BEE">
        <w:rPr>
          <w:rFonts w:asciiTheme="majorHAnsi" w:hAnsiTheme="majorHAnsi" w:cstheme="majorHAnsi"/>
        </w:rPr>
        <w:t>Contribution per unit = Selling price per unit- Variable cost per unit = £5.75 - £3.5 = £2.25</w:t>
      </w:r>
    </w:p>
    <w:p w14:paraId="7A2F5D31" w14:textId="748C7B58" w:rsidR="00A002BE" w:rsidRPr="002D2BEE" w:rsidRDefault="00A002BE">
      <w:pPr>
        <w:rPr>
          <w:rFonts w:asciiTheme="majorHAnsi" w:hAnsiTheme="majorHAnsi" w:cstheme="majorHAnsi"/>
        </w:rPr>
      </w:pPr>
      <w:r w:rsidRPr="002D2BEE">
        <w:rPr>
          <w:rFonts w:asciiTheme="majorHAnsi" w:hAnsiTheme="majorHAnsi" w:cstheme="majorHAnsi"/>
        </w:rPr>
        <w:t>Break even point = Fixed costs/ Contribution per unit = £180,000/£2.25 = 80,000 units</w:t>
      </w:r>
    </w:p>
    <w:p w14:paraId="4C64DC66" w14:textId="53F72060" w:rsidR="00C9529F" w:rsidRPr="002D2BEE" w:rsidRDefault="00C9529F">
      <w:pPr>
        <w:rPr>
          <w:rFonts w:asciiTheme="majorHAnsi" w:hAnsiTheme="majorHAnsi" w:cstheme="majorHAnsi"/>
        </w:rPr>
      </w:pPr>
      <w:r w:rsidRPr="002D2BEE">
        <w:rPr>
          <w:rFonts w:asciiTheme="majorHAnsi" w:hAnsiTheme="majorHAnsi" w:cstheme="majorHAnsi"/>
        </w:rPr>
        <w:t>80,000*£5.75 = £460,000</w:t>
      </w:r>
      <w:r w:rsidR="00DE4E52" w:rsidRPr="002D2BEE">
        <w:rPr>
          <w:rFonts w:asciiTheme="majorHAnsi" w:hAnsiTheme="majorHAnsi" w:cstheme="majorHAnsi"/>
        </w:rPr>
        <w:t xml:space="preserve"> revenue</w:t>
      </w:r>
    </w:p>
    <w:p w14:paraId="17DE8EAD" w14:textId="50144588" w:rsidR="00DE4E52" w:rsidRPr="002D2BEE" w:rsidRDefault="00DE4E52">
      <w:pPr>
        <w:rPr>
          <w:rFonts w:asciiTheme="majorHAnsi" w:hAnsiTheme="majorHAnsi" w:cstheme="majorHAnsi"/>
        </w:rPr>
      </w:pPr>
    </w:p>
    <w:p w14:paraId="0EC93411" w14:textId="564F38A6" w:rsidR="00B36D53" w:rsidRPr="002D2BEE" w:rsidRDefault="00B36D53" w:rsidP="0040017A">
      <w:pPr>
        <w:pStyle w:val="ListParagraph"/>
        <w:numPr>
          <w:ilvl w:val="0"/>
          <w:numId w:val="1"/>
        </w:numPr>
        <w:rPr>
          <w:rFonts w:asciiTheme="majorHAnsi" w:hAnsiTheme="majorHAnsi" w:cstheme="majorHAnsi"/>
        </w:rPr>
      </w:pPr>
    </w:p>
    <w:p w14:paraId="6F74972D" w14:textId="1B3C5A08" w:rsidR="00BA0681" w:rsidRPr="002D2BEE" w:rsidRDefault="00BA0681">
      <w:pPr>
        <w:rPr>
          <w:rFonts w:asciiTheme="majorHAnsi" w:hAnsiTheme="majorHAnsi" w:cstheme="majorHAnsi"/>
        </w:rPr>
      </w:pPr>
      <w:r w:rsidRPr="002D2BEE">
        <w:rPr>
          <w:rFonts w:asciiTheme="majorHAnsi" w:hAnsiTheme="majorHAnsi" w:cstheme="majorHAnsi"/>
        </w:rPr>
        <w:t>Solent LTD</w:t>
      </w:r>
      <w:r w:rsidR="00975805" w:rsidRPr="002D2BEE">
        <w:rPr>
          <w:rFonts w:asciiTheme="majorHAnsi" w:hAnsiTheme="majorHAnsi" w:cstheme="majorHAnsi"/>
        </w:rPr>
        <w:t xml:space="preserve"> breaks even at the sale of 80,000 units</w:t>
      </w:r>
      <w:r w:rsidRPr="002D2BEE">
        <w:rPr>
          <w:rFonts w:asciiTheme="majorHAnsi" w:hAnsiTheme="majorHAnsi" w:cstheme="majorHAnsi"/>
        </w:rPr>
        <w:t xml:space="preserve"> of Sandals</w:t>
      </w:r>
      <w:r w:rsidR="00975805" w:rsidRPr="002D2BEE">
        <w:rPr>
          <w:rFonts w:asciiTheme="majorHAnsi" w:hAnsiTheme="majorHAnsi" w:cstheme="majorHAnsi"/>
        </w:rPr>
        <w:t>, meaning that at this point has covered all the costs incurred</w:t>
      </w:r>
      <w:r w:rsidR="00A83D49" w:rsidRPr="002D2BEE">
        <w:rPr>
          <w:rFonts w:asciiTheme="majorHAnsi" w:hAnsiTheme="majorHAnsi" w:cstheme="majorHAnsi"/>
        </w:rPr>
        <w:t xml:space="preserve"> with the producing of this items</w:t>
      </w:r>
    </w:p>
    <w:p w14:paraId="1A1515CE" w14:textId="0D2641BF" w:rsidR="00A83D49" w:rsidRPr="002D2BEE" w:rsidRDefault="00A83D49">
      <w:pPr>
        <w:rPr>
          <w:rFonts w:asciiTheme="majorHAnsi" w:hAnsiTheme="majorHAnsi" w:cstheme="majorHAnsi"/>
        </w:rPr>
      </w:pPr>
      <w:r w:rsidRPr="002D2BEE">
        <w:rPr>
          <w:rFonts w:asciiTheme="majorHAnsi" w:hAnsiTheme="majorHAnsi" w:cstheme="majorHAnsi"/>
        </w:rPr>
        <w:t>Solent LTD starts to record</w:t>
      </w:r>
      <w:r w:rsidR="00975805" w:rsidRPr="002D2BEE">
        <w:rPr>
          <w:rFonts w:asciiTheme="majorHAnsi" w:hAnsiTheme="majorHAnsi" w:cstheme="majorHAnsi"/>
        </w:rPr>
        <w:t xml:space="preserve"> profit </w:t>
      </w:r>
      <w:r w:rsidRPr="002D2BEE">
        <w:rPr>
          <w:rFonts w:asciiTheme="majorHAnsi" w:hAnsiTheme="majorHAnsi" w:cstheme="majorHAnsi"/>
        </w:rPr>
        <w:t xml:space="preserve">for </w:t>
      </w:r>
      <w:proofErr w:type="spellStart"/>
      <w:r w:rsidR="00975805" w:rsidRPr="002D2BEE">
        <w:rPr>
          <w:rFonts w:asciiTheme="majorHAnsi" w:hAnsiTheme="majorHAnsi" w:cstheme="majorHAnsi"/>
        </w:rPr>
        <w:t>for</w:t>
      </w:r>
      <w:proofErr w:type="spellEnd"/>
      <w:r w:rsidR="00975805" w:rsidRPr="002D2BEE">
        <w:rPr>
          <w:rFonts w:asciiTheme="majorHAnsi" w:hAnsiTheme="majorHAnsi" w:cstheme="majorHAnsi"/>
        </w:rPr>
        <w:t xml:space="preserve"> the extra unit sold </w:t>
      </w:r>
      <w:r w:rsidRPr="002D2BEE">
        <w:rPr>
          <w:rFonts w:asciiTheme="majorHAnsi" w:hAnsiTheme="majorHAnsi" w:cstheme="majorHAnsi"/>
        </w:rPr>
        <w:t>up to 90,000 units of Sandals.</w:t>
      </w:r>
    </w:p>
    <w:p w14:paraId="34BC6592" w14:textId="6913520B" w:rsidR="00DE4E52" w:rsidRPr="002D2BEE" w:rsidRDefault="00975805">
      <w:pPr>
        <w:rPr>
          <w:rFonts w:asciiTheme="majorHAnsi" w:hAnsiTheme="majorHAnsi" w:cstheme="majorHAnsi"/>
        </w:rPr>
      </w:pPr>
      <w:r w:rsidRPr="002D2BEE">
        <w:rPr>
          <w:rFonts w:asciiTheme="majorHAnsi" w:hAnsiTheme="majorHAnsi" w:cstheme="majorHAnsi"/>
        </w:rPr>
        <w:t>90,000- 80,000=10,000</w:t>
      </w:r>
      <w:r w:rsidR="007A7206" w:rsidRPr="002D2BEE">
        <w:rPr>
          <w:rFonts w:asciiTheme="majorHAnsi" w:hAnsiTheme="majorHAnsi" w:cstheme="majorHAnsi"/>
        </w:rPr>
        <w:t xml:space="preserve"> units</w:t>
      </w:r>
    </w:p>
    <w:p w14:paraId="1F99AC58" w14:textId="06ADF2D9" w:rsidR="00975805" w:rsidRPr="002D2BEE" w:rsidRDefault="00975805">
      <w:pPr>
        <w:rPr>
          <w:rFonts w:asciiTheme="majorHAnsi" w:hAnsiTheme="majorHAnsi" w:cstheme="majorHAnsi"/>
        </w:rPr>
      </w:pPr>
      <w:r w:rsidRPr="002D2BEE">
        <w:rPr>
          <w:rFonts w:asciiTheme="majorHAnsi" w:hAnsiTheme="majorHAnsi" w:cstheme="majorHAnsi"/>
        </w:rPr>
        <w:t xml:space="preserve">10,000 units * </w:t>
      </w:r>
      <w:r w:rsidR="007A7206" w:rsidRPr="002D2BEE">
        <w:rPr>
          <w:rFonts w:asciiTheme="majorHAnsi" w:hAnsiTheme="majorHAnsi" w:cstheme="majorHAnsi"/>
        </w:rPr>
        <w:t>£</w:t>
      </w:r>
      <w:r w:rsidR="00AB6177" w:rsidRPr="002D2BEE">
        <w:rPr>
          <w:rFonts w:asciiTheme="majorHAnsi" w:hAnsiTheme="majorHAnsi" w:cstheme="majorHAnsi"/>
        </w:rPr>
        <w:t>2</w:t>
      </w:r>
      <w:r w:rsidRPr="002D2BEE">
        <w:rPr>
          <w:rFonts w:asciiTheme="majorHAnsi" w:hAnsiTheme="majorHAnsi" w:cstheme="majorHAnsi"/>
        </w:rPr>
        <w:t>.</w:t>
      </w:r>
      <w:r w:rsidR="00AB6177" w:rsidRPr="002D2BEE">
        <w:rPr>
          <w:rFonts w:asciiTheme="majorHAnsi" w:hAnsiTheme="majorHAnsi" w:cstheme="majorHAnsi"/>
        </w:rPr>
        <w:t>2</w:t>
      </w:r>
      <w:r w:rsidRPr="002D2BEE">
        <w:rPr>
          <w:rFonts w:asciiTheme="majorHAnsi" w:hAnsiTheme="majorHAnsi" w:cstheme="majorHAnsi"/>
        </w:rPr>
        <w:t xml:space="preserve">5 </w:t>
      </w:r>
      <w:r w:rsidR="00AB6177" w:rsidRPr="002D2BEE">
        <w:rPr>
          <w:rFonts w:asciiTheme="majorHAnsi" w:hAnsiTheme="majorHAnsi" w:cstheme="majorHAnsi"/>
        </w:rPr>
        <w:t xml:space="preserve">(contribution) </w:t>
      </w:r>
      <w:r w:rsidRPr="002D2BEE">
        <w:rPr>
          <w:rFonts w:asciiTheme="majorHAnsi" w:hAnsiTheme="majorHAnsi" w:cstheme="majorHAnsi"/>
        </w:rPr>
        <w:t>= £</w:t>
      </w:r>
      <w:r w:rsidR="00AB6177" w:rsidRPr="002D2BEE">
        <w:rPr>
          <w:rFonts w:asciiTheme="majorHAnsi" w:hAnsiTheme="majorHAnsi" w:cstheme="majorHAnsi"/>
        </w:rPr>
        <w:t>22</w:t>
      </w:r>
      <w:r w:rsidRPr="002D2BEE">
        <w:rPr>
          <w:rFonts w:asciiTheme="majorHAnsi" w:hAnsiTheme="majorHAnsi" w:cstheme="majorHAnsi"/>
        </w:rPr>
        <w:t>,500</w:t>
      </w:r>
      <w:r w:rsidR="007A7206" w:rsidRPr="002D2BEE">
        <w:rPr>
          <w:rFonts w:asciiTheme="majorHAnsi" w:hAnsiTheme="majorHAnsi" w:cstheme="majorHAnsi"/>
        </w:rPr>
        <w:t xml:space="preserve"> </w:t>
      </w:r>
    </w:p>
    <w:p w14:paraId="1624C23D" w14:textId="77777777" w:rsidR="0040017A" w:rsidRPr="002D2BEE" w:rsidRDefault="0040017A">
      <w:pPr>
        <w:rPr>
          <w:rFonts w:asciiTheme="majorHAnsi" w:hAnsiTheme="majorHAnsi" w:cstheme="majorHAnsi"/>
        </w:rPr>
      </w:pPr>
    </w:p>
    <w:p w14:paraId="0020573B" w14:textId="5A1F3772" w:rsidR="00975805" w:rsidRPr="002D2BEE" w:rsidRDefault="00AB6177" w:rsidP="0040017A">
      <w:pPr>
        <w:pStyle w:val="ListParagraph"/>
        <w:numPr>
          <w:ilvl w:val="0"/>
          <w:numId w:val="1"/>
        </w:numPr>
        <w:rPr>
          <w:rFonts w:asciiTheme="majorHAnsi" w:hAnsiTheme="majorHAnsi" w:cstheme="majorHAnsi"/>
        </w:rPr>
      </w:pPr>
      <w:r w:rsidRPr="002D2BEE">
        <w:rPr>
          <w:rFonts w:asciiTheme="majorHAnsi" w:hAnsiTheme="majorHAnsi" w:cstheme="majorHAnsi"/>
        </w:rPr>
        <w:t xml:space="preserve">  </w:t>
      </w:r>
    </w:p>
    <w:p w14:paraId="5A807DAE" w14:textId="2E22219E" w:rsidR="0073553F" w:rsidRPr="002D2BEE" w:rsidRDefault="0040017A">
      <w:pPr>
        <w:rPr>
          <w:rFonts w:asciiTheme="majorHAnsi" w:hAnsiTheme="majorHAnsi" w:cstheme="majorHAnsi"/>
        </w:rPr>
      </w:pPr>
      <w:r w:rsidRPr="002D2BEE">
        <w:rPr>
          <w:rFonts w:asciiTheme="majorHAnsi" w:hAnsiTheme="majorHAnsi" w:cstheme="majorHAnsi"/>
        </w:rPr>
        <w:t>Advertising costs = £12,500</w:t>
      </w:r>
    </w:p>
    <w:p w14:paraId="6C9A8D41" w14:textId="5F2D662D" w:rsidR="0073553F" w:rsidRPr="002D2BEE" w:rsidRDefault="0073553F">
      <w:pPr>
        <w:rPr>
          <w:rFonts w:asciiTheme="majorHAnsi" w:hAnsiTheme="majorHAnsi" w:cstheme="majorHAnsi"/>
        </w:rPr>
      </w:pPr>
      <w:r w:rsidRPr="002D2BEE">
        <w:rPr>
          <w:rFonts w:asciiTheme="majorHAnsi" w:hAnsiTheme="majorHAnsi" w:cstheme="majorHAnsi"/>
          <w:bdr w:val="single" w:sz="4" w:space="0" w:color="auto"/>
        </w:rPr>
        <w:t>New fixed cost for improved Sandals</w:t>
      </w:r>
      <w:r w:rsidRPr="002D2BEE">
        <w:rPr>
          <w:rFonts w:asciiTheme="majorHAnsi" w:hAnsiTheme="majorHAnsi" w:cstheme="majorHAnsi"/>
        </w:rPr>
        <w:t xml:space="preserve"> = £180,000+£12,500= £192,500</w:t>
      </w:r>
    </w:p>
    <w:p w14:paraId="743C7404" w14:textId="516DF117" w:rsidR="0040017A" w:rsidRPr="002D2BEE" w:rsidRDefault="00262D8D">
      <w:pPr>
        <w:rPr>
          <w:rFonts w:asciiTheme="majorHAnsi" w:hAnsiTheme="majorHAnsi" w:cstheme="majorHAnsi"/>
        </w:rPr>
      </w:pPr>
      <w:r w:rsidRPr="002D2BEE">
        <w:rPr>
          <w:rFonts w:asciiTheme="majorHAnsi" w:hAnsiTheme="majorHAnsi" w:cstheme="majorHAnsi"/>
        </w:rPr>
        <w:t xml:space="preserve">New </w:t>
      </w:r>
      <w:r w:rsidR="0040017A" w:rsidRPr="002D2BEE">
        <w:rPr>
          <w:rFonts w:asciiTheme="majorHAnsi" w:hAnsiTheme="majorHAnsi" w:cstheme="majorHAnsi"/>
        </w:rPr>
        <w:t>Material costs = £1.75 + £0.15 = £1.90</w:t>
      </w:r>
    </w:p>
    <w:p w14:paraId="364692CD" w14:textId="10B1A725" w:rsidR="0040017A" w:rsidRPr="002D2BEE" w:rsidRDefault="00262D8D">
      <w:pPr>
        <w:rPr>
          <w:rFonts w:asciiTheme="majorHAnsi" w:hAnsiTheme="majorHAnsi" w:cstheme="majorHAnsi"/>
        </w:rPr>
      </w:pPr>
      <w:r w:rsidRPr="002D2BEE">
        <w:rPr>
          <w:rFonts w:asciiTheme="majorHAnsi" w:hAnsiTheme="majorHAnsi" w:cstheme="majorHAnsi"/>
        </w:rPr>
        <w:t xml:space="preserve">New </w:t>
      </w:r>
      <w:r w:rsidR="0040017A" w:rsidRPr="002D2BEE">
        <w:rPr>
          <w:rFonts w:asciiTheme="majorHAnsi" w:hAnsiTheme="majorHAnsi" w:cstheme="majorHAnsi"/>
        </w:rPr>
        <w:t>Direct labour costs = £1.35 + £0.05 = £1.40</w:t>
      </w:r>
    </w:p>
    <w:p w14:paraId="1919AD3F" w14:textId="66DF0F14" w:rsidR="00262D8D" w:rsidRPr="002D2BEE" w:rsidRDefault="00262D8D">
      <w:pPr>
        <w:rPr>
          <w:rFonts w:asciiTheme="majorHAnsi" w:hAnsiTheme="majorHAnsi" w:cstheme="majorHAnsi"/>
        </w:rPr>
      </w:pPr>
      <w:r w:rsidRPr="002D2BEE">
        <w:rPr>
          <w:rFonts w:asciiTheme="majorHAnsi" w:hAnsiTheme="majorHAnsi" w:cstheme="majorHAnsi"/>
          <w:bdr w:val="single" w:sz="4" w:space="0" w:color="auto"/>
        </w:rPr>
        <w:t>New variable cost for improved Sandals</w:t>
      </w:r>
      <w:r w:rsidRPr="002D2BEE">
        <w:rPr>
          <w:rFonts w:asciiTheme="majorHAnsi" w:hAnsiTheme="majorHAnsi" w:cstheme="majorHAnsi"/>
        </w:rPr>
        <w:t xml:space="preserve"> = New Material cost + New Direct labour cost + Other Direct costs = £1.90+ £1.40+ £0.4 = £3.70</w:t>
      </w:r>
    </w:p>
    <w:p w14:paraId="0FD19DCC" w14:textId="1F2F9B0E" w:rsidR="0040017A" w:rsidRPr="002D2BEE" w:rsidRDefault="003163A7">
      <w:pPr>
        <w:rPr>
          <w:rFonts w:asciiTheme="majorHAnsi" w:hAnsiTheme="majorHAnsi" w:cstheme="majorHAnsi"/>
        </w:rPr>
      </w:pPr>
      <w:r w:rsidRPr="002D2BEE">
        <w:rPr>
          <w:rFonts w:asciiTheme="majorHAnsi" w:hAnsiTheme="majorHAnsi" w:cstheme="majorHAnsi"/>
        </w:rPr>
        <w:t xml:space="preserve">New </w:t>
      </w:r>
      <w:r w:rsidR="0040017A" w:rsidRPr="002D2BEE">
        <w:rPr>
          <w:rFonts w:asciiTheme="majorHAnsi" w:hAnsiTheme="majorHAnsi" w:cstheme="majorHAnsi"/>
        </w:rPr>
        <w:t>Selling price = £5.75+ £0.25 = £6.00</w:t>
      </w:r>
    </w:p>
    <w:p w14:paraId="1AF58D3E" w14:textId="51AEC62D" w:rsidR="0073553F" w:rsidRPr="002D2BEE" w:rsidRDefault="003163A7">
      <w:pPr>
        <w:rPr>
          <w:rFonts w:asciiTheme="majorHAnsi" w:hAnsiTheme="majorHAnsi" w:cstheme="majorHAnsi"/>
        </w:rPr>
      </w:pPr>
      <w:r w:rsidRPr="002D2BEE">
        <w:rPr>
          <w:rFonts w:asciiTheme="majorHAnsi" w:hAnsiTheme="majorHAnsi" w:cstheme="majorHAnsi"/>
        </w:rPr>
        <w:t>New contribution per unit = New Sale price per unit – New variable cost per unit = £6.00 - £3.70 = £2.30</w:t>
      </w:r>
    </w:p>
    <w:p w14:paraId="38F59F4A" w14:textId="5047A41E" w:rsidR="003163A7" w:rsidRPr="002D2BEE" w:rsidRDefault="003163A7">
      <w:pPr>
        <w:rPr>
          <w:rFonts w:asciiTheme="majorHAnsi" w:hAnsiTheme="majorHAnsi" w:cstheme="majorHAnsi"/>
        </w:rPr>
      </w:pPr>
      <w:r w:rsidRPr="002D2BEE">
        <w:rPr>
          <w:rFonts w:asciiTheme="majorHAnsi" w:hAnsiTheme="majorHAnsi" w:cstheme="majorHAnsi"/>
        </w:rPr>
        <w:t xml:space="preserve">Break even point for improved Sandals = New Fixed costs/ New Contribution per unit = £192,500/£2.30 = 83,696 units </w:t>
      </w:r>
    </w:p>
    <w:p w14:paraId="676FE1F2" w14:textId="7CF19395" w:rsidR="003163A7" w:rsidRPr="002D2BEE" w:rsidRDefault="003163A7">
      <w:pPr>
        <w:rPr>
          <w:rFonts w:asciiTheme="majorHAnsi" w:hAnsiTheme="majorHAnsi" w:cstheme="majorHAnsi"/>
        </w:rPr>
      </w:pPr>
      <w:r w:rsidRPr="002D2BEE">
        <w:rPr>
          <w:rFonts w:asciiTheme="majorHAnsi" w:hAnsiTheme="majorHAnsi" w:cstheme="majorHAnsi"/>
        </w:rPr>
        <w:t xml:space="preserve">83,696 units * £6 = £502,176 </w:t>
      </w:r>
    </w:p>
    <w:p w14:paraId="5AB7C153" w14:textId="5D9D1A34" w:rsidR="00C64814" w:rsidRPr="002D2BEE" w:rsidRDefault="00C64814">
      <w:pPr>
        <w:rPr>
          <w:rFonts w:asciiTheme="majorHAnsi" w:hAnsiTheme="majorHAnsi" w:cstheme="majorHAnsi"/>
        </w:rPr>
      </w:pPr>
      <w:r w:rsidRPr="002D2BEE">
        <w:rPr>
          <w:rFonts w:asciiTheme="majorHAnsi" w:hAnsiTheme="majorHAnsi" w:cstheme="majorHAnsi"/>
        </w:rPr>
        <w:t>New sales = 90,000*1.05 = 94,500 units</w:t>
      </w:r>
    </w:p>
    <w:p w14:paraId="2D1A54A6" w14:textId="30B69EEC" w:rsidR="00A25BEB" w:rsidRPr="002D2BEE" w:rsidRDefault="00A25BEB">
      <w:pPr>
        <w:rPr>
          <w:rFonts w:asciiTheme="majorHAnsi" w:hAnsiTheme="majorHAnsi" w:cstheme="majorHAnsi"/>
        </w:rPr>
      </w:pPr>
      <w:r w:rsidRPr="002D2BEE">
        <w:rPr>
          <w:rFonts w:asciiTheme="majorHAnsi" w:hAnsiTheme="majorHAnsi" w:cstheme="majorHAnsi"/>
        </w:rPr>
        <w:t>New profit figure = (</w:t>
      </w:r>
      <w:r w:rsidR="00C64814" w:rsidRPr="002D2BEE">
        <w:rPr>
          <w:rFonts w:asciiTheme="majorHAnsi" w:hAnsiTheme="majorHAnsi" w:cstheme="majorHAnsi"/>
        </w:rPr>
        <w:t>94,500</w:t>
      </w:r>
      <w:r w:rsidRPr="002D2BEE">
        <w:rPr>
          <w:rFonts w:asciiTheme="majorHAnsi" w:hAnsiTheme="majorHAnsi" w:cstheme="majorHAnsi"/>
        </w:rPr>
        <w:t xml:space="preserve"> units – 83,696 units to break even) * </w:t>
      </w:r>
      <w:r w:rsidR="00A14778" w:rsidRPr="002D2BEE">
        <w:rPr>
          <w:rFonts w:asciiTheme="majorHAnsi" w:hAnsiTheme="majorHAnsi" w:cstheme="majorHAnsi"/>
        </w:rPr>
        <w:t>new contribution</w:t>
      </w:r>
      <w:r w:rsidRPr="002D2BEE">
        <w:rPr>
          <w:rFonts w:asciiTheme="majorHAnsi" w:hAnsiTheme="majorHAnsi" w:cstheme="majorHAnsi"/>
        </w:rPr>
        <w:t xml:space="preserve"> =</w:t>
      </w:r>
      <w:r w:rsidR="00444156" w:rsidRPr="002D2BEE">
        <w:rPr>
          <w:rFonts w:asciiTheme="majorHAnsi" w:hAnsiTheme="majorHAnsi" w:cstheme="majorHAnsi"/>
        </w:rPr>
        <w:t xml:space="preserve"> </w:t>
      </w:r>
      <w:r w:rsidR="00C64814" w:rsidRPr="002D2BEE">
        <w:rPr>
          <w:rFonts w:asciiTheme="majorHAnsi" w:hAnsiTheme="majorHAnsi" w:cstheme="majorHAnsi"/>
        </w:rPr>
        <w:t>10,804</w:t>
      </w:r>
      <w:r w:rsidR="00444156" w:rsidRPr="002D2BEE">
        <w:rPr>
          <w:rFonts w:asciiTheme="majorHAnsi" w:hAnsiTheme="majorHAnsi" w:cstheme="majorHAnsi"/>
        </w:rPr>
        <w:t xml:space="preserve"> units * </w:t>
      </w:r>
      <w:r w:rsidR="00A14778" w:rsidRPr="002D2BEE">
        <w:rPr>
          <w:rFonts w:asciiTheme="majorHAnsi" w:hAnsiTheme="majorHAnsi" w:cstheme="majorHAnsi"/>
        </w:rPr>
        <w:t>£2.30 = £24,849.20</w:t>
      </w:r>
    </w:p>
    <w:p w14:paraId="617970F3" w14:textId="77777777" w:rsidR="00A25BEB" w:rsidRPr="002D2BEE" w:rsidRDefault="00A25BEB">
      <w:pPr>
        <w:rPr>
          <w:rFonts w:asciiTheme="majorHAnsi" w:hAnsiTheme="majorHAnsi" w:cstheme="majorHAnsi"/>
        </w:rPr>
      </w:pPr>
    </w:p>
    <w:p w14:paraId="4CC7B573" w14:textId="4D682241" w:rsidR="00160C85" w:rsidRDefault="00C25273" w:rsidP="00B52F82">
      <w:pPr>
        <w:pStyle w:val="ListParagraph"/>
        <w:numPr>
          <w:ilvl w:val="0"/>
          <w:numId w:val="1"/>
        </w:numPr>
        <w:jc w:val="both"/>
        <w:rPr>
          <w:rFonts w:asciiTheme="majorHAnsi" w:hAnsiTheme="majorHAnsi" w:cstheme="majorHAnsi"/>
        </w:rPr>
      </w:pPr>
      <w:r w:rsidRPr="002D2BEE">
        <w:rPr>
          <w:rFonts w:asciiTheme="majorHAnsi" w:hAnsiTheme="majorHAnsi" w:cstheme="majorHAnsi"/>
        </w:rPr>
        <w:lastRenderedPageBreak/>
        <w:t xml:space="preserve">The Break-even point model </w:t>
      </w:r>
      <w:r w:rsidR="00160C85" w:rsidRPr="002D2BEE">
        <w:rPr>
          <w:rFonts w:asciiTheme="majorHAnsi" w:hAnsiTheme="majorHAnsi" w:cstheme="majorHAnsi"/>
        </w:rPr>
        <w:t xml:space="preserve">also known as the cost-efficiency threshold or the zero point </w:t>
      </w:r>
      <w:r w:rsidRPr="002D2BEE">
        <w:rPr>
          <w:rFonts w:asciiTheme="majorHAnsi" w:hAnsiTheme="majorHAnsi" w:cstheme="majorHAnsi"/>
        </w:rPr>
        <w:t xml:space="preserve">is an old </w:t>
      </w:r>
      <w:r w:rsidR="00160C85" w:rsidRPr="002D2BEE">
        <w:rPr>
          <w:rFonts w:asciiTheme="majorHAnsi" w:hAnsiTheme="majorHAnsi" w:cstheme="majorHAnsi"/>
        </w:rPr>
        <w:t xml:space="preserve">way of determining the </w:t>
      </w:r>
      <w:proofErr w:type="gramStart"/>
      <w:r w:rsidR="00160C85" w:rsidRPr="002D2BEE">
        <w:rPr>
          <w:rFonts w:asciiTheme="majorHAnsi" w:hAnsiTheme="majorHAnsi" w:cstheme="majorHAnsi"/>
        </w:rPr>
        <w:t>amount</w:t>
      </w:r>
      <w:proofErr w:type="gramEnd"/>
      <w:r w:rsidR="00160C85" w:rsidRPr="002D2BEE">
        <w:rPr>
          <w:rFonts w:asciiTheme="majorHAnsi" w:hAnsiTheme="majorHAnsi" w:cstheme="majorHAnsi"/>
        </w:rPr>
        <w:t xml:space="preserve"> of products a company has to sell in order to cover all the costs incurred for that production. The concept is present in the literature since late XIX century however this is still used now days in practice.</w:t>
      </w:r>
      <w:r w:rsidR="00B52F82" w:rsidRPr="002D2BEE">
        <w:rPr>
          <w:rFonts w:asciiTheme="majorHAnsi" w:hAnsiTheme="majorHAnsi" w:cstheme="majorHAnsi"/>
        </w:rPr>
        <w:t xml:space="preserve"> It takes into account the split of the costs between fixed and variable.</w:t>
      </w:r>
    </w:p>
    <w:p w14:paraId="2EF6FF51" w14:textId="77777777" w:rsidR="00886433" w:rsidRPr="002D2BEE" w:rsidRDefault="00886433" w:rsidP="00886433">
      <w:pPr>
        <w:pStyle w:val="ListParagraph"/>
        <w:jc w:val="both"/>
        <w:rPr>
          <w:rFonts w:asciiTheme="majorHAnsi" w:hAnsiTheme="majorHAnsi" w:cstheme="majorHAnsi"/>
        </w:rPr>
      </w:pPr>
    </w:p>
    <w:p w14:paraId="4BE51CC2" w14:textId="77777777" w:rsidR="00985AAD" w:rsidRPr="002D2BEE" w:rsidRDefault="00160C85" w:rsidP="00B52F82">
      <w:pPr>
        <w:pStyle w:val="ListParagraph"/>
        <w:jc w:val="both"/>
        <w:rPr>
          <w:rFonts w:asciiTheme="majorHAnsi" w:hAnsiTheme="majorHAnsi" w:cstheme="majorHAnsi"/>
        </w:rPr>
      </w:pPr>
      <w:r w:rsidRPr="002D2BEE">
        <w:rPr>
          <w:rFonts w:asciiTheme="majorHAnsi" w:hAnsiTheme="majorHAnsi" w:cstheme="majorHAnsi"/>
        </w:rPr>
        <w:t xml:space="preserve">The </w:t>
      </w:r>
      <w:r w:rsidR="00B52F82" w:rsidRPr="002D2BEE">
        <w:rPr>
          <w:rFonts w:asciiTheme="majorHAnsi" w:hAnsiTheme="majorHAnsi" w:cstheme="majorHAnsi"/>
        </w:rPr>
        <w:t>method encounters a few important limitations such as problems at cost classification. In practice, some of the costs are difficult to classify especially in the case of mixed costs or shared costs for several products.</w:t>
      </w:r>
    </w:p>
    <w:p w14:paraId="06ED80D8" w14:textId="05BDE00E" w:rsidR="00160C85" w:rsidRPr="002D2BEE" w:rsidRDefault="00985AAD" w:rsidP="00B52F82">
      <w:pPr>
        <w:pStyle w:val="ListParagraph"/>
        <w:jc w:val="both"/>
        <w:rPr>
          <w:rFonts w:asciiTheme="majorHAnsi" w:hAnsiTheme="majorHAnsi" w:cstheme="majorHAnsi"/>
        </w:rPr>
      </w:pPr>
      <w:r w:rsidRPr="002D2BEE">
        <w:rPr>
          <w:rFonts w:asciiTheme="majorHAnsi" w:hAnsiTheme="majorHAnsi" w:cstheme="majorHAnsi"/>
        </w:rPr>
        <w:t>T</w:t>
      </w:r>
      <w:r w:rsidR="000D104B" w:rsidRPr="002D2BEE">
        <w:rPr>
          <w:rFonts w:asciiTheme="majorHAnsi" w:hAnsiTheme="majorHAnsi" w:cstheme="majorHAnsi"/>
        </w:rPr>
        <w:t>he way to classify the costs can lead to different results for example using the observation or estimation based on experience can generate subjectivity and might result into classifying the cost into the wrong category</w:t>
      </w:r>
      <w:r w:rsidR="00A668D1" w:rsidRPr="002D2BEE">
        <w:rPr>
          <w:rFonts w:asciiTheme="majorHAnsi" w:hAnsiTheme="majorHAnsi" w:cstheme="majorHAnsi"/>
        </w:rPr>
        <w:t xml:space="preserve"> where the bookkeeping method can bring more accurate results.</w:t>
      </w:r>
    </w:p>
    <w:p w14:paraId="2F8CA414" w14:textId="68310486" w:rsidR="00B15EE4" w:rsidRPr="002D2BEE" w:rsidRDefault="00B15EE4" w:rsidP="00B52F82">
      <w:pPr>
        <w:pStyle w:val="ListParagraph"/>
        <w:jc w:val="both"/>
        <w:rPr>
          <w:rFonts w:asciiTheme="majorHAnsi" w:hAnsiTheme="majorHAnsi" w:cstheme="majorHAnsi"/>
        </w:rPr>
      </w:pPr>
      <w:r w:rsidRPr="002D2BEE">
        <w:rPr>
          <w:rFonts w:asciiTheme="majorHAnsi" w:hAnsiTheme="majorHAnsi" w:cstheme="majorHAnsi"/>
        </w:rPr>
        <w:t>Another limitation of this method is that th</w:t>
      </w:r>
      <w:r w:rsidRPr="002D2BEE">
        <w:rPr>
          <w:rFonts w:asciiTheme="majorHAnsi" w:hAnsiTheme="majorHAnsi" w:cstheme="majorHAnsi"/>
        </w:rPr>
        <w:t>e fixed costs are fixed until a certain point</w:t>
      </w:r>
    </w:p>
    <w:p w14:paraId="4A0AD8D9" w14:textId="54AD88E3" w:rsidR="00A668D1" w:rsidRDefault="00324D33" w:rsidP="00B52F82">
      <w:pPr>
        <w:pStyle w:val="ListParagraph"/>
        <w:jc w:val="both"/>
        <w:rPr>
          <w:rFonts w:asciiTheme="majorHAnsi" w:hAnsiTheme="majorHAnsi" w:cstheme="majorHAnsi"/>
        </w:rPr>
      </w:pPr>
      <w:r w:rsidRPr="002D2BEE">
        <w:rPr>
          <w:rFonts w:asciiTheme="majorHAnsi" w:hAnsiTheme="majorHAnsi" w:cstheme="majorHAnsi"/>
        </w:rPr>
        <w:t>which triggers an abnormal cost classification for a part of the cost. This classification will generate a slightly different result than if the costs would be perfectly split.</w:t>
      </w:r>
      <w:r w:rsidR="00985AAD" w:rsidRPr="002D2BEE">
        <w:rPr>
          <w:rFonts w:asciiTheme="majorHAnsi" w:hAnsiTheme="majorHAnsi" w:cstheme="majorHAnsi"/>
        </w:rPr>
        <w:t xml:space="preserve"> In practice, businesses are fully aware of this and they are keeping into account the need of a proper cost classification constantly looking for improvements. </w:t>
      </w:r>
    </w:p>
    <w:p w14:paraId="20694ABA" w14:textId="77777777" w:rsidR="00886433" w:rsidRPr="002D2BEE" w:rsidRDefault="00886433" w:rsidP="00B52F82">
      <w:pPr>
        <w:pStyle w:val="ListParagraph"/>
        <w:jc w:val="both"/>
        <w:rPr>
          <w:rFonts w:asciiTheme="majorHAnsi" w:hAnsiTheme="majorHAnsi" w:cstheme="majorHAnsi"/>
        </w:rPr>
      </w:pPr>
    </w:p>
    <w:p w14:paraId="14687307" w14:textId="02648862" w:rsidR="00985AAD" w:rsidRDefault="00985AAD" w:rsidP="00B52F82">
      <w:pPr>
        <w:pStyle w:val="ListParagraph"/>
        <w:jc w:val="both"/>
        <w:rPr>
          <w:rFonts w:asciiTheme="majorHAnsi" w:hAnsiTheme="majorHAnsi" w:cstheme="majorHAnsi"/>
        </w:rPr>
      </w:pPr>
      <w:r w:rsidRPr="002D2BEE">
        <w:rPr>
          <w:rFonts w:asciiTheme="majorHAnsi" w:hAnsiTheme="majorHAnsi" w:cstheme="majorHAnsi"/>
        </w:rPr>
        <w:t xml:space="preserve">At the use of Break-even point in theory the revenue and costs are linear where as in practice it is not the case.  </w:t>
      </w:r>
      <w:r w:rsidR="004F0086" w:rsidRPr="002D2BEE">
        <w:rPr>
          <w:rFonts w:asciiTheme="majorHAnsi" w:hAnsiTheme="majorHAnsi" w:cstheme="majorHAnsi"/>
        </w:rPr>
        <w:t xml:space="preserve">From a costs perspective it is easier to quantify because if we know we are going to produce a certain </w:t>
      </w:r>
      <w:proofErr w:type="gramStart"/>
      <w:r w:rsidR="004F0086" w:rsidRPr="002D2BEE">
        <w:rPr>
          <w:rFonts w:asciiTheme="majorHAnsi" w:hAnsiTheme="majorHAnsi" w:cstheme="majorHAnsi"/>
        </w:rPr>
        <w:t>amount</w:t>
      </w:r>
      <w:proofErr w:type="gramEnd"/>
      <w:r w:rsidR="004F0086" w:rsidRPr="002D2BEE">
        <w:rPr>
          <w:rFonts w:asciiTheme="majorHAnsi" w:hAnsiTheme="majorHAnsi" w:cstheme="majorHAnsi"/>
        </w:rPr>
        <w:t xml:space="preserve"> of units we can easily predict or compute how much these will cost. On the revenue side it is not possible to accurately predict the sales and often they are not linear.</w:t>
      </w:r>
    </w:p>
    <w:p w14:paraId="65D0BDAA" w14:textId="77777777" w:rsidR="00886433" w:rsidRPr="002D2BEE" w:rsidRDefault="00886433" w:rsidP="00B52F82">
      <w:pPr>
        <w:pStyle w:val="ListParagraph"/>
        <w:jc w:val="both"/>
        <w:rPr>
          <w:rFonts w:asciiTheme="majorHAnsi" w:hAnsiTheme="majorHAnsi" w:cstheme="majorHAnsi"/>
        </w:rPr>
      </w:pPr>
    </w:p>
    <w:p w14:paraId="119D20F1" w14:textId="4732A772" w:rsidR="00324D33" w:rsidRPr="002D2BEE" w:rsidRDefault="00985AAD" w:rsidP="00B52F82">
      <w:pPr>
        <w:pStyle w:val="ListParagraph"/>
        <w:jc w:val="both"/>
        <w:rPr>
          <w:rFonts w:asciiTheme="majorHAnsi" w:hAnsiTheme="majorHAnsi" w:cstheme="majorHAnsi"/>
        </w:rPr>
      </w:pPr>
      <w:r w:rsidRPr="002D2BEE">
        <w:rPr>
          <w:rFonts w:asciiTheme="majorHAnsi" w:hAnsiTheme="majorHAnsi" w:cstheme="majorHAnsi"/>
        </w:rPr>
        <w:t>Also, t</w:t>
      </w:r>
      <w:r w:rsidR="00324D33" w:rsidRPr="002D2BEE">
        <w:rPr>
          <w:rFonts w:asciiTheme="majorHAnsi" w:hAnsiTheme="majorHAnsi" w:cstheme="majorHAnsi"/>
        </w:rPr>
        <w:t xml:space="preserve">he Break-even point does not take into consideration other factors involved in the production process </w:t>
      </w:r>
      <w:r w:rsidRPr="002D2BEE">
        <w:rPr>
          <w:rFonts w:asciiTheme="majorHAnsi" w:hAnsiTheme="majorHAnsi" w:cstheme="majorHAnsi"/>
        </w:rPr>
        <w:t>for example exceptional situations.</w:t>
      </w:r>
      <w:r w:rsidR="00324D33" w:rsidRPr="002D2BEE">
        <w:rPr>
          <w:rFonts w:asciiTheme="majorHAnsi" w:hAnsiTheme="majorHAnsi" w:cstheme="majorHAnsi"/>
        </w:rPr>
        <w:t xml:space="preserve"> </w:t>
      </w:r>
    </w:p>
    <w:p w14:paraId="6246FA30" w14:textId="77777777" w:rsidR="00160C85" w:rsidRPr="002D2BEE" w:rsidRDefault="00160C85" w:rsidP="00990EC6">
      <w:pPr>
        <w:rPr>
          <w:rFonts w:asciiTheme="majorHAnsi" w:hAnsiTheme="majorHAnsi" w:cstheme="majorHAnsi"/>
        </w:rPr>
      </w:pPr>
    </w:p>
    <w:p w14:paraId="64065438" w14:textId="0F9ABA22" w:rsidR="00707B10" w:rsidRPr="002D2BEE" w:rsidRDefault="0019013E" w:rsidP="0003208D">
      <w:pPr>
        <w:pStyle w:val="ListParagraph"/>
        <w:jc w:val="both"/>
        <w:rPr>
          <w:rFonts w:asciiTheme="majorHAnsi" w:hAnsiTheme="majorHAnsi" w:cstheme="majorHAnsi"/>
        </w:rPr>
      </w:pPr>
      <w:r w:rsidRPr="002D2BEE">
        <w:rPr>
          <w:rFonts w:asciiTheme="majorHAnsi" w:hAnsiTheme="majorHAnsi" w:cstheme="majorHAnsi"/>
        </w:rPr>
        <w:t>Question 2</w:t>
      </w:r>
    </w:p>
    <w:p w14:paraId="3DE35E81" w14:textId="56AD3E86" w:rsidR="00C35AC5" w:rsidRPr="002D2BEE" w:rsidRDefault="00C35AC5" w:rsidP="0003208D">
      <w:pPr>
        <w:pStyle w:val="ListParagraph"/>
        <w:jc w:val="both"/>
        <w:rPr>
          <w:rFonts w:asciiTheme="majorHAnsi" w:hAnsiTheme="majorHAnsi" w:cstheme="majorHAnsi"/>
        </w:rPr>
      </w:pPr>
    </w:p>
    <w:p w14:paraId="75E6805A" w14:textId="20852F20" w:rsidR="00A716C2" w:rsidRPr="002D2BEE" w:rsidRDefault="00101C9A" w:rsidP="00B07BA7">
      <w:pPr>
        <w:pStyle w:val="ListParagraph"/>
        <w:numPr>
          <w:ilvl w:val="0"/>
          <w:numId w:val="2"/>
        </w:numPr>
        <w:jc w:val="both"/>
        <w:rPr>
          <w:rFonts w:asciiTheme="majorHAnsi" w:hAnsiTheme="majorHAnsi" w:cstheme="majorHAnsi"/>
        </w:rPr>
      </w:pPr>
      <w:r w:rsidRPr="002D2BEE">
        <w:rPr>
          <w:rFonts w:asciiTheme="majorHAnsi" w:hAnsiTheme="majorHAnsi" w:cstheme="majorHAnsi"/>
        </w:rPr>
        <w:t>Financial accounting and its deliverables, the Financial Statements are legally required, are public and they are useful for a multiple range of stakeholders such as investors, banks, clients, suppliers. They are prepared following certain rules and templates no matter which is the nature of the business.</w:t>
      </w:r>
      <w:r w:rsidR="00A716C2" w:rsidRPr="002D2BEE">
        <w:rPr>
          <w:rFonts w:asciiTheme="majorHAnsi" w:hAnsiTheme="majorHAnsi" w:cstheme="majorHAnsi"/>
        </w:rPr>
        <w:t xml:space="preserve"> It collects and keeps the records for the interested parties.</w:t>
      </w:r>
    </w:p>
    <w:p w14:paraId="5B4A7DAB" w14:textId="77777777" w:rsidR="00101C9A" w:rsidRPr="002D2BEE" w:rsidRDefault="00101C9A" w:rsidP="00101C9A">
      <w:pPr>
        <w:pStyle w:val="ListParagraph"/>
        <w:ind w:left="1080"/>
        <w:jc w:val="both"/>
        <w:rPr>
          <w:rFonts w:asciiTheme="majorHAnsi" w:hAnsiTheme="majorHAnsi" w:cstheme="majorHAnsi"/>
        </w:rPr>
      </w:pPr>
    </w:p>
    <w:p w14:paraId="0F62DC6A" w14:textId="53C3F11F" w:rsidR="00101C9A" w:rsidRPr="002D2BEE" w:rsidRDefault="00101C9A" w:rsidP="00101C9A">
      <w:pPr>
        <w:pStyle w:val="ListParagraph"/>
        <w:ind w:left="1080"/>
        <w:jc w:val="both"/>
        <w:rPr>
          <w:rFonts w:asciiTheme="majorHAnsi" w:hAnsiTheme="majorHAnsi" w:cstheme="majorHAnsi"/>
        </w:rPr>
      </w:pPr>
      <w:r w:rsidRPr="002D2BEE">
        <w:rPr>
          <w:rFonts w:asciiTheme="majorHAnsi" w:hAnsiTheme="majorHAnsi" w:cstheme="majorHAnsi"/>
        </w:rPr>
        <w:t>The management accounting is a full set of techniques adapted to the business itself meant to help the leaders at the decision making. It is used internally only and it generates the practical view that gives an extra hand at decision making.</w:t>
      </w:r>
    </w:p>
    <w:p w14:paraId="5504DCAB" w14:textId="21F598EC" w:rsidR="00101C9A" w:rsidRPr="002D2BEE" w:rsidRDefault="00101C9A" w:rsidP="00101C9A">
      <w:pPr>
        <w:pStyle w:val="ListParagraph"/>
        <w:ind w:left="1080"/>
        <w:jc w:val="both"/>
        <w:rPr>
          <w:rFonts w:asciiTheme="majorHAnsi" w:hAnsiTheme="majorHAnsi" w:cstheme="majorHAnsi"/>
        </w:rPr>
      </w:pPr>
      <w:r w:rsidRPr="002D2BEE">
        <w:rPr>
          <w:rFonts w:asciiTheme="majorHAnsi" w:hAnsiTheme="majorHAnsi" w:cstheme="majorHAnsi"/>
        </w:rPr>
        <w:t>The methods take into account the business’ specifics and analyses in depth every aspect of the day-to-day activity.</w:t>
      </w:r>
    </w:p>
    <w:p w14:paraId="65F84E14" w14:textId="77777777" w:rsidR="008058CB" w:rsidRPr="002D2BEE" w:rsidRDefault="008058CB" w:rsidP="00101C9A">
      <w:pPr>
        <w:pStyle w:val="ListParagraph"/>
        <w:ind w:left="1080"/>
        <w:jc w:val="both"/>
        <w:rPr>
          <w:rFonts w:asciiTheme="majorHAnsi" w:hAnsiTheme="majorHAnsi" w:cstheme="majorHAnsi"/>
        </w:rPr>
      </w:pPr>
    </w:p>
    <w:p w14:paraId="1558B0CC" w14:textId="2E6466CF" w:rsidR="00101C9A" w:rsidRPr="002D2BEE" w:rsidRDefault="00101C9A" w:rsidP="00101C9A">
      <w:pPr>
        <w:pStyle w:val="ListParagraph"/>
        <w:ind w:left="1080"/>
        <w:jc w:val="both"/>
        <w:rPr>
          <w:rFonts w:asciiTheme="majorHAnsi" w:hAnsiTheme="majorHAnsi" w:cstheme="majorHAnsi"/>
        </w:rPr>
      </w:pPr>
      <w:r w:rsidRPr="002D2BEE">
        <w:rPr>
          <w:rFonts w:asciiTheme="majorHAnsi" w:hAnsiTheme="majorHAnsi" w:cstheme="majorHAnsi"/>
        </w:rPr>
        <w:t xml:space="preserve">The management accounting gives the tools for providing regularly analysis of cash flow, </w:t>
      </w:r>
      <w:r w:rsidR="000C2F85" w:rsidRPr="002D2BEE">
        <w:rPr>
          <w:rFonts w:asciiTheme="majorHAnsi" w:hAnsiTheme="majorHAnsi" w:cstheme="majorHAnsi"/>
        </w:rPr>
        <w:t xml:space="preserve">production, costs and so on. Computing on a </w:t>
      </w:r>
      <w:proofErr w:type="gramStart"/>
      <w:r w:rsidR="000C2F85" w:rsidRPr="002D2BEE">
        <w:rPr>
          <w:rFonts w:asciiTheme="majorHAnsi" w:hAnsiTheme="majorHAnsi" w:cstheme="majorHAnsi"/>
        </w:rPr>
        <w:t>monthly basis business related indicators</w:t>
      </w:r>
      <w:proofErr w:type="gramEnd"/>
      <w:r w:rsidR="000C2F85" w:rsidRPr="002D2BEE">
        <w:rPr>
          <w:rFonts w:asciiTheme="majorHAnsi" w:hAnsiTheme="majorHAnsi" w:cstheme="majorHAnsi"/>
        </w:rPr>
        <w:t xml:space="preserve"> can help management to understand where a trend is not followed and where a potential problem can arise. </w:t>
      </w:r>
    </w:p>
    <w:p w14:paraId="5CC8E492" w14:textId="01D845E3" w:rsidR="008058CB" w:rsidRPr="002D2BEE" w:rsidRDefault="008058CB" w:rsidP="00101C9A">
      <w:pPr>
        <w:pStyle w:val="ListParagraph"/>
        <w:ind w:left="1080"/>
        <w:jc w:val="both"/>
        <w:rPr>
          <w:rFonts w:asciiTheme="majorHAnsi" w:hAnsiTheme="majorHAnsi" w:cstheme="majorHAnsi"/>
        </w:rPr>
      </w:pPr>
    </w:p>
    <w:p w14:paraId="60FDC92A" w14:textId="6E6B1B86" w:rsidR="008058CB" w:rsidRPr="002D2BEE" w:rsidRDefault="008058CB" w:rsidP="00101C9A">
      <w:pPr>
        <w:pStyle w:val="ListParagraph"/>
        <w:ind w:left="1080"/>
        <w:jc w:val="both"/>
        <w:rPr>
          <w:rFonts w:asciiTheme="majorHAnsi" w:hAnsiTheme="majorHAnsi" w:cstheme="majorHAnsi"/>
        </w:rPr>
      </w:pPr>
      <w:r w:rsidRPr="002D2BEE">
        <w:rPr>
          <w:rFonts w:asciiTheme="majorHAnsi" w:hAnsiTheme="majorHAnsi" w:cstheme="majorHAnsi"/>
        </w:rPr>
        <w:t xml:space="preserve">In a fast pace business </w:t>
      </w:r>
      <w:proofErr w:type="gramStart"/>
      <w:r w:rsidRPr="002D2BEE">
        <w:rPr>
          <w:rFonts w:asciiTheme="majorHAnsi" w:hAnsiTheme="majorHAnsi" w:cstheme="majorHAnsi"/>
        </w:rPr>
        <w:t>environment</w:t>
      </w:r>
      <w:proofErr w:type="gramEnd"/>
      <w:r w:rsidRPr="002D2BEE">
        <w:rPr>
          <w:rFonts w:asciiTheme="majorHAnsi" w:hAnsiTheme="majorHAnsi" w:cstheme="majorHAnsi"/>
        </w:rPr>
        <w:t xml:space="preserve"> it is very important to have a look internally at the processes on a regular basis in order to spot and address eventual issues.</w:t>
      </w:r>
    </w:p>
    <w:p w14:paraId="1E0BE562" w14:textId="51F3ECF6" w:rsidR="008058CB" w:rsidRPr="002D2BEE" w:rsidRDefault="008058CB" w:rsidP="00101C9A">
      <w:pPr>
        <w:pStyle w:val="ListParagraph"/>
        <w:ind w:left="1080"/>
        <w:jc w:val="both"/>
        <w:rPr>
          <w:rFonts w:asciiTheme="majorHAnsi" w:hAnsiTheme="majorHAnsi" w:cstheme="majorHAnsi"/>
        </w:rPr>
      </w:pPr>
    </w:p>
    <w:p w14:paraId="2501AAE7" w14:textId="77777777" w:rsidR="00D80FA9" w:rsidRPr="002D2BEE" w:rsidRDefault="008058CB" w:rsidP="00101C9A">
      <w:pPr>
        <w:pStyle w:val="ListParagraph"/>
        <w:ind w:left="1080"/>
        <w:jc w:val="both"/>
        <w:rPr>
          <w:rFonts w:asciiTheme="majorHAnsi" w:hAnsiTheme="majorHAnsi" w:cstheme="majorHAnsi"/>
        </w:rPr>
      </w:pPr>
      <w:r w:rsidRPr="002D2BEE">
        <w:rPr>
          <w:rFonts w:asciiTheme="majorHAnsi" w:hAnsiTheme="majorHAnsi" w:cstheme="majorHAnsi"/>
        </w:rPr>
        <w:t>Management accounting is also used for deciding if a product should start to be produced, if a product should be replaced or improved. Analysing the existing and the additional costs involved as well as the potential revenue can help a business to take the right decision and avoid trial and error.</w:t>
      </w:r>
      <w:r w:rsidR="00D80FA9" w:rsidRPr="002D2BEE">
        <w:rPr>
          <w:rFonts w:asciiTheme="majorHAnsi" w:hAnsiTheme="majorHAnsi" w:cstheme="majorHAnsi"/>
        </w:rPr>
        <w:t xml:space="preserve"> </w:t>
      </w:r>
    </w:p>
    <w:p w14:paraId="253900C8" w14:textId="77777777" w:rsidR="00D80FA9" w:rsidRPr="002D2BEE" w:rsidRDefault="00D80FA9" w:rsidP="00101C9A">
      <w:pPr>
        <w:pStyle w:val="ListParagraph"/>
        <w:ind w:left="1080"/>
        <w:jc w:val="both"/>
        <w:rPr>
          <w:rFonts w:asciiTheme="majorHAnsi" w:hAnsiTheme="majorHAnsi" w:cstheme="majorHAnsi"/>
        </w:rPr>
      </w:pPr>
    </w:p>
    <w:p w14:paraId="15D66BCB" w14:textId="652C49F5" w:rsidR="008058CB" w:rsidRPr="002D2BEE" w:rsidRDefault="00D80FA9" w:rsidP="00101C9A">
      <w:pPr>
        <w:pStyle w:val="ListParagraph"/>
        <w:ind w:left="1080"/>
        <w:jc w:val="both"/>
        <w:rPr>
          <w:rFonts w:asciiTheme="majorHAnsi" w:hAnsiTheme="majorHAnsi" w:cstheme="majorHAnsi"/>
        </w:rPr>
      </w:pPr>
      <w:r w:rsidRPr="002D2BEE">
        <w:rPr>
          <w:rFonts w:asciiTheme="majorHAnsi" w:hAnsiTheme="majorHAnsi" w:cstheme="majorHAnsi"/>
        </w:rPr>
        <w:t>An industrial organization benefits a lot from the introduction of a good model of cost accounting. This increases the overall productivity and it also brings prosperity to the consumers.</w:t>
      </w:r>
    </w:p>
    <w:p w14:paraId="6F1E25F3" w14:textId="72A2D555" w:rsidR="00CB5952" w:rsidRPr="002D2BEE" w:rsidRDefault="00CB5952" w:rsidP="00101C9A">
      <w:pPr>
        <w:pStyle w:val="ListParagraph"/>
        <w:ind w:left="1080"/>
        <w:jc w:val="both"/>
        <w:rPr>
          <w:rFonts w:asciiTheme="majorHAnsi" w:hAnsiTheme="majorHAnsi" w:cstheme="majorHAnsi"/>
        </w:rPr>
      </w:pPr>
    </w:p>
    <w:p w14:paraId="6BDF1A08" w14:textId="465DD0B1" w:rsidR="00CB5952" w:rsidRPr="002D2BEE" w:rsidRDefault="00CB5952" w:rsidP="00101C9A">
      <w:pPr>
        <w:pStyle w:val="ListParagraph"/>
        <w:ind w:left="1080"/>
        <w:jc w:val="both"/>
        <w:rPr>
          <w:rFonts w:asciiTheme="majorHAnsi" w:hAnsiTheme="majorHAnsi" w:cstheme="majorHAnsi"/>
        </w:rPr>
      </w:pPr>
      <w:r w:rsidRPr="002D2BEE">
        <w:rPr>
          <w:rFonts w:asciiTheme="majorHAnsi" w:hAnsiTheme="majorHAnsi" w:cstheme="majorHAnsi"/>
        </w:rPr>
        <w:t xml:space="preserve">In practice with the passing of the </w:t>
      </w:r>
      <w:proofErr w:type="gramStart"/>
      <w:r w:rsidRPr="002D2BEE">
        <w:rPr>
          <w:rFonts w:asciiTheme="majorHAnsi" w:hAnsiTheme="majorHAnsi" w:cstheme="majorHAnsi"/>
        </w:rPr>
        <w:t>years</w:t>
      </w:r>
      <w:proofErr w:type="gramEnd"/>
      <w:r w:rsidRPr="002D2BEE">
        <w:rPr>
          <w:rFonts w:asciiTheme="majorHAnsi" w:hAnsiTheme="majorHAnsi" w:cstheme="majorHAnsi"/>
        </w:rPr>
        <w:t xml:space="preserve"> organizations have changed and management accounting changed as well for example the hierarchical forms have been transformed into flatter forms which lead to a change of approaching the analysis of the employees in terms of delegation of the responsibility, division of labour or specialisation.</w:t>
      </w:r>
    </w:p>
    <w:p w14:paraId="7E6FA419" w14:textId="1BF7408E" w:rsidR="00D80FA9" w:rsidRPr="002D2BEE" w:rsidRDefault="00D80FA9" w:rsidP="00101C9A">
      <w:pPr>
        <w:pStyle w:val="ListParagraph"/>
        <w:ind w:left="1080"/>
        <w:jc w:val="both"/>
        <w:rPr>
          <w:rFonts w:asciiTheme="majorHAnsi" w:hAnsiTheme="majorHAnsi" w:cstheme="majorHAnsi"/>
        </w:rPr>
      </w:pPr>
    </w:p>
    <w:p w14:paraId="43ACDB38" w14:textId="306DA43C" w:rsidR="000E7E35" w:rsidRPr="002D2BEE" w:rsidRDefault="000E7E35" w:rsidP="000E7E35">
      <w:pPr>
        <w:pStyle w:val="ListParagraph"/>
        <w:ind w:left="1080"/>
        <w:jc w:val="both"/>
        <w:rPr>
          <w:rFonts w:asciiTheme="majorHAnsi" w:hAnsiTheme="majorHAnsi" w:cstheme="majorHAnsi"/>
        </w:rPr>
      </w:pPr>
      <w:r w:rsidRPr="002D2BEE">
        <w:rPr>
          <w:rFonts w:asciiTheme="majorHAnsi" w:hAnsiTheme="majorHAnsi" w:cstheme="majorHAnsi"/>
        </w:rPr>
        <w:t>b)</w:t>
      </w:r>
    </w:p>
    <w:p w14:paraId="794261D1" w14:textId="02AF8ED5" w:rsidR="00B07BA7" w:rsidRPr="002D2BEE" w:rsidRDefault="00B07BA7" w:rsidP="000E7E35">
      <w:pPr>
        <w:pStyle w:val="ListParagraph"/>
        <w:ind w:left="1080"/>
        <w:jc w:val="both"/>
        <w:rPr>
          <w:rFonts w:asciiTheme="majorHAnsi" w:hAnsiTheme="majorHAnsi" w:cstheme="majorHAnsi"/>
        </w:rPr>
      </w:pPr>
    </w:p>
    <w:p w14:paraId="24073741" w14:textId="408DA9C5" w:rsidR="00B07BA7" w:rsidRPr="002D2BEE" w:rsidRDefault="00B07BA7" w:rsidP="000E7E35">
      <w:pPr>
        <w:pStyle w:val="ListParagraph"/>
        <w:ind w:left="1080"/>
        <w:jc w:val="both"/>
        <w:rPr>
          <w:rFonts w:asciiTheme="majorHAnsi" w:hAnsiTheme="majorHAnsi" w:cstheme="majorHAnsi"/>
        </w:rPr>
      </w:pPr>
      <w:r w:rsidRPr="002D2BEE">
        <w:rPr>
          <w:rFonts w:asciiTheme="majorHAnsi" w:hAnsiTheme="majorHAnsi" w:cstheme="majorHAnsi"/>
        </w:rPr>
        <w:t>Management accounting or cost accounting is the branch of the accounting focused on the identification, measurement, analysis and interpretation of accounting information in such way that it is going to help the managers to make the necessary decisions to efficiently manage the company’s operations. For these purposes multiple techniques are being used in relation with the nature of the business.</w:t>
      </w:r>
    </w:p>
    <w:p w14:paraId="15B6B3B3" w14:textId="1D18984C" w:rsidR="00B07BA7" w:rsidRPr="002D2BEE" w:rsidRDefault="00B07BA7" w:rsidP="000E7E35">
      <w:pPr>
        <w:pStyle w:val="ListParagraph"/>
        <w:ind w:left="1080"/>
        <w:jc w:val="both"/>
        <w:rPr>
          <w:rFonts w:asciiTheme="majorHAnsi" w:hAnsiTheme="majorHAnsi" w:cstheme="majorHAnsi"/>
        </w:rPr>
      </w:pPr>
    </w:p>
    <w:p w14:paraId="53974CE9" w14:textId="3487A6CD" w:rsidR="00B07BA7" w:rsidRPr="002D2BEE" w:rsidRDefault="00677D34" w:rsidP="00677D34">
      <w:pPr>
        <w:pStyle w:val="ListParagraph"/>
        <w:ind w:left="1080"/>
        <w:jc w:val="both"/>
        <w:rPr>
          <w:rFonts w:asciiTheme="majorHAnsi" w:hAnsiTheme="majorHAnsi" w:cstheme="majorHAnsi"/>
        </w:rPr>
      </w:pPr>
      <w:r w:rsidRPr="002D2BEE">
        <w:rPr>
          <w:rFonts w:asciiTheme="majorHAnsi" w:hAnsiTheme="majorHAnsi" w:cstheme="majorHAnsi"/>
        </w:rPr>
        <w:t xml:space="preserve">Cost classification and </w:t>
      </w:r>
      <w:proofErr w:type="gramStart"/>
      <w:r w:rsidRPr="002D2BEE">
        <w:rPr>
          <w:rFonts w:asciiTheme="majorHAnsi" w:hAnsiTheme="majorHAnsi" w:cstheme="majorHAnsi"/>
        </w:rPr>
        <w:t>Break Even</w:t>
      </w:r>
      <w:proofErr w:type="gramEnd"/>
      <w:r w:rsidRPr="002D2BEE">
        <w:rPr>
          <w:rFonts w:asciiTheme="majorHAnsi" w:hAnsiTheme="majorHAnsi" w:cstheme="majorHAnsi"/>
        </w:rPr>
        <w:t xml:space="preserve"> Analysis helps businesses to understand the quantity that has to be sold in order to cover all the incurred costs for the production of those products. </w:t>
      </w:r>
      <w:r w:rsidRPr="002D2BEE">
        <w:rPr>
          <w:rFonts w:asciiTheme="majorHAnsi" w:hAnsiTheme="majorHAnsi" w:cstheme="majorHAnsi"/>
        </w:rPr>
        <w:t>This is based on the fixed cost, variable cost and contribution.</w:t>
      </w:r>
    </w:p>
    <w:p w14:paraId="18083991" w14:textId="77777777" w:rsidR="00677D34" w:rsidRPr="002D2BEE" w:rsidRDefault="00677D34" w:rsidP="000E7E35">
      <w:pPr>
        <w:pStyle w:val="ListParagraph"/>
        <w:ind w:left="1080"/>
        <w:jc w:val="both"/>
        <w:rPr>
          <w:rFonts w:asciiTheme="majorHAnsi" w:hAnsiTheme="majorHAnsi" w:cstheme="majorHAnsi"/>
        </w:rPr>
      </w:pPr>
    </w:p>
    <w:p w14:paraId="51678BA9" w14:textId="0B705061" w:rsidR="00677D34" w:rsidRPr="002D2BEE" w:rsidRDefault="00677D34" w:rsidP="000E7E35">
      <w:pPr>
        <w:pStyle w:val="ListParagraph"/>
        <w:ind w:left="1080"/>
        <w:jc w:val="both"/>
        <w:rPr>
          <w:rFonts w:asciiTheme="majorHAnsi" w:hAnsiTheme="majorHAnsi" w:cstheme="majorHAnsi"/>
        </w:rPr>
      </w:pPr>
      <w:r w:rsidRPr="002D2BEE">
        <w:rPr>
          <w:rFonts w:asciiTheme="majorHAnsi" w:hAnsiTheme="majorHAnsi" w:cstheme="majorHAnsi"/>
        </w:rPr>
        <w:t xml:space="preserve">Marginal </w:t>
      </w:r>
      <w:proofErr w:type="spellStart"/>
      <w:r w:rsidRPr="002D2BEE">
        <w:rPr>
          <w:rFonts w:asciiTheme="majorHAnsi" w:hAnsiTheme="majorHAnsi" w:cstheme="majorHAnsi"/>
        </w:rPr>
        <w:t>analisy</w:t>
      </w:r>
      <w:r w:rsidRPr="002D2BEE">
        <w:rPr>
          <w:rFonts w:asciiTheme="majorHAnsi" w:hAnsiTheme="majorHAnsi" w:cstheme="majorHAnsi"/>
        </w:rPr>
        <w:t>s</w:t>
      </w:r>
      <w:proofErr w:type="spellEnd"/>
      <w:r w:rsidRPr="002D2BEE">
        <w:rPr>
          <w:rFonts w:asciiTheme="majorHAnsi" w:hAnsiTheme="majorHAnsi" w:cstheme="majorHAnsi"/>
        </w:rPr>
        <w:t xml:space="preserve"> </w:t>
      </w:r>
      <w:r w:rsidRPr="002D2BEE">
        <w:rPr>
          <w:rFonts w:asciiTheme="majorHAnsi" w:hAnsiTheme="majorHAnsi" w:cstheme="majorHAnsi"/>
        </w:rPr>
        <w:t xml:space="preserve">is </w:t>
      </w:r>
      <w:r w:rsidRPr="002D2BEE">
        <w:rPr>
          <w:rFonts w:asciiTheme="majorHAnsi" w:hAnsiTheme="majorHAnsi" w:cstheme="majorHAnsi"/>
        </w:rPr>
        <w:t>used to fix the selling price, selection of best sales mix, best use of scarce raw materials or resources, to take make or buy decision, acceptance or rejection of bulk order and foreign order and the like. This is based on the fixed cost, variable cost and contribution.</w:t>
      </w:r>
    </w:p>
    <w:p w14:paraId="499224D4" w14:textId="77777777" w:rsidR="00677D34" w:rsidRPr="002D2BEE" w:rsidRDefault="00677D34" w:rsidP="000E7E35">
      <w:pPr>
        <w:pStyle w:val="ListParagraph"/>
        <w:ind w:left="1080"/>
        <w:jc w:val="both"/>
        <w:rPr>
          <w:rFonts w:asciiTheme="majorHAnsi" w:hAnsiTheme="majorHAnsi" w:cstheme="majorHAnsi"/>
        </w:rPr>
      </w:pPr>
    </w:p>
    <w:p w14:paraId="011892D7" w14:textId="76A87A2A" w:rsidR="00677D34" w:rsidRPr="002D2BEE" w:rsidRDefault="00677D34" w:rsidP="00677D34">
      <w:pPr>
        <w:pStyle w:val="ListParagraph"/>
        <w:ind w:left="1080"/>
        <w:jc w:val="both"/>
        <w:rPr>
          <w:rFonts w:asciiTheme="majorHAnsi" w:hAnsiTheme="majorHAnsi" w:cstheme="majorHAnsi"/>
        </w:rPr>
      </w:pPr>
      <w:r w:rsidRPr="002D2BEE">
        <w:rPr>
          <w:rFonts w:asciiTheme="majorHAnsi" w:hAnsiTheme="majorHAnsi" w:cstheme="majorHAnsi"/>
        </w:rPr>
        <w:t xml:space="preserve">Budgeting it is a technique which takes into account </w:t>
      </w:r>
      <w:r w:rsidRPr="002D2BEE">
        <w:rPr>
          <w:rFonts w:asciiTheme="majorHAnsi" w:hAnsiTheme="majorHAnsi" w:cstheme="majorHAnsi"/>
        </w:rPr>
        <w:t xml:space="preserve">future financial needs </w:t>
      </w:r>
      <w:r w:rsidRPr="002D2BEE">
        <w:rPr>
          <w:rFonts w:asciiTheme="majorHAnsi" w:hAnsiTheme="majorHAnsi" w:cstheme="majorHAnsi"/>
        </w:rPr>
        <w:t xml:space="preserve">which </w:t>
      </w:r>
      <w:r w:rsidRPr="002D2BEE">
        <w:rPr>
          <w:rFonts w:asciiTheme="majorHAnsi" w:hAnsiTheme="majorHAnsi" w:cstheme="majorHAnsi"/>
        </w:rPr>
        <w:t>are estimated and arranged according to an orderly basis. It is used to control the financial performances of business concern. Business operations are directed in a desired direction.</w:t>
      </w:r>
    </w:p>
    <w:p w14:paraId="386382B6" w14:textId="5C9A57DB" w:rsidR="00677D34" w:rsidRPr="002D2BEE" w:rsidRDefault="00677D34" w:rsidP="00677D34">
      <w:pPr>
        <w:pStyle w:val="ListParagraph"/>
        <w:ind w:left="1080"/>
        <w:jc w:val="both"/>
        <w:rPr>
          <w:rFonts w:asciiTheme="majorHAnsi" w:hAnsiTheme="majorHAnsi" w:cstheme="majorHAnsi"/>
        </w:rPr>
      </w:pPr>
    </w:p>
    <w:p w14:paraId="2829614C" w14:textId="0D9D05D2" w:rsidR="00677D34" w:rsidRPr="002D2BEE" w:rsidRDefault="00677D34" w:rsidP="00677D34">
      <w:pPr>
        <w:pStyle w:val="ListParagraph"/>
        <w:ind w:left="1080"/>
        <w:jc w:val="both"/>
        <w:rPr>
          <w:rFonts w:asciiTheme="majorHAnsi" w:hAnsiTheme="majorHAnsi" w:cstheme="majorHAnsi"/>
        </w:rPr>
      </w:pPr>
      <w:r w:rsidRPr="002D2BEE">
        <w:rPr>
          <w:rFonts w:asciiTheme="majorHAnsi" w:hAnsiTheme="majorHAnsi" w:cstheme="majorHAnsi"/>
        </w:rPr>
        <w:t>Management Reporting is</w:t>
      </w:r>
      <w:r w:rsidR="00FE1AF1" w:rsidRPr="002D2BEE">
        <w:rPr>
          <w:rFonts w:asciiTheme="majorHAnsi" w:hAnsiTheme="majorHAnsi" w:cstheme="majorHAnsi"/>
        </w:rPr>
        <w:t xml:space="preserve"> produced by the</w:t>
      </w:r>
      <w:r w:rsidRPr="002D2BEE">
        <w:rPr>
          <w:rFonts w:asciiTheme="majorHAnsi" w:hAnsiTheme="majorHAnsi" w:cstheme="majorHAnsi"/>
        </w:rPr>
        <w:t xml:space="preserve"> </w:t>
      </w:r>
      <w:hyperlink r:id="rId5" w:history="1">
        <w:r w:rsidRPr="002D2BEE">
          <w:rPr>
            <w:rFonts w:asciiTheme="majorHAnsi" w:hAnsiTheme="majorHAnsi" w:cstheme="majorHAnsi"/>
          </w:rPr>
          <w:t>management accountant</w:t>
        </w:r>
      </w:hyperlink>
      <w:r w:rsidR="00FE1AF1" w:rsidRPr="002D2BEE">
        <w:rPr>
          <w:rFonts w:asciiTheme="majorHAnsi" w:hAnsiTheme="majorHAnsi" w:cstheme="majorHAnsi"/>
        </w:rPr>
        <w:t xml:space="preserve"> which</w:t>
      </w:r>
      <w:r w:rsidRPr="002D2BEE">
        <w:rPr>
          <w:rFonts w:asciiTheme="majorHAnsi" w:hAnsiTheme="majorHAnsi" w:cstheme="majorHAnsi"/>
        </w:rPr>
        <w:t xml:space="preserve"> is preparing the report on the basis of the contents of profit and loss account and balance sheet and submit the</w:t>
      </w:r>
      <w:r w:rsidR="00FE1AF1" w:rsidRPr="002D2BEE">
        <w:rPr>
          <w:rFonts w:asciiTheme="majorHAnsi" w:hAnsiTheme="majorHAnsi" w:cstheme="majorHAnsi"/>
        </w:rPr>
        <w:t>m</w:t>
      </w:r>
      <w:r w:rsidRPr="002D2BEE">
        <w:rPr>
          <w:rFonts w:asciiTheme="majorHAnsi" w:hAnsiTheme="majorHAnsi" w:cstheme="majorHAnsi"/>
        </w:rPr>
        <w:t xml:space="preserve"> </w:t>
      </w:r>
      <w:r w:rsidR="00FE1AF1" w:rsidRPr="002D2BEE">
        <w:rPr>
          <w:rFonts w:asciiTheme="majorHAnsi" w:hAnsiTheme="majorHAnsi" w:cstheme="majorHAnsi"/>
        </w:rPr>
        <w:t>to the</w:t>
      </w:r>
      <w:r w:rsidRPr="002D2BEE">
        <w:rPr>
          <w:rFonts w:asciiTheme="majorHAnsi" w:hAnsiTheme="majorHAnsi" w:cstheme="majorHAnsi"/>
        </w:rPr>
        <w:t xml:space="preserve"> </w:t>
      </w:r>
      <w:proofErr w:type="spellStart"/>
      <w:r w:rsidRPr="002D2BEE">
        <w:rPr>
          <w:rFonts w:asciiTheme="majorHAnsi" w:hAnsiTheme="majorHAnsi" w:cstheme="majorHAnsi"/>
        </w:rPr>
        <w:t>the</w:t>
      </w:r>
      <w:proofErr w:type="spellEnd"/>
      <w:r w:rsidRPr="002D2BEE">
        <w:rPr>
          <w:rFonts w:asciiTheme="majorHAnsi" w:hAnsiTheme="majorHAnsi" w:cstheme="majorHAnsi"/>
        </w:rPr>
        <w:t xml:space="preserve"> top management. </w:t>
      </w:r>
      <w:proofErr w:type="gramStart"/>
      <w:r w:rsidRPr="002D2BEE">
        <w:rPr>
          <w:rFonts w:asciiTheme="majorHAnsi" w:hAnsiTheme="majorHAnsi" w:cstheme="majorHAnsi"/>
        </w:rPr>
        <w:t>Thus</w:t>
      </w:r>
      <w:proofErr w:type="gramEnd"/>
      <w:r w:rsidRPr="002D2BEE">
        <w:rPr>
          <w:rFonts w:asciiTheme="majorHAnsi" w:hAnsiTheme="majorHAnsi" w:cstheme="majorHAnsi"/>
        </w:rPr>
        <w:t xml:space="preserve"> prepared reports disclose the strength and weakness in</w:t>
      </w:r>
      <w:r w:rsidR="00FE1AF1" w:rsidRPr="002D2BEE">
        <w:rPr>
          <w:rFonts w:asciiTheme="majorHAnsi" w:hAnsiTheme="majorHAnsi" w:cstheme="majorHAnsi"/>
        </w:rPr>
        <w:t xml:space="preserve"> </w:t>
      </w:r>
      <w:r w:rsidRPr="002D2BEE">
        <w:rPr>
          <w:rFonts w:asciiTheme="majorHAnsi" w:hAnsiTheme="majorHAnsi" w:cstheme="majorHAnsi"/>
        </w:rPr>
        <w:t xml:space="preserve">different areas of operating activities and financial activities. </w:t>
      </w:r>
      <w:proofErr w:type="gramStart"/>
      <w:r w:rsidRPr="002D2BEE">
        <w:rPr>
          <w:rFonts w:asciiTheme="majorHAnsi" w:hAnsiTheme="majorHAnsi" w:cstheme="majorHAnsi"/>
        </w:rPr>
        <w:t>These</w:t>
      </w:r>
      <w:r w:rsidR="00FE1AF1" w:rsidRPr="002D2BEE">
        <w:rPr>
          <w:rFonts w:asciiTheme="majorHAnsi" w:hAnsiTheme="majorHAnsi" w:cstheme="majorHAnsi"/>
        </w:rPr>
        <w:t xml:space="preserve"> </w:t>
      </w:r>
      <w:r w:rsidRPr="002D2BEE">
        <w:rPr>
          <w:rFonts w:asciiTheme="majorHAnsi" w:hAnsiTheme="majorHAnsi" w:cstheme="majorHAnsi"/>
        </w:rPr>
        <w:t>identification</w:t>
      </w:r>
      <w:proofErr w:type="gramEnd"/>
      <w:r w:rsidRPr="002D2BEE">
        <w:rPr>
          <w:rFonts w:asciiTheme="majorHAnsi" w:hAnsiTheme="majorHAnsi" w:cstheme="majorHAnsi"/>
        </w:rPr>
        <w:t xml:space="preserve"> are highly useful to management for exercising control and decision-making.</w:t>
      </w:r>
    </w:p>
    <w:p w14:paraId="23A6EB69" w14:textId="77777777" w:rsidR="00677D34" w:rsidRPr="002D2BEE" w:rsidRDefault="00677D34" w:rsidP="00677D34">
      <w:pPr>
        <w:pStyle w:val="ListParagraph"/>
        <w:ind w:left="1080"/>
        <w:jc w:val="both"/>
        <w:rPr>
          <w:rFonts w:asciiTheme="majorHAnsi" w:hAnsiTheme="majorHAnsi" w:cstheme="majorHAnsi"/>
        </w:rPr>
      </w:pPr>
    </w:p>
    <w:p w14:paraId="05B1ECF5" w14:textId="0A70D629" w:rsidR="000E7E35" w:rsidRPr="002D2BEE" w:rsidRDefault="00677D34" w:rsidP="000E7E35">
      <w:pPr>
        <w:pStyle w:val="ListParagraph"/>
        <w:ind w:left="1080"/>
        <w:jc w:val="both"/>
        <w:rPr>
          <w:rFonts w:asciiTheme="majorHAnsi" w:hAnsiTheme="majorHAnsi" w:cstheme="majorHAnsi"/>
        </w:rPr>
      </w:pPr>
      <w:r w:rsidRPr="002D2BEE">
        <w:rPr>
          <w:rFonts w:asciiTheme="majorHAnsi" w:hAnsiTheme="majorHAnsi" w:cstheme="majorHAnsi"/>
        </w:rPr>
        <w:t xml:space="preserve">Investment appraisal </w:t>
      </w:r>
      <w:r w:rsidR="009103E1" w:rsidRPr="002D2BEE">
        <w:rPr>
          <w:rFonts w:asciiTheme="majorHAnsi" w:hAnsiTheme="majorHAnsi" w:cstheme="majorHAnsi"/>
        </w:rPr>
        <w:t xml:space="preserve">techniques such as payback period, internal rate of return, net present value and profitability index are meant to evaluate a new project and help with the decision of investing into that project or not. </w:t>
      </w:r>
    </w:p>
    <w:p w14:paraId="1A7B9D71" w14:textId="7B44462A" w:rsidR="009103E1" w:rsidRPr="002D2BEE" w:rsidRDefault="009103E1" w:rsidP="009103E1">
      <w:pPr>
        <w:pStyle w:val="ListParagraph"/>
        <w:ind w:left="1080"/>
        <w:jc w:val="both"/>
        <w:rPr>
          <w:rFonts w:asciiTheme="majorHAnsi" w:hAnsiTheme="majorHAnsi" w:cstheme="majorHAnsi"/>
        </w:rPr>
      </w:pPr>
      <w:r w:rsidRPr="002D2BEE">
        <w:rPr>
          <w:rFonts w:asciiTheme="majorHAnsi" w:hAnsiTheme="majorHAnsi" w:cstheme="majorHAnsi"/>
        </w:rPr>
        <w:t>The payback period is how long does it take for that specific project to recover the cost invested.</w:t>
      </w:r>
    </w:p>
    <w:p w14:paraId="0544C527" w14:textId="6AC9BC3F" w:rsidR="009103E1" w:rsidRPr="002D2BEE" w:rsidRDefault="009103E1" w:rsidP="009103E1">
      <w:pPr>
        <w:pStyle w:val="ListParagraph"/>
        <w:ind w:left="1080"/>
        <w:jc w:val="both"/>
        <w:rPr>
          <w:rFonts w:asciiTheme="majorHAnsi" w:hAnsiTheme="majorHAnsi" w:cstheme="majorHAnsi"/>
        </w:rPr>
      </w:pPr>
      <w:r w:rsidRPr="002D2BEE">
        <w:rPr>
          <w:rFonts w:asciiTheme="majorHAnsi" w:hAnsiTheme="majorHAnsi" w:cstheme="majorHAnsi"/>
        </w:rPr>
        <w:lastRenderedPageBreak/>
        <w:t>The internal rate of return brings discounted future cash flows at par with the initial investment.</w:t>
      </w:r>
    </w:p>
    <w:p w14:paraId="5847AE8D" w14:textId="02C0B712" w:rsidR="009103E1" w:rsidRPr="002D2BEE" w:rsidRDefault="009103E1" w:rsidP="009103E1">
      <w:pPr>
        <w:pStyle w:val="ListParagraph"/>
        <w:ind w:left="1080"/>
        <w:jc w:val="both"/>
        <w:rPr>
          <w:rFonts w:asciiTheme="majorHAnsi" w:hAnsiTheme="majorHAnsi" w:cstheme="majorHAnsi"/>
        </w:rPr>
      </w:pPr>
      <w:r w:rsidRPr="002D2BEE">
        <w:rPr>
          <w:rFonts w:asciiTheme="majorHAnsi" w:hAnsiTheme="majorHAnsi" w:cstheme="majorHAnsi"/>
        </w:rPr>
        <w:t>The net present value is the sum of discounted future cash inflow and outflow related to a project.</w:t>
      </w:r>
    </w:p>
    <w:p w14:paraId="363BCD03" w14:textId="00C350EA" w:rsidR="009103E1" w:rsidRPr="002D2BEE" w:rsidRDefault="009103E1" w:rsidP="009103E1">
      <w:pPr>
        <w:pStyle w:val="ListParagraph"/>
        <w:ind w:left="1080"/>
        <w:jc w:val="both"/>
        <w:rPr>
          <w:rFonts w:asciiTheme="majorHAnsi" w:hAnsiTheme="majorHAnsi" w:cstheme="majorHAnsi"/>
        </w:rPr>
      </w:pPr>
      <w:r w:rsidRPr="002D2BEE">
        <w:rPr>
          <w:rFonts w:asciiTheme="majorHAnsi" w:hAnsiTheme="majorHAnsi" w:cstheme="majorHAnsi"/>
        </w:rPr>
        <w:t>The profitability index defines how much the earning will be per each money invested.</w:t>
      </w:r>
    </w:p>
    <w:p w14:paraId="576F1211" w14:textId="65660C97" w:rsidR="00677D34" w:rsidRDefault="00677D34" w:rsidP="000E7E35">
      <w:pPr>
        <w:pStyle w:val="ListParagraph"/>
        <w:ind w:left="1080"/>
        <w:jc w:val="both"/>
        <w:rPr>
          <w:rFonts w:asciiTheme="majorHAnsi" w:hAnsiTheme="majorHAnsi" w:cstheme="majorHAnsi"/>
        </w:rPr>
      </w:pPr>
    </w:p>
    <w:p w14:paraId="16FDE7B5" w14:textId="25AEBEFB" w:rsidR="007A29F9" w:rsidRDefault="007A29F9" w:rsidP="000E7E35">
      <w:pPr>
        <w:pStyle w:val="ListParagraph"/>
        <w:ind w:left="1080"/>
        <w:jc w:val="both"/>
        <w:rPr>
          <w:rFonts w:asciiTheme="majorHAnsi" w:hAnsiTheme="majorHAnsi" w:cstheme="majorHAnsi"/>
        </w:rPr>
      </w:pPr>
    </w:p>
    <w:p w14:paraId="3BE16DD0" w14:textId="523E9B1B" w:rsidR="007A29F9" w:rsidRDefault="007A29F9" w:rsidP="000E7E35">
      <w:pPr>
        <w:pStyle w:val="ListParagraph"/>
        <w:ind w:left="1080"/>
        <w:jc w:val="both"/>
        <w:rPr>
          <w:rFonts w:asciiTheme="majorHAnsi" w:hAnsiTheme="majorHAnsi" w:cstheme="majorHAnsi"/>
        </w:rPr>
      </w:pPr>
    </w:p>
    <w:p w14:paraId="46D12CC8" w14:textId="61AFC38E" w:rsidR="007A29F9" w:rsidRDefault="007A29F9" w:rsidP="000E7E35">
      <w:pPr>
        <w:pStyle w:val="ListParagraph"/>
        <w:ind w:left="1080"/>
        <w:jc w:val="both"/>
        <w:rPr>
          <w:rFonts w:asciiTheme="majorHAnsi" w:hAnsiTheme="majorHAnsi" w:cstheme="majorHAnsi"/>
        </w:rPr>
      </w:pPr>
    </w:p>
    <w:p w14:paraId="2EEE02B1" w14:textId="7BEA0D8C" w:rsidR="007A29F9" w:rsidRDefault="007A29F9" w:rsidP="000E7E35">
      <w:pPr>
        <w:pStyle w:val="ListParagraph"/>
        <w:ind w:left="1080"/>
        <w:jc w:val="both"/>
        <w:rPr>
          <w:rFonts w:asciiTheme="majorHAnsi" w:hAnsiTheme="majorHAnsi" w:cstheme="majorHAnsi"/>
        </w:rPr>
      </w:pPr>
    </w:p>
    <w:p w14:paraId="5D16BE7A" w14:textId="4C9629A8" w:rsidR="007A29F9" w:rsidRDefault="007A29F9" w:rsidP="000E7E35">
      <w:pPr>
        <w:pStyle w:val="ListParagraph"/>
        <w:ind w:left="1080"/>
        <w:jc w:val="both"/>
        <w:rPr>
          <w:rFonts w:asciiTheme="majorHAnsi" w:hAnsiTheme="majorHAnsi" w:cstheme="majorHAnsi"/>
        </w:rPr>
      </w:pPr>
    </w:p>
    <w:p w14:paraId="37C8FBFB" w14:textId="34779FE1" w:rsidR="007A29F9" w:rsidRDefault="007A29F9" w:rsidP="000E7E35">
      <w:pPr>
        <w:pStyle w:val="ListParagraph"/>
        <w:ind w:left="1080"/>
        <w:jc w:val="both"/>
        <w:rPr>
          <w:rFonts w:asciiTheme="majorHAnsi" w:hAnsiTheme="majorHAnsi" w:cstheme="majorHAnsi"/>
        </w:rPr>
      </w:pPr>
    </w:p>
    <w:p w14:paraId="6C3D5074" w14:textId="07446A8E" w:rsidR="007A29F9" w:rsidRDefault="007A29F9" w:rsidP="000E7E35">
      <w:pPr>
        <w:pStyle w:val="ListParagraph"/>
        <w:ind w:left="1080"/>
        <w:jc w:val="both"/>
        <w:rPr>
          <w:rFonts w:asciiTheme="majorHAnsi" w:hAnsiTheme="majorHAnsi" w:cstheme="majorHAnsi"/>
        </w:rPr>
      </w:pPr>
    </w:p>
    <w:p w14:paraId="66B8792A" w14:textId="4E0D2735" w:rsidR="007A29F9" w:rsidRDefault="007A29F9" w:rsidP="000E7E35">
      <w:pPr>
        <w:pStyle w:val="ListParagraph"/>
        <w:ind w:left="1080"/>
        <w:jc w:val="both"/>
        <w:rPr>
          <w:rFonts w:asciiTheme="majorHAnsi" w:hAnsiTheme="majorHAnsi" w:cstheme="majorHAnsi"/>
        </w:rPr>
      </w:pPr>
    </w:p>
    <w:p w14:paraId="69A60C1F" w14:textId="222BE25F" w:rsidR="007A29F9" w:rsidRDefault="007A29F9" w:rsidP="000E7E35">
      <w:pPr>
        <w:pStyle w:val="ListParagraph"/>
        <w:ind w:left="1080"/>
        <w:jc w:val="both"/>
        <w:rPr>
          <w:rFonts w:asciiTheme="majorHAnsi" w:hAnsiTheme="majorHAnsi" w:cstheme="majorHAnsi"/>
        </w:rPr>
      </w:pPr>
    </w:p>
    <w:p w14:paraId="08981994" w14:textId="4E19E5AF" w:rsidR="007A29F9" w:rsidRDefault="007A29F9" w:rsidP="000E7E35">
      <w:pPr>
        <w:pStyle w:val="ListParagraph"/>
        <w:ind w:left="1080"/>
        <w:jc w:val="both"/>
        <w:rPr>
          <w:rFonts w:asciiTheme="majorHAnsi" w:hAnsiTheme="majorHAnsi" w:cstheme="majorHAnsi"/>
        </w:rPr>
      </w:pPr>
    </w:p>
    <w:p w14:paraId="528D36C7" w14:textId="0E7B3FB8" w:rsidR="007A29F9" w:rsidRDefault="007A29F9" w:rsidP="000E7E35">
      <w:pPr>
        <w:pStyle w:val="ListParagraph"/>
        <w:ind w:left="1080"/>
        <w:jc w:val="both"/>
        <w:rPr>
          <w:rFonts w:asciiTheme="majorHAnsi" w:hAnsiTheme="majorHAnsi" w:cstheme="majorHAnsi"/>
        </w:rPr>
      </w:pPr>
    </w:p>
    <w:p w14:paraId="29483E00" w14:textId="537F5CC4" w:rsidR="007A29F9" w:rsidRDefault="007A29F9" w:rsidP="000E7E35">
      <w:pPr>
        <w:pStyle w:val="ListParagraph"/>
        <w:ind w:left="1080"/>
        <w:jc w:val="both"/>
        <w:rPr>
          <w:rFonts w:asciiTheme="majorHAnsi" w:hAnsiTheme="majorHAnsi" w:cstheme="majorHAnsi"/>
        </w:rPr>
      </w:pPr>
    </w:p>
    <w:p w14:paraId="5816B214" w14:textId="79BA9229" w:rsidR="007A29F9" w:rsidRDefault="007A29F9" w:rsidP="000E7E35">
      <w:pPr>
        <w:pStyle w:val="ListParagraph"/>
        <w:ind w:left="1080"/>
        <w:jc w:val="both"/>
        <w:rPr>
          <w:rFonts w:asciiTheme="majorHAnsi" w:hAnsiTheme="majorHAnsi" w:cstheme="majorHAnsi"/>
        </w:rPr>
      </w:pPr>
    </w:p>
    <w:p w14:paraId="05863A7D" w14:textId="097E902D" w:rsidR="007A29F9" w:rsidRDefault="007A29F9" w:rsidP="000E7E35">
      <w:pPr>
        <w:pStyle w:val="ListParagraph"/>
        <w:ind w:left="1080"/>
        <w:jc w:val="both"/>
        <w:rPr>
          <w:rFonts w:asciiTheme="majorHAnsi" w:hAnsiTheme="majorHAnsi" w:cstheme="majorHAnsi"/>
        </w:rPr>
      </w:pPr>
    </w:p>
    <w:p w14:paraId="576DBBC1" w14:textId="27C8B7CD" w:rsidR="007A29F9" w:rsidRDefault="007A29F9" w:rsidP="000E7E35">
      <w:pPr>
        <w:pStyle w:val="ListParagraph"/>
        <w:ind w:left="1080"/>
        <w:jc w:val="both"/>
        <w:rPr>
          <w:rFonts w:asciiTheme="majorHAnsi" w:hAnsiTheme="majorHAnsi" w:cstheme="majorHAnsi"/>
        </w:rPr>
      </w:pPr>
    </w:p>
    <w:p w14:paraId="5A400166" w14:textId="64827C4C" w:rsidR="007A29F9" w:rsidRDefault="007A29F9" w:rsidP="000E7E35">
      <w:pPr>
        <w:pStyle w:val="ListParagraph"/>
        <w:ind w:left="1080"/>
        <w:jc w:val="both"/>
        <w:rPr>
          <w:rFonts w:asciiTheme="majorHAnsi" w:hAnsiTheme="majorHAnsi" w:cstheme="majorHAnsi"/>
        </w:rPr>
      </w:pPr>
    </w:p>
    <w:p w14:paraId="7CE74C11" w14:textId="505E2DEC" w:rsidR="007A29F9" w:rsidRDefault="007A29F9" w:rsidP="000E7E35">
      <w:pPr>
        <w:pStyle w:val="ListParagraph"/>
        <w:ind w:left="1080"/>
        <w:jc w:val="both"/>
        <w:rPr>
          <w:rFonts w:asciiTheme="majorHAnsi" w:hAnsiTheme="majorHAnsi" w:cstheme="majorHAnsi"/>
        </w:rPr>
      </w:pPr>
    </w:p>
    <w:p w14:paraId="4814996A" w14:textId="594E59D0" w:rsidR="007A29F9" w:rsidRDefault="007A29F9" w:rsidP="000E7E35">
      <w:pPr>
        <w:pStyle w:val="ListParagraph"/>
        <w:ind w:left="1080"/>
        <w:jc w:val="both"/>
        <w:rPr>
          <w:rFonts w:asciiTheme="majorHAnsi" w:hAnsiTheme="majorHAnsi" w:cstheme="majorHAnsi"/>
        </w:rPr>
      </w:pPr>
    </w:p>
    <w:p w14:paraId="2DD86664" w14:textId="61DCDE65" w:rsidR="007A29F9" w:rsidRDefault="007A29F9" w:rsidP="000E7E35">
      <w:pPr>
        <w:pStyle w:val="ListParagraph"/>
        <w:ind w:left="1080"/>
        <w:jc w:val="both"/>
        <w:rPr>
          <w:rFonts w:asciiTheme="majorHAnsi" w:hAnsiTheme="majorHAnsi" w:cstheme="majorHAnsi"/>
        </w:rPr>
      </w:pPr>
    </w:p>
    <w:p w14:paraId="714CC140" w14:textId="289E980E" w:rsidR="007A29F9" w:rsidRDefault="007A29F9" w:rsidP="000E7E35">
      <w:pPr>
        <w:pStyle w:val="ListParagraph"/>
        <w:ind w:left="1080"/>
        <w:jc w:val="both"/>
        <w:rPr>
          <w:rFonts w:asciiTheme="majorHAnsi" w:hAnsiTheme="majorHAnsi" w:cstheme="majorHAnsi"/>
        </w:rPr>
      </w:pPr>
    </w:p>
    <w:p w14:paraId="673C28D3" w14:textId="09F71B65" w:rsidR="007A29F9" w:rsidRDefault="007A29F9" w:rsidP="000E7E35">
      <w:pPr>
        <w:pStyle w:val="ListParagraph"/>
        <w:ind w:left="1080"/>
        <w:jc w:val="both"/>
        <w:rPr>
          <w:rFonts w:asciiTheme="majorHAnsi" w:hAnsiTheme="majorHAnsi" w:cstheme="majorHAnsi"/>
        </w:rPr>
      </w:pPr>
    </w:p>
    <w:p w14:paraId="67E2A504" w14:textId="7CE1748C" w:rsidR="007A29F9" w:rsidRDefault="007A29F9" w:rsidP="000E7E35">
      <w:pPr>
        <w:pStyle w:val="ListParagraph"/>
        <w:ind w:left="1080"/>
        <w:jc w:val="both"/>
        <w:rPr>
          <w:rFonts w:asciiTheme="majorHAnsi" w:hAnsiTheme="majorHAnsi" w:cstheme="majorHAnsi"/>
        </w:rPr>
      </w:pPr>
    </w:p>
    <w:p w14:paraId="704126DA" w14:textId="0E7C6D1D" w:rsidR="007A29F9" w:rsidRDefault="007A29F9" w:rsidP="000E7E35">
      <w:pPr>
        <w:pStyle w:val="ListParagraph"/>
        <w:ind w:left="1080"/>
        <w:jc w:val="both"/>
        <w:rPr>
          <w:rFonts w:asciiTheme="majorHAnsi" w:hAnsiTheme="majorHAnsi" w:cstheme="majorHAnsi"/>
        </w:rPr>
      </w:pPr>
    </w:p>
    <w:p w14:paraId="5672A503" w14:textId="073135C4" w:rsidR="007A29F9" w:rsidRDefault="007A29F9" w:rsidP="000E7E35">
      <w:pPr>
        <w:pStyle w:val="ListParagraph"/>
        <w:ind w:left="1080"/>
        <w:jc w:val="both"/>
        <w:rPr>
          <w:rFonts w:asciiTheme="majorHAnsi" w:hAnsiTheme="majorHAnsi" w:cstheme="majorHAnsi"/>
        </w:rPr>
      </w:pPr>
    </w:p>
    <w:p w14:paraId="05E8533C" w14:textId="3CCDCCA9" w:rsidR="007A29F9" w:rsidRDefault="007A29F9" w:rsidP="000E7E35">
      <w:pPr>
        <w:pStyle w:val="ListParagraph"/>
        <w:ind w:left="1080"/>
        <w:jc w:val="both"/>
        <w:rPr>
          <w:rFonts w:asciiTheme="majorHAnsi" w:hAnsiTheme="majorHAnsi" w:cstheme="majorHAnsi"/>
        </w:rPr>
      </w:pPr>
    </w:p>
    <w:p w14:paraId="3E313B26" w14:textId="01B6ECC9" w:rsidR="007A29F9" w:rsidRDefault="007A29F9" w:rsidP="000E7E35">
      <w:pPr>
        <w:pStyle w:val="ListParagraph"/>
        <w:ind w:left="1080"/>
        <w:jc w:val="both"/>
        <w:rPr>
          <w:rFonts w:asciiTheme="majorHAnsi" w:hAnsiTheme="majorHAnsi" w:cstheme="majorHAnsi"/>
        </w:rPr>
      </w:pPr>
    </w:p>
    <w:p w14:paraId="61A69589" w14:textId="4EC3A3A7" w:rsidR="007A29F9" w:rsidRDefault="007A29F9" w:rsidP="000E7E35">
      <w:pPr>
        <w:pStyle w:val="ListParagraph"/>
        <w:ind w:left="1080"/>
        <w:jc w:val="both"/>
        <w:rPr>
          <w:rFonts w:asciiTheme="majorHAnsi" w:hAnsiTheme="majorHAnsi" w:cstheme="majorHAnsi"/>
        </w:rPr>
      </w:pPr>
    </w:p>
    <w:p w14:paraId="426A2A50" w14:textId="7DE6276F" w:rsidR="007A29F9" w:rsidRDefault="007A29F9" w:rsidP="000E7E35">
      <w:pPr>
        <w:pStyle w:val="ListParagraph"/>
        <w:ind w:left="1080"/>
        <w:jc w:val="both"/>
        <w:rPr>
          <w:rFonts w:asciiTheme="majorHAnsi" w:hAnsiTheme="majorHAnsi" w:cstheme="majorHAnsi"/>
        </w:rPr>
      </w:pPr>
    </w:p>
    <w:p w14:paraId="0183CE81" w14:textId="3895E409" w:rsidR="007A29F9" w:rsidRDefault="007A29F9" w:rsidP="000E7E35">
      <w:pPr>
        <w:pStyle w:val="ListParagraph"/>
        <w:ind w:left="1080"/>
        <w:jc w:val="both"/>
        <w:rPr>
          <w:rFonts w:asciiTheme="majorHAnsi" w:hAnsiTheme="majorHAnsi" w:cstheme="majorHAnsi"/>
        </w:rPr>
      </w:pPr>
    </w:p>
    <w:p w14:paraId="6959F773" w14:textId="3B76D556" w:rsidR="007A29F9" w:rsidRDefault="007A29F9" w:rsidP="000E7E35">
      <w:pPr>
        <w:pStyle w:val="ListParagraph"/>
        <w:ind w:left="1080"/>
        <w:jc w:val="both"/>
        <w:rPr>
          <w:rFonts w:asciiTheme="majorHAnsi" w:hAnsiTheme="majorHAnsi" w:cstheme="majorHAnsi"/>
        </w:rPr>
      </w:pPr>
    </w:p>
    <w:p w14:paraId="58E326EC" w14:textId="1D590E0B" w:rsidR="007A29F9" w:rsidRDefault="007A29F9" w:rsidP="000E7E35">
      <w:pPr>
        <w:pStyle w:val="ListParagraph"/>
        <w:ind w:left="1080"/>
        <w:jc w:val="both"/>
        <w:rPr>
          <w:rFonts w:asciiTheme="majorHAnsi" w:hAnsiTheme="majorHAnsi" w:cstheme="majorHAnsi"/>
        </w:rPr>
      </w:pPr>
    </w:p>
    <w:p w14:paraId="7C7C7B75" w14:textId="4E9931F0" w:rsidR="007A29F9" w:rsidRDefault="007A29F9" w:rsidP="000E7E35">
      <w:pPr>
        <w:pStyle w:val="ListParagraph"/>
        <w:ind w:left="1080"/>
        <w:jc w:val="both"/>
        <w:rPr>
          <w:rFonts w:asciiTheme="majorHAnsi" w:hAnsiTheme="majorHAnsi" w:cstheme="majorHAnsi"/>
        </w:rPr>
      </w:pPr>
    </w:p>
    <w:p w14:paraId="661D9688" w14:textId="1824D126" w:rsidR="007A29F9" w:rsidRDefault="007A29F9" w:rsidP="000E7E35">
      <w:pPr>
        <w:pStyle w:val="ListParagraph"/>
        <w:ind w:left="1080"/>
        <w:jc w:val="both"/>
        <w:rPr>
          <w:rFonts w:asciiTheme="majorHAnsi" w:hAnsiTheme="majorHAnsi" w:cstheme="majorHAnsi"/>
        </w:rPr>
      </w:pPr>
    </w:p>
    <w:p w14:paraId="57786E4D" w14:textId="422C7576" w:rsidR="007A29F9" w:rsidRDefault="007A29F9" w:rsidP="000E7E35">
      <w:pPr>
        <w:pStyle w:val="ListParagraph"/>
        <w:ind w:left="1080"/>
        <w:jc w:val="both"/>
        <w:rPr>
          <w:rFonts w:asciiTheme="majorHAnsi" w:hAnsiTheme="majorHAnsi" w:cstheme="majorHAnsi"/>
        </w:rPr>
      </w:pPr>
    </w:p>
    <w:p w14:paraId="3EA30283" w14:textId="0EA442D8" w:rsidR="007A29F9" w:rsidRDefault="007A29F9" w:rsidP="000E7E35">
      <w:pPr>
        <w:pStyle w:val="ListParagraph"/>
        <w:ind w:left="1080"/>
        <w:jc w:val="both"/>
        <w:rPr>
          <w:rFonts w:asciiTheme="majorHAnsi" w:hAnsiTheme="majorHAnsi" w:cstheme="majorHAnsi"/>
        </w:rPr>
      </w:pPr>
    </w:p>
    <w:p w14:paraId="4EA5177C" w14:textId="2E82C0AC" w:rsidR="007A29F9" w:rsidRDefault="007A29F9" w:rsidP="000E7E35">
      <w:pPr>
        <w:pStyle w:val="ListParagraph"/>
        <w:ind w:left="1080"/>
        <w:jc w:val="both"/>
        <w:rPr>
          <w:rFonts w:asciiTheme="majorHAnsi" w:hAnsiTheme="majorHAnsi" w:cstheme="majorHAnsi"/>
        </w:rPr>
      </w:pPr>
    </w:p>
    <w:p w14:paraId="69264B0B" w14:textId="7D19C68D" w:rsidR="007A29F9" w:rsidRDefault="007A29F9" w:rsidP="000E7E35">
      <w:pPr>
        <w:pStyle w:val="ListParagraph"/>
        <w:ind w:left="1080"/>
        <w:jc w:val="both"/>
        <w:rPr>
          <w:rFonts w:asciiTheme="majorHAnsi" w:hAnsiTheme="majorHAnsi" w:cstheme="majorHAnsi"/>
        </w:rPr>
      </w:pPr>
    </w:p>
    <w:p w14:paraId="60E2FC17" w14:textId="7EEDFBB5" w:rsidR="007A29F9" w:rsidRDefault="007A29F9" w:rsidP="000E7E35">
      <w:pPr>
        <w:pStyle w:val="ListParagraph"/>
        <w:ind w:left="1080"/>
        <w:jc w:val="both"/>
        <w:rPr>
          <w:rFonts w:asciiTheme="majorHAnsi" w:hAnsiTheme="majorHAnsi" w:cstheme="majorHAnsi"/>
        </w:rPr>
      </w:pPr>
    </w:p>
    <w:p w14:paraId="0ADE4A8A" w14:textId="0CDE464F" w:rsidR="007A29F9" w:rsidRDefault="007A29F9" w:rsidP="000E7E35">
      <w:pPr>
        <w:pStyle w:val="ListParagraph"/>
        <w:ind w:left="1080"/>
        <w:jc w:val="both"/>
        <w:rPr>
          <w:rFonts w:asciiTheme="majorHAnsi" w:hAnsiTheme="majorHAnsi" w:cstheme="majorHAnsi"/>
        </w:rPr>
      </w:pPr>
    </w:p>
    <w:p w14:paraId="463C04B0" w14:textId="77777777" w:rsidR="007A29F9" w:rsidRPr="002D2BEE" w:rsidRDefault="007A29F9" w:rsidP="000E7E35">
      <w:pPr>
        <w:pStyle w:val="ListParagraph"/>
        <w:ind w:left="1080"/>
        <w:jc w:val="both"/>
        <w:rPr>
          <w:rFonts w:asciiTheme="majorHAnsi" w:hAnsiTheme="majorHAnsi" w:cstheme="majorHAnsi"/>
        </w:rPr>
      </w:pPr>
    </w:p>
    <w:p w14:paraId="6972DFF1" w14:textId="77060267" w:rsidR="0003208D" w:rsidRPr="002D2BEE" w:rsidRDefault="0003208D" w:rsidP="000E7E35">
      <w:pPr>
        <w:jc w:val="both"/>
        <w:rPr>
          <w:rFonts w:asciiTheme="majorHAnsi" w:hAnsiTheme="majorHAnsi" w:cstheme="majorHAnsi"/>
        </w:rPr>
      </w:pPr>
    </w:p>
    <w:p w14:paraId="3C97322A" w14:textId="77B5B9E8" w:rsidR="0003208D" w:rsidRPr="007A29F9" w:rsidRDefault="0003208D" w:rsidP="0003208D">
      <w:pPr>
        <w:pStyle w:val="ListParagraph"/>
        <w:jc w:val="both"/>
        <w:rPr>
          <w:rFonts w:asciiTheme="majorHAnsi" w:hAnsiTheme="majorHAnsi" w:cstheme="majorHAnsi"/>
          <w:b/>
          <w:bCs/>
          <w:u w:val="single"/>
        </w:rPr>
      </w:pPr>
      <w:r w:rsidRPr="007A29F9">
        <w:rPr>
          <w:rFonts w:asciiTheme="majorHAnsi" w:hAnsiTheme="majorHAnsi" w:cstheme="majorHAnsi"/>
          <w:b/>
          <w:bCs/>
          <w:u w:val="single"/>
        </w:rPr>
        <w:lastRenderedPageBreak/>
        <w:t>References:</w:t>
      </w:r>
    </w:p>
    <w:p w14:paraId="11AA01BB" w14:textId="77777777" w:rsidR="000E7E35" w:rsidRPr="002D2BEE" w:rsidRDefault="000E7E35" w:rsidP="0003208D">
      <w:pPr>
        <w:pStyle w:val="ListParagraph"/>
        <w:jc w:val="both"/>
        <w:rPr>
          <w:rFonts w:asciiTheme="majorHAnsi" w:hAnsiTheme="majorHAnsi" w:cstheme="majorHAnsi"/>
        </w:rPr>
      </w:pPr>
    </w:p>
    <w:p w14:paraId="45D3B666" w14:textId="4C1B682F" w:rsidR="0003208D" w:rsidRPr="002D2BEE" w:rsidRDefault="0003208D" w:rsidP="0003208D">
      <w:pPr>
        <w:pStyle w:val="ListParagraph"/>
        <w:jc w:val="both"/>
        <w:rPr>
          <w:rFonts w:asciiTheme="majorHAnsi" w:hAnsiTheme="majorHAnsi" w:cstheme="majorHAnsi"/>
        </w:rPr>
      </w:pPr>
      <w:r w:rsidRPr="002D2BEE">
        <w:rPr>
          <w:rFonts w:asciiTheme="majorHAnsi" w:hAnsiTheme="majorHAnsi" w:cstheme="majorHAnsi"/>
        </w:rPr>
        <w:t xml:space="preserve">Quinn, M. (2014). Stability and change in management accounting over time – a century or so of evidence </w:t>
      </w:r>
      <w:proofErr w:type="spellStart"/>
      <w:r w:rsidRPr="002D2BEE">
        <w:rPr>
          <w:rFonts w:asciiTheme="majorHAnsi" w:hAnsiTheme="majorHAnsi" w:cstheme="majorHAnsi"/>
        </w:rPr>
        <w:t>fromGuinness</w:t>
      </w:r>
      <w:proofErr w:type="spellEnd"/>
      <w:r w:rsidRPr="002D2BEE">
        <w:rPr>
          <w:rFonts w:asciiTheme="majorHAnsi" w:hAnsiTheme="majorHAnsi" w:cstheme="majorHAnsi"/>
        </w:rPr>
        <w:t xml:space="preserve">. Management Accounting Research, 25(1), 76-92. </w:t>
      </w:r>
      <w:hyperlink r:id="rId6" w:history="1">
        <w:r w:rsidR="000D2D74" w:rsidRPr="002D2BEE">
          <w:rPr>
            <w:rStyle w:val="Hyperlink"/>
            <w:rFonts w:asciiTheme="majorHAnsi" w:hAnsiTheme="majorHAnsi" w:cstheme="majorHAnsi"/>
          </w:rPr>
          <w:t>https://doi.org/10.1016/j.mar.2013.06.001</w:t>
        </w:r>
      </w:hyperlink>
    </w:p>
    <w:p w14:paraId="310AEBA6" w14:textId="6B6DA827" w:rsidR="000D2D74" w:rsidRPr="002D2BEE" w:rsidRDefault="000D2D74" w:rsidP="0003208D">
      <w:pPr>
        <w:pStyle w:val="ListParagraph"/>
        <w:jc w:val="both"/>
        <w:rPr>
          <w:rFonts w:asciiTheme="majorHAnsi" w:hAnsiTheme="majorHAnsi" w:cstheme="majorHAnsi"/>
        </w:rPr>
      </w:pPr>
    </w:p>
    <w:p w14:paraId="521EFED3" w14:textId="0B430A79" w:rsidR="00C35AC5" w:rsidRPr="002D2BEE" w:rsidRDefault="000D2D74" w:rsidP="000D2D74">
      <w:pPr>
        <w:pStyle w:val="ListParagraph"/>
        <w:jc w:val="both"/>
        <w:rPr>
          <w:rFonts w:asciiTheme="majorHAnsi" w:hAnsiTheme="majorHAnsi" w:cstheme="majorHAnsi"/>
        </w:rPr>
      </w:pPr>
      <w:r w:rsidRPr="002D2BEE">
        <w:rPr>
          <w:rFonts w:asciiTheme="majorHAnsi" w:hAnsiTheme="majorHAnsi" w:cstheme="majorHAnsi"/>
        </w:rPr>
        <w:t xml:space="preserve">Dean, J. (1952). Methods and Potentialities of Break-Even Analysis. London, UK: David </w:t>
      </w:r>
      <w:proofErr w:type="spellStart"/>
      <w:r w:rsidRPr="002D2BEE">
        <w:rPr>
          <w:rFonts w:asciiTheme="majorHAnsi" w:hAnsiTheme="majorHAnsi" w:cstheme="majorHAnsi"/>
        </w:rPr>
        <w:t>Solomons</w:t>
      </w:r>
      <w:proofErr w:type="spellEnd"/>
      <w:r w:rsidRPr="002D2BEE">
        <w:rPr>
          <w:rFonts w:asciiTheme="majorHAnsi" w:hAnsiTheme="majorHAnsi" w:cstheme="majorHAnsi"/>
        </w:rPr>
        <w:t>.</w:t>
      </w:r>
    </w:p>
    <w:p w14:paraId="25F56A66" w14:textId="52FF857F" w:rsidR="000D2D74" w:rsidRPr="002D2BEE" w:rsidRDefault="000D2D74" w:rsidP="000D2D74">
      <w:pPr>
        <w:pStyle w:val="ListParagraph"/>
        <w:jc w:val="both"/>
        <w:rPr>
          <w:rFonts w:asciiTheme="majorHAnsi" w:hAnsiTheme="majorHAnsi" w:cstheme="majorHAnsi"/>
        </w:rPr>
      </w:pPr>
    </w:p>
    <w:p w14:paraId="2FB14D0D" w14:textId="60A0FF3F" w:rsidR="000D2D74" w:rsidRPr="002D2BEE" w:rsidRDefault="000D2D74" w:rsidP="000D2D74">
      <w:pPr>
        <w:pStyle w:val="ListParagraph"/>
        <w:jc w:val="both"/>
        <w:rPr>
          <w:rFonts w:asciiTheme="majorHAnsi" w:hAnsiTheme="majorHAnsi" w:cstheme="majorHAnsi"/>
        </w:rPr>
      </w:pPr>
      <w:proofErr w:type="spellStart"/>
      <w:r w:rsidRPr="002D2BEE">
        <w:rPr>
          <w:rFonts w:asciiTheme="majorHAnsi" w:hAnsiTheme="majorHAnsi" w:cstheme="majorHAnsi"/>
        </w:rPr>
        <w:t>Nikolaevič</w:t>
      </w:r>
      <w:proofErr w:type="spellEnd"/>
      <w:r w:rsidRPr="002D2BEE">
        <w:rPr>
          <w:rFonts w:asciiTheme="majorHAnsi" w:hAnsiTheme="majorHAnsi" w:cstheme="majorHAnsi"/>
        </w:rPr>
        <w:t>, B. A. (2015). Methodological aspects of applying the CVP-analysis concept under economic crisis. International Accounting, 18(43), 18-35.</w:t>
      </w:r>
    </w:p>
    <w:p w14:paraId="1B6CF8F8" w14:textId="3E97F6D8" w:rsidR="005226E9" w:rsidRPr="002D2BEE" w:rsidRDefault="005226E9" w:rsidP="000D2D74">
      <w:pPr>
        <w:pStyle w:val="ListParagraph"/>
        <w:jc w:val="both"/>
        <w:rPr>
          <w:rFonts w:asciiTheme="majorHAnsi" w:hAnsiTheme="majorHAnsi" w:cstheme="majorHAnsi"/>
        </w:rPr>
      </w:pPr>
    </w:p>
    <w:p w14:paraId="66E59183" w14:textId="467C2889" w:rsidR="005226E9" w:rsidRPr="002D2BEE" w:rsidRDefault="005226E9" w:rsidP="000D2D74">
      <w:pPr>
        <w:pStyle w:val="ListParagraph"/>
        <w:jc w:val="both"/>
        <w:rPr>
          <w:rFonts w:asciiTheme="majorHAnsi" w:hAnsiTheme="majorHAnsi" w:cstheme="majorHAnsi"/>
        </w:rPr>
      </w:pPr>
      <w:r w:rsidRPr="002D2BEE">
        <w:rPr>
          <w:rFonts w:asciiTheme="majorHAnsi" w:hAnsiTheme="majorHAnsi" w:cstheme="majorHAnsi"/>
        </w:rPr>
        <w:t>Martinovic</w:t>
      </w:r>
      <w:r w:rsidRPr="002D2BEE">
        <w:rPr>
          <w:rFonts w:asciiTheme="majorHAnsi" w:hAnsiTheme="majorHAnsi" w:cstheme="majorHAnsi"/>
        </w:rPr>
        <w:t>, D. (2019). Advantages and limitations of linear and nonlinear break-even models.</w:t>
      </w:r>
    </w:p>
    <w:sectPr w:rsidR="005226E9" w:rsidRPr="002D2B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45523FC"/>
    <w:multiLevelType w:val="hybridMultilevel"/>
    <w:tmpl w:val="8BDCDE60"/>
    <w:lvl w:ilvl="0" w:tplc="4B046502">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76E33C6B"/>
    <w:multiLevelType w:val="hybridMultilevel"/>
    <w:tmpl w:val="266C4F0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670B"/>
    <w:rsid w:val="0003208D"/>
    <w:rsid w:val="000C2F85"/>
    <w:rsid w:val="000D104B"/>
    <w:rsid w:val="000D2D74"/>
    <w:rsid w:val="000E7E35"/>
    <w:rsid w:val="00101C9A"/>
    <w:rsid w:val="00160C85"/>
    <w:rsid w:val="0019013E"/>
    <w:rsid w:val="00230F87"/>
    <w:rsid w:val="00262D8D"/>
    <w:rsid w:val="002D2BEE"/>
    <w:rsid w:val="003163A7"/>
    <w:rsid w:val="00324D33"/>
    <w:rsid w:val="0040017A"/>
    <w:rsid w:val="0042767F"/>
    <w:rsid w:val="00444156"/>
    <w:rsid w:val="0049670B"/>
    <w:rsid w:val="004F0086"/>
    <w:rsid w:val="00500936"/>
    <w:rsid w:val="005226E9"/>
    <w:rsid w:val="00677D34"/>
    <w:rsid w:val="006E4B62"/>
    <w:rsid w:val="00707B10"/>
    <w:rsid w:val="00723FE5"/>
    <w:rsid w:val="0073553F"/>
    <w:rsid w:val="007A29F9"/>
    <w:rsid w:val="007A7206"/>
    <w:rsid w:val="007B6D5A"/>
    <w:rsid w:val="008058CB"/>
    <w:rsid w:val="00886433"/>
    <w:rsid w:val="008E4F9C"/>
    <w:rsid w:val="008F145F"/>
    <w:rsid w:val="009103E1"/>
    <w:rsid w:val="00975805"/>
    <w:rsid w:val="00985AAD"/>
    <w:rsid w:val="00990EC6"/>
    <w:rsid w:val="009E066D"/>
    <w:rsid w:val="00A002BE"/>
    <w:rsid w:val="00A14778"/>
    <w:rsid w:val="00A150AB"/>
    <w:rsid w:val="00A25BEB"/>
    <w:rsid w:val="00A668D1"/>
    <w:rsid w:val="00A716C2"/>
    <w:rsid w:val="00A83D49"/>
    <w:rsid w:val="00AB6177"/>
    <w:rsid w:val="00B07BA7"/>
    <w:rsid w:val="00B15EE4"/>
    <w:rsid w:val="00B241EE"/>
    <w:rsid w:val="00B36D53"/>
    <w:rsid w:val="00B52F82"/>
    <w:rsid w:val="00BA0681"/>
    <w:rsid w:val="00C25273"/>
    <w:rsid w:val="00C35AC5"/>
    <w:rsid w:val="00C64814"/>
    <w:rsid w:val="00C9529F"/>
    <w:rsid w:val="00CB5952"/>
    <w:rsid w:val="00D37C83"/>
    <w:rsid w:val="00D80FA9"/>
    <w:rsid w:val="00DE4E52"/>
    <w:rsid w:val="00DE5B1D"/>
    <w:rsid w:val="00EF2184"/>
    <w:rsid w:val="00FD52EF"/>
    <w:rsid w:val="00FE1A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08E831"/>
  <w15:chartTrackingRefBased/>
  <w15:docId w15:val="{A33FF8C5-3BF5-4BF7-9B20-80D43994E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6D53"/>
    <w:pPr>
      <w:ind w:left="720"/>
      <w:contextualSpacing/>
    </w:pPr>
  </w:style>
  <w:style w:type="character" w:styleId="Hyperlink">
    <w:name w:val="Hyperlink"/>
    <w:basedOn w:val="DefaultParagraphFont"/>
    <w:uiPriority w:val="99"/>
    <w:unhideWhenUsed/>
    <w:rsid w:val="00677D34"/>
    <w:rPr>
      <w:color w:val="0000FF"/>
      <w:u w:val="single"/>
    </w:rPr>
  </w:style>
  <w:style w:type="character" w:styleId="UnresolvedMention">
    <w:name w:val="Unresolved Mention"/>
    <w:basedOn w:val="DefaultParagraphFont"/>
    <w:uiPriority w:val="99"/>
    <w:semiHidden/>
    <w:unhideWhenUsed/>
    <w:rsid w:val="000D2D7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mar.2013.06.001" TargetMode="External"/><Relationship Id="rId5" Type="http://schemas.openxmlformats.org/officeDocument/2006/relationships/hyperlink" Target="https://accountlearning.com/who-is-a-management-accountant-status-of-management-accountant/"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252</TotalTime>
  <Pages>6</Pages>
  <Words>1392</Words>
  <Characters>7937</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Matei</dc:creator>
  <cp:keywords/>
  <dc:description/>
  <cp:lastModifiedBy>Denisa Matei</cp:lastModifiedBy>
  <cp:revision>69</cp:revision>
  <dcterms:created xsi:type="dcterms:W3CDTF">2020-09-06T09:08:00Z</dcterms:created>
  <dcterms:modified xsi:type="dcterms:W3CDTF">2020-09-06T14:47:00Z</dcterms:modified>
</cp:coreProperties>
</file>