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center"/>
        <w:rPr>
          <w:rFonts w:ascii="Calibri" w:hAnsi="Calibri" w:cs="Calibri" w:eastAsia="Calibri"/>
          <w:b/>
          <w:color w:val="auto"/>
          <w:spacing w:val="0"/>
          <w:position w:val="0"/>
          <w:sz w:val="38"/>
          <w:shd w:fill="auto" w:val="clear"/>
        </w:rPr>
      </w:pPr>
    </w:p>
    <w:p>
      <w:pPr>
        <w:spacing w:before="0" w:after="0" w:line="240"/>
        <w:ind w:right="0" w:left="0" w:firstLine="0"/>
        <w:jc w:val="center"/>
        <w:rPr>
          <w:rFonts w:ascii="Calibri" w:hAnsi="Calibri" w:cs="Calibri" w:eastAsia="Calibri"/>
          <w:b/>
          <w:color w:val="auto"/>
          <w:spacing w:val="0"/>
          <w:position w:val="0"/>
          <w:sz w:val="38"/>
          <w:shd w:fill="auto" w:val="clear"/>
        </w:rPr>
      </w:pPr>
      <w:r>
        <w:object w:dxaOrig="3483" w:dyaOrig="1255">
          <v:rect xmlns:o="urn:schemas-microsoft-com:office:office" xmlns:v="urn:schemas-microsoft-com:vml" id="rectole0000000000" style="width:174.150000pt;height:62.7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240"/>
        <w:ind w:right="0" w:left="0" w:firstLine="0"/>
        <w:jc w:val="center"/>
        <w:rPr>
          <w:rFonts w:ascii="Calibri" w:hAnsi="Calibri" w:cs="Calibri" w:eastAsia="Calibri"/>
          <w:b/>
          <w:color w:val="auto"/>
          <w:spacing w:val="0"/>
          <w:position w:val="0"/>
          <w:sz w:val="38"/>
          <w:shd w:fill="auto" w:val="clear"/>
        </w:rPr>
      </w:pPr>
    </w:p>
    <w:p>
      <w:pPr>
        <w:spacing w:before="0" w:after="0" w:line="240"/>
        <w:ind w:right="0" w:left="0" w:firstLine="0"/>
        <w:jc w:val="center"/>
        <w:rPr>
          <w:rFonts w:ascii="Calibri" w:hAnsi="Calibri" w:cs="Calibri" w:eastAsia="Calibri"/>
          <w:b/>
          <w:color w:val="auto"/>
          <w:spacing w:val="0"/>
          <w:position w:val="0"/>
          <w:sz w:val="38"/>
          <w:shd w:fill="auto" w:val="clear"/>
        </w:rPr>
      </w:pPr>
    </w:p>
    <w:p>
      <w:pPr>
        <w:spacing w:before="0" w:after="0" w:line="240"/>
        <w:ind w:right="0" w:left="0" w:firstLine="0"/>
        <w:jc w:val="center"/>
        <w:rPr>
          <w:rFonts w:ascii="Calibri" w:hAnsi="Calibri" w:cs="Calibri" w:eastAsia="Calibri"/>
          <w:b/>
          <w:color w:val="auto"/>
          <w:spacing w:val="0"/>
          <w:position w:val="0"/>
          <w:sz w:val="38"/>
          <w:shd w:fill="auto" w:val="clear"/>
        </w:rPr>
      </w:pPr>
    </w:p>
    <w:p>
      <w:pPr>
        <w:spacing w:before="0" w:after="0" w:line="240"/>
        <w:ind w:right="0" w:left="0" w:firstLine="0"/>
        <w:jc w:val="center"/>
        <w:rPr>
          <w:rFonts w:ascii="Calibri" w:hAnsi="Calibri" w:cs="Calibri" w:eastAsia="Calibri"/>
          <w:b/>
          <w:color w:val="auto"/>
          <w:spacing w:val="0"/>
          <w:position w:val="0"/>
          <w:sz w:val="38"/>
          <w:shd w:fill="auto" w:val="clear"/>
        </w:rPr>
      </w:pPr>
    </w:p>
    <w:p>
      <w:pPr>
        <w:spacing w:before="0" w:after="0" w:line="240"/>
        <w:ind w:right="0" w:left="0" w:firstLine="0"/>
        <w:jc w:val="center"/>
        <w:rPr>
          <w:rFonts w:ascii="Calibri" w:hAnsi="Calibri" w:cs="Calibri" w:eastAsia="Calibri"/>
          <w:b/>
          <w:color w:val="auto"/>
          <w:spacing w:val="0"/>
          <w:position w:val="0"/>
          <w:sz w:val="38"/>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38"/>
          <w:shd w:fill="auto" w:val="clear"/>
        </w:rPr>
      </w:pPr>
      <w:r>
        <w:rPr>
          <w:rFonts w:ascii="Times New Roman" w:hAnsi="Times New Roman" w:cs="Times New Roman" w:eastAsia="Times New Roman"/>
          <w:b/>
          <w:color w:val="000000"/>
          <w:spacing w:val="0"/>
          <w:position w:val="0"/>
          <w:sz w:val="38"/>
          <w:shd w:fill="auto" w:val="clear"/>
        </w:rPr>
        <w:t xml:space="preserve">Dissertation </w:t>
      </w:r>
      <w:r>
        <w:rPr>
          <w:rFonts w:ascii="Times New Roman" w:hAnsi="Times New Roman" w:cs="Times New Roman" w:eastAsia="Times New Roman"/>
          <w:b/>
          <w:color w:val="000000"/>
          <w:spacing w:val="0"/>
          <w:position w:val="0"/>
          <w:sz w:val="38"/>
          <w:shd w:fill="auto" w:val="clear"/>
        </w:rPr>
        <w:t xml:space="preserve">–</w:t>
      </w:r>
      <w:r>
        <w:rPr>
          <w:rFonts w:ascii="Times New Roman" w:hAnsi="Times New Roman" w:cs="Times New Roman" w:eastAsia="Times New Roman"/>
          <w:b/>
          <w:color w:val="000000"/>
          <w:spacing w:val="0"/>
          <w:position w:val="0"/>
          <w:sz w:val="38"/>
          <w:shd w:fill="auto" w:val="clear"/>
        </w:rPr>
        <w:t xml:space="preserve"> Proposal</w:t>
      </w:r>
    </w:p>
    <w:p>
      <w:pPr>
        <w:spacing w:before="0" w:after="0" w:line="360"/>
        <w:ind w:right="0" w:left="0" w:firstLine="0"/>
        <w:jc w:val="center"/>
        <w:rPr>
          <w:rFonts w:ascii="Times New Roman" w:hAnsi="Times New Roman" w:cs="Times New Roman" w:eastAsia="Times New Roman"/>
          <w:b/>
          <w:color w:val="000000"/>
          <w:spacing w:val="0"/>
          <w:position w:val="0"/>
          <w:sz w:val="38"/>
          <w:shd w:fill="auto" w:val="clear"/>
        </w:rPr>
      </w:pPr>
      <w:r>
        <w:rPr>
          <w:rFonts w:ascii="Times New Roman" w:hAnsi="Times New Roman" w:cs="Times New Roman" w:eastAsia="Times New Roman"/>
          <w:b/>
          <w:color w:val="000000"/>
          <w:spacing w:val="0"/>
          <w:position w:val="0"/>
          <w:sz w:val="38"/>
          <w:shd w:fill="auto" w:val="clear"/>
        </w:rPr>
        <w:t xml:space="preserve">LCBB6000</w:t>
      </w:r>
    </w:p>
    <w:p>
      <w:pPr>
        <w:spacing w:before="0" w:after="0" w:line="360"/>
        <w:ind w:right="0" w:left="0" w:firstLine="0"/>
        <w:jc w:val="center"/>
        <w:rPr>
          <w:rFonts w:ascii="Times New Roman" w:hAnsi="Times New Roman" w:cs="Times New Roman" w:eastAsia="Times New Roman"/>
          <w:b/>
          <w:color w:val="000000"/>
          <w:spacing w:val="0"/>
          <w:position w:val="0"/>
          <w:sz w:val="38"/>
          <w:shd w:fill="auto" w:val="clear"/>
        </w:rPr>
      </w:pPr>
      <w:r>
        <w:rPr>
          <w:rFonts w:ascii="Times New Roman" w:hAnsi="Times New Roman" w:cs="Times New Roman" w:eastAsia="Times New Roman"/>
          <w:b/>
          <w:color w:val="000000"/>
          <w:spacing w:val="0"/>
          <w:position w:val="0"/>
          <w:sz w:val="38"/>
          <w:shd w:fill="auto" w:val="clear"/>
        </w:rPr>
        <w:t xml:space="preserve">BA (Hons) Business Management </w:t>
      </w:r>
    </w:p>
    <w:p>
      <w:pPr>
        <w:spacing w:before="0" w:after="0" w:line="360"/>
        <w:ind w:right="0" w:left="0" w:firstLine="0"/>
        <w:jc w:val="center"/>
        <w:rPr>
          <w:rFonts w:ascii="Times New Roman" w:hAnsi="Times New Roman" w:cs="Times New Roman" w:eastAsia="Times New Roman"/>
          <w:b/>
          <w:color w:val="000000"/>
          <w:spacing w:val="0"/>
          <w:position w:val="0"/>
          <w:sz w:val="38"/>
          <w:shd w:fill="auto" w:val="clear"/>
        </w:rPr>
      </w:pPr>
      <w:r>
        <w:rPr>
          <w:rFonts w:ascii="Times New Roman" w:hAnsi="Times New Roman" w:cs="Times New Roman" w:eastAsia="Times New Roman"/>
          <w:b/>
          <w:color w:val="000000"/>
          <w:spacing w:val="0"/>
          <w:position w:val="0"/>
          <w:sz w:val="38"/>
          <w:shd w:fill="auto" w:val="clear"/>
        </w:rPr>
        <w:t xml:space="preserve">University of Wales Trinity Saint David (London Campus)</w:t>
      </w:r>
    </w:p>
    <w:p>
      <w:pPr>
        <w:spacing w:before="0" w:after="0" w:line="360"/>
        <w:ind w:right="0" w:left="0" w:firstLine="0"/>
        <w:jc w:val="center"/>
        <w:rPr>
          <w:rFonts w:ascii="Times New Roman" w:hAnsi="Times New Roman" w:cs="Times New Roman" w:eastAsia="Times New Roman"/>
          <w:b/>
          <w:color w:val="000000"/>
          <w:spacing w:val="0"/>
          <w:position w:val="0"/>
          <w:sz w:val="30"/>
          <w:shd w:fill="auto" w:val="clear"/>
        </w:rPr>
      </w:pPr>
      <w:r>
        <w:rPr>
          <w:rFonts w:ascii="Times New Roman" w:hAnsi="Times New Roman" w:cs="Times New Roman" w:eastAsia="Times New Roman"/>
          <w:b/>
          <w:color w:val="000000"/>
          <w:spacing w:val="0"/>
          <w:position w:val="0"/>
          <w:sz w:val="30"/>
          <w:shd w:fill="auto" w:val="clear"/>
        </w:rPr>
        <w:t xml:space="preserve">Student name: Mariana Cicu </w:t>
      </w:r>
    </w:p>
    <w:p>
      <w:pPr>
        <w:spacing w:before="0" w:after="0" w:line="360"/>
        <w:ind w:right="0" w:left="0" w:firstLine="0"/>
        <w:jc w:val="center"/>
        <w:rPr>
          <w:rFonts w:ascii="Times New Roman" w:hAnsi="Times New Roman" w:cs="Times New Roman" w:eastAsia="Times New Roman"/>
          <w:b/>
          <w:color w:val="000000"/>
          <w:spacing w:val="0"/>
          <w:position w:val="0"/>
          <w:sz w:val="30"/>
          <w:shd w:fill="auto" w:val="clear"/>
        </w:rPr>
      </w:pPr>
      <w:r>
        <w:rPr>
          <w:rFonts w:ascii="Times New Roman" w:hAnsi="Times New Roman" w:cs="Times New Roman" w:eastAsia="Times New Roman"/>
          <w:b/>
          <w:color w:val="000000"/>
          <w:spacing w:val="0"/>
          <w:position w:val="0"/>
          <w:sz w:val="30"/>
          <w:shd w:fill="auto" w:val="clear"/>
        </w:rPr>
        <w:t xml:space="preserve">Student ID:2028271</w:t>
      </w:r>
    </w:p>
    <w:p>
      <w:pPr>
        <w:spacing w:before="0" w:after="0" w:line="360"/>
        <w:ind w:right="0" w:left="0" w:firstLine="0"/>
        <w:jc w:val="center"/>
        <w:rPr>
          <w:rFonts w:ascii="Times New Roman" w:hAnsi="Times New Roman" w:cs="Times New Roman" w:eastAsia="Times New Roman"/>
          <w:b/>
          <w:color w:val="000000"/>
          <w:spacing w:val="0"/>
          <w:position w:val="0"/>
          <w:sz w:val="30"/>
          <w:shd w:fill="auto" w:val="clear"/>
        </w:rPr>
      </w:pPr>
      <w:r>
        <w:rPr>
          <w:rFonts w:ascii="Times New Roman" w:hAnsi="Times New Roman" w:cs="Times New Roman" w:eastAsia="Times New Roman"/>
          <w:b/>
          <w:color w:val="000000"/>
          <w:spacing w:val="0"/>
          <w:position w:val="0"/>
          <w:sz w:val="30"/>
          <w:shd w:fill="auto" w:val="clear"/>
        </w:rPr>
        <w:t xml:space="preserve">Proposed research title</w:t>
      </w:r>
      <w:r>
        <w:rPr>
          <w:rFonts w:ascii="Times New Roman" w:hAnsi="Times New Roman" w:cs="Times New Roman" w:eastAsia="Times New Roman"/>
          <w:b/>
          <w:color w:val="auto"/>
          <w:spacing w:val="0"/>
          <w:position w:val="0"/>
          <w:sz w:val="30"/>
          <w:shd w:fill="auto" w:val="clear"/>
        </w:rPr>
        <w:t xml:space="preserve">: </w:t>
      </w:r>
      <w:r>
        <w:rPr>
          <w:rFonts w:ascii="Times New Roman" w:hAnsi="Times New Roman" w:cs="Times New Roman" w:eastAsia="Times New Roman"/>
          <w:color w:val="auto"/>
          <w:spacing w:val="0"/>
          <w:position w:val="0"/>
          <w:sz w:val="30"/>
          <w:shd w:fill="auto" w:val="clear"/>
        </w:rPr>
        <w:t xml:space="preserve">The impact of change strategy on organisational behaviour. A case study on Netflix</w:t>
      </w:r>
      <w:r>
        <w:rPr>
          <w:rFonts w:ascii="Times New Roman" w:hAnsi="Times New Roman" w:cs="Times New Roman" w:eastAsia="Times New Roman"/>
          <w:color w:val="auto"/>
          <w:spacing w:val="0"/>
          <w:position w:val="0"/>
          <w:sz w:val="28"/>
          <w:shd w:fill="auto" w:val="clear"/>
        </w:rPr>
        <w:t xml:space="preserve">.</w:t>
      </w: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Calibri" w:hAnsi="Calibri" w:cs="Calibri" w:eastAsia="Calibri"/>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360"/>
        <w:ind w:right="0" w:left="0" w:firstLine="0"/>
        <w:jc w:val="both"/>
        <w:rPr>
          <w:rFonts w:ascii="Calibri" w:hAnsi="Calibri" w:cs="Calibri" w:eastAsia="Calibri"/>
          <w:b/>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Table of Content </w:t>
      </w:r>
    </w:p>
    <w:p>
      <w:pPr>
        <w:spacing w:before="0" w:after="0" w:line="360"/>
        <w:ind w:right="0" w:left="0" w:firstLine="0"/>
        <w:jc w:val="center"/>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keepNext w:val="true"/>
        <w:keepLines w:val="true"/>
        <w:spacing w:before="48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Chapter 1: Introduction </w:t>
      </w:r>
    </w:p>
    <w:p>
      <w:pPr>
        <w:spacing w:before="0" w:after="0" w:line="360"/>
        <w:ind w:right="0" w:left="0" w:firstLine="0"/>
        <w:jc w:val="both"/>
        <w:rPr>
          <w:rFonts w:ascii="Times New Roman" w:hAnsi="Times New Roman" w:cs="Times New Roman" w:eastAsia="Times New Roman"/>
          <w:b/>
          <w:i/>
          <w:color w:val="0E101A"/>
          <w:spacing w:val="0"/>
          <w:position w:val="0"/>
          <w:sz w:val="24"/>
          <w:shd w:fill="auto" w:val="clear"/>
        </w:rPr>
      </w:pPr>
      <w:r>
        <w:rPr>
          <w:rFonts w:ascii="Times New Roman" w:hAnsi="Times New Roman" w:cs="Times New Roman" w:eastAsia="Times New Roman"/>
          <w:b/>
          <w:i/>
          <w:color w:val="0E101A"/>
          <w:spacing w:val="0"/>
          <w:position w:val="0"/>
          <w:sz w:val="24"/>
          <w:shd w:fill="auto" w:val="clear"/>
        </w:rPr>
        <w:t xml:space="preserve">Research background  </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According to Onyeneke and Abe (2021), it is stated that for the changing strategies in the business leaders and managers of the business focus more on the behaviour of the employees rather than focusing on the purpose of the change strategy in the business. </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This research will be based on the impact of the change strategy applied by Netflix for the improvements in the business in the organisational behaviour. Change in the business is an inescapable event. It is found that about 70% of the change strategy in the businesses fails because of its negative impacts on the organisational behaviours. In spite of that, there are various business organisations who have successfully implemented the change strategies in the business but there are certain difficulties that are faced by the company for the management of the change due to its impact on the organisational behaviour (McKinsey &amp; Company, 2019). </w:t>
      </w:r>
    </w:p>
    <w:p>
      <w:pPr>
        <w:spacing w:before="0" w:after="0" w:line="360"/>
        <w:ind w:right="0" w:left="0" w:firstLine="0"/>
        <w:jc w:val="both"/>
        <w:rPr>
          <w:rFonts w:ascii="Times New Roman" w:hAnsi="Times New Roman" w:cs="Times New Roman" w:eastAsia="Times New Roman"/>
          <w:b/>
          <w:i/>
          <w:color w:val="0E101A"/>
          <w:spacing w:val="0"/>
          <w:position w:val="0"/>
          <w:sz w:val="24"/>
          <w:shd w:fill="auto" w:val="clear"/>
        </w:rPr>
      </w:pPr>
      <w:r>
        <w:rPr>
          <w:rFonts w:ascii="Times New Roman" w:hAnsi="Times New Roman" w:cs="Times New Roman" w:eastAsia="Times New Roman"/>
          <w:b/>
          <w:i/>
          <w:color w:val="0E101A"/>
          <w:spacing w:val="0"/>
          <w:position w:val="0"/>
          <w:sz w:val="24"/>
          <w:shd w:fill="auto" w:val="clear"/>
        </w:rPr>
        <w:t xml:space="preserve">Significance of the topic </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Change in the business is a very important factor because it helps the business to adopt new innovations in the business that increases the performance of the business. Not only that, the change strategy for the business is very important for the business to be relevant to the industry. On the other hand, the change strategy also has some of the major impact on the organisational behaviour because it can be difficult for some employees to adopt the change easily. This study will analyse the impact of the change strategy in the business of the Netflix to build more knowledge about the management of change and its impact in organisational behaviours. The study will be significant for the management of Netflix and other similar companies to identify the change strategies that they can implement for improving their organisational behaviour. </w:t>
      </w:r>
    </w:p>
    <w:p>
      <w:pPr>
        <w:spacing w:before="0" w:after="0" w:line="360"/>
        <w:ind w:right="0" w:left="0" w:firstLine="0"/>
        <w:jc w:val="both"/>
        <w:rPr>
          <w:rFonts w:ascii="Times New Roman" w:hAnsi="Times New Roman" w:cs="Times New Roman" w:eastAsia="Times New Roman"/>
          <w:b/>
          <w:i/>
          <w:color w:val="0E101A"/>
          <w:spacing w:val="0"/>
          <w:position w:val="0"/>
          <w:sz w:val="24"/>
          <w:shd w:fill="auto" w:val="clear"/>
        </w:rPr>
      </w:pPr>
      <w:r>
        <w:rPr>
          <w:rFonts w:ascii="Times New Roman" w:hAnsi="Times New Roman" w:cs="Times New Roman" w:eastAsia="Times New Roman"/>
          <w:b/>
          <w:i/>
          <w:color w:val="0E101A"/>
          <w:spacing w:val="0"/>
          <w:position w:val="0"/>
          <w:sz w:val="24"/>
          <w:shd w:fill="auto" w:val="clear"/>
        </w:rPr>
        <w:t xml:space="preserve">Purpose of the research </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The purpose of this study is to research on the strategies of change that are applied by Netflix for improvement in the performance of the business and its impact on the organisational behaviour. From this research, the author also has the purpose of delivering more information about this topic for further research in this topic. </w:t>
      </w:r>
    </w:p>
    <w:p>
      <w:pPr>
        <w:spacing w:before="0" w:after="0" w:line="360"/>
        <w:ind w:right="0" w:left="0" w:firstLine="0"/>
        <w:jc w:val="both"/>
        <w:rPr>
          <w:rFonts w:ascii="Times New Roman" w:hAnsi="Times New Roman" w:cs="Times New Roman" w:eastAsia="Times New Roman"/>
          <w:b/>
          <w:i/>
          <w:color w:val="0E101A"/>
          <w:spacing w:val="0"/>
          <w:position w:val="0"/>
          <w:sz w:val="24"/>
          <w:shd w:fill="auto" w:val="clear"/>
        </w:rPr>
      </w:pPr>
      <w:r>
        <w:rPr>
          <w:rFonts w:ascii="Times New Roman" w:hAnsi="Times New Roman" w:cs="Times New Roman" w:eastAsia="Times New Roman"/>
          <w:b/>
          <w:i/>
          <w:color w:val="0E101A"/>
          <w:spacing w:val="0"/>
          <w:position w:val="0"/>
          <w:sz w:val="24"/>
          <w:shd w:fill="auto" w:val="clear"/>
        </w:rPr>
        <w:t xml:space="preserve">Research aim </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The aim of the research is to understand the impact of the change strategies applied by Netflix on the organisational behaviour of the company.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Research objectives </w:t>
      </w:r>
    </w:p>
    <w:p>
      <w:pPr>
        <w:numPr>
          <w:ilvl w:val="0"/>
          <w:numId w:val="8"/>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analyse the concept of organisational change</w:t>
      </w:r>
    </w:p>
    <w:p>
      <w:pPr>
        <w:numPr>
          <w:ilvl w:val="0"/>
          <w:numId w:val="8"/>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analyse the concept of organisational behaviour </w:t>
      </w:r>
    </w:p>
    <w:p>
      <w:pPr>
        <w:numPr>
          <w:ilvl w:val="0"/>
          <w:numId w:val="8"/>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identify the impact of organisational change on organisational behaviour with reference to Netflix </w:t>
      </w:r>
    </w:p>
    <w:p>
      <w:pPr>
        <w:numPr>
          <w:ilvl w:val="0"/>
          <w:numId w:val="8"/>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identify the challenges related to organisational change affecting organisational behaviour with reference to Netflix </w:t>
      </w:r>
    </w:p>
    <w:p>
      <w:pPr>
        <w:numPr>
          <w:ilvl w:val="0"/>
          <w:numId w:val="8"/>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provide recommendations to deal with the challenges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Research question </w:t>
      </w:r>
    </w:p>
    <w:p>
      <w:pPr>
        <w:numPr>
          <w:ilvl w:val="0"/>
          <w:numId w:val="10"/>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What is the concept of organisational change? </w:t>
      </w:r>
    </w:p>
    <w:p>
      <w:pPr>
        <w:numPr>
          <w:ilvl w:val="0"/>
          <w:numId w:val="10"/>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What is the concept of organisational behaviour? </w:t>
      </w:r>
    </w:p>
    <w:p>
      <w:pPr>
        <w:numPr>
          <w:ilvl w:val="0"/>
          <w:numId w:val="10"/>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What are the impacts of organisational change on organisational behaviour with reference to Netflix? </w:t>
      </w:r>
    </w:p>
    <w:p>
      <w:pPr>
        <w:numPr>
          <w:ilvl w:val="0"/>
          <w:numId w:val="10"/>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What are the challenges related to organisational change affecting organisational behaviour with reference to Netflix ? </w:t>
      </w:r>
    </w:p>
    <w:p>
      <w:pPr>
        <w:numPr>
          <w:ilvl w:val="0"/>
          <w:numId w:val="10"/>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What are the ways to deal with the challenges? </w:t>
      </w:r>
    </w:p>
    <w:p>
      <w:pPr>
        <w:keepNext w:val="true"/>
        <w:keepLines w:val="true"/>
        <w:spacing w:before="48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Chapter 2: Literature Review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Concept of organisational change:</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According to Waddell </w:t>
      </w:r>
      <w:r>
        <w:rPr>
          <w:rFonts w:ascii="Times New Roman" w:hAnsi="Times New Roman" w:cs="Times New Roman" w:eastAsia="Times New Roman"/>
          <w:i/>
          <w:color w:val="0E101A"/>
          <w:spacing w:val="0"/>
          <w:position w:val="0"/>
          <w:sz w:val="24"/>
          <w:shd w:fill="auto" w:val="clear"/>
        </w:rPr>
        <w:t xml:space="preserve">et al</w:t>
      </w:r>
      <w:r>
        <w:rPr>
          <w:rFonts w:ascii="Times New Roman" w:hAnsi="Times New Roman" w:cs="Times New Roman" w:eastAsia="Times New Roman"/>
          <w:color w:val="0E101A"/>
          <w:spacing w:val="0"/>
          <w:position w:val="0"/>
          <w:sz w:val="24"/>
          <w:shd w:fill="auto" w:val="clear"/>
        </w:rPr>
        <w:t xml:space="preserve">. (2019), organisational change is the process of paying attention to the broader perspective and concern to make better effectiveness in the systems and people.  </w:t>
      </w:r>
    </w:p>
    <w:p>
      <w:pPr>
        <w:spacing w:before="0" w:after="0" w:line="360"/>
        <w:ind w:right="0" w:left="0" w:firstLine="0"/>
        <w:jc w:val="both"/>
        <w:rPr>
          <w:rFonts w:ascii="Times New Roman" w:hAnsi="Times New Roman" w:cs="Times New Roman" w:eastAsia="Times New Roman"/>
          <w:b/>
          <w:color w:val="0E101A"/>
          <w:spacing w:val="0"/>
          <w:position w:val="0"/>
          <w:sz w:val="24"/>
          <w:shd w:fill="auto" w:val="clear"/>
        </w:rPr>
      </w:pPr>
      <w:r>
        <w:rPr>
          <w:rFonts w:ascii="Times New Roman" w:hAnsi="Times New Roman" w:cs="Times New Roman" w:eastAsia="Times New Roman"/>
          <w:b/>
          <w:color w:val="0E101A"/>
          <w:spacing w:val="0"/>
          <w:position w:val="0"/>
          <w:sz w:val="24"/>
          <w:shd w:fill="auto" w:val="clear"/>
        </w:rPr>
        <w:t xml:space="preserve">Concept of organisational behaviour-</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According to Khanka (2020), organisational behaviour is the understanding, controlling, as well as prediction of human behaviour in any kind of business organisation. </w:t>
      </w:r>
    </w:p>
    <w:p>
      <w:pPr>
        <w:spacing w:before="0" w:after="0" w:line="360"/>
        <w:ind w:right="0" w:left="0" w:firstLine="0"/>
        <w:jc w:val="both"/>
        <w:rPr>
          <w:rFonts w:ascii="Times New Roman" w:hAnsi="Times New Roman" w:cs="Times New Roman" w:eastAsia="Times New Roman"/>
          <w:b/>
          <w:color w:val="0E101A"/>
          <w:spacing w:val="0"/>
          <w:position w:val="0"/>
          <w:sz w:val="24"/>
          <w:shd w:fill="auto" w:val="clear"/>
        </w:rPr>
      </w:pPr>
      <w:r>
        <w:rPr>
          <w:rFonts w:ascii="Times New Roman" w:hAnsi="Times New Roman" w:cs="Times New Roman" w:eastAsia="Times New Roman"/>
          <w:b/>
          <w:color w:val="0E101A"/>
          <w:spacing w:val="0"/>
          <w:position w:val="0"/>
          <w:sz w:val="24"/>
          <w:shd w:fill="auto" w:val="clear"/>
        </w:rPr>
        <w:t xml:space="preserve">Characteristics of organisational change:</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According to Van Dam </w:t>
      </w:r>
      <w:r>
        <w:rPr>
          <w:rFonts w:ascii="Times New Roman" w:hAnsi="Times New Roman" w:cs="Times New Roman" w:eastAsia="Times New Roman"/>
          <w:i/>
          <w:color w:val="0E101A"/>
          <w:spacing w:val="0"/>
          <w:position w:val="0"/>
          <w:sz w:val="24"/>
          <w:shd w:fill="auto" w:val="clear"/>
        </w:rPr>
        <w:t xml:space="preserve">et al</w:t>
      </w:r>
      <w:r>
        <w:rPr>
          <w:rFonts w:ascii="Times New Roman" w:hAnsi="Times New Roman" w:cs="Times New Roman" w:eastAsia="Times New Roman"/>
          <w:color w:val="0E101A"/>
          <w:spacing w:val="0"/>
          <w:position w:val="0"/>
          <w:sz w:val="24"/>
          <w:shd w:fill="auto" w:val="clear"/>
        </w:rPr>
        <w:t xml:space="preserve">. (2018), organisational change has the main three characteristics such as proper information, making participation, as well as having the trust at the management level. There are other two important characteristics of organisational changes are organisational tenure and an openness to the job changes.   </w:t>
      </w:r>
    </w:p>
    <w:p>
      <w:pPr>
        <w:spacing w:before="0" w:after="0" w:line="360"/>
        <w:ind w:right="0" w:left="0" w:firstLine="0"/>
        <w:jc w:val="both"/>
        <w:rPr>
          <w:rFonts w:ascii="Times New Roman" w:hAnsi="Times New Roman" w:cs="Times New Roman" w:eastAsia="Times New Roman"/>
          <w:b/>
          <w:color w:val="0E101A"/>
          <w:spacing w:val="0"/>
          <w:position w:val="0"/>
          <w:sz w:val="24"/>
          <w:shd w:fill="auto" w:val="clear"/>
        </w:rPr>
      </w:pPr>
      <w:r>
        <w:rPr>
          <w:rFonts w:ascii="Times New Roman" w:hAnsi="Times New Roman" w:cs="Times New Roman" w:eastAsia="Times New Roman"/>
          <w:b/>
          <w:color w:val="0E101A"/>
          <w:spacing w:val="0"/>
          <w:position w:val="0"/>
          <w:sz w:val="24"/>
          <w:shd w:fill="auto" w:val="clear"/>
        </w:rPr>
        <w:t xml:space="preserve">Theories related to organisational change: </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According to Hussain </w:t>
      </w:r>
      <w:r>
        <w:rPr>
          <w:rFonts w:ascii="Times New Roman" w:hAnsi="Times New Roman" w:cs="Times New Roman" w:eastAsia="Times New Roman"/>
          <w:i/>
          <w:color w:val="0E101A"/>
          <w:spacing w:val="0"/>
          <w:position w:val="0"/>
          <w:sz w:val="24"/>
          <w:shd w:fill="auto" w:val="clear"/>
        </w:rPr>
        <w:t xml:space="preserve">et al</w:t>
      </w:r>
      <w:r>
        <w:rPr>
          <w:rFonts w:ascii="Times New Roman" w:hAnsi="Times New Roman" w:cs="Times New Roman" w:eastAsia="Times New Roman"/>
          <w:color w:val="0E101A"/>
          <w:spacing w:val="0"/>
          <w:position w:val="0"/>
          <w:sz w:val="24"/>
          <w:shd w:fill="auto" w:val="clear"/>
        </w:rPr>
        <w:t xml:space="preserve">. (2018), one of the famous models related to organisational change is Lewin’s change management model. In the Lewin’s change management model, there are three types of stages which are unfreeze, transition, movement or change, and referee. This change management model is used to explain the striving forces for maintaining the push for making changes and the status quo. This change management model is the process to involves all the employees in the business organisation regarding any issues of any kind of process of change. </w:t>
      </w:r>
    </w:p>
    <w:p>
      <w:pPr>
        <w:spacing w:before="0" w:after="0" w:line="360"/>
        <w:ind w:right="0" w:left="0" w:firstLine="0"/>
        <w:jc w:val="both"/>
        <w:rPr>
          <w:rFonts w:ascii="Times New Roman" w:hAnsi="Times New Roman" w:cs="Times New Roman" w:eastAsia="Times New Roman"/>
          <w:b/>
          <w:color w:val="0E101A"/>
          <w:spacing w:val="0"/>
          <w:position w:val="0"/>
          <w:sz w:val="24"/>
          <w:shd w:fill="auto" w:val="clear"/>
        </w:rPr>
      </w:pPr>
      <w:r>
        <w:rPr>
          <w:rFonts w:ascii="Times New Roman" w:hAnsi="Times New Roman" w:cs="Times New Roman" w:eastAsia="Times New Roman"/>
          <w:b/>
          <w:color w:val="0E101A"/>
          <w:spacing w:val="0"/>
          <w:position w:val="0"/>
          <w:sz w:val="24"/>
          <w:shd w:fill="auto" w:val="clear"/>
        </w:rPr>
        <w:t xml:space="preserve">Challenges related to organisational changes:</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According to Bolt (2017), there are many various kinds of challenges in terms of organisational change and one of the big challenges for organisational change is employee development. Employee development is one of the most important activities for making organisational change. One business has to engage all the employees for learning different kinds of concepts in the workplace for making such organisational changes properly and effectively. Learning about the importance of any changes in the organisation to all the diverse perspectives of employees in a proper manner is a challenging task for the management.     </w:t>
      </w:r>
    </w:p>
    <w:p>
      <w:pPr>
        <w:spacing w:before="0" w:after="0" w:line="360"/>
        <w:ind w:right="0" w:left="0" w:firstLine="0"/>
        <w:jc w:val="both"/>
        <w:rPr>
          <w:rFonts w:ascii="Times New Roman" w:hAnsi="Times New Roman" w:cs="Times New Roman" w:eastAsia="Times New Roman"/>
          <w:b/>
          <w:color w:val="0E101A"/>
          <w:spacing w:val="0"/>
          <w:position w:val="0"/>
          <w:sz w:val="24"/>
          <w:shd w:fill="auto" w:val="clear"/>
        </w:rPr>
      </w:pPr>
      <w:r>
        <w:rPr>
          <w:rFonts w:ascii="Times New Roman" w:hAnsi="Times New Roman" w:cs="Times New Roman" w:eastAsia="Times New Roman"/>
          <w:b/>
          <w:color w:val="0E101A"/>
          <w:spacing w:val="0"/>
          <w:position w:val="0"/>
          <w:sz w:val="24"/>
          <w:shd w:fill="auto" w:val="clear"/>
        </w:rPr>
        <w:t xml:space="preserve">Importance of organisational change:</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According to By (2017), organisational change is a very important factor and it has a lot of importance to any kind of business organisation. Organisational change is the process of taking the first step to build a new type of framework for managing any kind of change in the workplace effectively and efficiently. Other than that, organisational change helps to bring a lot of innovation as well as unique ideas for growth.    </w:t>
      </w:r>
    </w:p>
    <w:p>
      <w:pPr>
        <w:spacing w:before="0" w:after="0" w:line="360"/>
        <w:ind w:right="0" w:left="0" w:firstLine="0"/>
        <w:jc w:val="both"/>
        <w:rPr>
          <w:rFonts w:ascii="Times New Roman" w:hAnsi="Times New Roman" w:cs="Times New Roman" w:eastAsia="Times New Roman"/>
          <w:b/>
          <w:color w:val="0E101A"/>
          <w:spacing w:val="0"/>
          <w:position w:val="0"/>
          <w:sz w:val="24"/>
          <w:shd w:fill="auto" w:val="clear"/>
        </w:rPr>
      </w:pPr>
      <w:r>
        <w:rPr>
          <w:rFonts w:ascii="Times New Roman" w:hAnsi="Times New Roman" w:cs="Times New Roman" w:eastAsia="Times New Roman"/>
          <w:b/>
          <w:color w:val="0E101A"/>
          <w:spacing w:val="0"/>
          <w:position w:val="0"/>
          <w:sz w:val="24"/>
          <w:shd w:fill="auto" w:val="clear"/>
        </w:rPr>
        <w:t xml:space="preserve">Advantages and disadvantages of organisational changes:</w:t>
      </w:r>
    </w:p>
    <w:p>
      <w:pPr>
        <w:spacing w:before="0" w:after="0" w:line="360"/>
        <w:ind w:right="0" w:left="0" w:firstLine="0"/>
        <w:jc w:val="both"/>
        <w:rPr>
          <w:rFonts w:ascii="Times New Roman" w:hAnsi="Times New Roman" w:cs="Times New Roman" w:eastAsia="Times New Roman"/>
          <w:b/>
          <w:color w:val="0E101A"/>
          <w:spacing w:val="0"/>
          <w:position w:val="0"/>
          <w:sz w:val="24"/>
          <w:shd w:fill="auto" w:val="clear"/>
        </w:rPr>
      </w:pPr>
      <w:r>
        <w:rPr>
          <w:rFonts w:ascii="Times New Roman" w:hAnsi="Times New Roman" w:cs="Times New Roman" w:eastAsia="Times New Roman"/>
          <w:b/>
          <w:color w:val="0E101A"/>
          <w:spacing w:val="0"/>
          <w:position w:val="0"/>
          <w:sz w:val="24"/>
          <w:shd w:fill="auto" w:val="clear"/>
        </w:rPr>
        <w:t xml:space="preserve">Advantages:</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According to Carson (2019), organisational change has many types of advantages in the organisation. Organisational change helps to bring a phase of various kinds of development as well as making many experiences for transformation in the workplace. Organisational changes help to bring effectiveness to the whole business organisation. Other than that, it also helps in improving the experience of the customers and giving a better customer satisfaction. </w:t>
      </w:r>
    </w:p>
    <w:p>
      <w:pPr>
        <w:spacing w:before="0" w:after="0" w:line="360"/>
        <w:ind w:right="0" w:left="0" w:firstLine="0"/>
        <w:jc w:val="both"/>
        <w:rPr>
          <w:rFonts w:ascii="Times New Roman" w:hAnsi="Times New Roman" w:cs="Times New Roman" w:eastAsia="Times New Roman"/>
          <w:b/>
          <w:color w:val="0E101A"/>
          <w:spacing w:val="0"/>
          <w:position w:val="0"/>
          <w:sz w:val="24"/>
          <w:shd w:fill="auto" w:val="clear"/>
        </w:rPr>
      </w:pPr>
      <w:r>
        <w:rPr>
          <w:rFonts w:ascii="Times New Roman" w:hAnsi="Times New Roman" w:cs="Times New Roman" w:eastAsia="Times New Roman"/>
          <w:b/>
          <w:color w:val="0E101A"/>
          <w:spacing w:val="0"/>
          <w:position w:val="0"/>
          <w:sz w:val="24"/>
          <w:shd w:fill="auto" w:val="clear"/>
        </w:rPr>
        <w:t xml:space="preserve">Disadvantages: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According to Waddell </w:t>
      </w:r>
      <w:r>
        <w:rPr>
          <w:rFonts w:ascii="Times New Roman" w:hAnsi="Times New Roman" w:cs="Times New Roman" w:eastAsia="Times New Roman"/>
          <w:i/>
          <w:color w:val="0E101A"/>
          <w:spacing w:val="0"/>
          <w:position w:val="0"/>
          <w:sz w:val="24"/>
          <w:shd w:fill="auto" w:val="clear"/>
        </w:rPr>
        <w:t xml:space="preserve">et al</w:t>
      </w:r>
      <w:r>
        <w:rPr>
          <w:rFonts w:ascii="Times New Roman" w:hAnsi="Times New Roman" w:cs="Times New Roman" w:eastAsia="Times New Roman"/>
          <w:color w:val="0E101A"/>
          <w:spacing w:val="0"/>
          <w:position w:val="0"/>
          <w:sz w:val="24"/>
          <w:shd w:fill="auto" w:val="clear"/>
        </w:rPr>
        <w:t xml:space="preserve">. (2019), organisational change brings some disadvantages too in the business organisation. Organisational change can disrupt day-to-day operational activities in the whole business organisation. Organisational changes also can lead to employee fatigue and burnout in the whole business organisation which makes huge amounts of conflicts in the whole business organisation. So, there can be a huge bad impact on the productivity and efficiency level.      </w:t>
      </w:r>
    </w:p>
    <w:p>
      <w:pPr>
        <w:keepNext w:val="true"/>
        <w:keepLines w:val="true"/>
        <w:spacing w:before="48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Chapter 3: Research Methods and Methodology </w:t>
      </w:r>
    </w:p>
    <w:p>
      <w:pPr>
        <w:spacing w:before="0" w:after="0" w:line="360"/>
        <w:ind w:right="0" w:left="0" w:firstLine="0"/>
        <w:jc w:val="both"/>
        <w:rPr>
          <w:rFonts w:ascii="Times New Roman" w:hAnsi="Times New Roman" w:cs="Times New Roman" w:eastAsia="Times New Roman"/>
          <w:b/>
          <w:i/>
          <w:color w:val="0E101A"/>
          <w:spacing w:val="0"/>
          <w:position w:val="0"/>
          <w:sz w:val="24"/>
          <w:shd w:fill="auto" w:val="clear"/>
        </w:rPr>
      </w:pPr>
      <w:r>
        <w:rPr>
          <w:rFonts w:ascii="Times New Roman" w:hAnsi="Times New Roman" w:cs="Times New Roman" w:eastAsia="Times New Roman"/>
          <w:b/>
          <w:i/>
          <w:color w:val="0E101A"/>
          <w:spacing w:val="0"/>
          <w:position w:val="0"/>
          <w:sz w:val="24"/>
          <w:shd w:fill="auto" w:val="clear"/>
        </w:rPr>
        <w:t xml:space="preserve">Research Philosophy  </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The research philosophy for this topic of research will be interpretivism which will help to make this research more informative. This philosophy will be applied to the analysis of the information. With the help of this philosophy, the researcher will be able to make the analysis based on the experience of the individuals in the actual scenario or concern of the topic of this research. Due to this philosophy of the research, the author will also focus on the views and beliefs of the people over the topic of the research with the belief that cultural and social factors have a strong influence on the individuals. </w:t>
      </w:r>
    </w:p>
    <w:p>
      <w:pPr>
        <w:spacing w:before="0" w:after="0" w:line="360"/>
        <w:ind w:right="0" w:left="0" w:firstLine="0"/>
        <w:jc w:val="both"/>
        <w:rPr>
          <w:rFonts w:ascii="Times New Roman" w:hAnsi="Times New Roman" w:cs="Times New Roman" w:eastAsia="Times New Roman"/>
          <w:b/>
          <w:i/>
          <w:color w:val="0E101A"/>
          <w:spacing w:val="0"/>
          <w:position w:val="0"/>
          <w:sz w:val="24"/>
          <w:shd w:fill="auto" w:val="clear"/>
        </w:rPr>
      </w:pPr>
      <w:r>
        <w:rPr>
          <w:rFonts w:ascii="Times New Roman" w:hAnsi="Times New Roman" w:cs="Times New Roman" w:eastAsia="Times New Roman"/>
          <w:b/>
          <w:i/>
          <w:color w:val="0E101A"/>
          <w:spacing w:val="0"/>
          <w:position w:val="0"/>
          <w:sz w:val="24"/>
          <w:shd w:fill="auto" w:val="clear"/>
        </w:rPr>
        <w:t xml:space="preserve">Research paradigm</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The research paradigm for this topic will be interpretivism for the approach towards the research of the information on this topic. With the help of this paradigm, the research will have the approach of subjective interpretation of the data. Through this paradigm the researcher will also focus on the reality that is built through society and the researcher will interpret it to find the information for this study.  </w:t>
      </w:r>
    </w:p>
    <w:p>
      <w:pPr>
        <w:spacing w:before="0" w:after="0" w:line="360"/>
        <w:ind w:right="0" w:left="0" w:firstLine="0"/>
        <w:jc w:val="both"/>
        <w:rPr>
          <w:rFonts w:ascii="Times New Roman" w:hAnsi="Times New Roman" w:cs="Times New Roman" w:eastAsia="Times New Roman"/>
          <w:b/>
          <w:i/>
          <w:color w:val="0E101A"/>
          <w:spacing w:val="0"/>
          <w:position w:val="0"/>
          <w:sz w:val="24"/>
          <w:shd w:fill="auto" w:val="clear"/>
        </w:rPr>
      </w:pPr>
      <w:r>
        <w:rPr>
          <w:rFonts w:ascii="Times New Roman" w:hAnsi="Times New Roman" w:cs="Times New Roman" w:eastAsia="Times New Roman"/>
          <w:b/>
          <w:i/>
          <w:color w:val="0E101A"/>
          <w:spacing w:val="0"/>
          <w:position w:val="0"/>
          <w:sz w:val="24"/>
          <w:shd w:fill="auto" w:val="clear"/>
        </w:rPr>
        <w:t xml:space="preserve">Research approach- deductive</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The approach of the researcher towards the topic of this research will be deductive because the researcher will first analyse the existing information on this topic of the research. For this approach, the researcher will also use theories to interpret the data and the information for the analysis part of this research. This research will also have a well-designed method of data collection and study of the information with this approach of the research. Therefore, with this approach the research will begin with a theory and the study will build on it. </w:t>
      </w:r>
    </w:p>
    <w:p>
      <w:pPr>
        <w:spacing w:before="0" w:after="0" w:line="360"/>
        <w:ind w:right="0" w:left="0" w:firstLine="0"/>
        <w:jc w:val="both"/>
        <w:rPr>
          <w:rFonts w:ascii="Times New Roman" w:hAnsi="Times New Roman" w:cs="Times New Roman" w:eastAsia="Times New Roman"/>
          <w:b/>
          <w:i/>
          <w:color w:val="0E101A"/>
          <w:spacing w:val="0"/>
          <w:position w:val="0"/>
          <w:sz w:val="24"/>
          <w:shd w:fill="auto" w:val="clear"/>
        </w:rPr>
      </w:pPr>
      <w:r>
        <w:rPr>
          <w:rFonts w:ascii="Times New Roman" w:hAnsi="Times New Roman" w:cs="Times New Roman" w:eastAsia="Times New Roman"/>
          <w:b/>
          <w:i/>
          <w:color w:val="0E101A"/>
          <w:spacing w:val="0"/>
          <w:position w:val="0"/>
          <w:sz w:val="24"/>
          <w:shd w:fill="auto" w:val="clear"/>
        </w:rPr>
        <w:t xml:space="preserve">Research methodology- qualitative</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There are various research methodologies that are applied by the researchers such as qualitative, quantitative, mixed methods etc. For this research on the topic of the impact of the change strategies on the organisational behaviour of Netflix qualitative methodology will be used by the researcher. With the help of this method, the researcher will gather non-numerical data regarding the topic of the research to make the analysis. </w:t>
      </w:r>
    </w:p>
    <w:p>
      <w:pPr>
        <w:spacing w:before="0" w:after="0" w:line="360"/>
        <w:ind w:right="0" w:left="0" w:firstLine="0"/>
        <w:jc w:val="both"/>
        <w:rPr>
          <w:rFonts w:ascii="Times New Roman" w:hAnsi="Times New Roman" w:cs="Times New Roman" w:eastAsia="Times New Roman"/>
          <w:b/>
          <w:i/>
          <w:color w:val="0E101A"/>
          <w:spacing w:val="0"/>
          <w:position w:val="0"/>
          <w:sz w:val="24"/>
          <w:shd w:fill="auto" w:val="clear"/>
        </w:rPr>
      </w:pPr>
      <w:r>
        <w:rPr>
          <w:rFonts w:ascii="Times New Roman" w:hAnsi="Times New Roman" w:cs="Times New Roman" w:eastAsia="Times New Roman"/>
          <w:b/>
          <w:i/>
          <w:color w:val="0E101A"/>
          <w:spacing w:val="0"/>
          <w:position w:val="0"/>
          <w:sz w:val="24"/>
          <w:shd w:fill="auto" w:val="clear"/>
        </w:rPr>
        <w:t xml:space="preserve">Research strategy</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For the collection of data and information for this research topic, the strategy that will be applied by the researcher is the interview process. This is a very useful way of collecting of information or research on the topic because through this technique the researcher will be able to get the information from the experience of the individuals who are part of the Netflix and have faced those situations. </w:t>
      </w:r>
    </w:p>
    <w:p>
      <w:pPr>
        <w:spacing w:before="0" w:after="0" w:line="360"/>
        <w:ind w:right="0" w:left="0" w:firstLine="0"/>
        <w:jc w:val="both"/>
        <w:rPr>
          <w:rFonts w:ascii="Times New Roman" w:hAnsi="Times New Roman" w:cs="Times New Roman" w:eastAsia="Times New Roman"/>
          <w:b/>
          <w:i/>
          <w:color w:val="0E101A"/>
          <w:spacing w:val="0"/>
          <w:position w:val="0"/>
          <w:sz w:val="24"/>
          <w:shd w:fill="auto" w:val="clear"/>
        </w:rPr>
      </w:pPr>
      <w:r>
        <w:rPr>
          <w:rFonts w:ascii="Times New Roman" w:hAnsi="Times New Roman" w:cs="Times New Roman" w:eastAsia="Times New Roman"/>
          <w:b/>
          <w:i/>
          <w:color w:val="0E101A"/>
          <w:spacing w:val="0"/>
          <w:position w:val="0"/>
          <w:sz w:val="24"/>
          <w:shd w:fill="auto" w:val="clear"/>
        </w:rPr>
        <w:t xml:space="preserve">Sampling methods </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For the sampling of the research for gathering data with the help of the interview process, a non-probability method will be applied. According to this method, there is no chance that the entire population has an equal chance of getting selected for the interview process. It will help to eliminate the risk of biassed information for the research as the data will be collected through interviewing the managers of the company from a consideration to the limitations of the population of this research and other factors. </w:t>
      </w:r>
    </w:p>
    <w:p>
      <w:pPr>
        <w:spacing w:before="0" w:after="0" w:line="360"/>
        <w:ind w:right="0" w:left="0" w:firstLine="0"/>
        <w:jc w:val="both"/>
        <w:rPr>
          <w:rFonts w:ascii="Times New Roman" w:hAnsi="Times New Roman" w:cs="Times New Roman" w:eastAsia="Times New Roman"/>
          <w:b/>
          <w:i/>
          <w:color w:val="0E101A"/>
          <w:spacing w:val="0"/>
          <w:position w:val="0"/>
          <w:sz w:val="24"/>
          <w:shd w:fill="auto" w:val="clear"/>
        </w:rPr>
      </w:pPr>
      <w:r>
        <w:rPr>
          <w:rFonts w:ascii="Times New Roman" w:hAnsi="Times New Roman" w:cs="Times New Roman" w:eastAsia="Times New Roman"/>
          <w:b/>
          <w:i/>
          <w:color w:val="0E101A"/>
          <w:spacing w:val="0"/>
          <w:position w:val="0"/>
          <w:sz w:val="24"/>
          <w:shd w:fill="auto" w:val="clear"/>
        </w:rPr>
        <w:t xml:space="preserve">Data collection methods/tools</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For the collection of data for this research on the impact of the change strategy on the organisational behaviour of Netflix, the primary data collection method will be used. For this interviews will be taken of the managers of Netflix who have experienced the change in the organisation of the company. A close-ended questionnaire with 4 to 5 questions related to the topic will be asked to the managers to share their views and experience of the incident of change in the business of Netflix. </w:t>
      </w:r>
    </w:p>
    <w:p>
      <w:pPr>
        <w:spacing w:before="0" w:after="0" w:line="360"/>
        <w:ind w:right="0" w:left="0" w:firstLine="0"/>
        <w:jc w:val="both"/>
        <w:rPr>
          <w:rFonts w:ascii="Times New Roman" w:hAnsi="Times New Roman" w:cs="Times New Roman" w:eastAsia="Times New Roman"/>
          <w:b/>
          <w:i/>
          <w:color w:val="0E101A"/>
          <w:spacing w:val="0"/>
          <w:position w:val="0"/>
          <w:sz w:val="24"/>
          <w:shd w:fill="auto" w:val="clear"/>
        </w:rPr>
      </w:pPr>
      <w:r>
        <w:rPr>
          <w:rFonts w:ascii="Times New Roman" w:hAnsi="Times New Roman" w:cs="Times New Roman" w:eastAsia="Times New Roman"/>
          <w:b/>
          <w:i/>
          <w:color w:val="0E101A"/>
          <w:spacing w:val="0"/>
          <w:position w:val="0"/>
          <w:sz w:val="24"/>
          <w:shd w:fill="auto" w:val="clear"/>
        </w:rPr>
        <w:t xml:space="preserve">Ways of interpreting data- thematic analysis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For the interpretation of the data for the research on the impact of the change strategy on the organisational behaviour of Netflix will be done with the help of thematic analysis. This is a very flexible method for the interpretation of the data for the research because it can be applied to a large variety of research fields. Not only that, this method will also be very appropriate for the analysis of the qualitative data to find out the valuable information through proper and effective analysis. </w:t>
      </w:r>
    </w:p>
    <w:p>
      <w:pPr>
        <w:spacing w:before="0" w:after="0" w:line="360"/>
        <w:ind w:right="0" w:left="0" w:firstLine="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Time prospects of the research (Gantt chart)</w:t>
      </w:r>
    </w:p>
    <w:tbl>
      <w:tblPr/>
      <w:tblGrid>
        <w:gridCol w:w="1809"/>
        <w:gridCol w:w="735"/>
        <w:gridCol w:w="573"/>
        <w:gridCol w:w="573"/>
        <w:gridCol w:w="573"/>
        <w:gridCol w:w="573"/>
        <w:gridCol w:w="573"/>
        <w:gridCol w:w="573"/>
        <w:gridCol w:w="573"/>
        <w:gridCol w:w="573"/>
        <w:gridCol w:w="543"/>
        <w:gridCol w:w="543"/>
        <w:gridCol w:w="573"/>
        <w:gridCol w:w="573"/>
      </w:tblGrid>
      <w:tr>
        <w:trPr>
          <w:trHeight w:val="1" w:hRule="atLeast"/>
          <w:jc w:val="left"/>
        </w:trPr>
        <w:tc>
          <w:tcPr>
            <w:tcW w:w="1809"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Activities</w:t>
            </w:r>
          </w:p>
        </w:tc>
        <w:tc>
          <w:tcPr>
            <w:tcW w:w="735"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1st Week </w:t>
            </w: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2nd week </w:t>
            </w: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3rd week </w:t>
            </w: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4th week </w:t>
            </w: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5th week </w:t>
            </w: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6th week </w:t>
            </w: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7th week </w:t>
            </w: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8th week </w:t>
            </w: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9th week </w:t>
            </w:r>
          </w:p>
        </w:tc>
        <w:tc>
          <w:tcPr>
            <w:tcW w:w="54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10th week</w:t>
            </w:r>
          </w:p>
        </w:tc>
        <w:tc>
          <w:tcPr>
            <w:tcW w:w="54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11th week</w:t>
            </w: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12th week </w:t>
            </w: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13th week</w:t>
            </w:r>
          </w:p>
        </w:tc>
      </w:tr>
      <w:tr>
        <w:trPr>
          <w:trHeight w:val="1" w:hRule="atLeast"/>
          <w:jc w:val="left"/>
        </w:trPr>
        <w:tc>
          <w:tcPr>
            <w:tcW w:w="1809"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Introduction</w:t>
            </w:r>
          </w:p>
        </w:tc>
        <w:tc>
          <w:tcPr>
            <w:tcW w:w="735" w:type="dxa"/>
            <w:tcBorders>
              <w:top w:val="single" w:color="000000" w:sz="8"/>
              <w:left w:val="single" w:color="000000" w:sz="8"/>
              <w:bottom w:val="single" w:color="000000" w:sz="8"/>
              <w:right w:val="single" w:color="000000" w:sz="8"/>
            </w:tcBorders>
            <w:shd w:color="auto" w:fill="0000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4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4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1809"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Literature review</w:t>
            </w:r>
          </w:p>
        </w:tc>
        <w:tc>
          <w:tcPr>
            <w:tcW w:w="735"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auto" w:fill="9900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auto" w:fill="9900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38761d"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38761d"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4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4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1809"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Research methodology</w:t>
            </w:r>
          </w:p>
        </w:tc>
        <w:tc>
          <w:tcPr>
            <w:tcW w:w="735"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38761d"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38761d" w:sz="8"/>
              <w:left w:val="single" w:color="38761d" w:sz="8"/>
              <w:bottom w:val="single" w:color="38761d" w:sz="8"/>
              <w:right w:val="single" w:color="38761d" w:sz="8"/>
            </w:tcBorders>
            <w:shd w:color="auto" w:fill="3d85c6"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38761d" w:sz="8"/>
              <w:left w:val="single" w:color="38761d" w:sz="8"/>
              <w:bottom w:val="single" w:color="38761d" w:sz="8"/>
              <w:right w:val="single" w:color="38761d" w:sz="8"/>
            </w:tcBorders>
            <w:shd w:color="auto" w:fill="3d85c6"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38761d"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4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4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1809"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Creating the questionnaire</w:t>
            </w:r>
          </w:p>
        </w:tc>
        <w:tc>
          <w:tcPr>
            <w:tcW w:w="735"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38761d"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38761d"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auto" w:fill="ff0000"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4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4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1809"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Collection of data</w:t>
            </w:r>
          </w:p>
        </w:tc>
        <w:tc>
          <w:tcPr>
            <w:tcW w:w="735"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auto" w:fill="ff00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auto" w:fill="ff00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4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4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1809"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Analysis of data</w:t>
            </w:r>
          </w:p>
        </w:tc>
        <w:tc>
          <w:tcPr>
            <w:tcW w:w="735"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auto" w:fill="ffff00"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43" w:type="dxa"/>
            <w:tcBorders>
              <w:top w:val="single" w:color="000000" w:sz="8"/>
              <w:left w:val="single" w:color="000000" w:sz="8"/>
              <w:bottom w:val="single" w:color="000000" w:sz="8"/>
              <w:right w:val="single" w:color="000000" w:sz="8"/>
            </w:tcBorders>
            <w:shd w:color="auto" w:fill="ffff00"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4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1809"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Discussion/Interpretation of data</w:t>
            </w:r>
          </w:p>
        </w:tc>
        <w:tc>
          <w:tcPr>
            <w:tcW w:w="735"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4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43" w:type="dxa"/>
            <w:tcBorders>
              <w:top w:val="single" w:color="000000" w:sz="8"/>
              <w:left w:val="single" w:color="000000" w:sz="8"/>
              <w:bottom w:val="single" w:color="000000" w:sz="8"/>
              <w:right w:val="single" w:color="000000" w:sz="8"/>
            </w:tcBorders>
            <w:shd w:color="auto" w:fill="00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1809"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Conclusion and recommendations</w:t>
            </w:r>
          </w:p>
        </w:tc>
        <w:tc>
          <w:tcPr>
            <w:tcW w:w="735"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4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4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auto" w:fill="8e7cc3"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1809"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Final submission </w:t>
            </w:r>
          </w:p>
        </w:tc>
        <w:tc>
          <w:tcPr>
            <w:tcW w:w="735"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4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4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573" w:type="dxa"/>
            <w:tcBorders>
              <w:top w:val="single" w:color="000000" w:sz="8"/>
              <w:left w:val="single" w:color="000000" w:sz="8"/>
              <w:bottom w:val="single" w:color="000000" w:sz="8"/>
              <w:right w:val="single" w:color="000000" w:sz="8"/>
            </w:tcBorders>
            <w:shd w:color="auto" w:fill="6d9eeb" w:val="clear"/>
            <w:tcMar>
              <w:left w:w="100" w:type="dxa"/>
              <w:right w:w="100"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Ethical consideration of the research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 maintaining the ethics of this research the researcher will take the consent of the managers of Netflix before interviewing them. Not only that, the author will also maintain the Data Protection Act of 2018, to maintain the security of the data in the study. Other than that the confidentiality of the answers of the managers after the interview will also be assured to the participants. </w:t>
      </w:r>
    </w:p>
    <w:p>
      <w:pPr>
        <w:keepNext w:val="true"/>
        <w:keepLines w:val="true"/>
        <w:spacing w:before="48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Chapter 4: Conclusion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this above discussion, the topic for this research has been introduced. In this study, the significance, sims, and objectives of the research have also been described. Further, the literature review has also discussed the concept, theories, strategies, advantages, disadvantages and other aspects related to the topic of the research. Moreover, the research methodology for the research on the topic of the impact of the change strategy in the organisational behaviour of Netflix has been elaborated. The method, approach, strategy, ethics etc has been described. </w:t>
      </w:r>
    </w:p>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p>
    <w:p>
      <w:pPr>
        <w:keepNext w:val="true"/>
        <w:keepLines w:val="true"/>
        <w:spacing w:before="48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keepNext w:val="true"/>
        <w:keepLines w:val="true"/>
        <w:spacing w:before="480" w:after="120" w:line="360"/>
        <w:ind w:right="0" w:left="0" w:firstLine="0"/>
        <w:jc w:val="both"/>
        <w:rPr>
          <w:rFonts w:ascii="Times New Roman" w:hAnsi="Times New Roman" w:cs="Times New Roman" w:eastAsia="Times New Roman"/>
          <w:b/>
          <w:color w:val="auto"/>
          <w:spacing w:val="0"/>
          <w:position w:val="0"/>
          <w:sz w:val="24"/>
          <w:shd w:fill="auto" w:val="clear"/>
        </w:rPr>
      </w:pPr>
    </w:p>
    <w:p>
      <w:pPr>
        <w:keepNext w:val="true"/>
        <w:keepLines w:val="true"/>
        <w:spacing w:before="48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Chapter 5: References and Bibliography</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Bolt, S., (2017). The challenge of integrating research, action and learning in the workplace to affect organisational change. </w:t>
      </w:r>
      <w:r>
        <w:rPr>
          <w:rFonts w:ascii="Times New Roman" w:hAnsi="Times New Roman" w:cs="Times New Roman" w:eastAsia="Times New Roman"/>
          <w:i/>
          <w:color w:val="222222"/>
          <w:spacing w:val="0"/>
          <w:position w:val="0"/>
          <w:sz w:val="24"/>
          <w:shd w:fill="FFFFFF" w:val="clear"/>
        </w:rPr>
        <w:t xml:space="preserve">International Journal of Pedagogies and Learning</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3</w:t>
      </w:r>
      <w:r>
        <w:rPr>
          <w:rFonts w:ascii="Times New Roman" w:hAnsi="Times New Roman" w:cs="Times New Roman" w:eastAsia="Times New Roman"/>
          <w:color w:val="222222"/>
          <w:spacing w:val="0"/>
          <w:position w:val="0"/>
          <w:sz w:val="24"/>
          <w:shd w:fill="FFFFFF" w:val="clear"/>
        </w:rPr>
        <w:t xml:space="preserve">(2), pp.42-51.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FFFFFF" w:val="clear"/>
          </w:rPr>
          <w:t xml:space="preserve">https://www.tandfonline.com/doi/abs/10.5172/ijpl.3.2.42</w:t>
        </w:r>
      </w:hyperlink>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By, R.T., (2018). Organisational change management: A critical review. </w:t>
      </w:r>
      <w:r>
        <w:rPr>
          <w:rFonts w:ascii="Times New Roman" w:hAnsi="Times New Roman" w:cs="Times New Roman" w:eastAsia="Times New Roman"/>
          <w:i/>
          <w:color w:val="222222"/>
          <w:spacing w:val="0"/>
          <w:position w:val="0"/>
          <w:sz w:val="24"/>
          <w:shd w:fill="FFFFFF" w:val="clear"/>
        </w:rPr>
        <w:t xml:space="preserve">Journal of change management</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5</w:t>
      </w:r>
      <w:r>
        <w:rPr>
          <w:rFonts w:ascii="Times New Roman" w:hAnsi="Times New Roman" w:cs="Times New Roman" w:eastAsia="Times New Roman"/>
          <w:color w:val="222222"/>
          <w:spacing w:val="0"/>
          <w:position w:val="0"/>
          <w:sz w:val="24"/>
          <w:shd w:fill="FFFFFF" w:val="clear"/>
        </w:rPr>
        <w:t xml:space="preserve">(4),</w:t>
      </w:r>
      <w:r>
        <w:rPr>
          <w:rFonts w:ascii="Arial" w:hAnsi="Arial" w:cs="Arial" w:eastAsia="Arial"/>
          <w:color w:val="222222"/>
          <w:spacing w:val="0"/>
          <w:position w:val="0"/>
          <w:sz w:val="24"/>
          <w:shd w:fill="FFFFFF" w:val="clear"/>
        </w:rPr>
        <w:t xml:space="preserve"> </w:t>
      </w:r>
      <w:r>
        <w:rPr>
          <w:rFonts w:ascii="Times New Roman" w:hAnsi="Times New Roman" w:cs="Times New Roman" w:eastAsia="Times New Roman"/>
          <w:color w:val="222222"/>
          <w:spacing w:val="0"/>
          <w:position w:val="0"/>
          <w:sz w:val="24"/>
          <w:shd w:fill="FFFFFF" w:val="clear"/>
        </w:rPr>
        <w:t xml:space="preserve">pp.369-380. </w:t>
      </w:r>
      <w:hyperlink xmlns:r="http://schemas.openxmlformats.org/officeDocument/2006/relationships" r:id="docRId3">
        <w:r>
          <w:rPr>
            <w:rFonts w:ascii="Times New Roman" w:hAnsi="Times New Roman" w:cs="Times New Roman" w:eastAsia="Times New Roman"/>
            <w:color w:val="1155CC"/>
            <w:spacing w:val="0"/>
            <w:position w:val="0"/>
            <w:sz w:val="24"/>
            <w:u w:val="single"/>
            <w:shd w:fill="FFFFFF" w:val="clear"/>
          </w:rPr>
          <w:t xml:space="preserve">https://www.tandfonline.com/doi/full/10.1080/14697010500359250?scroll=top</w:t>
        </w:r>
        <w:r>
          <w:rPr>
            <w:rFonts w:ascii="Times New Roman" w:hAnsi="Times New Roman" w:cs="Times New Roman" w:eastAsia="Times New Roman"/>
            <w:color w:val="1155CC"/>
            <w:spacing w:val="0"/>
            <w:position w:val="0"/>
            <w:sz w:val="24"/>
            <w:u w:val="single"/>
            <w:shd w:fill="FFFFFF" w:val="clear"/>
          </w:rPr>
          <w:t xml:space="preserve"> HYPERLINK "https://www.tandfonline.com/doi/full/10.1080/14697010500359250?scroll=top&amp;needAccess=true"</w:t>
        </w:r>
        <w:r>
          <w:rPr>
            <w:rFonts w:ascii="Times New Roman" w:hAnsi="Times New Roman" w:cs="Times New Roman" w:eastAsia="Times New Roman"/>
            <w:color w:val="1155CC"/>
            <w:spacing w:val="0"/>
            <w:position w:val="0"/>
            <w:sz w:val="24"/>
            <w:u w:val="single"/>
            <w:shd w:fill="FFFFFF" w:val="clear"/>
          </w:rPr>
          <w:t xml:space="preserve"> HYPERLINK "https://www.tandfonline.com/doi/full/10.1080/14697010500359250?scroll=top</w:t>
        </w:r>
        <w:r>
          <w:rPr>
            <w:rFonts w:ascii="Times New Roman" w:hAnsi="Times New Roman" w:cs="Times New Roman" w:eastAsia="Times New Roman"/>
            <w:color w:val="1155CC"/>
            <w:spacing w:val="0"/>
            <w:position w:val="0"/>
            <w:sz w:val="24"/>
            <w:u w:val="single"/>
            <w:shd w:fill="FFFFFF" w:val="clear"/>
          </w:rPr>
          <w:t xml:space="preserve"> HYPERLINK "https://www.tandfonline.com/doi/full/10.1080/14697010500359250?scroll=top&amp;needAccess=true"</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"https://www.tandfonline.com/doi/full/10.1080/14697010500359250?scroll=top&amp;needAccess=true"</w:t>
        </w:r>
        <w:r>
          <w:rPr>
            <w:rFonts w:ascii="Times New Roman" w:hAnsi="Times New Roman" w:cs="Times New Roman" w:eastAsia="Times New Roman"/>
            <w:color w:val="1155CC"/>
            <w:spacing w:val="0"/>
            <w:position w:val="0"/>
            <w:sz w:val="24"/>
            <w:u w:val="single"/>
            <w:shd w:fill="FFFFFF" w:val="clear"/>
          </w:rPr>
          <w:t xml:space="preserve">needAccess=true"</w:t>
        </w:r>
        <w:r>
          <w:rPr>
            <w:rFonts w:ascii="Times New Roman" w:hAnsi="Times New Roman" w:cs="Times New Roman" w:eastAsia="Times New Roman"/>
            <w:color w:val="1155CC"/>
            <w:spacing w:val="0"/>
            <w:position w:val="0"/>
            <w:sz w:val="24"/>
            <w:u w:val="single"/>
            <w:shd w:fill="FFFFFF" w:val="clear"/>
          </w:rPr>
          <w:t xml:space="preserve"> HYPERLINK "https://www.tandfonline.com/doi/full/10.1080/14697010500359250?scroll=top&amp;needAccess=true"</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"https://www.tandfonline.com/doi/full/10.1080/14697010500359250?scroll=top&amp;needAccess=true"</w:t>
        </w:r>
        <w:r>
          <w:rPr>
            <w:rFonts w:ascii="Times New Roman" w:hAnsi="Times New Roman" w:cs="Times New Roman" w:eastAsia="Times New Roman"/>
            <w:color w:val="1155CC"/>
            <w:spacing w:val="0"/>
            <w:position w:val="0"/>
            <w:sz w:val="24"/>
            <w:u w:val="single"/>
            <w:shd w:fill="FFFFFF" w:val="clear"/>
          </w:rPr>
          <w:t xml:space="preserve"> HYPERLINK "https://www.tandfonline.com/doi/full/10.1080/14697010500359250?scroll=top</w:t>
        </w:r>
        <w:r>
          <w:rPr>
            <w:rFonts w:ascii="Times New Roman" w:hAnsi="Times New Roman" w:cs="Times New Roman" w:eastAsia="Times New Roman"/>
            <w:color w:val="1155CC"/>
            <w:spacing w:val="0"/>
            <w:position w:val="0"/>
            <w:sz w:val="24"/>
            <w:u w:val="single"/>
            <w:shd w:fill="FFFFFF" w:val="clear"/>
          </w:rPr>
          <w:t xml:space="preserve"> HYPERLINK "https://www.tandfonline.com/doi/full/10.1080/14697010500359250?scroll=top&amp;needAccess=true"</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"https://www.tandfonline.com/doi/full/10.1080/14697010500359250?scroll=top&amp;needAccess=true"</w:t>
        </w:r>
        <w:r>
          <w:rPr>
            <w:rFonts w:ascii="Times New Roman" w:hAnsi="Times New Roman" w:cs="Times New Roman" w:eastAsia="Times New Roman"/>
            <w:color w:val="1155CC"/>
            <w:spacing w:val="0"/>
            <w:position w:val="0"/>
            <w:sz w:val="24"/>
            <w:u w:val="single"/>
            <w:shd w:fill="FFFFFF" w:val="clear"/>
          </w:rPr>
          <w:t xml:space="preserve">needAccess=true"</w:t>
        </w:r>
        <w:r>
          <w:rPr>
            <w:rFonts w:ascii="Times New Roman" w:hAnsi="Times New Roman" w:cs="Times New Roman" w:eastAsia="Times New Roman"/>
            <w:color w:val="1155CC"/>
            <w:spacing w:val="0"/>
            <w:position w:val="0"/>
            <w:sz w:val="24"/>
            <w:u w:val="single"/>
            <w:shd w:fill="FFFFFF" w:val="clear"/>
          </w:rPr>
          <w:t xml:space="preserve"> HYPERLINK "https://www.tandfonline.com/doi/full/10.1080/14697010500359250?scroll=top&amp;needAccess=true"</w:t>
        </w:r>
        <w:r>
          <w:rPr>
            <w:rFonts w:ascii="Times New Roman" w:hAnsi="Times New Roman" w:cs="Times New Roman" w:eastAsia="Times New Roman"/>
            <w:color w:val="1155CC"/>
            <w:spacing w:val="0"/>
            <w:position w:val="0"/>
            <w:sz w:val="24"/>
            <w:u w:val="single"/>
            <w:shd w:fill="FFFFFF" w:val="clear"/>
          </w:rPr>
          <w:t xml:space="preserve">needAccess=true</w:t>
        </w:r>
      </w:hyperlink>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Carson, S., (2019). Organisational change. </w:t>
      </w:r>
      <w:r>
        <w:rPr>
          <w:rFonts w:ascii="Times New Roman" w:hAnsi="Times New Roman" w:cs="Times New Roman" w:eastAsia="Times New Roman"/>
          <w:i/>
          <w:color w:val="222222"/>
          <w:spacing w:val="0"/>
          <w:position w:val="0"/>
          <w:sz w:val="24"/>
          <w:shd w:fill="FFFFFF" w:val="clear"/>
        </w:rPr>
        <w:t xml:space="preserve">Achieving evidence-based practice: a handbook for practitioners. Sydney: Baillière Tindall for Elsevier</w:t>
      </w:r>
      <w:r>
        <w:rPr>
          <w:rFonts w:ascii="Times New Roman" w:hAnsi="Times New Roman" w:cs="Times New Roman" w:eastAsia="Times New Roman"/>
          <w:color w:val="222222"/>
          <w:spacing w:val="0"/>
          <w:position w:val="0"/>
          <w:sz w:val="24"/>
          <w:shd w:fill="FFFFFF" w:val="clear"/>
        </w:rPr>
        <w:t xml:space="preserve">, pp.175-94. </w:t>
      </w:r>
      <w:hyperlink xmlns:r="http://schemas.openxmlformats.org/officeDocument/2006/relationships" r:id="docRId4">
        <w:r>
          <w:rPr>
            <w:rFonts w:ascii="Times New Roman" w:hAnsi="Times New Roman" w:cs="Times New Roman" w:eastAsia="Times New Roman"/>
            <w:color w:val="1155CC"/>
            <w:spacing w:val="0"/>
            <w:position w:val="0"/>
            <w:sz w:val="24"/>
            <w:u w:val="single"/>
            <w:shd w:fill="FFFFFF" w:val="clear"/>
          </w:rPr>
          <w:t xml:space="preserve">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id=Pa1gYJAifeoC</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pg=PA175</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dq=advantages+and+disadvantages+of+organisational+change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ots=lO_Q8ea7oE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sig=UHF1IYdeocw9SXWloR-kVY3Huxo</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id=Pa1gYJAifeoC</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pg=PA175</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dq=advantages+and+disadvantages+of+organisational+change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ots=lO_Q8ea7oE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sig=UHF1IYdeocw9SXWloR-kVY3Huxo</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id=Pa1gYJAifeoC</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pg=PA175</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dq=advantages+and+disadvantages+of+organisational+change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ots=lO_Q8ea7oE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sig=UHF1IYdeocw9SXWloR-kVY3Huxo</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id=Pa1gYJAifeoC</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pg=PA175</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dq=advantages+and+disadvantages+of+organisational+change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ots=lO_Q8ea7oE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sig=UHF1IYdeocw9SXWloR-kVY3Huxo</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id=Pa1gYJAifeoC</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id=Pa1gYJAifeoC</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pg=PA175</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dq=advantages+and+disadvantages+of+organisational+change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ots=lO_Q8ea7oE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sig=UHF1IYdeocw9SXWloR-kVY3Huxo</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id=Pa1gYJAifeoC</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pg=PA175</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dq=advantages+and+disadvantages+of+organisational+change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ots=lO_Q8ea7oE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sig=UHF1IYdeocw9SXWloR-kVY3Huxo</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id=Pa1gYJAifeoC</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pg=PA175</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dq=advantages+and+disadvantages+of+organisational+change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ots=lO_Q8ea7oE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sig=UHF1IYdeocw9SXWloR-kVY3Huxo</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id=Pa1gYJAifeoC</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pg=PA175</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dq=advantages+and+disadvantages+of+organisational+change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ots=lO_Q8ea7oE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sig=UHF1IYdeocw9SXWloR-kVY3Huxo</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pg=PA175</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id=Pa1gYJAifeoC</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pg=PA175</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dq=advantages+and+disadvantages+of+organisational+change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ots=lO_Q8ea7oE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sig=UHF1IYdeocw9SXWloR-kVY3Huxo</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id=Pa1gYJAifeoC</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pg=PA175</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dq=advantages+and+disadvantages+of+organisational+change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ots=lO_Q8ea7oE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sig=UHF1IYdeocw9SXWloR-kVY3Huxo</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dq=advantages+and+disadvantages+of+organisational+change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id=Pa1gYJAifeoC</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pg=PA175</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dq=advantages+and+disadvantages+of+organisational+change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ots=lO_Q8ea7oE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sig=UHF1IYdeocw9SXWloR-kVY3Huxo</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id=Pa1gYJAifeoC</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pg=PA175</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dq=advantages+and+disadvantages+of+organisational+change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ots=lO_Q8ea7oE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sig=UHF1IYdeocw9SXWloR-kVY3Huxo</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ots=lO_Q8ea7oE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id=Pa1gYJAifeoC</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pg=PA175</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dq=advantages+and+disadvantages+of+organisational+change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ots=lO_Q8ea7oE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sig=UHF1IYdeocw9SXWloR-kVY3Huxo</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id=Pa1gYJAifeoC</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pg=PA175</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dq=advantages+and+disadvantages+of+organisational+change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ots=lO_Q8ea7oE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sig=UHF1IYdeocw9SXWloR-kVY3Huxo</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sig=UHF1IYdeocw9SXWloR-kVY3Huxo</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id=Pa1gYJAifeoC</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pg=PA175</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dq=advantages+and+disadvantages+of+organisational+change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ots=lO_Q8ea7oE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sig=UHF1IYdeocw9SXWloR-kVY3Huxo</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id=Pa1gYJAifeoC</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pg=PA175</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dq=advantages+and+disadvantages+of+organisational+change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ots=lO_Q8ea7oE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sig=UHF1IYdeocw9SXWloR-kVY3Huxo</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redir_esc=y#v=snippet</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id=Pa1gYJAifeoC</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pg=PA175</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dq=advantages+and+disadvantages+of+organisational+change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ots=lO_Q8ea7oE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sig=UHF1IYdeocw9SXWloR-kVY3Huxo</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id=Pa1gYJAifeoC</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pg=PA175</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dq=advantages+and+disadvantages+of+organisational+change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ots=lO_Q8ea7oE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sig=UHF1IYdeocw9SXWloR-kVY3Huxo</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q=%20organisational%20change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id=Pa1gYJAifeoC</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pg=PA175</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dq=advantages+and+disadvantages+of+organisational+change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ots=lO_Q8ea7oE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sig=UHF1IYdeocw9SXWloR-kVY3Huxo</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id=Pa1gYJAifeoC</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pg=PA175</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dq=advantages+and+disadvantages+of+organisational+change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ots=lO_Q8ea7oE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sig=UHF1IYdeocw9SXWloR-kVY3Huxo</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"https://books.google.co.in/books?hl=en&amp;lr=&amp;id=Pa1gYJAifeoC&amp;oi=fnd&amp;pg=PA175&amp;dq=advantages+and+disadvantages+of+organisational+change&amp;ots=lO_Q8ea7oE&amp;sig=UHF1IYdeocw9SXWloR-kVY3Huxo&amp;redir_esc=y"</w:t>
        </w:r>
        <w:r>
          <w:rPr>
            <w:rFonts w:ascii="Times New Roman" w:hAnsi="Times New Roman" w:cs="Times New Roman" w:eastAsia="Times New Roman"/>
            <w:color w:val="1155CC"/>
            <w:spacing w:val="0"/>
            <w:position w:val="0"/>
            <w:sz w:val="24"/>
            <w:u w:val="single"/>
            <w:shd w:fill="FFFFFF" w:val="clear"/>
          </w:rPr>
          <w:t xml:space="preserve">f=false</w:t>
        </w:r>
      </w:hyperlink>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Hussain, S.T., Lei, S., Akram, T., Haider, M.J., Hussain, S.H. and Ali, M., (2018). Kurt Lewin's change model: A critical review of the role of leadership and employee involvement in organizational change. </w:t>
      </w:r>
      <w:r>
        <w:rPr>
          <w:rFonts w:ascii="Times New Roman" w:hAnsi="Times New Roman" w:cs="Times New Roman" w:eastAsia="Times New Roman"/>
          <w:i/>
          <w:color w:val="222222"/>
          <w:spacing w:val="0"/>
          <w:position w:val="0"/>
          <w:sz w:val="24"/>
          <w:shd w:fill="FFFFFF" w:val="clear"/>
        </w:rPr>
        <w:t xml:space="preserve">Journal of Innovation &amp; Knowledge</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3</w:t>
      </w:r>
      <w:r>
        <w:rPr>
          <w:rFonts w:ascii="Times New Roman" w:hAnsi="Times New Roman" w:cs="Times New Roman" w:eastAsia="Times New Roman"/>
          <w:color w:val="222222"/>
          <w:spacing w:val="0"/>
          <w:position w:val="0"/>
          <w:sz w:val="24"/>
          <w:shd w:fill="FFFFFF" w:val="clear"/>
        </w:rPr>
        <w:t xml:space="preserve">(3), pp.123-127. </w:t>
      </w:r>
      <w:hyperlink xmlns:r="http://schemas.openxmlformats.org/officeDocument/2006/relationships" r:id="docRId5">
        <w:r>
          <w:rPr>
            <w:rFonts w:ascii="Times New Roman" w:hAnsi="Times New Roman" w:cs="Times New Roman" w:eastAsia="Times New Roman"/>
            <w:color w:val="0000FF"/>
            <w:spacing w:val="0"/>
            <w:position w:val="0"/>
            <w:sz w:val="24"/>
            <w:u w:val="single"/>
            <w:shd w:fill="FFFFFF" w:val="clear"/>
          </w:rPr>
          <w:t xml:space="preserve">https://www.sciencedirect.com/science/article/pii/S2444569X16300087</w:t>
        </w:r>
      </w:hyperlink>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Khanka, S.S., (2020). </w:t>
      </w:r>
      <w:r>
        <w:rPr>
          <w:rFonts w:ascii="Times New Roman" w:hAnsi="Times New Roman" w:cs="Times New Roman" w:eastAsia="Times New Roman"/>
          <w:i/>
          <w:color w:val="222222"/>
          <w:spacing w:val="0"/>
          <w:position w:val="0"/>
          <w:sz w:val="24"/>
          <w:shd w:fill="FFFFFF" w:val="clear"/>
        </w:rPr>
        <w:t xml:space="preserve">Organisational behaviour</w:t>
      </w:r>
      <w:r>
        <w:rPr>
          <w:rFonts w:ascii="Times New Roman" w:hAnsi="Times New Roman" w:cs="Times New Roman" w:eastAsia="Times New Roman"/>
          <w:color w:val="222222"/>
          <w:spacing w:val="0"/>
          <w:position w:val="0"/>
          <w:sz w:val="24"/>
          <w:shd w:fill="FFFFFF" w:val="clear"/>
        </w:rPr>
        <w:t xml:space="preserve">. S. Chand Publishing. </w:t>
      </w:r>
      <w:hyperlink xmlns:r="http://schemas.openxmlformats.org/officeDocument/2006/relationships" r:id="docRId6">
        <w:r>
          <w:rPr>
            <w:rFonts w:ascii="Times New Roman" w:hAnsi="Times New Roman" w:cs="Times New Roman" w:eastAsia="Times New Roman"/>
            <w:color w:val="1155CC"/>
            <w:spacing w:val="0"/>
            <w:position w:val="0"/>
            <w:sz w:val="24"/>
            <w:u w:val="single"/>
            <w:shd w:fill="FFFFFF" w:val="clear"/>
          </w:rPr>
          <w:t xml:space="preserve">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id=KEhLAgAAQBAJ</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pg=PR1</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dq=what+is+meant+by+organisational+behaviour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ots=JjNlJvA4uS</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sig=HdGUufQoLM2QGeikSvzwVJn-3lE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id=KEhLAgAAQBAJ</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pg=PR1</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dq=what+is+meant+by+organisational+behaviour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ots=JjNlJvA4uS</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sig=HdGUufQoLM2QGeikSvzwVJn-3lE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id=KEhLAgAAQBAJ</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pg=PR1</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dq=what+is+meant+by+organisational+behaviour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ots=JjNlJvA4uS</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sig=HdGUufQoLM2QGeikSvzwVJn-3lE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id=KEhLAgAAQBAJ</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pg=PR1</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dq=what+is+meant+by+organisational+behaviour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ots=JjNlJvA4uS</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sig=HdGUufQoLM2QGeikSvzwVJn-3lE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id=KEhLAgAAQBAJ</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id=KEhLAgAAQBAJ</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pg=PR1</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dq=what+is+meant+by+organisational+behaviour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ots=JjNlJvA4uS</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sig=HdGUufQoLM2QGeikSvzwVJn-3lE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id=KEhLAgAAQBAJ</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pg=PR1</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dq=what+is+meant+by+organisational+behaviour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ots=JjNlJvA4uS</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sig=HdGUufQoLM2QGeikSvzwVJn-3lE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id=KEhLAgAAQBAJ</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pg=PR1</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dq=what+is+meant+by+organisational+behaviour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ots=JjNlJvA4uS</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sig=HdGUufQoLM2QGeikSvzwVJn-3lE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id=KEhLAgAAQBAJ</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pg=PR1</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dq=what+is+meant+by+organisational+behaviour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ots=JjNlJvA4uS</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sig=HdGUufQoLM2QGeikSvzwVJn-3lE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pg=PR1</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id=KEhLAgAAQBAJ</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pg=PR1</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dq=what+is+meant+by+organisational+behaviour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ots=JjNlJvA4uS</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sig=HdGUufQoLM2QGeikSvzwVJn-3lE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id=KEhLAgAAQBAJ</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pg=PR1</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dq=what+is+meant+by+organisational+behaviour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ots=JjNlJvA4uS</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sig=HdGUufQoLM2QGeikSvzwVJn-3lE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dq=what+is+meant+by+organisational+behaviour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id=KEhLAgAAQBAJ</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pg=PR1</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dq=what+is+meant+by+organisational+behaviour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ots=JjNlJvA4uS</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sig=HdGUufQoLM2QGeikSvzwVJn-3lE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id=KEhLAgAAQBAJ</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pg=PR1</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dq=what+is+meant+by+organisational+behaviour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ots=JjNlJvA4uS</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sig=HdGUufQoLM2QGeikSvzwVJn-3lE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ots=JjNlJvA4uS</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id=KEhLAgAAQBAJ</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pg=PR1</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dq=what+is+meant+by+organisational+behaviour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ots=JjNlJvA4uS</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sig=HdGUufQoLM2QGeikSvzwVJn-3lE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id=KEhLAgAAQBAJ</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pg=PR1</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dq=what+is+meant+by+organisational+behaviour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ots=JjNlJvA4uS</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sig=HdGUufQoLM2QGeikSvzwVJn-3lE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sig=HdGUufQoLM2QGeikSvzwVJn-3lE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id=KEhLAgAAQBAJ</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pg=PR1</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dq=what+is+meant+by+organisational+behaviour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ots=JjNlJvA4uS</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sig=HdGUufQoLM2QGeikSvzwVJn-3lE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id=KEhLAgAAQBAJ</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pg=PR1</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dq=what+is+meant+by+organisational+behaviour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ots=JjNlJvA4uS</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sig=HdGUufQoLM2QGeikSvzwVJn-3lE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redir_esc=y#v=onepage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id=KEhLAgAAQBAJ</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pg=PR1</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dq=what+is+meant+by+organisational+behaviour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ots=JjNlJvA4uS</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sig=HdGUufQoLM2QGeikSvzwVJn-3lE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id=KEhLAgAAQBAJ</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pg=PR1</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dq=what+is+meant+by+organisational+behaviour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ots=JjNlJvA4uS</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sig=HdGUufQoLM2QGeikSvzwVJn-3lE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q=what%20is%20meant%20by%20organisational%20behaviour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id=KEhLAgAAQBAJ</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pg=PR1</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dq=what+is+meant+by+organisational+behaviour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ots=JjNlJvA4uS</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sig=HdGUufQoLM2QGeikSvzwVJn-3lE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id=KEhLAgAAQBAJ</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pg=PR1</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dq=what+is+meant+by+organisational+behaviour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ots=JjNlJvA4uS</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sig=HdGUufQoLM2QGeikSvzwVJn-3lE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"https://books.google.co.in/books?hl=en&amp;lr=&amp;id=KEhLAgAAQBAJ&amp;oi=fnd&amp;pg=PR1&amp;dq=what+is+meant+by+organisational+behaviour&amp;ots=JjNlJvA4uS&amp;sig=HdGUufQoLM2QGeikSvzwVJn-3lE&amp;redir_esc=y"</w:t>
        </w:r>
        <w:r>
          <w:rPr>
            <w:rFonts w:ascii="Times New Roman" w:hAnsi="Times New Roman" w:cs="Times New Roman" w:eastAsia="Times New Roman"/>
            <w:color w:val="1155CC"/>
            <w:spacing w:val="0"/>
            <w:position w:val="0"/>
            <w:sz w:val="24"/>
            <w:u w:val="single"/>
            <w:shd w:fill="FFFFFF" w:val="clear"/>
          </w:rPr>
          <w:t xml:space="preserve">f=false</w:t>
        </w:r>
      </w:hyperlink>
      <w:r>
        <w:rPr>
          <w:rFonts w:ascii="Times New Roman" w:hAnsi="Times New Roman" w:cs="Times New Roman" w:eastAsia="Times New Roman"/>
          <w:color w:val="222222"/>
          <w:spacing w:val="0"/>
          <w:position w:val="0"/>
          <w:sz w:val="24"/>
          <w:shd w:fill="FFFFFF" w:val="clear"/>
        </w:rPr>
        <w:t xml:space="preserve"> </w:t>
      </w:r>
    </w:p>
    <w:p>
      <w:pPr>
        <w:spacing w:before="240" w:after="240" w:line="360"/>
        <w:ind w:right="0" w:left="0" w:firstLine="0"/>
        <w:jc w:val="both"/>
        <w:rPr>
          <w:rFonts w:ascii="Times New Roman" w:hAnsi="Times New Roman" w:cs="Times New Roman" w:eastAsia="Times New Roman"/>
          <w:color w:val="222222"/>
          <w:spacing w:val="0"/>
          <w:position w:val="0"/>
          <w:sz w:val="24"/>
          <w:shd w:fill="auto" w:val="clear"/>
        </w:rPr>
      </w:pPr>
      <w:r>
        <w:rPr>
          <w:rFonts w:ascii="Times New Roman" w:hAnsi="Times New Roman" w:cs="Times New Roman" w:eastAsia="Times New Roman"/>
          <w:color w:val="222222"/>
          <w:spacing w:val="0"/>
          <w:position w:val="0"/>
          <w:sz w:val="24"/>
          <w:shd w:fill="auto" w:val="clear"/>
        </w:rPr>
        <w:t xml:space="preserve">McKinsey &amp; Company (2019) </w:t>
      </w:r>
      <w:r>
        <w:rPr>
          <w:rFonts w:ascii="Times New Roman" w:hAnsi="Times New Roman" w:cs="Times New Roman" w:eastAsia="Times New Roman"/>
          <w:i/>
          <w:color w:val="222222"/>
          <w:spacing w:val="0"/>
          <w:position w:val="0"/>
          <w:sz w:val="24"/>
          <w:shd w:fill="auto" w:val="clear"/>
        </w:rPr>
        <w:t xml:space="preserve">How to double the odds that Your Change Program will succeed</w:t>
      </w:r>
      <w:r>
        <w:rPr>
          <w:rFonts w:ascii="Times New Roman" w:hAnsi="Times New Roman" w:cs="Times New Roman" w:eastAsia="Times New Roman"/>
          <w:color w:val="222222"/>
          <w:spacing w:val="0"/>
          <w:position w:val="0"/>
          <w:sz w:val="24"/>
          <w:shd w:fill="auto" w:val="clear"/>
        </w:rPr>
        <w:t xml:space="preserve">, </w:t>
      </w:r>
      <w:r>
        <w:rPr>
          <w:rFonts w:ascii="Times New Roman" w:hAnsi="Times New Roman" w:cs="Times New Roman" w:eastAsia="Times New Roman"/>
          <w:i/>
          <w:color w:val="222222"/>
          <w:spacing w:val="0"/>
          <w:position w:val="0"/>
          <w:sz w:val="24"/>
          <w:shd w:fill="auto" w:val="clear"/>
        </w:rPr>
        <w:t xml:space="preserve">McKinsey &amp; Company</w:t>
      </w:r>
      <w:r>
        <w:rPr>
          <w:rFonts w:ascii="Times New Roman" w:hAnsi="Times New Roman" w:cs="Times New Roman" w:eastAsia="Times New Roman"/>
          <w:color w:val="222222"/>
          <w:spacing w:val="0"/>
          <w:position w:val="0"/>
          <w:sz w:val="24"/>
          <w:shd w:fill="auto" w:val="clear"/>
        </w:rPr>
        <w:t xml:space="preserve">. Available at: </w:t>
      </w:r>
      <w:hyperlink xmlns:r="http://schemas.openxmlformats.org/officeDocument/2006/relationships" r:id="docRId7">
        <w:r>
          <w:rPr>
            <w:rFonts w:ascii="Times New Roman" w:hAnsi="Times New Roman" w:cs="Times New Roman" w:eastAsia="Times New Roman"/>
            <w:color w:val="0000FF"/>
            <w:spacing w:val="0"/>
            <w:position w:val="0"/>
            <w:sz w:val="24"/>
            <w:u w:val="single"/>
            <w:shd w:fill="auto" w:val="clear"/>
          </w:rPr>
          <w:t xml:space="preserve">https://www.mckinsey.com/capabilities/people-and-organizational-performance/our-insights/how-to-double-the-odds-that-your-change-program-will-succeed</w:t>
        </w:r>
      </w:hyperlink>
      <w:r>
        <w:rPr>
          <w:rFonts w:ascii="Times New Roman" w:hAnsi="Times New Roman" w:cs="Times New Roman" w:eastAsia="Times New Roman"/>
          <w:color w:val="222222"/>
          <w:spacing w:val="0"/>
          <w:position w:val="0"/>
          <w:sz w:val="24"/>
          <w:shd w:fill="auto" w:val="clear"/>
        </w:rPr>
        <w:t xml:space="preserve"> (Accessed: 26 October 2023). </w:t>
      </w:r>
    </w:p>
    <w:p>
      <w:pPr>
        <w:spacing w:before="0" w:after="0" w:line="360"/>
        <w:ind w:right="0" w:left="0" w:firstLine="0"/>
        <w:jc w:val="both"/>
        <w:rPr>
          <w:rFonts w:ascii="Times New Roman" w:hAnsi="Times New Roman" w:cs="Times New Roman" w:eastAsia="Times New Roman"/>
          <w:color w:val="222222"/>
          <w:spacing w:val="0"/>
          <w:position w:val="0"/>
          <w:sz w:val="24"/>
          <w:shd w:fill="auto" w:val="clear"/>
        </w:rPr>
      </w:pPr>
      <w:r>
        <w:rPr>
          <w:rFonts w:ascii="Times New Roman" w:hAnsi="Times New Roman" w:cs="Times New Roman" w:eastAsia="Times New Roman"/>
          <w:color w:val="222222"/>
          <w:spacing w:val="0"/>
          <w:position w:val="0"/>
          <w:sz w:val="24"/>
          <w:shd w:fill="auto" w:val="clear"/>
        </w:rPr>
        <w:t xml:space="preserve">Onyeneke, G.B. and Abe, T., 2021. The effect of change leadership on employee attitudinal support for planned organizational change. </w:t>
      </w:r>
      <w:r>
        <w:rPr>
          <w:rFonts w:ascii="Times New Roman" w:hAnsi="Times New Roman" w:cs="Times New Roman" w:eastAsia="Times New Roman"/>
          <w:i/>
          <w:color w:val="222222"/>
          <w:spacing w:val="0"/>
          <w:position w:val="0"/>
          <w:sz w:val="24"/>
          <w:shd w:fill="auto" w:val="clear"/>
        </w:rPr>
        <w:t xml:space="preserve">Journal of Organizational Change Management</w:t>
      </w:r>
      <w:r>
        <w:rPr>
          <w:rFonts w:ascii="Times New Roman" w:hAnsi="Times New Roman" w:cs="Times New Roman" w:eastAsia="Times New Roman"/>
          <w:color w:val="222222"/>
          <w:spacing w:val="0"/>
          <w:position w:val="0"/>
          <w:sz w:val="24"/>
          <w:shd w:fill="auto" w:val="clear"/>
        </w:rPr>
        <w:t xml:space="preserve">, </w:t>
      </w:r>
      <w:r>
        <w:rPr>
          <w:rFonts w:ascii="Times New Roman" w:hAnsi="Times New Roman" w:cs="Times New Roman" w:eastAsia="Times New Roman"/>
          <w:i/>
          <w:color w:val="222222"/>
          <w:spacing w:val="0"/>
          <w:position w:val="0"/>
          <w:sz w:val="24"/>
          <w:shd w:fill="auto" w:val="clear"/>
        </w:rPr>
        <w:t xml:space="preserve">34</w:t>
      </w:r>
      <w:r>
        <w:rPr>
          <w:rFonts w:ascii="Times New Roman" w:hAnsi="Times New Roman" w:cs="Times New Roman" w:eastAsia="Times New Roman"/>
          <w:color w:val="222222"/>
          <w:spacing w:val="0"/>
          <w:position w:val="0"/>
          <w:sz w:val="24"/>
          <w:shd w:fill="auto" w:val="clear"/>
        </w:rPr>
        <w:t xml:space="preserve">(2), pp.403-415. </w:t>
      </w:r>
      <w:hyperlink xmlns:r="http://schemas.openxmlformats.org/officeDocument/2006/relationships" r:id="docRId8">
        <w:r>
          <w:rPr>
            <w:rFonts w:ascii="Times New Roman" w:hAnsi="Times New Roman" w:cs="Times New Roman" w:eastAsia="Times New Roman"/>
            <w:color w:val="0000FF"/>
            <w:spacing w:val="0"/>
            <w:position w:val="0"/>
            <w:sz w:val="24"/>
            <w:u w:val="single"/>
            <w:shd w:fill="auto" w:val="clear"/>
          </w:rPr>
          <w:t xml:space="preserve">https://eprints.lib.hokudai.ac.jp/dspace/bitstream/2115/83114/1/HUSCAP98106.pdf</w:t>
        </w:r>
      </w:hyperlink>
      <w:r>
        <w:rPr>
          <w:rFonts w:ascii="Times New Roman" w:hAnsi="Times New Roman" w:cs="Times New Roman" w:eastAsia="Times New Roman"/>
          <w:color w:val="222222"/>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Van Dam, K., Oreg, S. and Schyns, B., (2018). Daily work contexts and resistance to organisational change: The role of leader</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member exchange, development climate, and change process characteristics. </w:t>
      </w:r>
      <w:r>
        <w:rPr>
          <w:rFonts w:ascii="Times New Roman" w:hAnsi="Times New Roman" w:cs="Times New Roman" w:eastAsia="Times New Roman"/>
          <w:i/>
          <w:color w:val="222222"/>
          <w:spacing w:val="0"/>
          <w:position w:val="0"/>
          <w:sz w:val="24"/>
          <w:shd w:fill="FFFFFF" w:val="clear"/>
        </w:rPr>
        <w:t xml:space="preserve">Applied psychology</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57</w:t>
      </w:r>
      <w:r>
        <w:rPr>
          <w:rFonts w:ascii="Times New Roman" w:hAnsi="Times New Roman" w:cs="Times New Roman" w:eastAsia="Times New Roman"/>
          <w:color w:val="222222"/>
          <w:spacing w:val="0"/>
          <w:position w:val="0"/>
          <w:sz w:val="24"/>
          <w:shd w:fill="FFFFFF" w:val="clear"/>
        </w:rPr>
        <w:t xml:space="preserve">(2), pp.313-334.</w:t>
      </w:r>
      <w:r>
        <w:rPr>
          <w:rFonts w:ascii="Arial" w:hAnsi="Arial" w:cs="Arial" w:eastAsia="Arial"/>
          <w:color w:val="222222"/>
          <w:spacing w:val="0"/>
          <w:position w:val="0"/>
          <w:sz w:val="24"/>
          <w:shd w:fill="FFFFFF" w:val="clear"/>
        </w:rPr>
        <w:t xml:space="preserve"> </w:t>
      </w:r>
      <w:hyperlink xmlns:r="http://schemas.openxmlformats.org/officeDocument/2006/relationships" r:id="docRId9">
        <w:r>
          <w:rPr>
            <w:rFonts w:ascii="Times New Roman" w:hAnsi="Times New Roman" w:cs="Times New Roman" w:eastAsia="Times New Roman"/>
            <w:color w:val="0000FF"/>
            <w:spacing w:val="0"/>
            <w:position w:val="0"/>
            <w:sz w:val="24"/>
            <w:u w:val="single"/>
            <w:shd w:fill="FFFFFF" w:val="clear"/>
          </w:rPr>
          <w:t xml:space="preserve">https://iaap-journals.onlinelibrary.wiley.com/doi/abs/10.1111/j.1464-0597.2007.00311.x</w:t>
        </w:r>
      </w:hyperlink>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Waddell, D., Creed, A., Cummings, T.G. and Worley, C.G., (2019). </w:t>
      </w:r>
      <w:r>
        <w:rPr>
          <w:rFonts w:ascii="Times New Roman" w:hAnsi="Times New Roman" w:cs="Times New Roman" w:eastAsia="Times New Roman"/>
          <w:i/>
          <w:color w:val="222222"/>
          <w:spacing w:val="0"/>
          <w:position w:val="0"/>
          <w:sz w:val="24"/>
          <w:shd w:fill="FFFFFF" w:val="clear"/>
        </w:rPr>
        <w:t xml:space="preserve">Organisational change: Development and transformation</w:t>
      </w:r>
      <w:r>
        <w:rPr>
          <w:rFonts w:ascii="Times New Roman" w:hAnsi="Times New Roman" w:cs="Times New Roman" w:eastAsia="Times New Roman"/>
          <w:color w:val="222222"/>
          <w:spacing w:val="0"/>
          <w:position w:val="0"/>
          <w:sz w:val="24"/>
          <w:shd w:fill="FFFFFF" w:val="clear"/>
        </w:rPr>
        <w:t xml:space="preserve">. Cengage AU. </w:t>
      </w:r>
      <w:hyperlink xmlns:r="http://schemas.openxmlformats.org/officeDocument/2006/relationships" r:id="docRId10">
        <w:r>
          <w:rPr>
            <w:rFonts w:ascii="Times New Roman" w:hAnsi="Times New Roman" w:cs="Times New Roman" w:eastAsia="Times New Roman"/>
            <w:color w:val="1155CC"/>
            <w:spacing w:val="0"/>
            <w:position w:val="0"/>
            <w:sz w:val="28"/>
            <w:u w:val="single"/>
            <w:shd w:fill="FFFFFF" w:val="clear"/>
          </w:rPr>
          <w:t xml:space="preserve">https://books.google.co.in/books?hl=en</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 HYPERLINK "https://books.google.co.in/books?hl=en</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lr=</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id=IbSoDwAAQBAJ</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oi=fnd</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pg=PR3</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dq=what+is+meant+by+organisational+change</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ots=gn7NZzwP85</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sig=zZRTFOZyG870uG6jHp2Yfbh0D1w</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redir_esc=y"</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 HYPERLINK "https://books.google.co.in/books?hl=en</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lr=</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id=IbSoDwAAQBAJ</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oi=fnd</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pg=PR3</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dq=what+is+meant+by+organisational+change</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ots=gn7NZzwP85</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sig=zZRTFOZyG870uG6jHp2Yfbh0D1w</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redir_esc=y"</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lr=</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 HYPERLINK "https://books.google.co.in/books?hl=en</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lr=</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id=IbSoDwAAQBAJ</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oi=fnd</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pg=PR3</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dq=what+is+meant+by+organisational+change</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ots=gn7NZzwP85</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sig=zZRTFOZyG870uG6jHp2Yfbh0D1w</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redir_esc=y"</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 HYPERLINK "https://books.google.co.in/books?hl=en</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lr=</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id=IbSoDwAAQBAJ</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oi=fnd</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pg=PR3</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dq=what+is+meant+by+organisational+change</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ots=gn7NZzwP85</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sig=zZRTFOZyG870uG6jHp2Yfbh0D1w</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redir_esc=y"</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id=IbSoDwAAQBAJ</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 HYPERLINK "https://books.google.co.in/books?hl=en</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lr=</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id=IbSoDwAAQBAJ</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oi=fnd</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pg=PR3</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dq=what+is+meant+by+organisational+change</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ots=gn7NZzwP85</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sig=zZRTFOZyG870uG6jHp2Yfbh0D1w</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redir_esc=y"</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 HYPERLINK "https://books.google.co.in/books?hl=en</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lr=</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id=IbSoDwAAQBAJ</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oi=fnd</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pg=PR3</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dq=what+is+meant+by+organisational+change</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ots=gn7NZzwP85</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sig=zZRTFOZyG870uG6jHp2Yfbh0D1w</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redir_esc=y"</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oi=fnd</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 HYPERLINK "https://books.google.co.in/books?hl=en</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lr=</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id=IbSoDwAAQBAJ</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oi=fnd</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pg=PR3</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dq=what+is+meant+by+organisational+change</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ots=gn7NZzwP85</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sig=zZRTFOZyG870uG6jHp2Yfbh0D1w</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redir_esc=y"</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 HYPERLINK "https://books.google.co.in/books?hl=en</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lr=</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id=IbSoDwAAQBAJ</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oi=fnd</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pg=PR3</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dq=what+is+meant+by+organisational+change</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ots=gn7NZzwP85</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sig=zZRTFOZyG870uG6jHp2Yfbh0D1w</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&amp;</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redir_esc=y"</w:t>
        </w:r>
        <w:r>
          <w:rPr>
            <w:rFonts w:ascii="Times New Roman" w:hAnsi="Times New Roman" w:cs="Times New Roman" w:eastAsia="Times New Roman"/>
            <w:color w:val="1155CC"/>
            <w:spacing w:val="0"/>
            <w:position w:val="0"/>
            <w:sz w:val="28"/>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8"/>
            <w:u w:val="single"/>
            <w:shd w:fill="FFFFFF" w:val="clear"/>
          </w:rPr>
          <w:t xml:space="preserve">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id=IbSoDwAAQBAJ</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pg=PR3</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dq=what+is+meant+by+organisational+change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ots=gn7NZzwP85</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sig=zZRTFOZyG870uG6jHp2Yfbh0D1w</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g=PR3</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id=IbSoDwAAQBAJ</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pg=PR3</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dq=what+is+meant+by+organisational+change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ots=gn7NZzwP85</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sig=zZRTFOZyG870uG6jHp2Yfbh0D1w</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id=IbSoDwAAQBAJ</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pg=PR3</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dq=what+is+meant+by+organisational+change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ots=gn7NZzwP85</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sig=zZRTFOZyG870uG6jHp2Yfbh0D1w</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dq=what+is+meant+by+organisational+change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id=IbSoDwAAQBAJ</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pg=PR3</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dq=what+is+meant+by+organisational+change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ots=gn7NZzwP85</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sig=zZRTFOZyG870uG6jHp2Yfbh0D1w</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id=IbSoDwAAQBAJ</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pg=PR3</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dq=what+is+meant+by+organisational+change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ots=gn7NZzwP85</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sig=zZRTFOZyG870uG6jHp2Yfbh0D1w</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ots=gn7NZzwP85</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id=IbSoDwAAQBAJ</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pg=PR3</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dq=what+is+meant+by+organisational+change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ots=gn7NZzwP85</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sig=zZRTFOZyG870uG6jHp2Yfbh0D1w</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id=IbSoDwAAQBAJ</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pg=PR3</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dq=what+is+meant+by+organisational+change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ots=gn7NZzwP85</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sig=zZRTFOZyG870uG6jHp2Yfbh0D1w</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sig=zZRTFOZyG870uG6jHp2Yfbh0D1w</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id=IbSoDwAAQBAJ</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pg=PR3</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dq=what+is+meant+by+organisational+change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ots=gn7NZzwP85</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sig=zZRTFOZyG870uG6jHp2Yfbh0D1w</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id=IbSoDwAAQBAJ</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pg=PR3</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dq=what+is+meant+by+organisational+change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ots=gn7NZzwP85</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sig=zZRTFOZyG870uG6jHp2Yfbh0D1w</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redir_esc=y#v=onepage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id=IbSoDwAAQBAJ</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pg=PR3</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dq=what+is+meant+by+organisational+change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ots=gn7NZzwP85</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sig=zZRTFOZyG870uG6jHp2Yfbh0D1w</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id=IbSoDwAAQBAJ</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pg=PR3</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dq=what+is+meant+by+organisational+change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ots=gn7NZzwP85</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sig=zZRTFOZyG870uG6jHp2Yfbh0D1w</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q=organisational%20change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id=IbSoDwAAQBAJ</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pg=PR3</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dq=what+is+meant+by+organisational+change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ots=gn7NZzwP85</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sig=zZRTFOZyG870uG6jHp2Yfbh0D1w</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lr=</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id=IbSoDwAAQBAJ</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oi=fnd</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pg=PR3</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dq=what+is+meant+by+organisational+change</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ots=gn7NZzwP85</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sig=zZRTFOZyG870uG6jHp2Yfbh0D1w</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redir_esc=y"</w:t>
        </w:r>
        <w:r>
          <w:rPr>
            <w:rFonts w:ascii="Times New Roman" w:hAnsi="Times New Roman" w:cs="Times New Roman" w:eastAsia="Times New Roman"/>
            <w:color w:val="1155CC"/>
            <w:spacing w:val="0"/>
            <w:position w:val="0"/>
            <w:sz w:val="24"/>
            <w:u w:val="single"/>
            <w:shd w:fill="FFFFFF" w:val="clear"/>
          </w:rPr>
          <w:t xml:space="preserve"> HYPERLINK "https://books.google.co.in/books?hl=en&amp;lr=&amp;id=IbSoDwAAQBAJ&amp;oi=fnd&amp;pg=PR3&amp;dq=what+is+meant+by+organisational+change&amp;ots=gn7NZzwP85&amp;sig=zZRTFOZyG870uG6jHp2Yfbh0D1w&amp;redir_esc=y"</w:t>
        </w:r>
        <w:r>
          <w:rPr>
            <w:rFonts w:ascii="Times New Roman" w:hAnsi="Times New Roman" w:cs="Times New Roman" w:eastAsia="Times New Roman"/>
            <w:color w:val="1155CC"/>
            <w:spacing w:val="0"/>
            <w:position w:val="0"/>
            <w:sz w:val="24"/>
            <w:u w:val="single"/>
            <w:shd w:fill="FFFFFF" w:val="clear"/>
          </w:rPr>
          <w:t xml:space="preserve">f=false</w:t>
        </w:r>
      </w:hyperlink>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Calibri" w:hAnsi="Calibri" w:cs="Calibri" w:eastAsia="Calibri"/>
          <w:color w:val="000000"/>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8">
    <w:abstractNumId w:val="6"/>
  </w:num>
  <w:num w:numId="10">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tandfonline.com/doi/full/10.1080/14697010500359250?scroll=top&amp;needAccess=true" Id="docRId3" Type="http://schemas.openxmlformats.org/officeDocument/2006/relationships/hyperlink" /><Relationship TargetMode="External" Target="https://www.mckinsey.com/capabilities/people-and-organizational-performance/our-insights/how-to-double-the-odds-that-your-change-program-will-succeed" Id="docRId7" Type="http://schemas.openxmlformats.org/officeDocument/2006/relationships/hyperlink" /><Relationship TargetMode="External" Target="https://books.google.co.in/books?hl=en&amp;lr=&amp;id=IbSoDwAAQBAJ&amp;oi=fnd&amp;pg=PR3&amp;dq=what+is+meant+by+organisational+change&amp;ots=gn7NZzwP85&amp;sig=zZRTFOZyG870uG6jHp2Yfbh0D1w&amp;redir_esc=y" Id="docRId10" Type="http://schemas.openxmlformats.org/officeDocument/2006/relationships/hyperlink" /><Relationship TargetMode="External" Target="https://www.tandfonline.com/doi/abs/10.5172/ijpl.3.2.42" Id="docRId2" Type="http://schemas.openxmlformats.org/officeDocument/2006/relationships/hyperlink" /><Relationship TargetMode="External" Target="https://books.google.co.in/books?hl=en&amp;lr=&amp;id=KEhLAgAAQBAJ&amp;oi=fnd&amp;pg=PR1&amp;dq=what+is+meant+by+organisational+behaviour&amp;ots=JjNlJvA4uS&amp;sig=HdGUufQoLM2QGeikSvzwVJn-3lE&amp;redir_esc=y" Id="docRId6" Type="http://schemas.openxmlformats.org/officeDocument/2006/relationships/hyperlink" /><Relationship Target="media/image0.wmf" Id="docRId1" Type="http://schemas.openxmlformats.org/officeDocument/2006/relationships/image" /><Relationship Target="numbering.xml" Id="docRId11" Type="http://schemas.openxmlformats.org/officeDocument/2006/relationships/numbering" /><Relationship TargetMode="External" Target="https://www.sciencedirect.com/science/article/pii/S2444569X16300087" Id="docRId5" Type="http://schemas.openxmlformats.org/officeDocument/2006/relationships/hyperlink" /><Relationship TargetMode="External" Target="https://iaap-journals.onlinelibrary.wiley.com/doi/abs/10.1111/j.1464-0597.2007.00311.x" Id="docRId9" Type="http://schemas.openxmlformats.org/officeDocument/2006/relationships/hyperlink" /><Relationship Target="embeddings/oleObject0.bin" Id="docRId0" Type="http://schemas.openxmlformats.org/officeDocument/2006/relationships/oleObject" /><Relationship Target="styles.xml" Id="docRId12" Type="http://schemas.openxmlformats.org/officeDocument/2006/relationships/styles" /><Relationship TargetMode="External" Target="https://books.google.co.in/books?hl=en&amp;lr=&amp;id=Pa1gYJAifeoC&amp;oi=fnd&amp;pg=PA175&amp;dq=advantages+and+disadvantages+of+organisational+change&amp;ots=lO_Q8ea7oE&amp;sig=UHF1IYdeocw9SXWloR-kVY3Huxo&amp;redir_esc=y" Id="docRId4" Type="http://schemas.openxmlformats.org/officeDocument/2006/relationships/hyperlink" /><Relationship TargetMode="External" Target="https://eprints.lib.hokudai.ac.jp/dspace/bitstream/2115/83114/1/HUSCAP98106.pdf" Id="docRId8" Type="http://schemas.openxmlformats.org/officeDocument/2006/relationships/hyperlink" /></Relationships>
</file>