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D90FDC" w14:textId="77777777" w:rsidR="00645E78" w:rsidRPr="00087EA5" w:rsidRDefault="00645E78" w:rsidP="00645E78">
      <w:pPr>
        <w:pStyle w:val="Heading2"/>
      </w:pPr>
      <w:bookmarkStart w:id="0" w:name="_Toc240294060"/>
      <w:bookmarkStart w:id="1" w:name="_Toc240376233"/>
      <w:r w:rsidRPr="00087EA5">
        <w:t>1.1 Introduction</w:t>
      </w:r>
      <w:bookmarkEnd w:id="0"/>
      <w:bookmarkEnd w:id="1"/>
    </w:p>
    <w:p w14:paraId="4B423C5E" w14:textId="77777777" w:rsidR="00645E78" w:rsidRDefault="00645E78" w:rsidP="00645E78">
      <w:r w:rsidRPr="00077651">
        <w:t>Fast food industry functions within food environment affected by different changing influences</w:t>
      </w:r>
      <w:r>
        <w:t xml:space="preserve"> such as</w:t>
      </w:r>
      <w:r w:rsidRPr="00077651">
        <w:t xml:space="preserve"> cultural and health considerations along with convenience</w:t>
      </w:r>
      <w:r>
        <w:t xml:space="preserve"> </w:t>
      </w:r>
      <w:r w:rsidRPr="00883754">
        <w:t>(Brown et al., 2022). More often consumers are discovering healthier food items available</w:t>
      </w:r>
      <w:r w:rsidRPr="00077651">
        <w:t xml:space="preserve"> for them. </w:t>
      </w:r>
      <w:r>
        <w:t>S</w:t>
      </w:r>
      <w:r w:rsidRPr="00077651">
        <w:t>imply offering healthier foods</w:t>
      </w:r>
      <w:r>
        <w:t xml:space="preserve"> is not enough for the</w:t>
      </w:r>
      <w:r w:rsidRPr="00077651">
        <w:t xml:space="preserve"> acceptance. Factors </w:t>
      </w:r>
      <w:r>
        <w:t xml:space="preserve">such as </w:t>
      </w:r>
      <w:r w:rsidRPr="00077651">
        <w:t xml:space="preserve">taste, culture, affordability and expectations of food play a role in food selection. The fast-food industries trying to introduce healthier menus </w:t>
      </w:r>
      <w:r>
        <w:t xml:space="preserve">for </w:t>
      </w:r>
      <w:r w:rsidRPr="00077651">
        <w:t>multicultural consumers are facing a challeng</w:t>
      </w:r>
      <w:r>
        <w:t>e in</w:t>
      </w:r>
      <w:r w:rsidRPr="00077651">
        <w:t xml:space="preserve"> </w:t>
      </w:r>
      <w:r>
        <w:t xml:space="preserve">maintaining </w:t>
      </w:r>
      <w:r w:rsidRPr="00077651">
        <w:t xml:space="preserve">healthier </w:t>
      </w:r>
      <w:r>
        <w:t xml:space="preserve">menus </w:t>
      </w:r>
      <w:r w:rsidRPr="00077651">
        <w:t xml:space="preserve">without losing cultural aspects. </w:t>
      </w:r>
      <w:r>
        <w:t xml:space="preserve">The chapter analyses the research background, aims, objectives, questions and problem statement. </w:t>
      </w:r>
    </w:p>
    <w:p w14:paraId="4712CCFF" w14:textId="77777777" w:rsidR="00645E78" w:rsidRDefault="00645E78" w:rsidP="00645E78">
      <w:pPr>
        <w:pStyle w:val="Heading2"/>
      </w:pPr>
      <w:bookmarkStart w:id="2" w:name="_Toc240294061"/>
      <w:bookmarkStart w:id="3" w:name="_Toc240376234"/>
      <w:r w:rsidRPr="00F47FD1">
        <w:t>1.2 Background of the Study</w:t>
      </w:r>
      <w:bookmarkEnd w:id="2"/>
      <w:bookmarkEnd w:id="3"/>
    </w:p>
    <w:p w14:paraId="374F2D3A" w14:textId="77777777" w:rsidR="00645E78" w:rsidRDefault="00645E78" w:rsidP="00645E78">
      <w:r>
        <w:t>There are other foods in the workplace traditionally described as ‘fast food’. The significance of restaurant and takeaway food consumption to dietary intake is analysed. About 25–39% of UK adults consume them at least once a week, involving 3,308 consumers from 330 different locations where consumers are exposed to food environment (</w:t>
      </w:r>
      <w:proofErr w:type="spellStart"/>
      <w:r>
        <w:t>Polden</w:t>
      </w:r>
      <w:proofErr w:type="spellEnd"/>
      <w:r>
        <w:t xml:space="preserve"> et al., 2023). Digitalization has ensured accessibility, where convenience plays an increasingly significant role in food choices due to nutrition considerations. </w:t>
      </w:r>
      <w:proofErr w:type="spellStart"/>
      <w:r>
        <w:t>Albalawi</w:t>
      </w:r>
      <w:proofErr w:type="spellEnd"/>
      <w:r>
        <w:t xml:space="preserve"> et al. (2022) developed a study involving 5,197 women and men mostly white of age 49 to 73 from the UK Biobank, showing that BMI and higher body fat are positively correlated with delivery consumption in both groups. The adjusted prevalence odds ratio for correlation between increasing BMI and delivery consumption was 2.12 for women and 1.65 for men. However, healthier foods in the quick food environment are crucial without implying causality. </w:t>
      </w:r>
    </w:p>
    <w:p w14:paraId="7386D4B2" w14:textId="77777777" w:rsidR="00645E78" w:rsidRDefault="00645E78" w:rsidP="00645E78">
      <w:r>
        <w:t>The</w:t>
      </w:r>
      <w:r w:rsidRPr="00077651">
        <w:t xml:space="preserve"> nutritional quality of menus in more than 170,000 OOHs across Great Britain, identified </w:t>
      </w:r>
      <w:r>
        <w:t>s</w:t>
      </w:r>
      <w:r w:rsidRPr="00077651">
        <w:t xml:space="preserve">ignificant disparities in socioeconomic status </w:t>
      </w:r>
      <w:r>
        <w:t>based on</w:t>
      </w:r>
      <w:r w:rsidRPr="00077651">
        <w:t xml:space="preserve"> fast food establishments</w:t>
      </w:r>
      <w:r>
        <w:t xml:space="preserve"> (</w:t>
      </w:r>
      <w:r w:rsidRPr="00077651">
        <w:t>Huang et al.</w:t>
      </w:r>
      <w:r>
        <w:t xml:space="preserve">, </w:t>
      </w:r>
      <w:r w:rsidRPr="00077651">
        <w:t xml:space="preserve">2024). Unequal provision of unhealthy environments was prevalent in disadvantaged areas. Attention from </w:t>
      </w:r>
      <w:r>
        <w:t>p</w:t>
      </w:r>
      <w:r w:rsidRPr="00077651">
        <w:t>olicy makers shifted towards changing scenario for consumers</w:t>
      </w:r>
      <w:r>
        <w:t xml:space="preserve"> and</w:t>
      </w:r>
      <w:r w:rsidRPr="00077651">
        <w:t xml:space="preserve"> business organi</w:t>
      </w:r>
      <w:r>
        <w:t>s</w:t>
      </w:r>
      <w:r w:rsidRPr="00077651">
        <w:t>ations. Labelling of OOHs</w:t>
      </w:r>
      <w:r>
        <w:t xml:space="preserve"> in</w:t>
      </w:r>
      <w:r w:rsidRPr="00077651">
        <w:t xml:space="preserve"> 200 outlets became mandatory for England </w:t>
      </w:r>
      <w:r>
        <w:t xml:space="preserve">in </w:t>
      </w:r>
      <w:r w:rsidRPr="00077651">
        <w:t>April 2022</w:t>
      </w:r>
      <w:r>
        <w:t xml:space="preserve">, where </w:t>
      </w:r>
      <w:r w:rsidRPr="00077651">
        <w:t>impact post-mandate was assessed for 117 outlets in 90 businesses (</w:t>
      </w:r>
      <w:proofErr w:type="spellStart"/>
      <w:r w:rsidRPr="00077651">
        <w:t>Polden</w:t>
      </w:r>
      <w:proofErr w:type="spellEnd"/>
      <w:r w:rsidRPr="00077651">
        <w:t xml:space="preserve"> et al. 2024). </w:t>
      </w:r>
      <w:r>
        <w:t>The</w:t>
      </w:r>
      <w:r w:rsidRPr="00077651">
        <w:t xml:space="preserve"> calorie </w:t>
      </w:r>
      <w:r w:rsidRPr="00077651">
        <w:lastRenderedPageBreak/>
        <w:t>disclosure regulation has focused on nutrition-related aspects rather than compatibility of healthy foods with consumer</w:t>
      </w:r>
      <w:r>
        <w:t>’s</w:t>
      </w:r>
      <w:r w:rsidRPr="00077651">
        <w:t xml:space="preserve"> cultural taste.</w:t>
      </w:r>
    </w:p>
    <w:p w14:paraId="169AAD93" w14:textId="77777777" w:rsidR="00645E78" w:rsidRDefault="00645E78" w:rsidP="00645E78">
      <w:pPr>
        <w:keepNext/>
        <w:jc w:val="center"/>
      </w:pPr>
      <w:r w:rsidRPr="00370B60">
        <w:rPr>
          <w:noProof/>
        </w:rPr>
        <w:drawing>
          <wp:inline distT="0" distB="0" distL="0" distR="0" wp14:anchorId="0E7EE8DB" wp14:editId="35B7D008">
            <wp:extent cx="3781953" cy="4429743"/>
            <wp:effectExtent l="0" t="0" r="9525" b="9525"/>
            <wp:docPr id="799667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667604" name=""/>
                    <pic:cNvPicPr/>
                  </pic:nvPicPr>
                  <pic:blipFill>
                    <a:blip r:embed="rId5"/>
                    <a:stretch>
                      <a:fillRect/>
                    </a:stretch>
                  </pic:blipFill>
                  <pic:spPr>
                    <a:xfrm>
                      <a:off x="0" y="0"/>
                      <a:ext cx="3781953" cy="4429743"/>
                    </a:xfrm>
                    <a:prstGeom prst="rect">
                      <a:avLst/>
                    </a:prstGeom>
                  </pic:spPr>
                </pic:pic>
              </a:graphicData>
            </a:graphic>
          </wp:inline>
        </w:drawing>
      </w:r>
    </w:p>
    <w:p w14:paraId="47018C16" w14:textId="77777777" w:rsidR="00645E78" w:rsidRPr="000A1288" w:rsidRDefault="00645E78" w:rsidP="00645E78">
      <w:pPr>
        <w:pStyle w:val="Caption"/>
        <w:jc w:val="center"/>
        <w:rPr>
          <w:b/>
          <w:bCs/>
          <w:i w:val="0"/>
          <w:iCs w:val="0"/>
          <w:color w:val="000000" w:themeColor="text1"/>
          <w:sz w:val="24"/>
          <w:szCs w:val="32"/>
        </w:rPr>
      </w:pPr>
      <w:bookmarkStart w:id="4" w:name="_Toc240371059"/>
      <w:r w:rsidRPr="000A1288">
        <w:rPr>
          <w:b/>
          <w:bCs/>
          <w:i w:val="0"/>
          <w:iCs w:val="0"/>
          <w:color w:val="000000" w:themeColor="text1"/>
          <w:sz w:val="24"/>
          <w:szCs w:val="32"/>
        </w:rPr>
        <w:t xml:space="preserve">Figure </w:t>
      </w:r>
      <w:r w:rsidRPr="000A1288">
        <w:rPr>
          <w:b/>
          <w:bCs/>
          <w:i w:val="0"/>
          <w:iCs w:val="0"/>
          <w:color w:val="000000" w:themeColor="text1"/>
          <w:sz w:val="24"/>
          <w:szCs w:val="32"/>
        </w:rPr>
        <w:fldChar w:fldCharType="begin"/>
      </w:r>
      <w:r w:rsidRPr="000A1288">
        <w:rPr>
          <w:b/>
          <w:bCs/>
          <w:i w:val="0"/>
          <w:iCs w:val="0"/>
          <w:color w:val="000000" w:themeColor="text1"/>
          <w:sz w:val="24"/>
          <w:szCs w:val="32"/>
        </w:rPr>
        <w:instrText xml:space="preserve"> SEQ Figure \* ARABIC </w:instrText>
      </w:r>
      <w:r w:rsidRPr="000A1288">
        <w:rPr>
          <w:b/>
          <w:bCs/>
          <w:i w:val="0"/>
          <w:iCs w:val="0"/>
          <w:color w:val="000000" w:themeColor="text1"/>
          <w:sz w:val="24"/>
          <w:szCs w:val="32"/>
        </w:rPr>
        <w:fldChar w:fldCharType="separate"/>
      </w:r>
      <w:r>
        <w:rPr>
          <w:b/>
          <w:bCs/>
          <w:i w:val="0"/>
          <w:iCs w:val="0"/>
          <w:noProof/>
          <w:color w:val="000000" w:themeColor="text1"/>
          <w:sz w:val="24"/>
          <w:szCs w:val="32"/>
        </w:rPr>
        <w:t>1</w:t>
      </w:r>
      <w:r w:rsidRPr="000A1288">
        <w:rPr>
          <w:b/>
          <w:bCs/>
          <w:i w:val="0"/>
          <w:iCs w:val="0"/>
          <w:color w:val="000000" w:themeColor="text1"/>
          <w:sz w:val="24"/>
          <w:szCs w:val="32"/>
        </w:rPr>
        <w:fldChar w:fldCharType="end"/>
      </w:r>
      <w:r w:rsidRPr="000A1288">
        <w:rPr>
          <w:b/>
          <w:bCs/>
          <w:i w:val="0"/>
          <w:iCs w:val="0"/>
          <w:color w:val="000000" w:themeColor="text1"/>
          <w:sz w:val="24"/>
          <w:szCs w:val="32"/>
        </w:rPr>
        <w:t>: Consumer exposure to food environment</w:t>
      </w:r>
      <w:bookmarkEnd w:id="4"/>
    </w:p>
    <w:p w14:paraId="2167FDDD" w14:textId="77777777" w:rsidR="00645E78" w:rsidRPr="00370B60" w:rsidRDefault="00645E78" w:rsidP="00645E78">
      <w:pPr>
        <w:jc w:val="center"/>
      </w:pPr>
      <w:r>
        <w:t xml:space="preserve">(Source: </w:t>
      </w:r>
      <w:proofErr w:type="spellStart"/>
      <w:r>
        <w:t>Polden</w:t>
      </w:r>
      <w:proofErr w:type="spellEnd"/>
      <w:r>
        <w:t xml:space="preserve"> et al., 2023)</w:t>
      </w:r>
    </w:p>
    <w:p w14:paraId="2D82C0E8" w14:textId="77777777" w:rsidR="00645E78" w:rsidRDefault="00645E78" w:rsidP="00645E78">
      <w:r w:rsidRPr="00077651">
        <w:t>In study of 18 people in Africa and South Asia living in England, social-cultural factors are related to food preferences, food habits, and availability and perceptions of healthy eating</w:t>
      </w:r>
      <w:r>
        <w:t xml:space="preserve"> (</w:t>
      </w:r>
      <w:proofErr w:type="spellStart"/>
      <w:r w:rsidRPr="00077651">
        <w:t>Ojo</w:t>
      </w:r>
      <w:proofErr w:type="spellEnd"/>
      <w:r w:rsidRPr="00077651">
        <w:t xml:space="preserve"> et al.</w:t>
      </w:r>
      <w:r>
        <w:t xml:space="preserve">, </w:t>
      </w:r>
      <w:r w:rsidRPr="00077651">
        <w:t xml:space="preserve">2023). </w:t>
      </w:r>
      <w:proofErr w:type="spellStart"/>
      <w:r w:rsidRPr="00077651">
        <w:t>Ojo</w:t>
      </w:r>
      <w:proofErr w:type="spellEnd"/>
      <w:r w:rsidRPr="00077651">
        <w:t xml:space="preserve"> et al. (2023) concluded that healthy eating information relevant to culture is helpful for acceptability. </w:t>
      </w:r>
      <w:proofErr w:type="spellStart"/>
      <w:r w:rsidRPr="00077651">
        <w:t>Gafari</w:t>
      </w:r>
      <w:proofErr w:type="spellEnd"/>
      <w:r w:rsidRPr="00077651">
        <w:t xml:space="preserve"> et al. (2024) </w:t>
      </w:r>
      <w:r>
        <w:t>analysed</w:t>
      </w:r>
      <w:r w:rsidRPr="00077651">
        <w:t xml:space="preserve"> 41 ethnic minority subjects (age between 18 and 86)</w:t>
      </w:r>
      <w:r>
        <w:t xml:space="preserve"> to analyse</w:t>
      </w:r>
      <w:r w:rsidRPr="00077651">
        <w:t xml:space="preserve"> culture and family </w:t>
      </w:r>
      <w:r>
        <w:t>influencing</w:t>
      </w:r>
      <w:r w:rsidRPr="00077651">
        <w:t xml:space="preserve"> food ingredients, preparation, taste and food habits. </w:t>
      </w:r>
      <w:r>
        <w:t>This is relevant for</w:t>
      </w:r>
      <w:r w:rsidRPr="00077651">
        <w:t xml:space="preserve"> nutritional reformulat</w:t>
      </w:r>
      <w:r>
        <w:t xml:space="preserve">ion of </w:t>
      </w:r>
      <w:r w:rsidRPr="00077651">
        <w:t>fast-food menu ite</w:t>
      </w:r>
      <w:r>
        <w:t>ms</w:t>
      </w:r>
      <w:r w:rsidRPr="00077651">
        <w:t xml:space="preserve"> to make healthy food products </w:t>
      </w:r>
      <w:r>
        <w:t>with</w:t>
      </w:r>
      <w:r w:rsidRPr="00077651">
        <w:t xml:space="preserve"> cultural </w:t>
      </w:r>
      <w:r>
        <w:t>acceptance</w:t>
      </w:r>
      <w:r w:rsidRPr="00077651">
        <w:t>.</w:t>
      </w:r>
    </w:p>
    <w:p w14:paraId="0C2F51E9" w14:textId="77777777" w:rsidR="00645E78" w:rsidRDefault="00645E78" w:rsidP="00645E78">
      <w:pPr>
        <w:pStyle w:val="Heading2"/>
      </w:pPr>
      <w:bookmarkStart w:id="5" w:name="_Toc240294062"/>
      <w:bookmarkStart w:id="6" w:name="_Toc240376235"/>
      <w:r>
        <w:lastRenderedPageBreak/>
        <w:t>1.3 Problem Statement</w:t>
      </w:r>
      <w:bookmarkEnd w:id="5"/>
      <w:bookmarkEnd w:id="6"/>
    </w:p>
    <w:p w14:paraId="0E661204" w14:textId="77777777" w:rsidR="00645E78" w:rsidRPr="00E15DC6" w:rsidRDefault="00645E78" w:rsidP="00645E78">
      <w:pPr>
        <w:rPr>
          <w:b/>
          <w:bCs/>
          <w:i/>
          <w:iCs/>
        </w:rPr>
      </w:pPr>
      <w:r w:rsidRPr="00F53845">
        <w:rPr>
          <w:b/>
          <w:bCs/>
          <w:i/>
          <w:iCs/>
        </w:rPr>
        <w:t>Problem Statement</w:t>
      </w:r>
      <w:r>
        <w:rPr>
          <w:i/>
          <w:iCs/>
        </w:rPr>
        <w:t xml:space="preserve">: </w:t>
      </w:r>
      <w:r w:rsidRPr="00F53845">
        <w:rPr>
          <w:i/>
          <w:iCs/>
        </w:rPr>
        <w:t>The problem includes limited consumer acceptance of healthier fast-food products since they do not conform to culturally induced consumer preferences and food practices</w:t>
      </w:r>
      <w:r w:rsidRPr="00E15DC6">
        <w:rPr>
          <w:b/>
          <w:bCs/>
          <w:i/>
          <w:iCs/>
        </w:rPr>
        <w:t>.</w:t>
      </w:r>
    </w:p>
    <w:p w14:paraId="7CCDEA08" w14:textId="77777777" w:rsidR="00645E78" w:rsidRDefault="00645E78" w:rsidP="00645E78">
      <w:r>
        <w:t>The improvement of health involves effective customer choice, it is possible for firms to lower calorie intake or amount of salt, sugar or saturated fats in their products. If taste, cultural values and familiarity is lowered, then consumer can refuse the product. The planning policies in Gateshead seemed to make an impact to lower number of fast-food outlets available. This was evident from 12.45 outlets per 100,000 people, and 13.88% reduction compared to similar areas (</w:t>
      </w:r>
      <w:proofErr w:type="spellStart"/>
      <w:r w:rsidRPr="00E15DC6">
        <w:t>Polden</w:t>
      </w:r>
      <w:proofErr w:type="spellEnd"/>
      <w:r>
        <w:t xml:space="preserve"> et al., 2023). However, environmental factors do not simply explain consumer acceptance of healthier products.</w:t>
      </w:r>
    </w:p>
    <w:p w14:paraId="02983929" w14:textId="77777777" w:rsidR="00645E78" w:rsidRDefault="00645E78" w:rsidP="00645E78">
      <w:r w:rsidRPr="00077651">
        <w:t xml:space="preserve">It is also important to </w:t>
      </w:r>
      <w:r>
        <w:t>analyse the</w:t>
      </w:r>
      <w:r w:rsidRPr="00077651">
        <w:t xml:space="preserve"> reaction of consumers cannot be assessed in absence of more information about healthiness. Er </w:t>
      </w:r>
      <w:proofErr w:type="spellStart"/>
      <w:r w:rsidRPr="00077651">
        <w:t>Çon</w:t>
      </w:r>
      <w:proofErr w:type="spellEnd"/>
      <w:r w:rsidRPr="00077651">
        <w:t xml:space="preserve"> and Bennett (2024) concentrate on attitudes to fast food and connections with health of young people (ages 18-36) in the UK, remain</w:t>
      </w:r>
      <w:r>
        <w:t>ing</w:t>
      </w:r>
      <w:r w:rsidRPr="00077651">
        <w:t xml:space="preserve"> relevant for them. Moreover, cross-cultural consumers might view healthy eating from perspective of their own dieting practices, value</w:t>
      </w:r>
      <w:r>
        <w:t xml:space="preserve">s </w:t>
      </w:r>
      <w:r w:rsidRPr="00077651">
        <w:t>and identity, rather than conventional idea of healthy eating (</w:t>
      </w:r>
      <w:proofErr w:type="spellStart"/>
      <w:r w:rsidRPr="00077651">
        <w:t>Ojo</w:t>
      </w:r>
      <w:proofErr w:type="spellEnd"/>
      <w:r w:rsidRPr="00077651">
        <w:t xml:space="preserve"> et al., 2023). Hence, the research problem concerns interconnection between health</w:t>
      </w:r>
      <w:r>
        <w:t>y approach</w:t>
      </w:r>
      <w:r w:rsidRPr="00077651">
        <w:t xml:space="preserve"> and cultural acceptance</w:t>
      </w:r>
      <w:r>
        <w:t>. In such case, it</w:t>
      </w:r>
      <w:r w:rsidRPr="00077651">
        <w:t xml:space="preserve"> becomes necessary to conduct systematic analysis of the evidence concerning </w:t>
      </w:r>
      <w:r>
        <w:t>a</w:t>
      </w:r>
      <w:r w:rsidRPr="00077651">
        <w:t>bility of culturally related healthier menus to overcome resistance of alternative healthier food options.</w:t>
      </w:r>
    </w:p>
    <w:p w14:paraId="24D57DF0" w14:textId="77777777" w:rsidR="00645E78" w:rsidRDefault="00645E78" w:rsidP="00645E78">
      <w:pPr>
        <w:pStyle w:val="Heading2"/>
      </w:pPr>
      <w:bookmarkStart w:id="7" w:name="_Toc240294063"/>
      <w:bookmarkStart w:id="8" w:name="_Toc240376236"/>
      <w:r>
        <w:t>1.4 Research Rationale</w:t>
      </w:r>
      <w:bookmarkEnd w:id="7"/>
      <w:bookmarkEnd w:id="8"/>
    </w:p>
    <w:p w14:paraId="2D4D21D4" w14:textId="77777777" w:rsidR="00645E78" w:rsidRDefault="00645E78" w:rsidP="00645E78">
      <w:r>
        <w:t xml:space="preserve">The rationality of the study is the existence of gap between food environment improvements and behaviour of the consumer’s culturally embedded behaviour. England’s calorie labelling policy serves as evidence of substantial regulatory interest in the improvement of decision making related to food choices. According to </w:t>
      </w:r>
      <w:proofErr w:type="spellStart"/>
      <w:r>
        <w:t>Jeacle</w:t>
      </w:r>
      <w:proofErr w:type="spellEnd"/>
      <w:r>
        <w:t xml:space="preserve"> and Carter (2023), calorie labelling is just one of the ways that encourages consumers for choosing the healthier products. The information by itself does not lead to perception of food as nutritious, nor the information provided ensures relevance as </w:t>
      </w:r>
      <w:r>
        <w:lastRenderedPageBreak/>
        <w:t>tasty, recognisable, reliable and culturally relevant. Cultural tailoring is aimed at providing another perspective. Tailoring of health interventions for culturally specific populations was analysed by the example of culturally tailored healthy eating intervention for Black-British adults (Goff et al., 2021). Despite availability of numerous studies on dietary behaviour of minorities, the focus is still insufficient, especially considering increasing ethnic diversity in the UK (</w:t>
      </w:r>
      <w:proofErr w:type="spellStart"/>
      <w:r>
        <w:t>Demashkieh</w:t>
      </w:r>
      <w:proofErr w:type="spellEnd"/>
      <w:r>
        <w:t xml:space="preserve"> et al., 2024). Availability of traditional foods and economic access are two factors that might influence the overall dietary behaviour.  Food selection, fast food, healthy food and cross-cultural consumers could produce individual evidence, but in conducting systematic review the key factors are synthesised. Culture matching of menus is topic of research on its own, independent of other marketing techniques and is considered how effect of culture matching helps in acceptance. This will provide evidence about the acceptance of the product on basis of taste, trust, nutrition value, health value and buying intentions in synthesis of focused understanding of healthier fast-food acceptance.</w:t>
      </w:r>
    </w:p>
    <w:p w14:paraId="031790FE" w14:textId="77777777" w:rsidR="00645E78" w:rsidRDefault="00645E78" w:rsidP="00645E78">
      <w:pPr>
        <w:pStyle w:val="Heading2"/>
      </w:pPr>
      <w:bookmarkStart w:id="9" w:name="_Toc240294064"/>
      <w:bookmarkStart w:id="10" w:name="_Toc240376237"/>
      <w:r>
        <w:t>1.5 Research Aim</w:t>
      </w:r>
      <w:bookmarkEnd w:id="9"/>
      <w:bookmarkEnd w:id="10"/>
    </w:p>
    <w:p w14:paraId="3A2224FC" w14:textId="77777777" w:rsidR="00645E78" w:rsidRDefault="00645E78" w:rsidP="00645E78">
      <w:r>
        <w:t>The research aims to</w:t>
      </w:r>
      <w:r w:rsidRPr="008B46E6">
        <w:t xml:space="preserve"> examine how culturally adapted health</w:t>
      </w:r>
      <w:r>
        <w:t>y menu</w:t>
      </w:r>
      <w:r w:rsidRPr="008B46E6">
        <w:t xml:space="preserve"> options influence consumer acceptance with</w:t>
      </w:r>
      <w:r>
        <w:t>in the</w:t>
      </w:r>
      <w:r w:rsidRPr="008B46E6">
        <w:t xml:space="preserve"> UK fast-food industry</w:t>
      </w:r>
      <w:r>
        <w:t>. This considers</w:t>
      </w:r>
      <w:r w:rsidRPr="008B46E6">
        <w:t xml:space="preserve"> specific focus on whether cultural taste alignment improves acceptanc</w:t>
      </w:r>
      <w:r>
        <w:t>e of the</w:t>
      </w:r>
      <w:r w:rsidRPr="008B46E6">
        <w:t xml:space="preserve"> healthier fast-food choices.</w:t>
      </w:r>
    </w:p>
    <w:p w14:paraId="4AF1A0AE" w14:textId="77777777" w:rsidR="00645E78" w:rsidRDefault="00645E78" w:rsidP="00645E78">
      <w:pPr>
        <w:pStyle w:val="Heading2"/>
      </w:pPr>
      <w:bookmarkStart w:id="11" w:name="_Toc240294065"/>
      <w:bookmarkStart w:id="12" w:name="_Toc240376238"/>
      <w:r>
        <w:t>1.6 Research Objectives</w:t>
      </w:r>
      <w:bookmarkEnd w:id="11"/>
      <w:bookmarkEnd w:id="12"/>
    </w:p>
    <w:p w14:paraId="32AE087B" w14:textId="77777777" w:rsidR="00645E78" w:rsidRPr="005C5AC2" w:rsidRDefault="00645E78" w:rsidP="00645E78">
      <w:pPr>
        <w:rPr>
          <w:lang w:val="en" w:eastAsia="en-IN" w:bidi="ar-SA"/>
        </w:rPr>
      </w:pPr>
      <w:r>
        <w:rPr>
          <w:lang w:val="en" w:eastAsia="en-IN" w:bidi="ar-SA"/>
        </w:rPr>
        <w:t>Based on research aims, the key areas of the research are expanded further to cover every aspect of the study based on culture and food preferences.</w:t>
      </w:r>
    </w:p>
    <w:p w14:paraId="59882548" w14:textId="77777777" w:rsidR="00645E78" w:rsidRDefault="00645E78" w:rsidP="00645E78">
      <w:pPr>
        <w:pStyle w:val="ListParagraph"/>
        <w:numPr>
          <w:ilvl w:val="0"/>
          <w:numId w:val="2"/>
        </w:numPr>
      </w:pPr>
      <w:r w:rsidRPr="00685F73">
        <w:t>To critically identify the main culturally adapted healthy menu strategies used in the UK fast-food industry.</w:t>
      </w:r>
    </w:p>
    <w:p w14:paraId="570B29C0" w14:textId="77777777" w:rsidR="00645E78" w:rsidRDefault="00645E78" w:rsidP="00645E78">
      <w:pPr>
        <w:pStyle w:val="ListParagraph"/>
        <w:numPr>
          <w:ilvl w:val="0"/>
          <w:numId w:val="2"/>
        </w:numPr>
      </w:pPr>
      <w:r w:rsidRPr="00685F73">
        <w:t>To evaluate how cultural food preferences influence consumer acceptance of healthier fast-food options.</w:t>
      </w:r>
    </w:p>
    <w:p w14:paraId="624D887C" w14:textId="77777777" w:rsidR="00645E78" w:rsidRDefault="00645E78" w:rsidP="00645E78">
      <w:pPr>
        <w:pStyle w:val="ListParagraph"/>
        <w:numPr>
          <w:ilvl w:val="0"/>
          <w:numId w:val="2"/>
        </w:numPr>
      </w:pPr>
      <w:r w:rsidRPr="00685F73">
        <w:t>To analyse the key factors that shape acceptance of culturally adapted healthy menu items, including taste, trust, dietary suitability, perceived health value, and purchase intention.</w:t>
      </w:r>
    </w:p>
    <w:p w14:paraId="5379DFCD" w14:textId="77777777" w:rsidR="00645E78" w:rsidRDefault="00645E78" w:rsidP="00645E78">
      <w:pPr>
        <w:pStyle w:val="Heading2"/>
      </w:pPr>
      <w:bookmarkStart w:id="13" w:name="_Toc240294066"/>
      <w:bookmarkStart w:id="14" w:name="_Toc240376239"/>
      <w:r>
        <w:lastRenderedPageBreak/>
        <w:t>1.7 Research Questions</w:t>
      </w:r>
      <w:bookmarkEnd w:id="13"/>
      <w:bookmarkEnd w:id="14"/>
    </w:p>
    <w:p w14:paraId="058BA4C0" w14:textId="77777777" w:rsidR="00645E78" w:rsidRPr="0098621E" w:rsidRDefault="00645E78" w:rsidP="00645E78">
      <w:pPr>
        <w:rPr>
          <w:lang w:val="en" w:eastAsia="en-IN" w:bidi="ar-SA"/>
        </w:rPr>
      </w:pPr>
      <w:r>
        <w:rPr>
          <w:lang w:val="en" w:eastAsia="en-IN" w:bidi="ar-SA"/>
        </w:rPr>
        <w:t>Based on the research problem, the following questions are formulated:</w:t>
      </w:r>
    </w:p>
    <w:p w14:paraId="593C1518" w14:textId="77777777" w:rsidR="00645E78" w:rsidRPr="00685F73" w:rsidRDefault="00645E78" w:rsidP="00645E78">
      <w:pPr>
        <w:pStyle w:val="ListParagraph"/>
        <w:numPr>
          <w:ilvl w:val="0"/>
          <w:numId w:val="3"/>
        </w:numPr>
      </w:pPr>
      <w:r>
        <w:t>What are</w:t>
      </w:r>
      <w:r w:rsidRPr="00685F73">
        <w:t xml:space="preserve"> the main culturally adapted healthy menu strategies used in the UK fast-food industry</w:t>
      </w:r>
      <w:r>
        <w:t>?</w:t>
      </w:r>
    </w:p>
    <w:p w14:paraId="71020E29" w14:textId="77777777" w:rsidR="00645E78" w:rsidRPr="00685F73" w:rsidRDefault="00645E78" w:rsidP="00645E78">
      <w:pPr>
        <w:pStyle w:val="ListParagraph"/>
        <w:numPr>
          <w:ilvl w:val="0"/>
          <w:numId w:val="3"/>
        </w:numPr>
      </w:pPr>
      <w:r>
        <w:t>H</w:t>
      </w:r>
      <w:r w:rsidRPr="00685F73">
        <w:t>ow cultural food preferences influence consumer acceptance of healthier fast-food options</w:t>
      </w:r>
      <w:r>
        <w:t>?</w:t>
      </w:r>
    </w:p>
    <w:p w14:paraId="76E62FEE" w14:textId="77777777" w:rsidR="00645E78" w:rsidRPr="00685F73" w:rsidRDefault="00645E78" w:rsidP="00645E78">
      <w:pPr>
        <w:pStyle w:val="ListParagraph"/>
        <w:numPr>
          <w:ilvl w:val="0"/>
          <w:numId w:val="3"/>
        </w:numPr>
      </w:pPr>
      <w:r>
        <w:t>Which</w:t>
      </w:r>
      <w:r w:rsidRPr="00685F73">
        <w:t xml:space="preserve"> key factors shape acceptance of culturally adapted healthy menu items, including taste, trust, dietary suitability, perceived health value</w:t>
      </w:r>
      <w:r>
        <w:t xml:space="preserve"> </w:t>
      </w:r>
      <w:r w:rsidRPr="00685F73">
        <w:t>and purchase intention</w:t>
      </w:r>
      <w:r>
        <w:t>?</w:t>
      </w:r>
    </w:p>
    <w:p w14:paraId="77C9B32C" w14:textId="77777777" w:rsidR="00645E78" w:rsidRPr="00685F73" w:rsidRDefault="00645E78" w:rsidP="00645E78">
      <w:pPr>
        <w:pStyle w:val="Heading2"/>
      </w:pPr>
      <w:r>
        <w:t xml:space="preserve"> </w:t>
      </w:r>
      <w:bookmarkStart w:id="15" w:name="_Toc240294067"/>
      <w:bookmarkStart w:id="16" w:name="_Toc240376240"/>
      <w:r w:rsidRPr="00685F73">
        <w:t>1.8 Significance of the Study</w:t>
      </w:r>
      <w:bookmarkEnd w:id="15"/>
      <w:bookmarkEnd w:id="16"/>
    </w:p>
    <w:p w14:paraId="0FEB869D" w14:textId="77777777" w:rsidR="00645E78" w:rsidRDefault="00645E78" w:rsidP="00645E78">
      <w:r>
        <w:t xml:space="preserve">The research is relevant from academic, managerial and public health perspectives. The existing literature focuses on factors related either to healthy eating or cultural eating patterns. For example, the way how customers consume their fast food and other OOH food has changed, illustrated in Hong Kong case study, proving relevance of new consumption context. (Fong et al., 2023). The knowledge of accessibility does not help to understand specific healthier consumption patterns considered acceptable. This gap can be explained by cultural aspects as well. According to </w:t>
      </w:r>
      <w:proofErr w:type="spellStart"/>
      <w:r>
        <w:t>Gafari</w:t>
      </w:r>
      <w:proofErr w:type="spellEnd"/>
      <w:r>
        <w:t xml:space="preserve"> et al. (2024), analysing 10 group interviews and 5 individual interviews it was found out that culture, community and health are important values behind eating behaviour. It means that process of adjusting the menu to multicultural customers may be hampered by such aspect.</w:t>
      </w:r>
    </w:p>
    <w:p w14:paraId="5997F09A" w14:textId="77777777" w:rsidR="00645E78" w:rsidRDefault="00645E78" w:rsidP="00645E78">
      <w:r w:rsidRPr="00077651">
        <w:t xml:space="preserve">The research could be a valuable contribution to management knowledge about </w:t>
      </w:r>
      <w:r>
        <w:t>f</w:t>
      </w:r>
      <w:r w:rsidRPr="00077651">
        <w:t>ast food industry and their awareness about how taste and recipes from familiar cultural cuisine can be adapte</w:t>
      </w:r>
      <w:r>
        <w:t>d to</w:t>
      </w:r>
      <w:r w:rsidRPr="00077651">
        <w:t xml:space="preserve"> healthier meals. In terms of public health implications, the possibility of choosing nutritious foods that are culturally desired withou</w:t>
      </w:r>
      <w:r>
        <w:t>t</w:t>
      </w:r>
      <w:r w:rsidRPr="00077651">
        <w:t xml:space="preserve"> need to sacrifice </w:t>
      </w:r>
      <w:r>
        <w:t xml:space="preserve">effective </w:t>
      </w:r>
      <w:r w:rsidRPr="00077651">
        <w:t>eating habits. According to Goff et al.</w:t>
      </w:r>
      <w:r>
        <w:t xml:space="preserve"> (2021),</w:t>
      </w:r>
      <w:r w:rsidRPr="00077651">
        <w:t xml:space="preserve"> there is evidence of how effective culturally tailored interventions are for Black-British population. Thus, the current research could be valuable contribution to awareness of how innovation in menus could be approached in culturally diver</w:t>
      </w:r>
      <w:r>
        <w:t>se</w:t>
      </w:r>
      <w:r w:rsidRPr="00077651">
        <w:t xml:space="preserve"> environment</w:t>
      </w:r>
      <w:r>
        <w:t xml:space="preserve">s in </w:t>
      </w:r>
      <w:r w:rsidRPr="00077651">
        <w:t>the UK.</w:t>
      </w:r>
    </w:p>
    <w:p w14:paraId="34F62D4C" w14:textId="77777777" w:rsidR="00645E78" w:rsidRDefault="00645E78" w:rsidP="00645E78">
      <w:pPr>
        <w:keepNext/>
      </w:pPr>
      <w:r w:rsidRPr="00370B60">
        <w:rPr>
          <w:noProof/>
        </w:rPr>
        <w:lastRenderedPageBreak/>
        <w:drawing>
          <wp:inline distT="0" distB="0" distL="0" distR="0" wp14:anchorId="67B49EC4" wp14:editId="173BB992">
            <wp:extent cx="5731510" cy="4078605"/>
            <wp:effectExtent l="0" t="0" r="2540" b="0"/>
            <wp:docPr id="928397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397702" name=""/>
                    <pic:cNvPicPr/>
                  </pic:nvPicPr>
                  <pic:blipFill>
                    <a:blip r:embed="rId6"/>
                    <a:stretch>
                      <a:fillRect/>
                    </a:stretch>
                  </pic:blipFill>
                  <pic:spPr>
                    <a:xfrm>
                      <a:off x="0" y="0"/>
                      <a:ext cx="5731510" cy="4078605"/>
                    </a:xfrm>
                    <a:prstGeom prst="rect">
                      <a:avLst/>
                    </a:prstGeom>
                  </pic:spPr>
                </pic:pic>
              </a:graphicData>
            </a:graphic>
          </wp:inline>
        </w:drawing>
      </w:r>
    </w:p>
    <w:p w14:paraId="63347EEB" w14:textId="77777777" w:rsidR="00645E78" w:rsidRPr="000A1288" w:rsidRDefault="00645E78" w:rsidP="00645E78">
      <w:pPr>
        <w:pStyle w:val="Caption"/>
        <w:jc w:val="center"/>
        <w:rPr>
          <w:b/>
          <w:bCs/>
          <w:i w:val="0"/>
          <w:iCs w:val="0"/>
          <w:color w:val="000000" w:themeColor="text1"/>
          <w:sz w:val="24"/>
          <w:szCs w:val="32"/>
        </w:rPr>
      </w:pPr>
      <w:bookmarkStart w:id="17" w:name="_Toc240371060"/>
      <w:r w:rsidRPr="000A1288">
        <w:rPr>
          <w:b/>
          <w:bCs/>
          <w:i w:val="0"/>
          <w:iCs w:val="0"/>
          <w:color w:val="000000" w:themeColor="text1"/>
          <w:sz w:val="24"/>
          <w:szCs w:val="32"/>
        </w:rPr>
        <w:t xml:space="preserve">Figure </w:t>
      </w:r>
      <w:r w:rsidRPr="000A1288">
        <w:rPr>
          <w:b/>
          <w:bCs/>
          <w:i w:val="0"/>
          <w:iCs w:val="0"/>
          <w:color w:val="000000" w:themeColor="text1"/>
          <w:sz w:val="24"/>
          <w:szCs w:val="32"/>
        </w:rPr>
        <w:fldChar w:fldCharType="begin"/>
      </w:r>
      <w:r w:rsidRPr="000A1288">
        <w:rPr>
          <w:b/>
          <w:bCs/>
          <w:i w:val="0"/>
          <w:iCs w:val="0"/>
          <w:color w:val="000000" w:themeColor="text1"/>
          <w:sz w:val="24"/>
          <w:szCs w:val="32"/>
        </w:rPr>
        <w:instrText xml:space="preserve"> SEQ Figure \* ARABIC </w:instrText>
      </w:r>
      <w:r w:rsidRPr="000A1288">
        <w:rPr>
          <w:b/>
          <w:bCs/>
          <w:i w:val="0"/>
          <w:iCs w:val="0"/>
          <w:color w:val="000000" w:themeColor="text1"/>
          <w:sz w:val="24"/>
          <w:szCs w:val="32"/>
        </w:rPr>
        <w:fldChar w:fldCharType="separate"/>
      </w:r>
      <w:r>
        <w:rPr>
          <w:b/>
          <w:bCs/>
          <w:i w:val="0"/>
          <w:iCs w:val="0"/>
          <w:noProof/>
          <w:color w:val="000000" w:themeColor="text1"/>
          <w:sz w:val="24"/>
          <w:szCs w:val="32"/>
        </w:rPr>
        <w:t>2</w:t>
      </w:r>
      <w:r w:rsidRPr="000A1288">
        <w:rPr>
          <w:b/>
          <w:bCs/>
          <w:i w:val="0"/>
          <w:iCs w:val="0"/>
          <w:color w:val="000000" w:themeColor="text1"/>
          <w:sz w:val="24"/>
          <w:szCs w:val="32"/>
        </w:rPr>
        <w:fldChar w:fldCharType="end"/>
      </w:r>
      <w:r w:rsidRPr="000A1288">
        <w:rPr>
          <w:b/>
          <w:bCs/>
          <w:i w:val="0"/>
          <w:iCs w:val="0"/>
          <w:color w:val="000000" w:themeColor="text1"/>
          <w:sz w:val="24"/>
          <w:szCs w:val="32"/>
        </w:rPr>
        <w:t>: Values and factors influencing physical activity</w:t>
      </w:r>
      <w:bookmarkEnd w:id="17"/>
    </w:p>
    <w:p w14:paraId="6FF5F40E" w14:textId="77777777" w:rsidR="00645E78" w:rsidRDefault="00645E78" w:rsidP="00645E78">
      <w:pPr>
        <w:jc w:val="center"/>
      </w:pPr>
      <w:r>
        <w:t xml:space="preserve">(Source: </w:t>
      </w:r>
      <w:proofErr w:type="spellStart"/>
      <w:r>
        <w:t>Gafari</w:t>
      </w:r>
      <w:proofErr w:type="spellEnd"/>
      <w:r>
        <w:t xml:space="preserve"> et al., 2024)</w:t>
      </w:r>
    </w:p>
    <w:p w14:paraId="49A0B280" w14:textId="77777777" w:rsidR="00645E78" w:rsidRDefault="00645E78" w:rsidP="00645E78">
      <w:pPr>
        <w:pStyle w:val="Heading2"/>
      </w:pPr>
      <w:bookmarkStart w:id="18" w:name="_Toc240294068"/>
      <w:bookmarkStart w:id="19" w:name="_Toc240376241"/>
      <w:r>
        <w:t>1.9 Structure of the Dissertation</w:t>
      </w:r>
      <w:bookmarkEnd w:id="18"/>
      <w:bookmarkEnd w:id="19"/>
    </w:p>
    <w:p w14:paraId="34ECA441" w14:textId="77777777" w:rsidR="00645E78" w:rsidRDefault="00645E78" w:rsidP="00645E78">
      <w:pPr>
        <w:rPr>
          <w:rFonts w:eastAsiaTheme="majorEastAsia" w:cs="Arial"/>
          <w:b/>
          <w:color w:val="000000" w:themeColor="text1"/>
          <w:sz w:val="28"/>
          <w:szCs w:val="50"/>
          <w:lang w:val="en-US"/>
        </w:rPr>
      </w:pPr>
      <w:r w:rsidRPr="00077651">
        <w:t xml:space="preserve">The dissertation comprises of five chapters. The research background, problem, rationale, aim and objectives, research questions and the significance </w:t>
      </w:r>
      <w:r>
        <w:t>is analysed</w:t>
      </w:r>
      <w:r w:rsidRPr="00077651">
        <w:t xml:space="preserve"> in </w:t>
      </w:r>
      <w:r w:rsidRPr="00F934D4">
        <w:rPr>
          <w:b/>
          <w:bCs/>
        </w:rPr>
        <w:t>Chapter 1</w:t>
      </w:r>
      <w:r w:rsidRPr="00077651">
        <w:t xml:space="preserve">. </w:t>
      </w:r>
      <w:r w:rsidRPr="00F934D4">
        <w:rPr>
          <w:b/>
          <w:bCs/>
        </w:rPr>
        <w:t>Chapter 2</w:t>
      </w:r>
      <w:r w:rsidRPr="00077651">
        <w:t xml:space="preserve"> presents the critical review of literature focusing on</w:t>
      </w:r>
      <w:r>
        <w:t xml:space="preserve"> the</w:t>
      </w:r>
      <w:r w:rsidRPr="00077651">
        <w:t xml:space="preserve"> UK fast-food industry, cross-cultural adaptation of healthy menus, culturally adapted menu strategy, fo</w:t>
      </w:r>
      <w:r>
        <w:t xml:space="preserve">od </w:t>
      </w:r>
      <w:r w:rsidRPr="00077651">
        <w:t>preferences, consumer acceptance a</w:t>
      </w:r>
      <w:r>
        <w:t xml:space="preserve">long with </w:t>
      </w:r>
      <w:r w:rsidRPr="00077651">
        <w:t xml:space="preserve">theoretical and conceptual framework. In </w:t>
      </w:r>
      <w:r w:rsidRPr="0036774C">
        <w:rPr>
          <w:b/>
          <w:bCs/>
        </w:rPr>
        <w:t>Chapter 3</w:t>
      </w:r>
      <w:r w:rsidRPr="00077651">
        <w:t>, the methodology of interpretivist and inductive systematic review</w:t>
      </w:r>
      <w:r>
        <w:t xml:space="preserve"> </w:t>
      </w:r>
      <w:r w:rsidRPr="00077651">
        <w:t>includ</w:t>
      </w:r>
      <w:r>
        <w:t>es</w:t>
      </w:r>
      <w:r w:rsidRPr="00077651">
        <w:t xml:space="preserve"> the search for databases, Boolean operators, selection criteria, screening process using PRISMA, quality assessment and thematic synthesis is provided. </w:t>
      </w:r>
      <w:r w:rsidRPr="0036774C">
        <w:rPr>
          <w:b/>
          <w:bCs/>
        </w:rPr>
        <w:t>Chapter 4</w:t>
      </w:r>
      <w:r w:rsidRPr="00077651">
        <w:t xml:space="preserve"> describes the results from the analysis of three topics in relation to the objectives of the researc</w:t>
      </w:r>
      <w:r>
        <w:t>h. This includes the</w:t>
      </w:r>
      <w:r w:rsidRPr="00077651">
        <w:t xml:space="preserve"> </w:t>
      </w:r>
      <w:r>
        <w:t>c</w:t>
      </w:r>
      <w:r w:rsidRPr="00077651">
        <w:t>ulturally adapted healthy menu strategies</w:t>
      </w:r>
      <w:r>
        <w:t>,</w:t>
      </w:r>
      <w:r w:rsidRPr="00077651">
        <w:t xml:space="preserve"> cultural preferences and consumer acceptance</w:t>
      </w:r>
      <w:r>
        <w:t xml:space="preserve"> along with the</w:t>
      </w:r>
      <w:r w:rsidRPr="00077651">
        <w:t xml:space="preserve"> factors affecting acceptance and purchase intention. The main findings, conclusions and recommendations are to be presented in </w:t>
      </w:r>
      <w:r w:rsidRPr="0036774C">
        <w:rPr>
          <w:b/>
          <w:bCs/>
        </w:rPr>
        <w:t>Chapter 5</w:t>
      </w:r>
      <w:r>
        <w:t xml:space="preserve">. This highlights the ability of the </w:t>
      </w:r>
      <w:r>
        <w:lastRenderedPageBreak/>
        <w:t xml:space="preserve">research to </w:t>
      </w:r>
      <w:r w:rsidRPr="00077651">
        <w:t>an</w:t>
      </w:r>
      <w:r>
        <w:t xml:space="preserve">swer the </w:t>
      </w:r>
      <w:r w:rsidRPr="00077651">
        <w:t>research questions, describing the results of study and indicating future directions of study.</w:t>
      </w:r>
      <w:r>
        <w:rPr>
          <w:rFonts w:cs="Arial"/>
          <w:lang w:val="en-US"/>
        </w:rPr>
        <w:br w:type="page"/>
      </w:r>
    </w:p>
    <w:p w14:paraId="75661D96" w14:textId="77777777" w:rsidR="00645E78" w:rsidRPr="00C038B3" w:rsidRDefault="00645E78" w:rsidP="00645E78">
      <w:pPr>
        <w:pStyle w:val="Heading1"/>
        <w:rPr>
          <w:rFonts w:cs="Arial"/>
          <w:lang w:val="en-US"/>
        </w:rPr>
      </w:pPr>
      <w:bookmarkStart w:id="20" w:name="_Toc240376242"/>
      <w:r w:rsidRPr="00C038B3">
        <w:rPr>
          <w:rFonts w:cs="Arial"/>
          <w:lang w:val="en-US"/>
        </w:rPr>
        <w:lastRenderedPageBreak/>
        <w:t>CHAPTER 2: LITERATURE REVIEW</w:t>
      </w:r>
      <w:bookmarkEnd w:id="20"/>
    </w:p>
    <w:p w14:paraId="698A0ABC" w14:textId="77777777" w:rsidR="00645E78" w:rsidRPr="00C038B3" w:rsidRDefault="00645E78" w:rsidP="00645E78">
      <w:pPr>
        <w:pStyle w:val="Heading2"/>
        <w:rPr>
          <w:rFonts w:cs="Arial"/>
          <w:lang w:val="en-US"/>
        </w:rPr>
      </w:pPr>
      <w:bookmarkStart w:id="21" w:name="_Toc236658657"/>
      <w:bookmarkStart w:id="22" w:name="_Toc240376243"/>
      <w:r w:rsidRPr="00C038B3">
        <w:rPr>
          <w:rFonts w:cs="Arial"/>
          <w:lang w:val="en-US"/>
        </w:rPr>
        <w:t>2.1 Introduction</w:t>
      </w:r>
      <w:bookmarkEnd w:id="21"/>
      <w:bookmarkEnd w:id="22"/>
    </w:p>
    <w:p w14:paraId="6FCAC940" w14:textId="77777777" w:rsidR="00645E78" w:rsidRPr="00C038B3" w:rsidRDefault="00645E78" w:rsidP="00645E78">
      <w:pPr>
        <w:rPr>
          <w:rFonts w:cs="Arial"/>
          <w:lang w:val="en-US"/>
        </w:rPr>
      </w:pPr>
      <w:r w:rsidRPr="00C038B3">
        <w:rPr>
          <w:rFonts w:cs="Arial"/>
        </w:rPr>
        <w:t>Present ideas and examination of the scholar knowledge is done within a literature review that focuses on concepts relating to cross-cultural healthy menu adaptations. The review has the goal of understanding how cross-cultural healthy menu adaptations influence consumer choice of food in UK fast food chains from different scholar point of view. The basic purpose of this review is establishing needs of multicultural groups and people in the UK consumer market and how their food choices change fast food business strategies and menu choices. Healthy menu strategies, or the factors food chain mechanisms that change consumer acceptance will be examined in this review. Theories and present empirical ideas will be compared to understand how these factors change consumer purchasing intentions. This overall examination will help to base the study content and find the present problems and gaps in the existing knowledge realm</w:t>
      </w:r>
      <w:r w:rsidRPr="00C038B3">
        <w:rPr>
          <w:rFonts w:cs="Arial"/>
          <w:lang w:val="en-US"/>
        </w:rPr>
        <w:t xml:space="preserve">. </w:t>
      </w:r>
    </w:p>
    <w:p w14:paraId="51979F39" w14:textId="77777777" w:rsidR="00645E78" w:rsidRPr="00C038B3" w:rsidRDefault="00645E78" w:rsidP="00645E78">
      <w:pPr>
        <w:pStyle w:val="Heading2"/>
        <w:rPr>
          <w:rFonts w:cs="Arial"/>
          <w:lang w:val="en-US"/>
        </w:rPr>
      </w:pPr>
      <w:bookmarkStart w:id="23" w:name="_Toc236658658"/>
      <w:bookmarkStart w:id="24" w:name="_Toc240376244"/>
      <w:r w:rsidRPr="00C038B3">
        <w:rPr>
          <w:rFonts w:cs="Arial"/>
          <w:lang w:val="en-US"/>
        </w:rPr>
        <w:t xml:space="preserve">2.2 Overview of UK fast food </w:t>
      </w:r>
      <w:r>
        <w:rPr>
          <w:rFonts w:cs="Arial"/>
          <w:lang w:val="en-US"/>
        </w:rPr>
        <w:t>s</w:t>
      </w:r>
      <w:r w:rsidRPr="00C038B3">
        <w:rPr>
          <w:rFonts w:cs="Arial"/>
          <w:lang w:val="en-US"/>
        </w:rPr>
        <w:t>ector</w:t>
      </w:r>
      <w:bookmarkEnd w:id="23"/>
      <w:bookmarkEnd w:id="24"/>
    </w:p>
    <w:p w14:paraId="40C43B07" w14:textId="77777777" w:rsidR="00645E78" w:rsidRPr="00C038B3" w:rsidRDefault="00645E78" w:rsidP="00645E78">
      <w:pPr>
        <w:rPr>
          <w:rFonts w:cs="Arial"/>
          <w:lang w:val="en-US"/>
        </w:rPr>
      </w:pPr>
      <w:r w:rsidRPr="00C038B3">
        <w:rPr>
          <w:rFonts w:cs="Arial"/>
        </w:rPr>
        <w:t>The food sector belongs within the biggest sectors of the UK food service industry. The sector has its growth trends because people have different lifestyles and choices for food (</w:t>
      </w:r>
      <w:r w:rsidRPr="00C038B3">
        <w:rPr>
          <w:rFonts w:cs="Arial"/>
          <w:color w:val="222222"/>
          <w:szCs w:val="24"/>
          <w:shd w:val="clear" w:color="auto" w:fill="FFFFFF"/>
        </w:rPr>
        <w:t xml:space="preserve">Todd and </w:t>
      </w:r>
      <w:proofErr w:type="spellStart"/>
      <w:r w:rsidRPr="00C038B3">
        <w:rPr>
          <w:rFonts w:cs="Arial"/>
          <w:color w:val="222222"/>
          <w:szCs w:val="24"/>
          <w:shd w:val="clear" w:color="auto" w:fill="FFFFFF"/>
        </w:rPr>
        <w:t>Faour-Klingbeil</w:t>
      </w:r>
      <w:proofErr w:type="spellEnd"/>
      <w:r w:rsidRPr="00C038B3">
        <w:rPr>
          <w:rFonts w:cs="Arial"/>
          <w:color w:val="222222"/>
          <w:szCs w:val="24"/>
          <w:shd w:val="clear" w:color="auto" w:fill="FFFFFF"/>
        </w:rPr>
        <w:t>, 2024)</w:t>
      </w:r>
      <w:r w:rsidRPr="00C038B3">
        <w:rPr>
          <w:rFonts w:cs="Arial"/>
        </w:rPr>
        <w:t>. People want food that is easy for getting an increase in takeaway orders in recent years. According to Market Data Forecast (2024) this development in the sector has made the market over 63.65B in 2025-2026 in UK with growth rate of 5.58% (Refer to the figure below). Many new business opportunities opened for people, and over 50,000 fast food and takeaway centres are located in the UK in 2025 (Statista, 2026). The market's faster developments and new business operations also show the sector's role in contributing to the UK economy, creating many consumers using the services too. The sector shows the main trend of having a mix of different cultures, meaning that there are different types of food choices, or inclusion of eating habits, or material use and religious restrictions in menu decisions (</w:t>
      </w:r>
      <w:proofErr w:type="spellStart"/>
      <w:r w:rsidRPr="00C038B3">
        <w:rPr>
          <w:rFonts w:cs="Arial"/>
          <w:color w:val="222222"/>
          <w:szCs w:val="24"/>
          <w:shd w:val="clear" w:color="auto" w:fill="FFFFFF"/>
        </w:rPr>
        <w:t>Filimonau</w:t>
      </w:r>
      <w:proofErr w:type="spellEnd"/>
      <w:r w:rsidRPr="00C038B3">
        <w:rPr>
          <w:rFonts w:cs="Arial"/>
          <w:color w:val="222222"/>
          <w:szCs w:val="24"/>
          <w:shd w:val="clear" w:color="auto" w:fill="FFFFFF"/>
        </w:rPr>
        <w:t xml:space="preserve"> et al., 2023)</w:t>
      </w:r>
      <w:r w:rsidRPr="00C038B3">
        <w:rPr>
          <w:rFonts w:cs="Arial"/>
        </w:rPr>
        <w:t>. An example scenario is when restaurants change their menu and food operations, offering new healthy products and organic materials for meeting demand of nutrition and culturally relevant food items for people</w:t>
      </w:r>
      <w:r w:rsidRPr="00C038B3">
        <w:rPr>
          <w:rFonts w:cs="Arial"/>
          <w:lang w:val="en-US"/>
        </w:rPr>
        <w:t>.</w:t>
      </w:r>
    </w:p>
    <w:p w14:paraId="431955E8" w14:textId="77777777" w:rsidR="00645E78" w:rsidRDefault="00645E78" w:rsidP="00645E78">
      <w:pPr>
        <w:keepNext/>
        <w:jc w:val="center"/>
      </w:pPr>
      <w:r w:rsidRPr="00C038B3">
        <w:rPr>
          <w:rFonts w:cs="Arial"/>
          <w:noProof/>
          <w:lang w:val="en-US"/>
        </w:rPr>
        <w:lastRenderedPageBreak/>
        <w:drawing>
          <wp:inline distT="0" distB="0" distL="0" distR="0" wp14:anchorId="694ACCE2" wp14:editId="75A2F8CD">
            <wp:extent cx="5526676" cy="2724150"/>
            <wp:effectExtent l="19050" t="19050" r="17145" b="19050"/>
            <wp:docPr id="1241739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739114" name=""/>
                    <pic:cNvPicPr/>
                  </pic:nvPicPr>
                  <pic:blipFill>
                    <a:blip r:embed="rId7"/>
                    <a:stretch>
                      <a:fillRect/>
                    </a:stretch>
                  </pic:blipFill>
                  <pic:spPr>
                    <a:xfrm>
                      <a:off x="0" y="0"/>
                      <a:ext cx="5531965" cy="2726757"/>
                    </a:xfrm>
                    <a:prstGeom prst="rect">
                      <a:avLst/>
                    </a:prstGeom>
                    <a:ln w="3175">
                      <a:solidFill>
                        <a:schemeClr val="tx1"/>
                      </a:solidFill>
                    </a:ln>
                  </pic:spPr>
                </pic:pic>
              </a:graphicData>
            </a:graphic>
          </wp:inline>
        </w:drawing>
      </w:r>
    </w:p>
    <w:p w14:paraId="3E01815E" w14:textId="77777777" w:rsidR="00645E78" w:rsidRPr="000A1288" w:rsidRDefault="00645E78" w:rsidP="00645E78">
      <w:pPr>
        <w:pStyle w:val="Caption"/>
        <w:jc w:val="center"/>
        <w:rPr>
          <w:rFonts w:cs="Arial"/>
          <w:b/>
          <w:bCs/>
          <w:i w:val="0"/>
          <w:iCs w:val="0"/>
          <w:color w:val="000000" w:themeColor="text1"/>
          <w:sz w:val="24"/>
          <w:szCs w:val="32"/>
          <w:lang w:val="en-US"/>
        </w:rPr>
      </w:pPr>
      <w:bookmarkStart w:id="25" w:name="_Toc240371061"/>
      <w:r w:rsidRPr="000A1288">
        <w:rPr>
          <w:b/>
          <w:bCs/>
          <w:i w:val="0"/>
          <w:iCs w:val="0"/>
          <w:color w:val="000000" w:themeColor="text1"/>
          <w:sz w:val="24"/>
          <w:szCs w:val="32"/>
        </w:rPr>
        <w:t xml:space="preserve">Figure </w:t>
      </w:r>
      <w:r w:rsidRPr="000A1288">
        <w:rPr>
          <w:b/>
          <w:bCs/>
          <w:i w:val="0"/>
          <w:iCs w:val="0"/>
          <w:color w:val="000000" w:themeColor="text1"/>
          <w:sz w:val="24"/>
          <w:szCs w:val="32"/>
        </w:rPr>
        <w:fldChar w:fldCharType="begin"/>
      </w:r>
      <w:r w:rsidRPr="000A1288">
        <w:rPr>
          <w:b/>
          <w:bCs/>
          <w:i w:val="0"/>
          <w:iCs w:val="0"/>
          <w:color w:val="000000" w:themeColor="text1"/>
          <w:sz w:val="24"/>
          <w:szCs w:val="32"/>
        </w:rPr>
        <w:instrText xml:space="preserve"> SEQ Figure \* ARABIC </w:instrText>
      </w:r>
      <w:r w:rsidRPr="000A1288">
        <w:rPr>
          <w:b/>
          <w:bCs/>
          <w:i w:val="0"/>
          <w:iCs w:val="0"/>
          <w:color w:val="000000" w:themeColor="text1"/>
          <w:sz w:val="24"/>
          <w:szCs w:val="32"/>
        </w:rPr>
        <w:fldChar w:fldCharType="separate"/>
      </w:r>
      <w:r>
        <w:rPr>
          <w:b/>
          <w:bCs/>
          <w:i w:val="0"/>
          <w:iCs w:val="0"/>
          <w:noProof/>
          <w:color w:val="000000" w:themeColor="text1"/>
          <w:sz w:val="24"/>
          <w:szCs w:val="32"/>
        </w:rPr>
        <w:t>3</w:t>
      </w:r>
      <w:r w:rsidRPr="000A1288">
        <w:rPr>
          <w:b/>
          <w:bCs/>
          <w:i w:val="0"/>
          <w:iCs w:val="0"/>
          <w:color w:val="000000" w:themeColor="text1"/>
          <w:sz w:val="24"/>
          <w:szCs w:val="32"/>
        </w:rPr>
        <w:fldChar w:fldCharType="end"/>
      </w:r>
      <w:r w:rsidRPr="000A1288">
        <w:rPr>
          <w:b/>
          <w:bCs/>
          <w:i w:val="0"/>
          <w:iCs w:val="0"/>
          <w:color w:val="000000" w:themeColor="text1"/>
          <w:sz w:val="24"/>
          <w:szCs w:val="32"/>
        </w:rPr>
        <w:t>: UK fast food market Size</w:t>
      </w:r>
      <w:bookmarkEnd w:id="25"/>
    </w:p>
    <w:p w14:paraId="5ACCD60D" w14:textId="77777777" w:rsidR="00645E78" w:rsidRPr="00C038B3" w:rsidRDefault="00645E78" w:rsidP="00645E78">
      <w:pPr>
        <w:jc w:val="center"/>
        <w:rPr>
          <w:rFonts w:cs="Arial"/>
          <w:lang w:val="en-US"/>
        </w:rPr>
      </w:pPr>
      <w:r w:rsidRPr="00C038B3">
        <w:rPr>
          <w:rFonts w:cs="Arial"/>
          <w:lang w:val="en-US"/>
        </w:rPr>
        <w:t xml:space="preserve">(Source: </w:t>
      </w:r>
      <w:r w:rsidRPr="00C038B3">
        <w:rPr>
          <w:rFonts w:cs="Arial"/>
        </w:rPr>
        <w:t>Market Data Forecast, 2024)</w:t>
      </w:r>
    </w:p>
    <w:p w14:paraId="7F3CA7EE" w14:textId="77777777" w:rsidR="00645E78" w:rsidRPr="00C038B3" w:rsidRDefault="00645E78" w:rsidP="00645E78">
      <w:pPr>
        <w:rPr>
          <w:rFonts w:cs="Arial"/>
          <w:lang w:val="en-US"/>
        </w:rPr>
      </w:pPr>
      <w:r w:rsidRPr="00C038B3">
        <w:rPr>
          <w:rFonts w:cs="Arial"/>
        </w:rPr>
        <w:t xml:space="preserve">Consumers are more aware now for weight gain related challenges and obesity issues creating health problems from using unhealthy diets. According to </w:t>
      </w:r>
      <w:r w:rsidRPr="00C038B3">
        <w:rPr>
          <w:rFonts w:cs="Arial"/>
          <w:color w:val="222222"/>
          <w:szCs w:val="24"/>
          <w:shd w:val="clear" w:color="auto" w:fill="FFFFFF"/>
        </w:rPr>
        <w:t>Silva</w:t>
      </w:r>
      <w:r w:rsidRPr="00C038B3">
        <w:rPr>
          <w:rFonts w:cs="Arial"/>
        </w:rPr>
        <w:t xml:space="preserve"> et al. (2023), this awareness has created demand for healthy food and menu items. The government also focused on this by creating label campaigns and strict regulations for organisations on healthy food choices (</w:t>
      </w:r>
      <w:r w:rsidRPr="00C038B3">
        <w:rPr>
          <w:rFonts w:cs="Arial"/>
          <w:color w:val="222222"/>
          <w:szCs w:val="24"/>
          <w:shd w:val="clear" w:color="auto" w:fill="FFFFFF"/>
        </w:rPr>
        <w:t>Blanchard et al., 2024)</w:t>
      </w:r>
      <w:r w:rsidRPr="00C038B3">
        <w:rPr>
          <w:rFonts w:cs="Arial"/>
        </w:rPr>
        <w:t>. These regulations are aimed at reducing sugar, salt, and fat in products to give healthier options to people. Fast food businesses have changed their menu and are providing for people because of these targets and government regulations to become more health-conscious and meet multicultural customers. However, other challenges are already there in the market. Old-fashioned fast foods are favourites with customers, as such products get the main benefit of affordable price or faster availability, which makes the health-conscious meal options much harder to market or get consumer acceptance (</w:t>
      </w:r>
      <w:bookmarkStart w:id="26" w:name="_Hlk236656267"/>
      <w:proofErr w:type="spellStart"/>
      <w:r w:rsidRPr="00C038B3">
        <w:rPr>
          <w:rFonts w:cs="Arial"/>
          <w:color w:val="222222"/>
          <w:szCs w:val="24"/>
          <w:shd w:val="clear" w:color="auto" w:fill="FFFFFF"/>
        </w:rPr>
        <w:t>Filimonau</w:t>
      </w:r>
      <w:bookmarkEnd w:id="26"/>
      <w:proofErr w:type="spellEnd"/>
      <w:r w:rsidRPr="00C038B3">
        <w:rPr>
          <w:rFonts w:cs="Arial"/>
          <w:color w:val="222222"/>
          <w:szCs w:val="24"/>
          <w:shd w:val="clear" w:color="auto" w:fill="FFFFFF"/>
        </w:rPr>
        <w:t xml:space="preserve"> et al., 2023)</w:t>
      </w:r>
      <w:r w:rsidRPr="00C038B3">
        <w:rPr>
          <w:rFonts w:cs="Arial"/>
        </w:rPr>
        <w:t xml:space="preserve">. Further </w:t>
      </w:r>
      <w:r w:rsidRPr="00C038B3">
        <w:rPr>
          <w:rFonts w:cs="Arial"/>
          <w:color w:val="222222"/>
          <w:szCs w:val="24"/>
          <w:shd w:val="clear" w:color="auto" w:fill="FFFFFF"/>
        </w:rPr>
        <w:t>Correa</w:t>
      </w:r>
      <w:r w:rsidRPr="00C038B3">
        <w:rPr>
          <w:rFonts w:cs="Arial"/>
        </w:rPr>
        <w:t xml:space="preserve"> et al., (2022) shown UK market cultural diversity and food choices among people also create struggle for the companies to make sure all the food products meet the cultural factors and being healthier too. This creates a gap where business understanding the consumer food preferences and their taste requirements too to gain acceptance for their healthier menu operations. This reflects the need for understanding how cross-cultural healthy menu adaptation becomes more feasible for consumers and enhances business</w:t>
      </w:r>
      <w:r w:rsidRPr="00C038B3">
        <w:rPr>
          <w:rFonts w:cs="Arial"/>
          <w:lang w:val="en-US"/>
        </w:rPr>
        <w:t xml:space="preserve">. </w:t>
      </w:r>
    </w:p>
    <w:p w14:paraId="5503554A" w14:textId="77777777" w:rsidR="00645E78" w:rsidRPr="00C038B3" w:rsidRDefault="00645E78" w:rsidP="00645E78">
      <w:pPr>
        <w:pStyle w:val="Heading2"/>
        <w:rPr>
          <w:rFonts w:cs="Arial"/>
          <w:lang w:val="en-US"/>
        </w:rPr>
      </w:pPr>
      <w:bookmarkStart w:id="27" w:name="_Toc236658659"/>
      <w:bookmarkStart w:id="28" w:name="_Toc240376245"/>
      <w:r w:rsidRPr="00C038B3">
        <w:rPr>
          <w:rFonts w:cs="Arial"/>
          <w:lang w:val="en-US"/>
        </w:rPr>
        <w:lastRenderedPageBreak/>
        <w:t xml:space="preserve">2.3 Concept of </w:t>
      </w:r>
      <w:r>
        <w:rPr>
          <w:rFonts w:cs="Arial"/>
          <w:lang w:val="en-US"/>
        </w:rPr>
        <w:t>c</w:t>
      </w:r>
      <w:r w:rsidRPr="00C038B3">
        <w:rPr>
          <w:rFonts w:cs="Arial"/>
          <w:lang w:val="en-US"/>
        </w:rPr>
        <w:t>ross-</w:t>
      </w:r>
      <w:r>
        <w:rPr>
          <w:rFonts w:cs="Arial"/>
          <w:lang w:val="en-US"/>
        </w:rPr>
        <w:t>c</w:t>
      </w:r>
      <w:r w:rsidRPr="00C038B3">
        <w:rPr>
          <w:rFonts w:cs="Arial"/>
          <w:lang w:val="en-US"/>
        </w:rPr>
        <w:t xml:space="preserve">ultural </w:t>
      </w:r>
      <w:r>
        <w:rPr>
          <w:rFonts w:cs="Arial"/>
          <w:lang w:val="en-US"/>
        </w:rPr>
        <w:t>h</w:t>
      </w:r>
      <w:r w:rsidRPr="00C038B3">
        <w:rPr>
          <w:rFonts w:cs="Arial"/>
          <w:lang w:val="en-US"/>
        </w:rPr>
        <w:t xml:space="preserve">ealthy </w:t>
      </w:r>
      <w:r>
        <w:rPr>
          <w:rFonts w:cs="Arial"/>
          <w:lang w:val="en-US"/>
        </w:rPr>
        <w:t>m</w:t>
      </w:r>
      <w:r w:rsidRPr="00C038B3">
        <w:rPr>
          <w:rFonts w:cs="Arial"/>
          <w:lang w:val="en-US"/>
        </w:rPr>
        <w:t xml:space="preserve">enu </w:t>
      </w:r>
      <w:r>
        <w:rPr>
          <w:rFonts w:cs="Arial"/>
          <w:lang w:val="en-US"/>
        </w:rPr>
        <w:t>a</w:t>
      </w:r>
      <w:r w:rsidRPr="00C038B3">
        <w:rPr>
          <w:rFonts w:cs="Arial"/>
          <w:lang w:val="en-US"/>
        </w:rPr>
        <w:t>daptation</w:t>
      </w:r>
      <w:bookmarkEnd w:id="27"/>
      <w:bookmarkEnd w:id="28"/>
    </w:p>
    <w:p w14:paraId="7BEBCD39" w14:textId="77777777" w:rsidR="00645E78" w:rsidRPr="00C038B3" w:rsidRDefault="00645E78" w:rsidP="00645E78">
      <w:pPr>
        <w:rPr>
          <w:rFonts w:cs="Arial"/>
          <w:lang w:val="en-US"/>
        </w:rPr>
      </w:pPr>
      <w:r w:rsidRPr="00C038B3">
        <w:rPr>
          <w:rFonts w:cs="Arial"/>
        </w:rPr>
        <w:t xml:space="preserve">Healthy food operations when meeting with people's cultural tastes or food preferences are defined as cross-cultural healthy menu adaptation. As per </w:t>
      </w:r>
      <w:r w:rsidRPr="00C038B3">
        <w:rPr>
          <w:rFonts w:cs="Arial"/>
          <w:color w:val="222222"/>
          <w:szCs w:val="24"/>
          <w:shd w:val="clear" w:color="auto" w:fill="FFFFFF"/>
        </w:rPr>
        <w:t>Zhang</w:t>
      </w:r>
      <w:r w:rsidRPr="00C038B3">
        <w:rPr>
          <w:rFonts w:cs="Arial"/>
        </w:rPr>
        <w:t xml:space="preserve"> et al. (2024) the food and menu operations dealing with different people's eating habits and their tastes or wants and do not compromise nutritional values are considered cross-cultural healthy menu adaptation. Normal menus within the fast food business are the ones that provide food choices or dishes to consumers that is same for everyone or every consumer. According to </w:t>
      </w:r>
      <w:proofErr w:type="spellStart"/>
      <w:r w:rsidRPr="00C038B3">
        <w:rPr>
          <w:rFonts w:cs="Arial"/>
          <w:color w:val="222222"/>
          <w:szCs w:val="24"/>
          <w:shd w:val="clear" w:color="auto" w:fill="FFFFFF"/>
        </w:rPr>
        <w:t>Cruchinho</w:t>
      </w:r>
      <w:proofErr w:type="spellEnd"/>
      <w:r w:rsidRPr="00C038B3">
        <w:rPr>
          <w:rFonts w:cs="Arial"/>
        </w:rPr>
        <w:t xml:space="preserve"> et al. (2024), however, culturally adapted means restaurants that consider cultural variety, changing the taste of the food, integrating culture-based ingredients or cooking styles, and ensuring any special diet needs for specific consumers. This type of healthy menu adaptation examples is including Halal food, vegetarian food operations, organic ethical foods or vegan recipes for people (</w:t>
      </w:r>
      <w:bookmarkStart w:id="29" w:name="_Hlk236656589"/>
      <w:r w:rsidRPr="00C038B3">
        <w:rPr>
          <w:rFonts w:cs="Arial"/>
          <w:color w:val="222222"/>
          <w:szCs w:val="24"/>
          <w:shd w:val="clear" w:color="auto" w:fill="FFFFFF"/>
        </w:rPr>
        <w:t>Woodside</w:t>
      </w:r>
      <w:bookmarkEnd w:id="29"/>
      <w:r w:rsidRPr="00C038B3">
        <w:rPr>
          <w:rFonts w:cs="Arial"/>
          <w:color w:val="222222"/>
          <w:szCs w:val="24"/>
          <w:shd w:val="clear" w:color="auto" w:fill="FFFFFF"/>
        </w:rPr>
        <w:t>, Young and McKinley)</w:t>
      </w:r>
      <w:r w:rsidRPr="00C038B3">
        <w:rPr>
          <w:rFonts w:cs="Arial"/>
        </w:rPr>
        <w:t>. These adaptable food operations meet consumer demands but also reduce the utilisation of salt and sugar, or use plant-based substances to make them healthy and meeting with people choice too</w:t>
      </w:r>
      <w:r w:rsidRPr="00C038B3">
        <w:rPr>
          <w:rFonts w:cs="Arial"/>
          <w:lang w:val="en-US"/>
        </w:rPr>
        <w:t>.</w:t>
      </w:r>
    </w:p>
    <w:p w14:paraId="202CFFA4" w14:textId="77777777" w:rsidR="00645E78" w:rsidRPr="00C038B3" w:rsidRDefault="00645E78" w:rsidP="00645E78">
      <w:pPr>
        <w:rPr>
          <w:rFonts w:cs="Arial"/>
        </w:rPr>
      </w:pPr>
      <w:r w:rsidRPr="00C038B3">
        <w:rPr>
          <w:rFonts w:cs="Arial"/>
        </w:rPr>
        <w:t xml:space="preserve">This method has become very important in the UK fast food sector for the sustainability of businesses because the UK has its national diversity of people. The consumer groups of the fast-food sector come from different cultural backgrounds and show their diversity in taste or choices. According to the ONS (2022) UK Census in 2021 itself highlighted 20% of people in England and Wales are from ethnic minority communities, having their difference in taste or choices compared to other communities present in the nation (Refer to the figure below). 10.1% of the households in UK also consist people who are not basically from British background and have difference in ethnicity or traditional practices. These numbers show that the nation is highlighting an increase in cultural diversity trends, and it also impacts their food choices. Additionally, Spiro et al. (2025) also highlight that 25% of UK consumers do not want food products that have meat within it. This also shows the market having trends in changing choices to better and healthier feeding operations. </w:t>
      </w:r>
    </w:p>
    <w:p w14:paraId="7957FAD6" w14:textId="77777777" w:rsidR="00645E78" w:rsidRDefault="00645E78" w:rsidP="00645E78">
      <w:pPr>
        <w:keepNext/>
        <w:jc w:val="center"/>
      </w:pPr>
      <w:r w:rsidRPr="00C038B3">
        <w:rPr>
          <w:rFonts w:cs="Arial"/>
          <w:noProof/>
        </w:rPr>
        <w:lastRenderedPageBreak/>
        <w:drawing>
          <wp:inline distT="0" distB="0" distL="0" distR="0" wp14:anchorId="082FD699" wp14:editId="2E486474">
            <wp:extent cx="5507705" cy="3000375"/>
            <wp:effectExtent l="19050" t="19050" r="17145" b="9525"/>
            <wp:docPr id="1192059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059343" name=""/>
                    <pic:cNvPicPr/>
                  </pic:nvPicPr>
                  <pic:blipFill>
                    <a:blip r:embed="rId8"/>
                    <a:stretch>
                      <a:fillRect/>
                    </a:stretch>
                  </pic:blipFill>
                  <pic:spPr>
                    <a:xfrm>
                      <a:off x="0" y="0"/>
                      <a:ext cx="5515420" cy="3004578"/>
                    </a:xfrm>
                    <a:prstGeom prst="rect">
                      <a:avLst/>
                    </a:prstGeom>
                    <a:ln w="3175">
                      <a:solidFill>
                        <a:schemeClr val="tx1"/>
                      </a:solidFill>
                    </a:ln>
                  </pic:spPr>
                </pic:pic>
              </a:graphicData>
            </a:graphic>
          </wp:inline>
        </w:drawing>
      </w:r>
    </w:p>
    <w:p w14:paraId="3F3ECFCA" w14:textId="77777777" w:rsidR="00645E78" w:rsidRPr="000A1288" w:rsidRDefault="00645E78" w:rsidP="00645E78">
      <w:pPr>
        <w:pStyle w:val="Caption"/>
        <w:jc w:val="center"/>
        <w:rPr>
          <w:rFonts w:cs="Arial"/>
          <w:b/>
          <w:bCs/>
          <w:i w:val="0"/>
          <w:iCs w:val="0"/>
          <w:color w:val="000000" w:themeColor="text1"/>
          <w:sz w:val="24"/>
          <w:szCs w:val="32"/>
        </w:rPr>
      </w:pPr>
      <w:bookmarkStart w:id="30" w:name="_Toc240371062"/>
      <w:r w:rsidRPr="000A1288">
        <w:rPr>
          <w:b/>
          <w:bCs/>
          <w:i w:val="0"/>
          <w:iCs w:val="0"/>
          <w:color w:val="000000" w:themeColor="text1"/>
          <w:sz w:val="24"/>
          <w:szCs w:val="32"/>
        </w:rPr>
        <w:t xml:space="preserve">Figure </w:t>
      </w:r>
      <w:r w:rsidRPr="000A1288">
        <w:rPr>
          <w:b/>
          <w:bCs/>
          <w:i w:val="0"/>
          <w:iCs w:val="0"/>
          <w:color w:val="000000" w:themeColor="text1"/>
          <w:sz w:val="24"/>
          <w:szCs w:val="32"/>
        </w:rPr>
        <w:fldChar w:fldCharType="begin"/>
      </w:r>
      <w:r w:rsidRPr="000A1288">
        <w:rPr>
          <w:b/>
          <w:bCs/>
          <w:i w:val="0"/>
          <w:iCs w:val="0"/>
          <w:color w:val="000000" w:themeColor="text1"/>
          <w:sz w:val="24"/>
          <w:szCs w:val="32"/>
        </w:rPr>
        <w:instrText xml:space="preserve"> SEQ Figure \* ARABIC </w:instrText>
      </w:r>
      <w:r w:rsidRPr="000A1288">
        <w:rPr>
          <w:b/>
          <w:bCs/>
          <w:i w:val="0"/>
          <w:iCs w:val="0"/>
          <w:color w:val="000000" w:themeColor="text1"/>
          <w:sz w:val="24"/>
          <w:szCs w:val="32"/>
        </w:rPr>
        <w:fldChar w:fldCharType="separate"/>
      </w:r>
      <w:r>
        <w:rPr>
          <w:b/>
          <w:bCs/>
          <w:i w:val="0"/>
          <w:iCs w:val="0"/>
          <w:noProof/>
          <w:color w:val="000000" w:themeColor="text1"/>
          <w:sz w:val="24"/>
          <w:szCs w:val="32"/>
        </w:rPr>
        <w:t>4</w:t>
      </w:r>
      <w:r w:rsidRPr="000A1288">
        <w:rPr>
          <w:b/>
          <w:bCs/>
          <w:i w:val="0"/>
          <w:iCs w:val="0"/>
          <w:color w:val="000000" w:themeColor="text1"/>
          <w:sz w:val="24"/>
          <w:szCs w:val="32"/>
        </w:rPr>
        <w:fldChar w:fldCharType="end"/>
      </w:r>
      <w:r w:rsidRPr="000A1288">
        <w:rPr>
          <w:b/>
          <w:bCs/>
          <w:i w:val="0"/>
          <w:iCs w:val="0"/>
          <w:color w:val="000000" w:themeColor="text1"/>
          <w:sz w:val="24"/>
          <w:szCs w:val="32"/>
        </w:rPr>
        <w:t>: UK population diversity</w:t>
      </w:r>
      <w:bookmarkEnd w:id="30"/>
    </w:p>
    <w:p w14:paraId="67B64F86" w14:textId="77777777" w:rsidR="00645E78" w:rsidRPr="00C038B3" w:rsidRDefault="00645E78" w:rsidP="00645E78">
      <w:pPr>
        <w:jc w:val="center"/>
        <w:rPr>
          <w:rFonts w:cs="Arial"/>
        </w:rPr>
      </w:pPr>
      <w:r w:rsidRPr="00C038B3">
        <w:rPr>
          <w:rFonts w:cs="Arial"/>
        </w:rPr>
        <w:t>(Source: ONS, 2022)</w:t>
      </w:r>
    </w:p>
    <w:p w14:paraId="5815AB09" w14:textId="77777777" w:rsidR="00645E78" w:rsidRPr="00C038B3" w:rsidRDefault="00645E78" w:rsidP="00645E78">
      <w:pPr>
        <w:rPr>
          <w:rFonts w:cs="Arial"/>
          <w:lang w:val="en-US"/>
        </w:rPr>
      </w:pPr>
      <w:r w:rsidRPr="00C038B3">
        <w:rPr>
          <w:rFonts w:cs="Arial"/>
        </w:rPr>
        <w:t xml:space="preserve">These changes in people's wants means for the point where business can gain new opportunities by matching their needs with healthy menu operations and eating options culturally provided. As per </w:t>
      </w:r>
      <w:bookmarkStart w:id="31" w:name="_Hlk236656383"/>
      <w:r w:rsidRPr="00C038B3">
        <w:rPr>
          <w:rFonts w:cs="Arial"/>
          <w:color w:val="222222"/>
          <w:szCs w:val="24"/>
          <w:shd w:val="clear" w:color="auto" w:fill="FFFFFF"/>
        </w:rPr>
        <w:t>Blanchard</w:t>
      </w:r>
      <w:bookmarkEnd w:id="31"/>
      <w:r w:rsidRPr="00C038B3">
        <w:rPr>
          <w:rFonts w:cs="Arial"/>
        </w:rPr>
        <w:t xml:space="preserve"> et al. (2024), however, meeting every people need of nutrition or integrating choices is not at all an easy task to do. Consumers looking for meeting with food diets with giving authentic taste and maintaining cultural favourite meals is very hard for fast-food firms (</w:t>
      </w:r>
      <w:bookmarkStart w:id="32" w:name="_Hlk236656366"/>
      <w:r w:rsidRPr="00C038B3">
        <w:rPr>
          <w:rFonts w:cs="Arial"/>
          <w:color w:val="222222"/>
          <w:szCs w:val="24"/>
          <w:shd w:val="clear" w:color="auto" w:fill="FFFFFF"/>
        </w:rPr>
        <w:t>Silva</w:t>
      </w:r>
      <w:bookmarkEnd w:id="32"/>
      <w:r w:rsidRPr="00C038B3">
        <w:rPr>
          <w:rFonts w:cs="Arial"/>
          <w:color w:val="222222"/>
          <w:szCs w:val="24"/>
          <w:shd w:val="clear" w:color="auto" w:fill="FFFFFF"/>
        </w:rPr>
        <w:t xml:space="preserve"> et al., 2023)</w:t>
      </w:r>
      <w:r w:rsidRPr="00C038B3">
        <w:rPr>
          <w:rFonts w:cs="Arial"/>
        </w:rPr>
        <w:t>. This shows businesses not integrating growing menu operations and cultural preferences can reduce their revenues, and is more important for their business success as well. So, cultural adaptability in food menu strategies that are healthy too and maintain the traditional dish values for consumer approval becomes important for understanding</w:t>
      </w:r>
      <w:r w:rsidRPr="00C038B3">
        <w:rPr>
          <w:rFonts w:cs="Arial"/>
          <w:lang w:val="en-US"/>
        </w:rPr>
        <w:t xml:space="preserve">.  </w:t>
      </w:r>
    </w:p>
    <w:p w14:paraId="524F4C90" w14:textId="77777777" w:rsidR="00645E78" w:rsidRPr="00C038B3" w:rsidRDefault="00645E78" w:rsidP="00645E78">
      <w:pPr>
        <w:pStyle w:val="Heading2"/>
        <w:rPr>
          <w:rFonts w:cs="Arial"/>
          <w:lang w:val="en-US"/>
        </w:rPr>
      </w:pPr>
      <w:bookmarkStart w:id="33" w:name="_Toc236658660"/>
      <w:bookmarkStart w:id="34" w:name="_Toc240376246"/>
      <w:r w:rsidRPr="00C038B3">
        <w:rPr>
          <w:rFonts w:cs="Arial"/>
          <w:lang w:val="en-US"/>
        </w:rPr>
        <w:t>2.4 Culturally adapted healthy menu strategies</w:t>
      </w:r>
      <w:bookmarkEnd w:id="33"/>
      <w:bookmarkEnd w:id="34"/>
    </w:p>
    <w:p w14:paraId="4739176A" w14:textId="77777777" w:rsidR="00645E78" w:rsidRPr="00C038B3" w:rsidRDefault="00645E78" w:rsidP="00645E78">
      <w:pPr>
        <w:rPr>
          <w:rFonts w:cs="Arial"/>
          <w:b/>
          <w:bCs/>
          <w:i/>
          <w:iCs/>
          <w:lang w:val="en-US"/>
        </w:rPr>
      </w:pPr>
      <w:r w:rsidRPr="00C038B3">
        <w:rPr>
          <w:rFonts w:cs="Arial"/>
          <w:b/>
          <w:bCs/>
          <w:i/>
          <w:iCs/>
          <w:lang w:val="en-US"/>
        </w:rPr>
        <w:t>Health-based and diet-based menu reformulations</w:t>
      </w:r>
    </w:p>
    <w:p w14:paraId="744414F2" w14:textId="77777777" w:rsidR="00645E78" w:rsidRPr="00C038B3" w:rsidRDefault="00645E78" w:rsidP="00645E78">
      <w:pPr>
        <w:rPr>
          <w:rFonts w:cs="Arial"/>
          <w:lang w:val="en-US"/>
        </w:rPr>
      </w:pPr>
      <w:r w:rsidRPr="00C038B3">
        <w:rPr>
          <w:rFonts w:cs="Arial"/>
        </w:rPr>
        <w:t>Health based changing in food operations or presenting to people are among the key strategies that fast food sector businesses have adopted (</w:t>
      </w:r>
      <w:r w:rsidRPr="00C038B3">
        <w:rPr>
          <w:rFonts w:cs="Arial"/>
          <w:color w:val="222222"/>
          <w:szCs w:val="24"/>
          <w:shd w:val="clear" w:color="auto" w:fill="FFFFFF"/>
        </w:rPr>
        <w:t>Parvin et al., 2023)</w:t>
      </w:r>
      <w:r w:rsidRPr="00C038B3">
        <w:rPr>
          <w:rFonts w:cs="Arial"/>
        </w:rPr>
        <w:t xml:space="preserve">. Reformulation of menu strategies is a very much preferred choice for many fast food chains. This strategy means increasing the nutritional value in the menu and creating </w:t>
      </w:r>
      <w:r w:rsidRPr="00C038B3">
        <w:rPr>
          <w:rFonts w:cs="Arial"/>
        </w:rPr>
        <w:lastRenderedPageBreak/>
        <w:t xml:space="preserve">consumer appeal too. This is done by organisations by changing the levels of sugar and salt or adapting natural ingredients for testing. </w:t>
      </w:r>
      <w:proofErr w:type="spellStart"/>
      <w:r w:rsidRPr="00C038B3">
        <w:rPr>
          <w:rFonts w:cs="Arial"/>
          <w:color w:val="222222"/>
          <w:szCs w:val="24"/>
          <w:shd w:val="clear" w:color="auto" w:fill="FFFFFF"/>
        </w:rPr>
        <w:t>Briazu</w:t>
      </w:r>
      <w:proofErr w:type="spellEnd"/>
      <w:r w:rsidRPr="00C038B3">
        <w:rPr>
          <w:rFonts w:cs="Arial"/>
          <w:color w:val="222222"/>
          <w:szCs w:val="24"/>
          <w:shd w:val="clear" w:color="auto" w:fill="FFFFFF"/>
        </w:rPr>
        <w:t xml:space="preserve"> et al. (2024)</w:t>
      </w:r>
      <w:r w:rsidRPr="00C038B3">
        <w:rPr>
          <w:rFonts w:cs="Arial"/>
        </w:rPr>
        <w:t xml:space="preserve"> highlighted that fast food organisations try to adopt voluntary sugar reduction following government mandates for legal compliance and making the food categories more acceptable. On the same level, </w:t>
      </w:r>
      <w:r w:rsidRPr="00C038B3">
        <w:rPr>
          <w:rFonts w:cs="Arial"/>
          <w:color w:val="222222"/>
          <w:szCs w:val="24"/>
          <w:shd w:val="clear" w:color="auto" w:fill="FFFFFF"/>
        </w:rPr>
        <w:t>Alae-Carew et al. (2022)</w:t>
      </w:r>
      <w:r w:rsidRPr="00C038B3">
        <w:rPr>
          <w:rFonts w:cs="Arial"/>
        </w:rPr>
        <w:t xml:space="preserve"> have shown that fast food business reformulates their food operations for the people, meaning they try to give better diets and enhance consumer satisfaction too. However, </w:t>
      </w:r>
      <w:bookmarkStart w:id="35" w:name="_Hlk234421436"/>
      <w:proofErr w:type="spellStart"/>
      <w:r w:rsidRPr="00C038B3">
        <w:rPr>
          <w:rFonts w:cs="Arial"/>
          <w:color w:val="222222"/>
          <w:szCs w:val="24"/>
          <w:shd w:val="clear" w:color="auto" w:fill="FFFFFF"/>
        </w:rPr>
        <w:t>Dohmen</w:t>
      </w:r>
      <w:proofErr w:type="spellEnd"/>
      <w:r w:rsidRPr="00C038B3">
        <w:rPr>
          <w:rFonts w:cs="Arial"/>
          <w:color w:val="222222"/>
          <w:szCs w:val="24"/>
          <w:shd w:val="clear" w:color="auto" w:fill="FFFFFF"/>
        </w:rPr>
        <w:t xml:space="preserve"> (2025)</w:t>
      </w:r>
      <w:bookmarkEnd w:id="35"/>
      <w:r w:rsidRPr="00C038B3">
        <w:rPr>
          <w:rFonts w:cs="Arial"/>
        </w:rPr>
        <w:t xml:space="preserve"> outlines that only reducing the unhealthy factors from the food cannot create satisfaction or acceptance for the people, and food taste becomes important for approval. This debate in ideas helps in showing that health menu reformulations are good for creating healthy eating habits or give organisations more compliance too. Despite this, in real place acceptance of these menus is more based on meeting consumers' desire for original flavour and taste</w:t>
      </w:r>
      <w:r w:rsidRPr="00C038B3">
        <w:rPr>
          <w:rFonts w:cs="Arial"/>
          <w:lang w:val="en-US"/>
        </w:rPr>
        <w:t>.</w:t>
      </w:r>
    </w:p>
    <w:p w14:paraId="72E48724" w14:textId="77777777" w:rsidR="00645E78" w:rsidRPr="00C038B3" w:rsidRDefault="00645E78" w:rsidP="00645E78">
      <w:pPr>
        <w:rPr>
          <w:rFonts w:cs="Arial"/>
          <w:b/>
          <w:bCs/>
          <w:i/>
          <w:iCs/>
        </w:rPr>
      </w:pPr>
      <w:r w:rsidRPr="00C038B3">
        <w:rPr>
          <w:rFonts w:cs="Arial"/>
          <w:b/>
          <w:bCs/>
          <w:i/>
          <w:iCs/>
        </w:rPr>
        <w:t>Cultural flavour adaptations</w:t>
      </w:r>
    </w:p>
    <w:p w14:paraId="44215A67" w14:textId="77777777" w:rsidR="00645E78" w:rsidRPr="00C038B3" w:rsidRDefault="00645E78" w:rsidP="00645E78">
      <w:pPr>
        <w:rPr>
          <w:rFonts w:cs="Arial"/>
          <w:lang w:val="en-US"/>
        </w:rPr>
      </w:pPr>
      <w:r w:rsidRPr="00C038B3">
        <w:rPr>
          <w:rFonts w:cs="Arial"/>
          <w:lang w:val="en-US"/>
        </w:rPr>
        <w:t xml:space="preserve">According to </w:t>
      </w:r>
      <w:proofErr w:type="spellStart"/>
      <w:r w:rsidRPr="00C038B3">
        <w:rPr>
          <w:rFonts w:cs="Arial"/>
          <w:color w:val="222222"/>
          <w:szCs w:val="24"/>
          <w:shd w:val="clear" w:color="auto" w:fill="FFFFFF"/>
        </w:rPr>
        <w:t>Claessens</w:t>
      </w:r>
      <w:proofErr w:type="spellEnd"/>
      <w:r w:rsidRPr="00C038B3">
        <w:rPr>
          <w:rFonts w:cs="Arial"/>
          <w:color w:val="222222"/>
          <w:szCs w:val="24"/>
          <w:shd w:val="clear" w:color="auto" w:fill="FFFFFF"/>
        </w:rPr>
        <w:t xml:space="preserve"> et al. (2023)</w:t>
      </w:r>
      <w:r w:rsidRPr="00C038B3">
        <w:rPr>
          <w:rFonts w:cs="Arial"/>
          <w:lang w:val="en-US"/>
        </w:rPr>
        <w:t xml:space="preserve">, it is seen that locals' cultural tastes are more focused on by many fast-food </w:t>
      </w:r>
      <w:proofErr w:type="spellStart"/>
      <w:r w:rsidRPr="00C038B3">
        <w:rPr>
          <w:rFonts w:cs="Arial"/>
          <w:lang w:val="en-US"/>
        </w:rPr>
        <w:t>organisations'</w:t>
      </w:r>
      <w:proofErr w:type="spellEnd"/>
      <w:r w:rsidRPr="00C038B3">
        <w:rPr>
          <w:rFonts w:cs="Arial"/>
          <w:lang w:val="en-US"/>
        </w:rPr>
        <w:t xml:space="preserve"> menus for attracting consumers. This adaptation and change in menus are done because cultural taste and more familiarity for the items or taste have a central role for influencing people decision-making. In a similar vein, </w:t>
      </w:r>
      <w:r w:rsidRPr="00C038B3">
        <w:rPr>
          <w:rFonts w:cs="Arial"/>
          <w:color w:val="222222"/>
          <w:szCs w:val="24"/>
          <w:shd w:val="clear" w:color="auto" w:fill="FFFFFF"/>
        </w:rPr>
        <w:t>Jayasinghe, Byrne, and Hills (2025)</w:t>
      </w:r>
      <w:r w:rsidRPr="00C038B3">
        <w:rPr>
          <w:rFonts w:cs="Arial"/>
          <w:lang w:val="en-US"/>
        </w:rPr>
        <w:t xml:space="preserve"> said consumers show their intention and want those foods that are healthy and also meet their cultural values or food preferences. However, </w:t>
      </w:r>
      <w:proofErr w:type="spellStart"/>
      <w:r w:rsidRPr="00C038B3">
        <w:rPr>
          <w:rFonts w:cs="Arial"/>
          <w:color w:val="222222"/>
          <w:szCs w:val="24"/>
          <w:shd w:val="clear" w:color="auto" w:fill="FFFFFF"/>
        </w:rPr>
        <w:t>Sobaih</w:t>
      </w:r>
      <w:proofErr w:type="spellEnd"/>
      <w:r w:rsidRPr="00C038B3">
        <w:rPr>
          <w:rFonts w:cs="Arial"/>
          <w:color w:val="222222"/>
          <w:szCs w:val="24"/>
          <w:shd w:val="clear" w:color="auto" w:fill="FFFFFF"/>
        </w:rPr>
        <w:t xml:space="preserve">, </w:t>
      </w:r>
      <w:proofErr w:type="spellStart"/>
      <w:r w:rsidRPr="00C038B3">
        <w:rPr>
          <w:rFonts w:cs="Arial"/>
          <w:color w:val="222222"/>
          <w:szCs w:val="24"/>
          <w:shd w:val="clear" w:color="auto" w:fill="FFFFFF"/>
        </w:rPr>
        <w:t>Algezawy</w:t>
      </w:r>
      <w:proofErr w:type="spellEnd"/>
      <w:r w:rsidRPr="00C038B3">
        <w:rPr>
          <w:rFonts w:cs="Arial"/>
          <w:color w:val="222222"/>
          <w:szCs w:val="24"/>
          <w:shd w:val="clear" w:color="auto" w:fill="FFFFFF"/>
        </w:rPr>
        <w:t xml:space="preserve"> and </w:t>
      </w:r>
      <w:proofErr w:type="spellStart"/>
      <w:r w:rsidRPr="00C038B3">
        <w:rPr>
          <w:rFonts w:cs="Arial"/>
          <w:color w:val="222222"/>
          <w:szCs w:val="24"/>
          <w:shd w:val="clear" w:color="auto" w:fill="FFFFFF"/>
        </w:rPr>
        <w:t>Elshaer</w:t>
      </w:r>
      <w:proofErr w:type="spellEnd"/>
      <w:r w:rsidRPr="00C038B3">
        <w:rPr>
          <w:rFonts w:cs="Arial"/>
          <w:color w:val="222222"/>
          <w:szCs w:val="24"/>
          <w:shd w:val="clear" w:color="auto" w:fill="FFFFFF"/>
        </w:rPr>
        <w:t xml:space="preserve"> (2023)</w:t>
      </w:r>
      <w:r w:rsidRPr="00C038B3">
        <w:rPr>
          <w:rFonts w:cs="Arial"/>
          <w:lang w:val="en-US"/>
        </w:rPr>
        <w:t xml:space="preserve"> outline that many changes in the ingredients or the recipes can impact the authenticity levels of the food operations. </w:t>
      </w:r>
      <w:proofErr w:type="spellStart"/>
      <w:r w:rsidRPr="00C038B3">
        <w:rPr>
          <w:rFonts w:cs="Arial"/>
          <w:color w:val="222222"/>
          <w:szCs w:val="24"/>
          <w:shd w:val="clear" w:color="auto" w:fill="FFFFFF"/>
        </w:rPr>
        <w:t>Slavica</w:t>
      </w:r>
      <w:proofErr w:type="spellEnd"/>
      <w:r w:rsidRPr="00C038B3">
        <w:rPr>
          <w:rFonts w:cs="Arial"/>
          <w:color w:val="222222"/>
          <w:szCs w:val="24"/>
          <w:shd w:val="clear" w:color="auto" w:fill="FFFFFF"/>
        </w:rPr>
        <w:t xml:space="preserve"> and Mirjana (2023)</w:t>
      </w:r>
      <w:r w:rsidRPr="00C038B3">
        <w:rPr>
          <w:rFonts w:cs="Arial"/>
          <w:lang w:val="en-US"/>
        </w:rPr>
        <w:t xml:space="preserve"> also show a contrasting view that cultural changes in menus cannot be the only factor that changes consumer acceptance because food taste also matters for gaining consumer trust. This viewpoint reflects that many fast-food </w:t>
      </w:r>
      <w:proofErr w:type="spellStart"/>
      <w:r w:rsidRPr="00C038B3">
        <w:rPr>
          <w:rFonts w:cs="Arial"/>
          <w:lang w:val="en-US"/>
        </w:rPr>
        <w:t>organisations</w:t>
      </w:r>
      <w:proofErr w:type="spellEnd"/>
      <w:r w:rsidRPr="00C038B3">
        <w:rPr>
          <w:rFonts w:cs="Arial"/>
          <w:lang w:val="en-US"/>
        </w:rPr>
        <w:t xml:space="preserve"> try to develop adaptations for their food menus with cultural adaptation, but the main most influencing factors are still the taste and authenticity of these menu items. This simplest view is supported by </w:t>
      </w:r>
      <w:r w:rsidRPr="00C038B3">
        <w:rPr>
          <w:rFonts w:cs="Arial"/>
          <w:b/>
          <w:bCs/>
          <w:i/>
          <w:iCs/>
          <w:lang w:val="en-US"/>
        </w:rPr>
        <w:t>Consumer Cultural theory</w:t>
      </w:r>
      <w:r w:rsidRPr="00C038B3">
        <w:rPr>
          <w:rFonts w:cs="Arial"/>
          <w:lang w:val="en-US"/>
        </w:rPr>
        <w:t xml:space="preserve"> also because the theory states the food decisions of consumers are basically determined by their cultural identity or traditions, and shared meanings (</w:t>
      </w:r>
      <w:bookmarkStart w:id="36" w:name="_Hlk236656941"/>
      <w:proofErr w:type="spellStart"/>
      <w:r w:rsidRPr="00C038B3">
        <w:rPr>
          <w:rFonts w:cs="Arial"/>
          <w:color w:val="222222"/>
          <w:szCs w:val="24"/>
          <w:shd w:val="clear" w:color="auto" w:fill="FFFFFF"/>
        </w:rPr>
        <w:t>Arnould</w:t>
      </w:r>
      <w:proofErr w:type="spellEnd"/>
      <w:r w:rsidRPr="00C038B3">
        <w:rPr>
          <w:rFonts w:cs="Arial"/>
          <w:color w:val="222222"/>
          <w:szCs w:val="24"/>
          <w:shd w:val="clear" w:color="auto" w:fill="FFFFFF"/>
        </w:rPr>
        <w:t xml:space="preserve"> et al., 2023)</w:t>
      </w:r>
      <w:bookmarkEnd w:id="36"/>
      <w:r w:rsidRPr="00C038B3">
        <w:rPr>
          <w:rFonts w:cs="Arial"/>
          <w:lang w:val="en-US"/>
        </w:rPr>
        <w:t xml:space="preserve">. Hence, it shows that making menu variations among food </w:t>
      </w:r>
      <w:r w:rsidRPr="00C038B3">
        <w:rPr>
          <w:rFonts w:cs="Arial"/>
          <w:lang w:val="en-US"/>
        </w:rPr>
        <w:lastRenderedPageBreak/>
        <w:t xml:space="preserve">service </w:t>
      </w:r>
      <w:proofErr w:type="spellStart"/>
      <w:r w:rsidRPr="00C038B3">
        <w:rPr>
          <w:rFonts w:cs="Arial"/>
          <w:lang w:val="en-US"/>
        </w:rPr>
        <w:t>organisations</w:t>
      </w:r>
      <w:proofErr w:type="spellEnd"/>
      <w:r w:rsidRPr="00C038B3">
        <w:rPr>
          <w:rFonts w:cs="Arial"/>
          <w:lang w:val="en-US"/>
        </w:rPr>
        <w:t xml:space="preserve"> needs to be healthy, but they must keep the local authenticity of taste to gain consumer trust and long-term acceptable levels. </w:t>
      </w:r>
    </w:p>
    <w:p w14:paraId="4E95F1AA" w14:textId="77777777" w:rsidR="00645E78" w:rsidRPr="00C038B3" w:rsidRDefault="00645E78" w:rsidP="00645E78">
      <w:pPr>
        <w:rPr>
          <w:rFonts w:cs="Arial"/>
          <w:b/>
          <w:bCs/>
          <w:i/>
          <w:iCs/>
        </w:rPr>
      </w:pPr>
      <w:r w:rsidRPr="00C038B3">
        <w:rPr>
          <w:rFonts w:cs="Arial"/>
          <w:b/>
          <w:bCs/>
          <w:i/>
          <w:iCs/>
        </w:rPr>
        <w:t>Healthy focus menu innovation</w:t>
      </w:r>
    </w:p>
    <w:p w14:paraId="6964F533" w14:textId="77777777" w:rsidR="00645E78" w:rsidRPr="00C038B3" w:rsidRDefault="00645E78" w:rsidP="00645E78">
      <w:pPr>
        <w:rPr>
          <w:rFonts w:cs="Arial"/>
          <w:lang w:val="en-US"/>
        </w:rPr>
      </w:pPr>
      <w:r w:rsidRPr="00C038B3">
        <w:rPr>
          <w:rFonts w:cs="Arial"/>
          <w:lang w:val="en-US"/>
        </w:rPr>
        <w:t xml:space="preserve">Food and consumer interest </w:t>
      </w:r>
      <w:proofErr w:type="gramStart"/>
      <w:r w:rsidRPr="00C038B3">
        <w:rPr>
          <w:rFonts w:cs="Arial"/>
          <w:lang w:val="en-US"/>
        </w:rPr>
        <w:t>has</w:t>
      </w:r>
      <w:proofErr w:type="gramEnd"/>
      <w:r w:rsidRPr="00C038B3">
        <w:rPr>
          <w:rFonts w:cs="Arial"/>
          <w:lang w:val="en-US"/>
        </w:rPr>
        <w:t xml:space="preserve"> made few of the changes in menus with a healthy focus, integrating innovations including small size portions and integrating healthy methods for cooking. </w:t>
      </w:r>
      <w:proofErr w:type="spellStart"/>
      <w:r w:rsidRPr="00C038B3">
        <w:rPr>
          <w:rFonts w:cs="Arial"/>
          <w:color w:val="222222"/>
          <w:szCs w:val="24"/>
          <w:shd w:val="clear" w:color="auto" w:fill="FFFFFF"/>
        </w:rPr>
        <w:t>Setianingrum</w:t>
      </w:r>
      <w:proofErr w:type="spellEnd"/>
      <w:r w:rsidRPr="00C038B3">
        <w:rPr>
          <w:rFonts w:cs="Arial"/>
          <w:color w:val="222222"/>
          <w:szCs w:val="24"/>
          <w:shd w:val="clear" w:color="auto" w:fill="FFFFFF"/>
        </w:rPr>
        <w:t xml:space="preserve"> and </w:t>
      </w:r>
      <w:proofErr w:type="spellStart"/>
      <w:r w:rsidRPr="00C038B3">
        <w:rPr>
          <w:rFonts w:cs="Arial"/>
          <w:color w:val="222222"/>
          <w:szCs w:val="24"/>
          <w:shd w:val="clear" w:color="auto" w:fill="FFFFFF"/>
        </w:rPr>
        <w:t>Tukiran</w:t>
      </w:r>
      <w:proofErr w:type="spellEnd"/>
      <w:r w:rsidRPr="00C038B3">
        <w:rPr>
          <w:rFonts w:cs="Arial"/>
          <w:color w:val="222222"/>
          <w:szCs w:val="24"/>
          <w:shd w:val="clear" w:color="auto" w:fill="FFFFFF"/>
        </w:rPr>
        <w:t xml:space="preserve"> (2024)</w:t>
      </w:r>
      <w:r w:rsidRPr="00C038B3">
        <w:rPr>
          <w:rFonts w:cs="Arial"/>
          <w:lang w:val="en-US"/>
        </w:rPr>
        <w:t xml:space="preserve"> many fast food providers change the use of high fat and high sugar ingredients to better alternatives. This change in ingredients and important new cooking techniques has increased the innovation element within the menus and enhanced the nutritional values of the products for creating better alignment with consumer preference. PWC (2025) Taste is among the first priorities for choosing any food for 73% of consumers who want convenience food at any time. It shows a clearer trend in the market for choosing the healthiest food options that balance sustainability and taste elements. As per </w:t>
      </w:r>
      <w:bookmarkStart w:id="37" w:name="_Hlk234422849"/>
      <w:proofErr w:type="spellStart"/>
      <w:r w:rsidRPr="009D6FE2">
        <w:rPr>
          <w:rFonts w:cs="Arial"/>
          <w:color w:val="222222"/>
          <w:szCs w:val="24"/>
          <w:shd w:val="clear" w:color="auto" w:fill="FFFFFF"/>
        </w:rPr>
        <w:t>Ghazanfari</w:t>
      </w:r>
      <w:bookmarkEnd w:id="37"/>
      <w:proofErr w:type="spellEnd"/>
      <w:r w:rsidRPr="009D6FE2">
        <w:rPr>
          <w:rFonts w:cs="Arial"/>
          <w:color w:val="222222"/>
          <w:szCs w:val="24"/>
          <w:shd w:val="clear" w:color="auto" w:fill="FFFFFF"/>
        </w:rPr>
        <w:t xml:space="preserve"> et al. (2024)</w:t>
      </w:r>
      <w:r w:rsidRPr="00C038B3">
        <w:rPr>
          <w:rFonts w:cs="Arial"/>
          <w:lang w:val="en-US"/>
        </w:rPr>
        <w:t xml:space="preserve"> represents a similar perspective, stating that healthy menu innovations are the new norm in the market that create healthy eating by giving options for better, affordable food easy to reach for every consumer. Despite this </w:t>
      </w:r>
      <w:proofErr w:type="spellStart"/>
      <w:r w:rsidRPr="00C038B3">
        <w:rPr>
          <w:rFonts w:cs="Arial"/>
          <w:color w:val="222222"/>
          <w:kern w:val="0"/>
          <w:szCs w:val="24"/>
          <w:shd w:val="clear" w:color="auto" w:fill="FFFFFF"/>
          <w14:ligatures w14:val="none"/>
        </w:rPr>
        <w:t>Katangwe-Chigamba</w:t>
      </w:r>
      <w:proofErr w:type="spellEnd"/>
      <w:r w:rsidRPr="00C038B3">
        <w:rPr>
          <w:rFonts w:cs="Arial"/>
          <w:color w:val="222222"/>
          <w:kern w:val="0"/>
          <w:szCs w:val="24"/>
          <w:shd w:val="clear" w:color="auto" w:fill="FFFFFF"/>
          <w14:ligatures w14:val="none"/>
        </w:rPr>
        <w:t xml:space="preserve"> et al., (2025)</w:t>
      </w:r>
      <w:r w:rsidRPr="00C038B3">
        <w:rPr>
          <w:rFonts w:cs="Arial"/>
          <w:lang w:val="en-US"/>
        </w:rPr>
        <w:t xml:space="preserve"> argue in this viewpoint stating only innovations in the menu are not enough to grab consumer attention when consumers do not see the tangible or perceived benefits. These perceived benefits can be like getting food within budget that meets their taste too or health needs. Hence, this debating finding points to </w:t>
      </w:r>
      <w:proofErr w:type="spellStart"/>
      <w:r w:rsidRPr="00C038B3">
        <w:rPr>
          <w:rFonts w:cs="Arial"/>
          <w:lang w:val="en-US"/>
        </w:rPr>
        <w:t>organisations</w:t>
      </w:r>
      <w:proofErr w:type="spellEnd"/>
      <w:r w:rsidRPr="00C038B3">
        <w:rPr>
          <w:rFonts w:cs="Arial"/>
          <w:lang w:val="en-US"/>
        </w:rPr>
        <w:t xml:space="preserve"> wanting to innovate with their menus and give consumers accessibility to new options. However, the main menu innovations must strike a balance between nutrition improvement and consumer expectations for increasing the number of consumers of these new healthy fast-food operations. </w:t>
      </w:r>
    </w:p>
    <w:p w14:paraId="611F9BB0" w14:textId="77777777" w:rsidR="00645E78" w:rsidRPr="00C038B3" w:rsidRDefault="00645E78" w:rsidP="00645E78">
      <w:pPr>
        <w:pStyle w:val="Heading2"/>
        <w:rPr>
          <w:rFonts w:cs="Arial"/>
        </w:rPr>
      </w:pPr>
      <w:bookmarkStart w:id="38" w:name="_Toc236658661"/>
      <w:bookmarkStart w:id="39" w:name="_Toc240376247"/>
      <w:r w:rsidRPr="00C038B3">
        <w:rPr>
          <w:rFonts w:cs="Arial"/>
        </w:rPr>
        <w:t>2.5 Cultural Food Preferences and Consumer Acceptance</w:t>
      </w:r>
      <w:bookmarkEnd w:id="38"/>
      <w:bookmarkEnd w:id="39"/>
    </w:p>
    <w:p w14:paraId="14A499F0" w14:textId="77777777" w:rsidR="00645E78" w:rsidRPr="00C038B3" w:rsidRDefault="00645E78" w:rsidP="00645E78">
      <w:pPr>
        <w:rPr>
          <w:rFonts w:cs="Arial"/>
        </w:rPr>
      </w:pPr>
      <w:r w:rsidRPr="00C038B3">
        <w:rPr>
          <w:rFonts w:cs="Arial"/>
        </w:rPr>
        <w:t xml:space="preserve">From the current case study analysis of </w:t>
      </w:r>
      <w:proofErr w:type="spellStart"/>
      <w:r w:rsidRPr="00C038B3">
        <w:rPr>
          <w:rFonts w:cs="Arial"/>
        </w:rPr>
        <w:t>Jeong</w:t>
      </w:r>
      <w:proofErr w:type="spellEnd"/>
      <w:r w:rsidRPr="00C038B3">
        <w:rPr>
          <w:rFonts w:cs="Arial"/>
        </w:rPr>
        <w:t xml:space="preserve"> and Lee (2021), it has been revealed that cultural factors play an important role in shaping the demand for food options. Anusha Siddiqui et al. (2023) discuss that cultural food preference has a strong influence to shape the consumer acceptance by influencing taste expectations, perceptions of health, dietary habits, etc. Acceptance of new food often depends on local values, beliefs and sensory preference. Ros-</w:t>
      </w:r>
      <w:proofErr w:type="spellStart"/>
      <w:r w:rsidRPr="00C038B3">
        <w:rPr>
          <w:rFonts w:cs="Arial"/>
        </w:rPr>
        <w:t>Baró</w:t>
      </w:r>
      <w:proofErr w:type="spellEnd"/>
      <w:r w:rsidRPr="00C038B3">
        <w:rPr>
          <w:rFonts w:cs="Arial"/>
        </w:rPr>
        <w:t xml:space="preserve"> et al. (2022) support this </w:t>
      </w:r>
      <w:r w:rsidRPr="00C038B3">
        <w:rPr>
          <w:rFonts w:cs="Arial"/>
        </w:rPr>
        <w:lastRenderedPageBreak/>
        <w:t xml:space="preserve">argument and claim that in different cultures different habits are popular. Based on the current preference of the customer, food brands design the product to meet the customer's needs. </w:t>
      </w:r>
      <w:proofErr w:type="spellStart"/>
      <w:r w:rsidRPr="00C038B3">
        <w:rPr>
          <w:rFonts w:cs="Arial"/>
        </w:rPr>
        <w:t>Galanakis</w:t>
      </w:r>
      <w:proofErr w:type="spellEnd"/>
      <w:r w:rsidRPr="00C038B3">
        <w:rPr>
          <w:rFonts w:cs="Arial"/>
        </w:rPr>
        <w:t xml:space="preserve"> (2024) discuss about traditional cooking method which create strong attachments with food. As an example, it highlights that, in Asia the demand for rice is high, and in Europe the demand for bread is high. These food items are not considered just food, and it is reported that they consider these items as heritage food which connects with roots. According to </w:t>
      </w:r>
      <w:proofErr w:type="spellStart"/>
      <w:r w:rsidRPr="00C038B3">
        <w:rPr>
          <w:rFonts w:cs="Arial"/>
        </w:rPr>
        <w:t>Szenderak</w:t>
      </w:r>
      <w:proofErr w:type="spellEnd"/>
      <w:r w:rsidRPr="00C038B3">
        <w:rPr>
          <w:rFonts w:cs="Arial"/>
        </w:rPr>
        <w:t xml:space="preserve">, </w:t>
      </w:r>
      <w:proofErr w:type="spellStart"/>
      <w:r w:rsidRPr="00C038B3">
        <w:rPr>
          <w:rFonts w:cs="Arial"/>
        </w:rPr>
        <w:t>Frona</w:t>
      </w:r>
      <w:proofErr w:type="spellEnd"/>
      <w:r w:rsidRPr="00C038B3">
        <w:rPr>
          <w:rFonts w:cs="Arial"/>
        </w:rPr>
        <w:t xml:space="preserve"> and </w:t>
      </w:r>
      <w:proofErr w:type="spellStart"/>
      <w:r w:rsidRPr="00C038B3">
        <w:rPr>
          <w:rFonts w:cs="Arial"/>
        </w:rPr>
        <w:t>Rakos</w:t>
      </w:r>
      <w:proofErr w:type="spellEnd"/>
      <w:r w:rsidRPr="00C038B3">
        <w:rPr>
          <w:rFonts w:cs="Arial"/>
        </w:rPr>
        <w:t xml:space="preserve"> (2022) from the diaspora customer behavioural analysis discusses that in the UK Asian customers create high demand for the millet-based product and rice items. For this reason, the local brand designs the product to meet daily needs. </w:t>
      </w:r>
      <w:proofErr w:type="spellStart"/>
      <w:r w:rsidRPr="00C038B3">
        <w:rPr>
          <w:rFonts w:cs="Arial"/>
        </w:rPr>
        <w:t>Jeong</w:t>
      </w:r>
      <w:proofErr w:type="spellEnd"/>
      <w:r w:rsidRPr="00C038B3">
        <w:rPr>
          <w:rFonts w:cs="Arial"/>
        </w:rPr>
        <w:t xml:space="preserve"> and Lee (2021) claim that designing the product range as per the choice and value of the customer is highly essential. It helps the organisation to develop a strong brand value in the market.  The marketing manager of the company tries to maintain the local essence in the product.</w:t>
      </w:r>
    </w:p>
    <w:tbl>
      <w:tblPr>
        <w:tblW w:w="0" w:type="auto"/>
        <w:tblCellMar>
          <w:top w:w="15" w:type="dxa"/>
          <w:left w:w="15" w:type="dxa"/>
          <w:bottom w:w="15" w:type="dxa"/>
          <w:right w:w="15" w:type="dxa"/>
        </w:tblCellMar>
        <w:tblLook w:val="04A0" w:firstRow="1" w:lastRow="0" w:firstColumn="1" w:lastColumn="0" w:noHBand="0" w:noVBand="1"/>
      </w:tblPr>
      <w:tblGrid>
        <w:gridCol w:w="1721"/>
        <w:gridCol w:w="3374"/>
        <w:gridCol w:w="3915"/>
      </w:tblGrid>
      <w:tr w:rsidR="00645E78" w:rsidRPr="00C038B3" w14:paraId="3FF0B1AA" w14:textId="77777777" w:rsidTr="00313FF2">
        <w:trPr>
          <w:trHeight w:val="28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9B24E5A" w14:textId="77777777" w:rsidR="00645E78" w:rsidRPr="00C038B3" w:rsidRDefault="00645E78" w:rsidP="00313FF2">
            <w:pPr>
              <w:spacing w:after="0" w:line="240" w:lineRule="auto"/>
              <w:jc w:val="center"/>
              <w:rPr>
                <w:rFonts w:cs="Arial"/>
              </w:rPr>
            </w:pPr>
            <w:r w:rsidRPr="00C038B3">
              <w:rPr>
                <w:rFonts w:cs="Arial"/>
                <w:b/>
                <w:bCs/>
              </w:rPr>
              <w:t>Influence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8749516" w14:textId="77777777" w:rsidR="00645E78" w:rsidRPr="00C038B3" w:rsidRDefault="00645E78" w:rsidP="00313FF2">
            <w:pPr>
              <w:spacing w:after="0" w:line="240" w:lineRule="auto"/>
              <w:jc w:val="center"/>
              <w:rPr>
                <w:rFonts w:cs="Arial"/>
              </w:rPr>
            </w:pPr>
            <w:r w:rsidRPr="00C038B3">
              <w:rPr>
                <w:rFonts w:cs="Arial"/>
                <w:b/>
                <w:bCs/>
              </w:rPr>
              <w:t>Effect on Acceptance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B881DEC" w14:textId="77777777" w:rsidR="00645E78" w:rsidRPr="00C038B3" w:rsidRDefault="00645E78" w:rsidP="00313FF2">
            <w:pPr>
              <w:spacing w:after="0" w:line="240" w:lineRule="auto"/>
              <w:jc w:val="center"/>
              <w:rPr>
                <w:rFonts w:cs="Arial"/>
              </w:rPr>
            </w:pPr>
            <w:r w:rsidRPr="00C038B3">
              <w:rPr>
                <w:rFonts w:cs="Arial"/>
                <w:b/>
                <w:bCs/>
              </w:rPr>
              <w:t>Example</w:t>
            </w:r>
          </w:p>
        </w:tc>
      </w:tr>
      <w:tr w:rsidR="00645E78" w:rsidRPr="00C038B3" w14:paraId="2E354148" w14:textId="77777777" w:rsidTr="00313FF2">
        <w:trPr>
          <w:trHeight w:val="55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FDC92D0" w14:textId="77777777" w:rsidR="00645E78" w:rsidRPr="00C038B3" w:rsidRDefault="00645E78" w:rsidP="00313FF2">
            <w:pPr>
              <w:spacing w:after="0" w:line="240" w:lineRule="auto"/>
              <w:jc w:val="center"/>
              <w:rPr>
                <w:rFonts w:cs="Arial"/>
              </w:rPr>
            </w:pPr>
            <w:r w:rsidRPr="00C038B3">
              <w:rPr>
                <w:rFonts w:cs="Arial"/>
                <w:b/>
                <w:bCs/>
              </w:rPr>
              <w:t>Familiarity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BF8F70D" w14:textId="77777777" w:rsidR="00645E78" w:rsidRPr="00C038B3" w:rsidRDefault="00645E78" w:rsidP="00313FF2">
            <w:pPr>
              <w:spacing w:after="0" w:line="240" w:lineRule="auto"/>
              <w:jc w:val="center"/>
              <w:rPr>
                <w:rFonts w:cs="Arial"/>
              </w:rPr>
            </w:pPr>
            <w:r w:rsidRPr="00C038B3">
              <w:rPr>
                <w:rFonts w:cs="Arial"/>
              </w:rPr>
              <w:t>People prefer foods they recognise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92A7E1F" w14:textId="77777777" w:rsidR="00645E78" w:rsidRPr="00C038B3" w:rsidRDefault="00645E78" w:rsidP="00313FF2">
            <w:pPr>
              <w:spacing w:after="0" w:line="240" w:lineRule="auto"/>
              <w:jc w:val="center"/>
              <w:rPr>
                <w:rFonts w:cs="Arial"/>
              </w:rPr>
            </w:pPr>
            <w:r w:rsidRPr="00C038B3">
              <w:rPr>
                <w:rFonts w:cs="Arial"/>
              </w:rPr>
              <w:t>Pasta in Italy</w:t>
            </w:r>
          </w:p>
        </w:tc>
      </w:tr>
      <w:tr w:rsidR="00645E78" w:rsidRPr="00725013" w14:paraId="16D4471C" w14:textId="77777777" w:rsidTr="00313FF2">
        <w:trPr>
          <w:trHeight w:val="55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C162EB6" w14:textId="77777777" w:rsidR="00645E78" w:rsidRPr="00C038B3" w:rsidRDefault="00645E78" w:rsidP="00313FF2">
            <w:pPr>
              <w:spacing w:after="0" w:line="240" w:lineRule="auto"/>
              <w:jc w:val="center"/>
              <w:rPr>
                <w:rFonts w:cs="Arial"/>
              </w:rPr>
            </w:pPr>
            <w:r w:rsidRPr="00C038B3">
              <w:rPr>
                <w:rFonts w:cs="Arial"/>
                <w:b/>
                <w:bCs/>
              </w:rPr>
              <w:t>Innovation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A0AE7DE" w14:textId="77777777" w:rsidR="00645E78" w:rsidRPr="00C038B3" w:rsidRDefault="00645E78" w:rsidP="00313FF2">
            <w:pPr>
              <w:spacing w:after="0" w:line="240" w:lineRule="auto"/>
              <w:jc w:val="center"/>
              <w:rPr>
                <w:rFonts w:cs="Arial"/>
              </w:rPr>
            </w:pPr>
            <w:r w:rsidRPr="00C038B3">
              <w:rPr>
                <w:rFonts w:cs="Arial"/>
              </w:rPr>
              <w:t>Novel foods succeed if they meet local tastes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F6DEAC4" w14:textId="77777777" w:rsidR="00645E78" w:rsidRPr="009D6FE2" w:rsidRDefault="00645E78" w:rsidP="00313FF2">
            <w:pPr>
              <w:spacing w:after="0" w:line="240" w:lineRule="auto"/>
              <w:jc w:val="center"/>
              <w:rPr>
                <w:rFonts w:cs="Arial"/>
                <w:lang w:val="it-IT"/>
              </w:rPr>
            </w:pPr>
            <w:r w:rsidRPr="009D6FE2">
              <w:rPr>
                <w:rFonts w:cs="Arial"/>
                <w:lang w:val="it-IT"/>
              </w:rPr>
              <w:t xml:space="preserve">McDonald’s </w:t>
            </w:r>
            <w:proofErr w:type="spellStart"/>
            <w:r w:rsidRPr="009D6FE2">
              <w:rPr>
                <w:rFonts w:cs="Arial"/>
                <w:lang w:val="it-IT"/>
              </w:rPr>
              <w:t>McAloo</w:t>
            </w:r>
            <w:proofErr w:type="spellEnd"/>
            <w:r w:rsidRPr="009D6FE2">
              <w:rPr>
                <w:rFonts w:cs="Arial"/>
                <w:lang w:val="it-IT"/>
              </w:rPr>
              <w:t xml:space="preserve"> </w:t>
            </w:r>
            <w:proofErr w:type="spellStart"/>
            <w:r w:rsidRPr="009D6FE2">
              <w:rPr>
                <w:rFonts w:cs="Arial"/>
                <w:lang w:val="it-IT"/>
              </w:rPr>
              <w:t>Tikki</w:t>
            </w:r>
            <w:proofErr w:type="spellEnd"/>
            <w:r w:rsidRPr="009D6FE2">
              <w:rPr>
                <w:rFonts w:cs="Arial"/>
                <w:lang w:val="it-IT"/>
              </w:rPr>
              <w:t xml:space="preserve"> in India</w:t>
            </w:r>
          </w:p>
        </w:tc>
      </w:tr>
      <w:tr w:rsidR="00645E78" w:rsidRPr="00C038B3" w14:paraId="41616216" w14:textId="77777777" w:rsidTr="00313FF2">
        <w:trPr>
          <w:trHeight w:val="55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8B8B1D8" w14:textId="77777777" w:rsidR="00645E78" w:rsidRPr="00C038B3" w:rsidRDefault="00645E78" w:rsidP="00313FF2">
            <w:pPr>
              <w:spacing w:after="0" w:line="240" w:lineRule="auto"/>
              <w:jc w:val="center"/>
              <w:rPr>
                <w:rFonts w:cs="Arial"/>
              </w:rPr>
            </w:pPr>
            <w:r w:rsidRPr="00C038B3">
              <w:rPr>
                <w:rFonts w:cs="Arial"/>
                <w:b/>
                <w:bCs/>
              </w:rPr>
              <w:t>Health trends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08B9FE9" w14:textId="77777777" w:rsidR="00645E78" w:rsidRPr="00C038B3" w:rsidRDefault="00645E78" w:rsidP="00313FF2">
            <w:pPr>
              <w:spacing w:after="0" w:line="240" w:lineRule="auto"/>
              <w:jc w:val="center"/>
              <w:rPr>
                <w:rFonts w:cs="Arial"/>
              </w:rPr>
            </w:pPr>
            <w:r w:rsidRPr="00C038B3">
              <w:rPr>
                <w:rFonts w:cs="Arial"/>
              </w:rPr>
              <w:t>Growing demand for plant-based options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7826B76" w14:textId="77777777" w:rsidR="00645E78" w:rsidRPr="00C038B3" w:rsidRDefault="00645E78" w:rsidP="00313FF2">
            <w:pPr>
              <w:spacing w:after="0" w:line="240" w:lineRule="auto"/>
              <w:jc w:val="center"/>
              <w:rPr>
                <w:rFonts w:cs="Arial"/>
              </w:rPr>
            </w:pPr>
            <w:r w:rsidRPr="00C038B3">
              <w:rPr>
                <w:rFonts w:cs="Arial"/>
              </w:rPr>
              <w:t>Vegan burgers in Western markets</w:t>
            </w:r>
          </w:p>
        </w:tc>
      </w:tr>
      <w:tr w:rsidR="00645E78" w:rsidRPr="00C038B3" w14:paraId="0994B3CC" w14:textId="77777777" w:rsidTr="00313FF2">
        <w:trPr>
          <w:trHeight w:val="55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FFCC620" w14:textId="77777777" w:rsidR="00645E78" w:rsidRPr="00C038B3" w:rsidRDefault="00645E78" w:rsidP="00313FF2">
            <w:pPr>
              <w:spacing w:after="0" w:line="240" w:lineRule="auto"/>
              <w:jc w:val="center"/>
              <w:rPr>
                <w:rFonts w:cs="Arial"/>
              </w:rPr>
            </w:pPr>
            <w:r w:rsidRPr="00C038B3">
              <w:rPr>
                <w:rFonts w:cs="Arial"/>
                <w:b/>
                <w:bCs/>
              </w:rPr>
              <w:t>Globalization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F499530" w14:textId="77777777" w:rsidR="00645E78" w:rsidRPr="00C038B3" w:rsidRDefault="00645E78" w:rsidP="00313FF2">
            <w:pPr>
              <w:spacing w:after="0" w:line="240" w:lineRule="auto"/>
              <w:jc w:val="center"/>
              <w:rPr>
                <w:rFonts w:cs="Arial"/>
              </w:rPr>
            </w:pPr>
            <w:r w:rsidRPr="00C038B3">
              <w:rPr>
                <w:rFonts w:cs="Arial"/>
              </w:rPr>
              <w:t>Foreign cuisines expand acceptance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4ED2AEE" w14:textId="77777777" w:rsidR="00645E78" w:rsidRPr="00C038B3" w:rsidRDefault="00645E78" w:rsidP="00313FF2">
            <w:pPr>
              <w:spacing w:after="0" w:line="240" w:lineRule="auto"/>
              <w:jc w:val="center"/>
              <w:rPr>
                <w:rFonts w:cs="Arial"/>
              </w:rPr>
            </w:pPr>
            <w:r w:rsidRPr="00C038B3">
              <w:rPr>
                <w:rFonts w:cs="Arial"/>
              </w:rPr>
              <w:t>Sushi in the U.S.</w:t>
            </w:r>
          </w:p>
        </w:tc>
      </w:tr>
      <w:tr w:rsidR="00645E78" w:rsidRPr="00C038B3" w14:paraId="1183626C" w14:textId="77777777" w:rsidTr="00313FF2">
        <w:trPr>
          <w:trHeight w:val="55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8C24997" w14:textId="77777777" w:rsidR="00645E78" w:rsidRPr="00C038B3" w:rsidRDefault="00645E78" w:rsidP="00313FF2">
            <w:pPr>
              <w:spacing w:after="0" w:line="240" w:lineRule="auto"/>
              <w:jc w:val="center"/>
              <w:rPr>
                <w:rFonts w:cs="Arial"/>
              </w:rPr>
            </w:pPr>
            <w:r w:rsidRPr="00C038B3">
              <w:rPr>
                <w:rFonts w:cs="Arial"/>
                <w:b/>
                <w:bCs/>
              </w:rPr>
              <w:t>Marketing</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08DED56" w14:textId="77777777" w:rsidR="00645E78" w:rsidRPr="00C038B3" w:rsidRDefault="00645E78" w:rsidP="00313FF2">
            <w:pPr>
              <w:spacing w:after="0" w:line="240" w:lineRule="auto"/>
              <w:jc w:val="center"/>
              <w:rPr>
                <w:rFonts w:cs="Arial"/>
              </w:rPr>
            </w:pPr>
            <w:r w:rsidRPr="00C038B3">
              <w:rPr>
                <w:rFonts w:cs="Arial"/>
              </w:rPr>
              <w:t>Cultural storytelling boosts trust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FD6E106" w14:textId="77777777" w:rsidR="00645E78" w:rsidRPr="00C038B3" w:rsidRDefault="00645E78" w:rsidP="00313FF2">
            <w:pPr>
              <w:keepNext/>
              <w:spacing w:after="0" w:line="240" w:lineRule="auto"/>
              <w:jc w:val="center"/>
              <w:rPr>
                <w:rFonts w:cs="Arial"/>
              </w:rPr>
            </w:pPr>
            <w:r w:rsidRPr="00C038B3">
              <w:rPr>
                <w:rFonts w:cs="Arial"/>
              </w:rPr>
              <w:t>"Organic" labels in Europe and "Ayurvedic" teas in India</w:t>
            </w:r>
          </w:p>
        </w:tc>
      </w:tr>
    </w:tbl>
    <w:p w14:paraId="78638865" w14:textId="77777777" w:rsidR="00645E78" w:rsidRPr="000A1288" w:rsidRDefault="00645E78" w:rsidP="00645E78">
      <w:pPr>
        <w:pStyle w:val="Caption"/>
        <w:spacing w:before="240" w:after="240"/>
        <w:jc w:val="center"/>
        <w:rPr>
          <w:b/>
          <w:bCs/>
          <w:i w:val="0"/>
          <w:iCs w:val="0"/>
          <w:color w:val="000000" w:themeColor="text1"/>
          <w:sz w:val="24"/>
          <w:szCs w:val="32"/>
        </w:rPr>
      </w:pPr>
      <w:bookmarkStart w:id="40" w:name="_Toc240371081"/>
      <w:r w:rsidRPr="000A1288">
        <w:rPr>
          <w:b/>
          <w:bCs/>
          <w:i w:val="0"/>
          <w:iCs w:val="0"/>
          <w:color w:val="000000" w:themeColor="text1"/>
          <w:sz w:val="24"/>
          <w:szCs w:val="32"/>
        </w:rPr>
        <w:t xml:space="preserve">Table </w:t>
      </w:r>
      <w:r w:rsidRPr="000A1288">
        <w:rPr>
          <w:b/>
          <w:bCs/>
          <w:i w:val="0"/>
          <w:iCs w:val="0"/>
          <w:color w:val="000000" w:themeColor="text1"/>
          <w:sz w:val="24"/>
          <w:szCs w:val="32"/>
        </w:rPr>
        <w:fldChar w:fldCharType="begin"/>
      </w:r>
      <w:r w:rsidRPr="000A1288">
        <w:rPr>
          <w:b/>
          <w:bCs/>
          <w:i w:val="0"/>
          <w:iCs w:val="0"/>
          <w:color w:val="000000" w:themeColor="text1"/>
          <w:sz w:val="24"/>
          <w:szCs w:val="32"/>
        </w:rPr>
        <w:instrText xml:space="preserve"> SEQ Table \* ARABIC </w:instrText>
      </w:r>
      <w:r w:rsidRPr="000A1288">
        <w:rPr>
          <w:b/>
          <w:bCs/>
          <w:i w:val="0"/>
          <w:iCs w:val="0"/>
          <w:color w:val="000000" w:themeColor="text1"/>
          <w:sz w:val="24"/>
          <w:szCs w:val="32"/>
        </w:rPr>
        <w:fldChar w:fldCharType="separate"/>
      </w:r>
      <w:r>
        <w:rPr>
          <w:b/>
          <w:bCs/>
          <w:i w:val="0"/>
          <w:iCs w:val="0"/>
          <w:noProof/>
          <w:color w:val="000000" w:themeColor="text1"/>
          <w:sz w:val="24"/>
          <w:szCs w:val="32"/>
        </w:rPr>
        <w:t>1</w:t>
      </w:r>
      <w:r w:rsidRPr="000A1288">
        <w:rPr>
          <w:b/>
          <w:bCs/>
          <w:i w:val="0"/>
          <w:iCs w:val="0"/>
          <w:color w:val="000000" w:themeColor="text1"/>
          <w:sz w:val="24"/>
          <w:szCs w:val="32"/>
        </w:rPr>
        <w:fldChar w:fldCharType="end"/>
      </w:r>
      <w:r w:rsidRPr="000A1288">
        <w:rPr>
          <w:b/>
          <w:bCs/>
          <w:i w:val="0"/>
          <w:iCs w:val="0"/>
          <w:color w:val="000000" w:themeColor="text1"/>
          <w:sz w:val="24"/>
          <w:szCs w:val="32"/>
        </w:rPr>
        <w:t>: Consumer Acceptance</w:t>
      </w:r>
      <w:bookmarkEnd w:id="40"/>
    </w:p>
    <w:p w14:paraId="1D748F9E" w14:textId="77777777" w:rsidR="00645E78" w:rsidRPr="00C038B3" w:rsidRDefault="00645E78" w:rsidP="00645E78">
      <w:pPr>
        <w:rPr>
          <w:rFonts w:cs="Arial"/>
        </w:rPr>
      </w:pPr>
      <w:r w:rsidRPr="00C038B3">
        <w:rPr>
          <w:rFonts w:cs="Arial"/>
        </w:rPr>
        <w:t xml:space="preserve">The above table provides a clear understanding of how cultural factors influence customer acceptance of products, with examples. It highlights that if the customer does not get a clear overview of the product from the label, then it impacts acceptance or decisions.  As per, Anusha Siddiqui et al. (2023), cultural food acceptance works as a filter option which allows the customer to judge new products. Acceptance power is higher when product taste aligns with expectations and connects with cultural identity. </w:t>
      </w:r>
      <w:r w:rsidRPr="00C038B3">
        <w:rPr>
          <w:rFonts w:cs="Arial"/>
        </w:rPr>
        <w:lastRenderedPageBreak/>
        <w:t>Based on the modern concern now the customers create a demand for the product, which are prioritised by food companies. Health and sustainability-related demand in the market increases at a high rate, which allows for the creation of demand for plant-based items, healthier food items and vegan product ranges.</w:t>
      </w:r>
    </w:p>
    <w:p w14:paraId="1BB65CDE" w14:textId="77777777" w:rsidR="00645E78" w:rsidRPr="00C038B3" w:rsidRDefault="00645E78" w:rsidP="00645E78">
      <w:pPr>
        <w:pStyle w:val="Heading2"/>
        <w:rPr>
          <w:rFonts w:cs="Arial"/>
          <w:b w:val="0"/>
          <w:bCs/>
          <w:sz w:val="28"/>
          <w:szCs w:val="28"/>
        </w:rPr>
      </w:pPr>
      <w:bookmarkStart w:id="41" w:name="_fvm3yibagjb5" w:colFirst="0" w:colLast="0"/>
      <w:bookmarkStart w:id="42" w:name="_Toc236658662"/>
      <w:bookmarkStart w:id="43" w:name="_Toc240376248"/>
      <w:bookmarkEnd w:id="41"/>
      <w:r w:rsidRPr="00C038B3">
        <w:rPr>
          <w:rFonts w:cs="Arial"/>
          <w:bCs/>
          <w:sz w:val="28"/>
          <w:szCs w:val="28"/>
        </w:rPr>
        <w:t>2.6 Factors influencing consumer acceptance</w:t>
      </w:r>
      <w:bookmarkEnd w:id="42"/>
      <w:bookmarkEnd w:id="43"/>
      <w:r w:rsidRPr="00C038B3">
        <w:rPr>
          <w:rFonts w:cs="Arial"/>
          <w:bCs/>
          <w:sz w:val="28"/>
          <w:szCs w:val="28"/>
        </w:rPr>
        <w:t xml:space="preserve"> </w:t>
      </w:r>
    </w:p>
    <w:p w14:paraId="3E157A87" w14:textId="77777777" w:rsidR="00645E78" w:rsidRPr="00C038B3" w:rsidRDefault="00645E78" w:rsidP="00645E78">
      <w:pPr>
        <w:rPr>
          <w:rFonts w:cs="Arial"/>
        </w:rPr>
      </w:pPr>
      <w:r w:rsidRPr="00C038B3">
        <w:rPr>
          <w:rFonts w:cs="Arial"/>
        </w:rPr>
        <w:t xml:space="preserve">According to </w:t>
      </w:r>
      <w:proofErr w:type="spellStart"/>
      <w:r w:rsidRPr="00C038B3">
        <w:rPr>
          <w:rFonts w:cs="Arial"/>
        </w:rPr>
        <w:t>Ogundijo</w:t>
      </w:r>
      <w:proofErr w:type="spellEnd"/>
      <w:r w:rsidRPr="00C038B3">
        <w:rPr>
          <w:rFonts w:cs="Arial"/>
        </w:rPr>
        <w:t xml:space="preserve"> et al., (2022) conducted a systematic literature review by using the Meta-analysis guidelines to analyse the different factors responsible for the choosing the healthy food choices among the UK consumers. The findings show that environmental factors, social and informational factors are responsible for choosing different foods. Based on awareness, food is also chosen. It is also found that product characteristics, the quality of the healthy diet, and awareness about the health and environmental benefits are also responsible for the choice of food. UK consumers' perceptions include promotion and motivators towards a healthy diet. However, only health awareness can't influence consumers because taste of the food and convenience are also important. The evidence from the articles and identified determinants can be applied to the current study. The environmental and personal factors are relevant to the current study; however, it focuses on general healthy foods rather than on cross-cultural menu adoption in the UK. </w:t>
      </w:r>
      <w:proofErr w:type="spellStart"/>
      <w:r w:rsidRPr="00C038B3">
        <w:rPr>
          <w:rFonts w:cs="Arial"/>
        </w:rPr>
        <w:t>Sobaih</w:t>
      </w:r>
      <w:proofErr w:type="spellEnd"/>
      <w:r w:rsidRPr="00C038B3">
        <w:rPr>
          <w:rFonts w:cs="Arial"/>
        </w:rPr>
        <w:t xml:space="preserve"> et al. (2023) analysed the buying intention and behaviour of nutrition labelled menu for healthy food choice, and for this work, quantitative survey analysis was done using the Extended Theory of Planned Behaviour and SEM method. The findings show that consumer attitudes, subjective norms, perceived behavioural control and consciousness towards health, as well as culture, influence the intention of users to purchase the healthy menu. Even the nutritional labelling on the packaging also impacts the purchasing intention. The findings are also relevant to the UK consumer adoption of healthy menus because cultural influence plays an important role. However, the study focuses on the labelling of the nutrition value on the packaging rather than the health-oriented factors for adoption of a healthy menu in the UK. </w:t>
      </w:r>
    </w:p>
    <w:p w14:paraId="590A6AA1" w14:textId="77777777" w:rsidR="00645E78" w:rsidRDefault="00645E78" w:rsidP="00645E78">
      <w:pPr>
        <w:keepNext/>
        <w:jc w:val="center"/>
      </w:pPr>
      <w:r w:rsidRPr="00C038B3">
        <w:rPr>
          <w:rFonts w:cs="Arial"/>
          <w:noProof/>
        </w:rPr>
        <w:lastRenderedPageBreak/>
        <w:drawing>
          <wp:inline distT="0" distB="0" distL="0" distR="0" wp14:anchorId="2A428AD0" wp14:editId="55D40AC7">
            <wp:extent cx="4809360" cy="2781300"/>
            <wp:effectExtent l="0" t="0" r="0" b="0"/>
            <wp:docPr id="32572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32667" cy="2794779"/>
                    </a:xfrm>
                    <a:prstGeom prst="rect">
                      <a:avLst/>
                    </a:prstGeom>
                    <a:noFill/>
                    <a:ln>
                      <a:noFill/>
                    </a:ln>
                  </pic:spPr>
                </pic:pic>
              </a:graphicData>
            </a:graphic>
          </wp:inline>
        </w:drawing>
      </w:r>
    </w:p>
    <w:p w14:paraId="7FA9774E" w14:textId="77777777" w:rsidR="00645E78" w:rsidRPr="000A1288" w:rsidRDefault="00645E78" w:rsidP="00645E78">
      <w:pPr>
        <w:pStyle w:val="Caption"/>
        <w:jc w:val="center"/>
        <w:rPr>
          <w:rFonts w:cs="Arial"/>
          <w:b/>
          <w:bCs/>
          <w:i w:val="0"/>
          <w:iCs w:val="0"/>
          <w:color w:val="000000" w:themeColor="text1"/>
          <w:sz w:val="24"/>
          <w:szCs w:val="32"/>
        </w:rPr>
      </w:pPr>
      <w:bookmarkStart w:id="44" w:name="_Toc240371063"/>
      <w:r w:rsidRPr="000A1288">
        <w:rPr>
          <w:b/>
          <w:bCs/>
          <w:i w:val="0"/>
          <w:iCs w:val="0"/>
          <w:color w:val="000000" w:themeColor="text1"/>
          <w:sz w:val="24"/>
          <w:szCs w:val="32"/>
        </w:rPr>
        <w:t xml:space="preserve">Figure </w:t>
      </w:r>
      <w:r w:rsidRPr="000A1288">
        <w:rPr>
          <w:b/>
          <w:bCs/>
          <w:i w:val="0"/>
          <w:iCs w:val="0"/>
          <w:color w:val="000000" w:themeColor="text1"/>
          <w:sz w:val="24"/>
          <w:szCs w:val="32"/>
        </w:rPr>
        <w:fldChar w:fldCharType="begin"/>
      </w:r>
      <w:r w:rsidRPr="000A1288">
        <w:rPr>
          <w:b/>
          <w:bCs/>
          <w:i w:val="0"/>
          <w:iCs w:val="0"/>
          <w:color w:val="000000" w:themeColor="text1"/>
          <w:sz w:val="24"/>
          <w:szCs w:val="32"/>
        </w:rPr>
        <w:instrText xml:space="preserve"> SEQ Figure \* ARABIC </w:instrText>
      </w:r>
      <w:r w:rsidRPr="000A1288">
        <w:rPr>
          <w:b/>
          <w:bCs/>
          <w:i w:val="0"/>
          <w:iCs w:val="0"/>
          <w:color w:val="000000" w:themeColor="text1"/>
          <w:sz w:val="24"/>
          <w:szCs w:val="32"/>
        </w:rPr>
        <w:fldChar w:fldCharType="separate"/>
      </w:r>
      <w:r>
        <w:rPr>
          <w:b/>
          <w:bCs/>
          <w:i w:val="0"/>
          <w:iCs w:val="0"/>
          <w:noProof/>
          <w:color w:val="000000" w:themeColor="text1"/>
          <w:sz w:val="24"/>
          <w:szCs w:val="32"/>
        </w:rPr>
        <w:t>5</w:t>
      </w:r>
      <w:r w:rsidRPr="000A1288">
        <w:rPr>
          <w:b/>
          <w:bCs/>
          <w:i w:val="0"/>
          <w:iCs w:val="0"/>
          <w:color w:val="000000" w:themeColor="text1"/>
          <w:sz w:val="24"/>
          <w:szCs w:val="32"/>
        </w:rPr>
        <w:fldChar w:fldCharType="end"/>
      </w:r>
      <w:r w:rsidRPr="000A1288">
        <w:rPr>
          <w:b/>
          <w:bCs/>
          <w:i w:val="0"/>
          <w:iCs w:val="0"/>
          <w:color w:val="000000" w:themeColor="text1"/>
          <w:sz w:val="24"/>
          <w:szCs w:val="32"/>
        </w:rPr>
        <w:t>: Relation between factors and buying and recommendation intention</w:t>
      </w:r>
      <w:bookmarkEnd w:id="44"/>
    </w:p>
    <w:p w14:paraId="2352DCDB" w14:textId="77777777" w:rsidR="00645E78" w:rsidRPr="00C038B3" w:rsidRDefault="00645E78" w:rsidP="00645E78">
      <w:pPr>
        <w:jc w:val="center"/>
        <w:rPr>
          <w:rFonts w:cs="Arial"/>
        </w:rPr>
      </w:pPr>
      <w:r w:rsidRPr="00C038B3">
        <w:rPr>
          <w:rFonts w:cs="Arial"/>
        </w:rPr>
        <w:t xml:space="preserve">(Source: </w:t>
      </w:r>
      <w:proofErr w:type="spellStart"/>
      <w:r w:rsidRPr="00C038B3">
        <w:rPr>
          <w:rFonts w:cs="Arial"/>
        </w:rPr>
        <w:t>Sobaih</w:t>
      </w:r>
      <w:proofErr w:type="spellEnd"/>
      <w:r w:rsidRPr="00C038B3">
        <w:rPr>
          <w:rFonts w:cs="Arial"/>
        </w:rPr>
        <w:t xml:space="preserve"> et al. 2023)</w:t>
      </w:r>
    </w:p>
    <w:p w14:paraId="3CEF783A" w14:textId="77777777" w:rsidR="00645E78" w:rsidRPr="00C038B3" w:rsidRDefault="00645E78" w:rsidP="00645E78">
      <w:pPr>
        <w:rPr>
          <w:rFonts w:cs="Arial"/>
        </w:rPr>
      </w:pPr>
      <w:proofErr w:type="spellStart"/>
      <w:r w:rsidRPr="00C038B3">
        <w:rPr>
          <w:rFonts w:cs="Arial"/>
        </w:rPr>
        <w:t>Deek</w:t>
      </w:r>
      <w:proofErr w:type="spellEnd"/>
      <w:r w:rsidRPr="00C038B3">
        <w:rPr>
          <w:rFonts w:cs="Arial"/>
        </w:rPr>
        <w:t xml:space="preserve"> et al. (2022) examined whether the healthy food cue impacts consumer behaviour or the adoption of food. The study is an experimental study on the fast-food menu from online platforms. The findings show that the healthy food cues positively impact the consumer's choice, and it mainly impacts restrained consumers in selecting healthy foods. It also shows that digital menu designing is another responsible factor behind impacting the choice of healthy food menu from online platforms. The study shows the impact of cues and menu presentation, which is relevant to the current study; however, the study doesn't talk about or experiment on the cultural influence for adopting a healthy menu among the UK consumers. In contrast, Masters et al. (2022) conducted a literature review to examine the economic and behavioural factors responsible for healthy dietary changes among consumers globally. The finding shows that the choice of food is influenced by the affordability of the foods, convenience, cultural habits, and knowledge of the consumers rather than focusing only on the health benefits of the foods. It is found that economic gaps play a negative role in adoption among the consumers. The first shows the cultural relevance factor for adoption of food menus, which is relevant to the current study. However, it doesn't focus on UK consumers or cross-cultural menu adoption. </w:t>
      </w:r>
    </w:p>
    <w:p w14:paraId="49E42B87" w14:textId="77777777" w:rsidR="00645E78" w:rsidRPr="00C038B3" w:rsidRDefault="00645E78" w:rsidP="00645E78">
      <w:pPr>
        <w:rPr>
          <w:rFonts w:cs="Arial"/>
        </w:rPr>
      </w:pPr>
    </w:p>
    <w:p w14:paraId="5166A771" w14:textId="77777777" w:rsidR="00645E78" w:rsidRPr="00C038B3" w:rsidRDefault="00645E78" w:rsidP="00645E78">
      <w:pPr>
        <w:pStyle w:val="Heading2"/>
        <w:rPr>
          <w:rFonts w:cs="Arial"/>
          <w:lang w:val="en-US"/>
        </w:rPr>
      </w:pPr>
      <w:bookmarkStart w:id="45" w:name="_Toc236658663"/>
      <w:bookmarkStart w:id="46" w:name="_Toc240376249"/>
      <w:r w:rsidRPr="00C038B3">
        <w:rPr>
          <w:rFonts w:cs="Arial"/>
          <w:lang w:val="en-US"/>
        </w:rPr>
        <w:lastRenderedPageBreak/>
        <w:t>2.7 Theoretical framework</w:t>
      </w:r>
      <w:bookmarkEnd w:id="45"/>
      <w:bookmarkEnd w:id="46"/>
    </w:p>
    <w:p w14:paraId="6A328C3D" w14:textId="77777777" w:rsidR="00645E78" w:rsidRDefault="00645E78" w:rsidP="00645E78">
      <w:pPr>
        <w:keepNext/>
        <w:jc w:val="center"/>
      </w:pPr>
      <w:r w:rsidRPr="00C038B3">
        <w:rPr>
          <w:rFonts w:cs="Arial"/>
          <w:noProof/>
          <w:lang w:val="en-US"/>
        </w:rPr>
        <w:drawing>
          <wp:inline distT="0" distB="0" distL="0" distR="0" wp14:anchorId="42AE5D7E" wp14:editId="36458583">
            <wp:extent cx="3589020" cy="3985765"/>
            <wp:effectExtent l="0" t="0" r="0" b="0"/>
            <wp:docPr id="1838053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053935" name=""/>
                    <pic:cNvPicPr/>
                  </pic:nvPicPr>
                  <pic:blipFill>
                    <a:blip r:embed="rId10"/>
                    <a:srcRect l="2163" r="1"/>
                    <a:stretch>
                      <a:fillRect/>
                    </a:stretch>
                  </pic:blipFill>
                  <pic:spPr bwMode="auto">
                    <a:xfrm>
                      <a:off x="0" y="0"/>
                      <a:ext cx="3593722" cy="3990987"/>
                    </a:xfrm>
                    <a:prstGeom prst="rect">
                      <a:avLst/>
                    </a:prstGeom>
                    <a:ln>
                      <a:noFill/>
                    </a:ln>
                    <a:extLst>
                      <a:ext uri="{53640926-AAD7-44D8-BBD7-CCE9431645EC}">
                        <a14:shadowObscured xmlns:a14="http://schemas.microsoft.com/office/drawing/2010/main"/>
                      </a:ext>
                    </a:extLst>
                  </pic:spPr>
                </pic:pic>
              </a:graphicData>
            </a:graphic>
          </wp:inline>
        </w:drawing>
      </w:r>
    </w:p>
    <w:p w14:paraId="303AF978" w14:textId="77777777" w:rsidR="00645E78" w:rsidRPr="000A1288" w:rsidRDefault="00645E78" w:rsidP="00645E78">
      <w:pPr>
        <w:pStyle w:val="Caption"/>
        <w:jc w:val="center"/>
        <w:rPr>
          <w:rFonts w:cs="Arial"/>
          <w:b/>
          <w:bCs/>
          <w:i w:val="0"/>
          <w:iCs w:val="0"/>
          <w:color w:val="000000" w:themeColor="text1"/>
          <w:sz w:val="24"/>
          <w:szCs w:val="32"/>
          <w:lang w:val="en-US"/>
        </w:rPr>
      </w:pPr>
      <w:bookmarkStart w:id="47" w:name="_Toc240371064"/>
      <w:r w:rsidRPr="000A1288">
        <w:rPr>
          <w:b/>
          <w:bCs/>
          <w:i w:val="0"/>
          <w:iCs w:val="0"/>
          <w:color w:val="000000" w:themeColor="text1"/>
          <w:sz w:val="24"/>
          <w:szCs w:val="32"/>
        </w:rPr>
        <w:t xml:space="preserve">Figure </w:t>
      </w:r>
      <w:r w:rsidRPr="000A1288">
        <w:rPr>
          <w:b/>
          <w:bCs/>
          <w:i w:val="0"/>
          <w:iCs w:val="0"/>
          <w:color w:val="000000" w:themeColor="text1"/>
          <w:sz w:val="24"/>
          <w:szCs w:val="32"/>
        </w:rPr>
        <w:fldChar w:fldCharType="begin"/>
      </w:r>
      <w:r w:rsidRPr="000A1288">
        <w:rPr>
          <w:b/>
          <w:bCs/>
          <w:i w:val="0"/>
          <w:iCs w:val="0"/>
          <w:color w:val="000000" w:themeColor="text1"/>
          <w:sz w:val="24"/>
          <w:szCs w:val="32"/>
        </w:rPr>
        <w:instrText xml:space="preserve"> SEQ Figure \* ARABIC </w:instrText>
      </w:r>
      <w:r w:rsidRPr="000A1288">
        <w:rPr>
          <w:b/>
          <w:bCs/>
          <w:i w:val="0"/>
          <w:iCs w:val="0"/>
          <w:color w:val="000000" w:themeColor="text1"/>
          <w:sz w:val="24"/>
          <w:szCs w:val="32"/>
        </w:rPr>
        <w:fldChar w:fldCharType="separate"/>
      </w:r>
      <w:r>
        <w:rPr>
          <w:b/>
          <w:bCs/>
          <w:i w:val="0"/>
          <w:iCs w:val="0"/>
          <w:noProof/>
          <w:color w:val="000000" w:themeColor="text1"/>
          <w:sz w:val="24"/>
          <w:szCs w:val="32"/>
        </w:rPr>
        <w:t>6</w:t>
      </w:r>
      <w:r w:rsidRPr="000A1288">
        <w:rPr>
          <w:b/>
          <w:bCs/>
          <w:i w:val="0"/>
          <w:iCs w:val="0"/>
          <w:color w:val="000000" w:themeColor="text1"/>
          <w:sz w:val="24"/>
          <w:szCs w:val="32"/>
        </w:rPr>
        <w:fldChar w:fldCharType="end"/>
      </w:r>
      <w:r w:rsidRPr="000A1288">
        <w:rPr>
          <w:b/>
          <w:bCs/>
          <w:i w:val="0"/>
          <w:iCs w:val="0"/>
          <w:color w:val="000000" w:themeColor="text1"/>
          <w:sz w:val="24"/>
          <w:szCs w:val="32"/>
        </w:rPr>
        <w:t>: Food Choice Process framework</w:t>
      </w:r>
      <w:bookmarkEnd w:id="47"/>
    </w:p>
    <w:p w14:paraId="61814D5A" w14:textId="77777777" w:rsidR="00645E78" w:rsidRPr="00C038B3" w:rsidRDefault="00645E78" w:rsidP="00645E78">
      <w:pPr>
        <w:jc w:val="center"/>
        <w:rPr>
          <w:rFonts w:cs="Arial"/>
          <w:lang w:val="en-US"/>
        </w:rPr>
      </w:pPr>
      <w:r w:rsidRPr="00C038B3">
        <w:rPr>
          <w:rFonts w:cs="Arial"/>
          <w:lang w:val="en-US"/>
        </w:rPr>
        <w:t xml:space="preserve">(Source: </w:t>
      </w:r>
      <w:r w:rsidRPr="00C038B3">
        <w:rPr>
          <w:rFonts w:cs="Arial"/>
        </w:rPr>
        <w:t>Connors et al., 2026)</w:t>
      </w:r>
    </w:p>
    <w:p w14:paraId="388170F4" w14:textId="77777777" w:rsidR="00645E78" w:rsidRPr="00C038B3" w:rsidRDefault="00645E78" w:rsidP="00645E78">
      <w:pPr>
        <w:rPr>
          <w:rFonts w:cs="Arial"/>
          <w:lang w:val="en-US"/>
        </w:rPr>
      </w:pPr>
      <w:r w:rsidRPr="00C038B3">
        <w:rPr>
          <w:rFonts w:cs="Arial"/>
          <w:b/>
          <w:bCs/>
          <w:i/>
          <w:iCs/>
        </w:rPr>
        <w:t>Food Choice Process Model</w:t>
      </w:r>
      <w:r w:rsidRPr="00C038B3">
        <w:rPr>
          <w:rFonts w:cs="Arial"/>
        </w:rPr>
        <w:t xml:space="preserve"> was established in 1996 by authors Falk, </w:t>
      </w:r>
      <w:proofErr w:type="spellStart"/>
      <w:r w:rsidRPr="00C038B3">
        <w:rPr>
          <w:rFonts w:cs="Arial"/>
        </w:rPr>
        <w:t>Bisogni</w:t>
      </w:r>
      <w:proofErr w:type="spellEnd"/>
      <w:r w:rsidRPr="00C038B3">
        <w:rPr>
          <w:rFonts w:cs="Arial"/>
        </w:rPr>
        <w:t xml:space="preserve"> and </w:t>
      </w:r>
      <w:proofErr w:type="spellStart"/>
      <w:r w:rsidRPr="00C038B3">
        <w:rPr>
          <w:rFonts w:cs="Arial"/>
        </w:rPr>
        <w:t>Sobal</w:t>
      </w:r>
      <w:proofErr w:type="spellEnd"/>
      <w:r w:rsidRPr="00C038B3">
        <w:rPr>
          <w:rFonts w:cs="Arial"/>
        </w:rPr>
        <w:t xml:space="preserve"> to show what factors change consumer choices when they make decisions for food (</w:t>
      </w:r>
      <w:proofErr w:type="spellStart"/>
      <w:r w:rsidRPr="00C038B3">
        <w:rPr>
          <w:rFonts w:cs="Arial"/>
          <w:color w:val="222222"/>
          <w:szCs w:val="24"/>
          <w:shd w:val="clear" w:color="auto" w:fill="FFFFFF"/>
        </w:rPr>
        <w:t>Fernqvist</w:t>
      </w:r>
      <w:proofErr w:type="spellEnd"/>
      <w:r w:rsidRPr="00C038B3">
        <w:rPr>
          <w:rFonts w:cs="Arial"/>
          <w:color w:val="222222"/>
          <w:szCs w:val="24"/>
          <w:shd w:val="clear" w:color="auto" w:fill="FFFFFF"/>
        </w:rPr>
        <w:t xml:space="preserve">, </w:t>
      </w:r>
      <w:proofErr w:type="spellStart"/>
      <w:r w:rsidRPr="00C038B3">
        <w:rPr>
          <w:rFonts w:cs="Arial"/>
          <w:color w:val="222222"/>
          <w:szCs w:val="24"/>
          <w:shd w:val="clear" w:color="auto" w:fill="FFFFFF"/>
        </w:rPr>
        <w:t>Spendrup</w:t>
      </w:r>
      <w:proofErr w:type="spellEnd"/>
      <w:r w:rsidRPr="00C038B3">
        <w:rPr>
          <w:rFonts w:cs="Arial"/>
          <w:color w:val="222222"/>
          <w:szCs w:val="24"/>
          <w:shd w:val="clear" w:color="auto" w:fill="FFFFFF"/>
        </w:rPr>
        <w:t xml:space="preserve"> and </w:t>
      </w:r>
      <w:proofErr w:type="spellStart"/>
      <w:r w:rsidRPr="00C038B3">
        <w:rPr>
          <w:rFonts w:cs="Arial"/>
          <w:color w:val="222222"/>
          <w:szCs w:val="24"/>
          <w:shd w:val="clear" w:color="auto" w:fill="FFFFFF"/>
        </w:rPr>
        <w:t>Tellström</w:t>
      </w:r>
      <w:proofErr w:type="spellEnd"/>
      <w:r w:rsidRPr="00C038B3">
        <w:rPr>
          <w:rFonts w:cs="Arial"/>
          <w:color w:val="222222"/>
          <w:szCs w:val="24"/>
          <w:shd w:val="clear" w:color="auto" w:fill="FFFFFF"/>
        </w:rPr>
        <w:t>, 2024)</w:t>
      </w:r>
      <w:r w:rsidRPr="00C038B3">
        <w:rPr>
          <w:rFonts w:cs="Arial"/>
        </w:rPr>
        <w:t xml:space="preserve">. The theory clearly shows consumers do not only focus on healthy elements concerning their decision for selection of food (Refer to figure above). Cultural values and present feedback also have major importance within this consumer choice. Fine taste preference and social influences or any other recommendations also play a part in the consumer decision changes when they purchase food items. As per </w:t>
      </w:r>
      <w:proofErr w:type="spellStart"/>
      <w:r w:rsidRPr="00C038B3">
        <w:rPr>
          <w:rFonts w:cs="Arial"/>
          <w:color w:val="222222"/>
          <w:szCs w:val="24"/>
          <w:shd w:val="clear" w:color="auto" w:fill="FFFFFF"/>
        </w:rPr>
        <w:t>Galanakis</w:t>
      </w:r>
      <w:proofErr w:type="spellEnd"/>
      <w:r w:rsidRPr="00C038B3">
        <w:rPr>
          <w:rFonts w:cs="Arial"/>
          <w:color w:val="222222"/>
          <w:szCs w:val="24"/>
          <w:shd w:val="clear" w:color="auto" w:fill="FFFFFF"/>
        </w:rPr>
        <w:t xml:space="preserve"> (2024), </w:t>
      </w:r>
      <w:r w:rsidRPr="00C038B3">
        <w:rPr>
          <w:rFonts w:cs="Arial"/>
        </w:rPr>
        <w:t>because of this theory orientation, it becomes clearer that food items will become popular among consumers when healthier fast foods are compatible with cultural consumers' choices or with their dietary expectations</w:t>
      </w:r>
      <w:r w:rsidRPr="00C038B3">
        <w:rPr>
          <w:rFonts w:cs="Arial"/>
          <w:lang w:val="en-US"/>
        </w:rPr>
        <w:t xml:space="preserve">. </w:t>
      </w:r>
      <w:r w:rsidRPr="00C038B3">
        <w:rPr>
          <w:rFonts w:cs="Arial"/>
        </w:rPr>
        <w:t xml:space="preserve">This viewpoint helps to show the cross-cultural options for food menu transition by the fast-food firms and also highlights how consumers respond to these new operations. However, the model does not generally explain how people </w:t>
      </w:r>
      <w:r w:rsidRPr="00C038B3">
        <w:rPr>
          <w:rFonts w:cs="Arial"/>
        </w:rPr>
        <w:lastRenderedPageBreak/>
        <w:t>make food choices focusing on health benefits and trust elements. It lacks for showing the already existing food choice behaviours that also range for trust, or loyalty for new brands and dietary needs etc (</w:t>
      </w:r>
      <w:proofErr w:type="spellStart"/>
      <w:r w:rsidRPr="00C038B3">
        <w:rPr>
          <w:rFonts w:cs="Arial"/>
          <w:color w:val="222222"/>
          <w:szCs w:val="24"/>
          <w:shd w:val="clear" w:color="auto" w:fill="FFFFFF"/>
        </w:rPr>
        <w:t>Fernqvist</w:t>
      </w:r>
      <w:proofErr w:type="spellEnd"/>
      <w:r w:rsidRPr="00C038B3">
        <w:rPr>
          <w:rFonts w:cs="Arial"/>
          <w:color w:val="222222"/>
          <w:szCs w:val="24"/>
          <w:shd w:val="clear" w:color="auto" w:fill="FFFFFF"/>
        </w:rPr>
        <w:t xml:space="preserve">, </w:t>
      </w:r>
      <w:proofErr w:type="spellStart"/>
      <w:r w:rsidRPr="00C038B3">
        <w:rPr>
          <w:rFonts w:cs="Arial"/>
          <w:color w:val="222222"/>
          <w:szCs w:val="24"/>
          <w:shd w:val="clear" w:color="auto" w:fill="FFFFFF"/>
        </w:rPr>
        <w:t>Spendrup</w:t>
      </w:r>
      <w:proofErr w:type="spellEnd"/>
      <w:r w:rsidRPr="00C038B3">
        <w:rPr>
          <w:rFonts w:cs="Arial"/>
          <w:color w:val="222222"/>
          <w:szCs w:val="24"/>
          <w:shd w:val="clear" w:color="auto" w:fill="FFFFFF"/>
        </w:rPr>
        <w:t xml:space="preserve"> and </w:t>
      </w:r>
      <w:proofErr w:type="spellStart"/>
      <w:r w:rsidRPr="00C038B3">
        <w:rPr>
          <w:rFonts w:cs="Arial"/>
          <w:color w:val="222222"/>
          <w:szCs w:val="24"/>
          <w:shd w:val="clear" w:color="auto" w:fill="FFFFFF"/>
        </w:rPr>
        <w:t>Tellström</w:t>
      </w:r>
      <w:proofErr w:type="spellEnd"/>
      <w:r w:rsidRPr="00C038B3">
        <w:rPr>
          <w:rFonts w:cs="Arial"/>
          <w:color w:val="222222"/>
          <w:szCs w:val="24"/>
          <w:shd w:val="clear" w:color="auto" w:fill="FFFFFF"/>
        </w:rPr>
        <w:t>, 2024)</w:t>
      </w:r>
      <w:r w:rsidRPr="00C038B3">
        <w:rPr>
          <w:rFonts w:cs="Arial"/>
        </w:rPr>
        <w:t>. This factor is also very important for consumers in choosing food in today's fast-food markets, increasing the shortcomings from a model perspective. More than this the theory also does not clearly outline or describe the path where fast food firms or restaurants can create the balance in their food preferences for meeting the diverse cultural elements</w:t>
      </w:r>
      <w:r w:rsidRPr="00C038B3">
        <w:rPr>
          <w:rFonts w:cs="Arial"/>
          <w:lang w:val="en-US"/>
        </w:rPr>
        <w:t xml:space="preserve">. </w:t>
      </w:r>
    </w:p>
    <w:p w14:paraId="58D712C3" w14:textId="77777777" w:rsidR="00645E78" w:rsidRPr="00C038B3" w:rsidRDefault="00645E78" w:rsidP="00645E78">
      <w:pPr>
        <w:rPr>
          <w:rFonts w:cs="Arial"/>
          <w:lang w:val="en-US"/>
        </w:rPr>
      </w:pPr>
      <w:r w:rsidRPr="00C038B3">
        <w:rPr>
          <w:rFonts w:cs="Arial"/>
          <w:b/>
          <w:bCs/>
          <w:i/>
          <w:iCs/>
        </w:rPr>
        <w:t>Health Belief Model</w:t>
      </w:r>
      <w:r w:rsidRPr="00C038B3">
        <w:rPr>
          <w:rFonts w:cs="Arial"/>
        </w:rPr>
        <w:t xml:space="preserve"> focuses on consumer behaviour and planning elements, showing people have a tendency to take healthy food options if they view the health gains for themselves and they give tangible benefits to them too (</w:t>
      </w:r>
      <w:proofErr w:type="spellStart"/>
      <w:r w:rsidRPr="00C038B3">
        <w:rPr>
          <w:rFonts w:cs="Arial"/>
          <w:color w:val="222222"/>
          <w:szCs w:val="24"/>
          <w:shd w:val="clear" w:color="auto" w:fill="FFFFFF"/>
        </w:rPr>
        <w:t>Alyafei</w:t>
      </w:r>
      <w:proofErr w:type="spellEnd"/>
      <w:r w:rsidRPr="00C038B3">
        <w:rPr>
          <w:rFonts w:cs="Arial"/>
          <w:color w:val="222222"/>
          <w:szCs w:val="24"/>
          <w:shd w:val="clear" w:color="auto" w:fill="FFFFFF"/>
        </w:rPr>
        <w:t xml:space="preserve"> and Easton-</w:t>
      </w:r>
      <w:proofErr w:type="spellStart"/>
      <w:r w:rsidRPr="00C038B3">
        <w:rPr>
          <w:rFonts w:cs="Arial"/>
          <w:color w:val="222222"/>
          <w:szCs w:val="24"/>
          <w:shd w:val="clear" w:color="auto" w:fill="FFFFFF"/>
        </w:rPr>
        <w:t>Carr</w:t>
      </w:r>
      <w:proofErr w:type="spellEnd"/>
      <w:r w:rsidRPr="00C038B3">
        <w:rPr>
          <w:rFonts w:cs="Arial"/>
          <w:color w:val="222222"/>
          <w:szCs w:val="24"/>
          <w:shd w:val="clear" w:color="auto" w:fill="FFFFFF"/>
        </w:rPr>
        <w:t>, 2024)</w:t>
      </w:r>
      <w:r w:rsidRPr="00C038B3">
        <w:rPr>
          <w:rFonts w:cs="Arial"/>
        </w:rPr>
        <w:t>. Then this viewpoint reduces the limitation of the Food Choice Process Model because it also concerns people's health benefits and perceived advantages for making food-based decisions. Hence, integrating views from both of the theories shows how cultural options change what people eat, where the Health Belief Model demonstrates how people's attention to health determines the acceptability of the menus. These findings help in creating the base of theory that integrates cultural and healthy menu options' importance on consumer acceptable levels and enhancing fast food business opportunities</w:t>
      </w:r>
      <w:r w:rsidRPr="00C038B3">
        <w:rPr>
          <w:rFonts w:cs="Arial"/>
          <w:lang w:val="en-US"/>
        </w:rPr>
        <w:t xml:space="preserve">. </w:t>
      </w:r>
    </w:p>
    <w:p w14:paraId="4DF79FAD" w14:textId="77777777" w:rsidR="00645E78" w:rsidRPr="00C038B3" w:rsidRDefault="00645E78" w:rsidP="00645E78">
      <w:pPr>
        <w:pStyle w:val="Heading2"/>
        <w:rPr>
          <w:rFonts w:cs="Arial"/>
          <w:lang w:val="en-US"/>
        </w:rPr>
      </w:pPr>
      <w:bookmarkStart w:id="48" w:name="_Toc236658664"/>
      <w:bookmarkStart w:id="49" w:name="_Toc240376250"/>
      <w:r w:rsidRPr="00C038B3">
        <w:rPr>
          <w:rFonts w:cs="Arial"/>
          <w:lang w:val="en-US"/>
        </w:rPr>
        <w:t>2.8 Conceptual Framework</w:t>
      </w:r>
      <w:bookmarkEnd w:id="48"/>
      <w:bookmarkEnd w:id="49"/>
    </w:p>
    <w:p w14:paraId="2FB58BB6" w14:textId="77777777" w:rsidR="00645E78" w:rsidRDefault="00645E78" w:rsidP="00645E78">
      <w:pPr>
        <w:keepNext/>
        <w:jc w:val="center"/>
      </w:pPr>
      <w:r w:rsidRPr="00C038B3">
        <w:rPr>
          <w:rFonts w:cs="Arial"/>
          <w:noProof/>
          <w:lang w:val="en-US"/>
        </w:rPr>
        <w:drawing>
          <wp:inline distT="0" distB="0" distL="0" distR="0" wp14:anchorId="241FCB28" wp14:editId="72C18BD4">
            <wp:extent cx="5494140" cy="2438400"/>
            <wp:effectExtent l="19050" t="19050" r="11430" b="19050"/>
            <wp:docPr id="1090421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421218" name=""/>
                    <pic:cNvPicPr/>
                  </pic:nvPicPr>
                  <pic:blipFill rotWithShape="1">
                    <a:blip r:embed="rId11"/>
                    <a:srcRect t="12951"/>
                    <a:stretch>
                      <a:fillRect/>
                    </a:stretch>
                  </pic:blipFill>
                  <pic:spPr bwMode="auto">
                    <a:xfrm>
                      <a:off x="0" y="0"/>
                      <a:ext cx="5504390" cy="2442949"/>
                    </a:xfrm>
                    <a:prstGeom prst="rect">
                      <a:avLst/>
                    </a:prstGeom>
                    <a:ln w="31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2BD931E" w14:textId="77777777" w:rsidR="00645E78" w:rsidRPr="00EE502D" w:rsidRDefault="00645E78" w:rsidP="00645E78">
      <w:pPr>
        <w:pStyle w:val="Caption"/>
        <w:jc w:val="center"/>
        <w:rPr>
          <w:rFonts w:cs="Arial"/>
          <w:b/>
          <w:bCs/>
          <w:i w:val="0"/>
          <w:iCs w:val="0"/>
          <w:color w:val="000000" w:themeColor="text1"/>
          <w:sz w:val="24"/>
          <w:szCs w:val="32"/>
          <w:lang w:val="en-US"/>
        </w:rPr>
      </w:pPr>
      <w:bookmarkStart w:id="50" w:name="_Toc240371065"/>
      <w:r w:rsidRPr="00EE502D">
        <w:rPr>
          <w:b/>
          <w:bCs/>
          <w:i w:val="0"/>
          <w:iCs w:val="0"/>
          <w:color w:val="000000" w:themeColor="text1"/>
          <w:sz w:val="24"/>
          <w:szCs w:val="32"/>
        </w:rPr>
        <w:t xml:space="preserve">Figure </w:t>
      </w:r>
      <w:r w:rsidRPr="00EE502D">
        <w:rPr>
          <w:b/>
          <w:bCs/>
          <w:i w:val="0"/>
          <w:iCs w:val="0"/>
          <w:color w:val="000000" w:themeColor="text1"/>
          <w:sz w:val="24"/>
          <w:szCs w:val="32"/>
        </w:rPr>
        <w:fldChar w:fldCharType="begin"/>
      </w:r>
      <w:r w:rsidRPr="00EE502D">
        <w:rPr>
          <w:b/>
          <w:bCs/>
          <w:i w:val="0"/>
          <w:iCs w:val="0"/>
          <w:color w:val="000000" w:themeColor="text1"/>
          <w:sz w:val="24"/>
          <w:szCs w:val="32"/>
        </w:rPr>
        <w:instrText xml:space="preserve"> SEQ Figure \* ARABIC </w:instrText>
      </w:r>
      <w:r w:rsidRPr="00EE502D">
        <w:rPr>
          <w:b/>
          <w:bCs/>
          <w:i w:val="0"/>
          <w:iCs w:val="0"/>
          <w:color w:val="000000" w:themeColor="text1"/>
          <w:sz w:val="24"/>
          <w:szCs w:val="32"/>
        </w:rPr>
        <w:fldChar w:fldCharType="separate"/>
      </w:r>
      <w:r>
        <w:rPr>
          <w:b/>
          <w:bCs/>
          <w:i w:val="0"/>
          <w:iCs w:val="0"/>
          <w:noProof/>
          <w:color w:val="000000" w:themeColor="text1"/>
          <w:sz w:val="24"/>
          <w:szCs w:val="32"/>
        </w:rPr>
        <w:t>7</w:t>
      </w:r>
      <w:r w:rsidRPr="00EE502D">
        <w:rPr>
          <w:b/>
          <w:bCs/>
          <w:i w:val="0"/>
          <w:iCs w:val="0"/>
          <w:color w:val="000000" w:themeColor="text1"/>
          <w:sz w:val="24"/>
          <w:szCs w:val="32"/>
        </w:rPr>
        <w:fldChar w:fldCharType="end"/>
      </w:r>
      <w:r w:rsidRPr="00EE502D">
        <w:rPr>
          <w:b/>
          <w:bCs/>
          <w:i w:val="0"/>
          <w:iCs w:val="0"/>
          <w:color w:val="000000" w:themeColor="text1"/>
          <w:sz w:val="24"/>
          <w:szCs w:val="32"/>
        </w:rPr>
        <w:t>: Conceptual Framework</w:t>
      </w:r>
      <w:bookmarkEnd w:id="50"/>
    </w:p>
    <w:p w14:paraId="1DC1C31D" w14:textId="77777777" w:rsidR="00645E78" w:rsidRPr="00C038B3" w:rsidRDefault="00645E78" w:rsidP="00645E78">
      <w:pPr>
        <w:jc w:val="center"/>
        <w:rPr>
          <w:rFonts w:cs="Arial"/>
          <w:lang w:val="en-US"/>
        </w:rPr>
      </w:pPr>
      <w:r w:rsidRPr="00C038B3">
        <w:rPr>
          <w:rFonts w:cs="Arial"/>
          <w:lang w:val="en-US"/>
        </w:rPr>
        <w:t>(Source: Self-created)</w:t>
      </w:r>
    </w:p>
    <w:p w14:paraId="2D66E184" w14:textId="77777777" w:rsidR="00645E78" w:rsidRPr="00C038B3" w:rsidRDefault="00645E78" w:rsidP="00645E78">
      <w:pPr>
        <w:rPr>
          <w:rFonts w:cs="Arial"/>
          <w:lang w:val="en-US"/>
        </w:rPr>
      </w:pPr>
      <w:r w:rsidRPr="00C038B3">
        <w:rPr>
          <w:rFonts w:cs="Arial"/>
        </w:rPr>
        <w:lastRenderedPageBreak/>
        <w:t>The current research focuses on determining the influence of cultural adaptability for healthy menu operations on consumer acceptance of fast food within the UK. The study's main independent variable is the culturally healthy menu adaptations. This variable has attributes such as natural ingredients, changes in portion size, and changes to cooking methods that increase the nutritional value. The current study's dependent variable is consumer acceptance level. This relation among the independent variable and dependent variable is influenced from taste, dietary needs or health values for the consumers as well that is basically the mediating variable for this research. This research content is based on highlighting how cultural adaptation of menu operations that are healthy too can influence consumers' choices or not</w:t>
      </w:r>
      <w:r w:rsidRPr="00C038B3">
        <w:rPr>
          <w:rFonts w:cs="Arial"/>
          <w:lang w:val="en-US"/>
        </w:rPr>
        <w:t xml:space="preserve">. </w:t>
      </w:r>
    </w:p>
    <w:p w14:paraId="5EE63E59" w14:textId="77777777" w:rsidR="00645E78" w:rsidRPr="00C038B3" w:rsidRDefault="00645E78" w:rsidP="00645E78">
      <w:pPr>
        <w:pStyle w:val="Heading2"/>
        <w:rPr>
          <w:rFonts w:cs="Arial"/>
          <w:lang w:val="en-US"/>
        </w:rPr>
      </w:pPr>
      <w:bookmarkStart w:id="51" w:name="_Toc236658665"/>
      <w:bookmarkStart w:id="52" w:name="_Toc240376251"/>
      <w:r w:rsidRPr="00C038B3">
        <w:rPr>
          <w:rFonts w:cs="Arial"/>
          <w:lang w:val="en-US"/>
        </w:rPr>
        <w:t>2.9 Literature Gap</w:t>
      </w:r>
      <w:bookmarkEnd w:id="51"/>
      <w:bookmarkEnd w:id="52"/>
      <w:r w:rsidRPr="00C038B3">
        <w:rPr>
          <w:rFonts w:cs="Arial"/>
          <w:lang w:val="en-US"/>
        </w:rPr>
        <w:t xml:space="preserve"> </w:t>
      </w:r>
    </w:p>
    <w:p w14:paraId="41F2BB6B" w14:textId="77777777" w:rsidR="00645E78" w:rsidRPr="00C038B3" w:rsidRDefault="00645E78" w:rsidP="00645E78">
      <w:pPr>
        <w:rPr>
          <w:rFonts w:cs="Arial"/>
          <w:lang w:val="en-US"/>
        </w:rPr>
      </w:pPr>
      <w:r w:rsidRPr="00C038B3">
        <w:rPr>
          <w:rFonts w:cs="Arial"/>
        </w:rPr>
        <w:t xml:space="preserve">According to </w:t>
      </w:r>
      <w:bookmarkStart w:id="53" w:name="_Hlk236656922"/>
      <w:proofErr w:type="spellStart"/>
      <w:r w:rsidRPr="00C038B3">
        <w:rPr>
          <w:rFonts w:cs="Arial"/>
          <w:color w:val="222222"/>
          <w:szCs w:val="24"/>
          <w:shd w:val="clear" w:color="auto" w:fill="FFFFFF"/>
        </w:rPr>
        <w:t>Sobaih</w:t>
      </w:r>
      <w:proofErr w:type="spellEnd"/>
      <w:r w:rsidRPr="00C038B3">
        <w:rPr>
          <w:rFonts w:cs="Arial"/>
          <w:color w:val="222222"/>
          <w:szCs w:val="24"/>
          <w:shd w:val="clear" w:color="auto" w:fill="FFFFFF"/>
        </w:rPr>
        <w:t xml:space="preserve">, </w:t>
      </w:r>
      <w:proofErr w:type="spellStart"/>
      <w:r w:rsidRPr="00C038B3">
        <w:rPr>
          <w:rFonts w:cs="Arial"/>
          <w:color w:val="222222"/>
          <w:szCs w:val="24"/>
          <w:shd w:val="clear" w:color="auto" w:fill="FFFFFF"/>
        </w:rPr>
        <w:t>Algezawy</w:t>
      </w:r>
      <w:proofErr w:type="spellEnd"/>
      <w:r w:rsidRPr="00C038B3">
        <w:rPr>
          <w:rFonts w:cs="Arial"/>
          <w:color w:val="222222"/>
          <w:szCs w:val="24"/>
          <w:shd w:val="clear" w:color="auto" w:fill="FFFFFF"/>
        </w:rPr>
        <w:t xml:space="preserve"> and </w:t>
      </w:r>
      <w:proofErr w:type="spellStart"/>
      <w:r w:rsidRPr="00C038B3">
        <w:rPr>
          <w:rFonts w:cs="Arial"/>
          <w:color w:val="222222"/>
          <w:szCs w:val="24"/>
          <w:shd w:val="clear" w:color="auto" w:fill="FFFFFF"/>
        </w:rPr>
        <w:t>Elshaer</w:t>
      </w:r>
      <w:proofErr w:type="spellEnd"/>
      <w:r w:rsidRPr="00C038B3">
        <w:rPr>
          <w:rFonts w:cs="Arial"/>
          <w:color w:val="222222"/>
          <w:szCs w:val="24"/>
          <w:shd w:val="clear" w:color="auto" w:fill="FFFFFF"/>
        </w:rPr>
        <w:t xml:space="preserve"> (2023)</w:t>
      </w:r>
      <w:bookmarkEnd w:id="53"/>
      <w:r w:rsidRPr="00C038B3">
        <w:rPr>
          <w:rFonts w:cs="Arial"/>
          <w:color w:val="222222"/>
          <w:szCs w:val="24"/>
          <w:shd w:val="clear" w:color="auto" w:fill="FFFFFF"/>
        </w:rPr>
        <w:t xml:space="preserve"> </w:t>
      </w:r>
      <w:r w:rsidRPr="00C038B3">
        <w:rPr>
          <w:rFonts w:cs="Arial"/>
        </w:rPr>
        <w:t xml:space="preserve">Healthy food menus have proper appeal for consumers because they provide benefits for facing current challenges of obesity or health needs. However, these findings do not show how healthy food operations can also become culturally adaptable and create better acceptance for consumers, meeting their taste or choice. </w:t>
      </w:r>
      <w:proofErr w:type="spellStart"/>
      <w:r w:rsidRPr="00C038B3">
        <w:rPr>
          <w:rFonts w:cs="Arial"/>
          <w:color w:val="222222"/>
          <w:szCs w:val="24"/>
          <w:shd w:val="clear" w:color="auto" w:fill="FFFFFF"/>
        </w:rPr>
        <w:t>Slavica</w:t>
      </w:r>
      <w:proofErr w:type="spellEnd"/>
      <w:r w:rsidRPr="00C038B3">
        <w:rPr>
          <w:rFonts w:cs="Arial"/>
          <w:color w:val="222222"/>
          <w:szCs w:val="24"/>
          <w:shd w:val="clear" w:color="auto" w:fill="FFFFFF"/>
        </w:rPr>
        <w:t xml:space="preserve"> and Mirjana's (2023)</w:t>
      </w:r>
      <w:r w:rsidRPr="00C038B3">
        <w:rPr>
          <w:rFonts w:cs="Arial"/>
        </w:rPr>
        <w:t xml:space="preserve"> studies shown people want culturally fit food and great meals, where many organisations change the ingredients or cooking styles to meet consumers' expectations. Still, knowledge scarcity is there for having a clear perspective on how dinner taste, health needs or perceived benefits impact consumer decision making in time of selecting food. Further, there is not enough investigation present on what factors influence consumers' choices for healthy menu adaptation within the practical UK fast food sector as well. This research focuses on this combined aspect with systematic findings of present evidence and gives better clear understanding of how cross-cultural healthy menu adaptation can impact consumer acceptance levels in the UK fast food sector. The study will provide knowledge on the adaptation strategies, influence to the healthy food choices and key factors that changing consumer acceptance for mitigating this knowledge gap</w:t>
      </w:r>
      <w:r w:rsidRPr="00C038B3">
        <w:rPr>
          <w:rFonts w:cs="Arial"/>
          <w:lang w:val="en-US"/>
        </w:rPr>
        <w:t xml:space="preserve">. </w:t>
      </w:r>
    </w:p>
    <w:p w14:paraId="180CBE9B" w14:textId="77777777" w:rsidR="00645E78" w:rsidRPr="00C038B3" w:rsidRDefault="00645E78" w:rsidP="00645E78">
      <w:pPr>
        <w:pStyle w:val="Heading2"/>
        <w:rPr>
          <w:rFonts w:cs="Arial"/>
          <w:lang w:val="en-US"/>
        </w:rPr>
      </w:pPr>
      <w:bookmarkStart w:id="54" w:name="_Toc236658666"/>
      <w:bookmarkStart w:id="55" w:name="_Toc240376252"/>
      <w:r w:rsidRPr="00C038B3">
        <w:rPr>
          <w:rFonts w:cs="Arial"/>
          <w:lang w:val="en-US"/>
        </w:rPr>
        <w:t>2.10 Chapter Summary</w:t>
      </w:r>
      <w:bookmarkEnd w:id="54"/>
      <w:bookmarkEnd w:id="55"/>
    </w:p>
    <w:p w14:paraId="3BF905C5" w14:textId="77777777" w:rsidR="00645E78" w:rsidRDefault="00645E78" w:rsidP="00645E78">
      <w:pPr>
        <w:rPr>
          <w:lang w:val="en-US"/>
        </w:rPr>
      </w:pPr>
      <w:r w:rsidRPr="00C038B3">
        <w:t xml:space="preserve">The review and debated common areas from many scholars' viewpoints helped in understanding that fast food businesses try to adapt their menus in the UK fast food </w:t>
      </w:r>
      <w:r w:rsidRPr="00C038B3">
        <w:lastRenderedPageBreak/>
        <w:t>sector. Many take action to change their ingredients or cooking style, while some also innovate with portion size or adaptability to taste. However, this aspect and meeting UK consumer diversity becomes very hard to balance, and only giving healthy food options does not always gain the approval of consumers. The next chapter is the methodology that will show this study's data collection and analysis techniques and tools. Each of the techniques used and their justification meeting this study aim will be represented</w:t>
      </w:r>
      <w:r w:rsidRPr="00C038B3">
        <w:rPr>
          <w:lang w:val="en-US"/>
        </w:rPr>
        <w:t>.</w:t>
      </w:r>
    </w:p>
    <w:p w14:paraId="5B5F18A7" w14:textId="77777777" w:rsidR="00645E78" w:rsidRDefault="00645E78" w:rsidP="00645E78">
      <w:pPr>
        <w:spacing w:before="0" w:after="160" w:line="278" w:lineRule="auto"/>
        <w:jc w:val="left"/>
        <w:rPr>
          <w:lang w:val="en-US"/>
        </w:rPr>
      </w:pPr>
      <w:r>
        <w:rPr>
          <w:lang w:val="en-US"/>
        </w:rPr>
        <w:br w:type="page"/>
      </w:r>
    </w:p>
    <w:p w14:paraId="6A41A072" w14:textId="77777777" w:rsidR="00645E78" w:rsidRPr="00146B23" w:rsidRDefault="00645E78" w:rsidP="00645E78">
      <w:pPr>
        <w:pStyle w:val="Heading1"/>
      </w:pPr>
      <w:bookmarkStart w:id="56" w:name="_Toc237435417"/>
      <w:bookmarkStart w:id="57" w:name="_Toc240376253"/>
      <w:r w:rsidRPr="00146B23">
        <w:lastRenderedPageBreak/>
        <w:t>CHAPTER 3: METHODOLOGY</w:t>
      </w:r>
      <w:bookmarkEnd w:id="56"/>
      <w:bookmarkEnd w:id="57"/>
    </w:p>
    <w:p w14:paraId="72B53730" w14:textId="77777777" w:rsidR="00645E78" w:rsidRPr="00146B23" w:rsidRDefault="00645E78" w:rsidP="00645E78">
      <w:pPr>
        <w:pStyle w:val="Heading2"/>
      </w:pPr>
      <w:bookmarkStart w:id="58" w:name="_Toc237435418"/>
      <w:bookmarkStart w:id="59" w:name="_Toc240376254"/>
      <w:r w:rsidRPr="00146B23">
        <w:t>3.1 Chapter Introduction</w:t>
      </w:r>
      <w:bookmarkEnd w:id="58"/>
      <w:bookmarkEnd w:id="59"/>
    </w:p>
    <w:p w14:paraId="2D131D5B" w14:textId="77777777" w:rsidR="00645E78" w:rsidRPr="001F6E33" w:rsidRDefault="00645E78" w:rsidP="00645E78">
      <w:r>
        <w:t>The chapter develops an approach to analyse</w:t>
      </w:r>
      <w:r w:rsidRPr="00171B57">
        <w:t xml:space="preserve"> consequences of cross-cultural healthy menu changes with consumer acceptance in the UK fast food </w:t>
      </w:r>
      <w:r>
        <w:t>industry through</w:t>
      </w:r>
      <w:r w:rsidRPr="00171B57">
        <w:t xml:space="preserve"> </w:t>
      </w:r>
      <w:r>
        <w:t>systematic literature review</w:t>
      </w:r>
      <w:r w:rsidRPr="00171B57">
        <w:t>. Th</w:t>
      </w:r>
      <w:r>
        <w:t>e</w:t>
      </w:r>
      <w:r w:rsidRPr="00171B57">
        <w:t xml:space="preserve"> research is suitable </w:t>
      </w:r>
      <w:r>
        <w:t xml:space="preserve">as </w:t>
      </w:r>
      <w:r w:rsidRPr="00171B57">
        <w:t>the objective</w:t>
      </w:r>
      <w:r>
        <w:t xml:space="preserve"> develops i</w:t>
      </w:r>
      <w:r w:rsidRPr="00171B57">
        <w:t>nformation acquired in past and not collect first-hand data. Th</w:t>
      </w:r>
      <w:r>
        <w:t>e</w:t>
      </w:r>
      <w:r w:rsidRPr="00171B57">
        <w:t xml:space="preserve"> method allows easy way of finding </w:t>
      </w:r>
      <w:r>
        <w:t>relevant</w:t>
      </w:r>
      <w:r w:rsidRPr="00171B57">
        <w:t xml:space="preserve"> studies and analy</w:t>
      </w:r>
      <w:r>
        <w:t>se</w:t>
      </w:r>
      <w:r w:rsidRPr="00171B57">
        <w:t xml:space="preserve"> preferences and impacts of culture on health</w:t>
      </w:r>
      <w:r>
        <w:t>y</w:t>
      </w:r>
      <w:r w:rsidRPr="00171B57">
        <w:t xml:space="preserve"> fast</w:t>
      </w:r>
      <w:r>
        <w:t>-</w:t>
      </w:r>
      <w:r w:rsidRPr="00171B57">
        <w:t>food choices. The chapter introduc</w:t>
      </w:r>
      <w:r>
        <w:t>es</w:t>
      </w:r>
      <w:r w:rsidRPr="00171B57">
        <w:t xml:space="preserve"> research philosophy, approach and SLR design followed by literature search strate</w:t>
      </w:r>
      <w:r>
        <w:t>gy</w:t>
      </w:r>
      <w:r w:rsidRPr="00171B57">
        <w:t>, databases and keywords. The</w:t>
      </w:r>
      <w:r>
        <w:t xml:space="preserve"> chapter presents </w:t>
      </w:r>
      <w:r w:rsidRPr="00171B57">
        <w:t xml:space="preserve">inclusion and exclusion criteria for studies selected using the PRISMA criteria. </w:t>
      </w:r>
    </w:p>
    <w:p w14:paraId="5159FBB5" w14:textId="77777777" w:rsidR="00645E78" w:rsidRDefault="00645E78" w:rsidP="00645E78">
      <w:pPr>
        <w:rPr>
          <w:b/>
          <w:bCs/>
        </w:rPr>
      </w:pPr>
      <w:r>
        <w:rPr>
          <w:b/>
          <w:bCs/>
        </w:rPr>
        <w:t xml:space="preserve">Research Aim and Objectives </w:t>
      </w:r>
    </w:p>
    <w:p w14:paraId="041A2BD2" w14:textId="77777777" w:rsidR="00645E78" w:rsidRDefault="00645E78" w:rsidP="00645E78">
      <w:pPr>
        <w:rPr>
          <w:b/>
          <w:bCs/>
        </w:rPr>
      </w:pPr>
      <w:r>
        <w:rPr>
          <w:b/>
          <w:bCs/>
        </w:rPr>
        <w:t xml:space="preserve">Aim: </w:t>
      </w:r>
    </w:p>
    <w:p w14:paraId="7B0FBB54" w14:textId="77777777" w:rsidR="00645E78" w:rsidRPr="004D68B5" w:rsidRDefault="00645E78" w:rsidP="00645E78">
      <w:pPr>
        <w:rPr>
          <w:rFonts w:cs="Arial"/>
          <w:sz w:val="22"/>
          <w:szCs w:val="22"/>
        </w:rPr>
      </w:pPr>
      <w:r w:rsidRPr="00310B77">
        <w:rPr>
          <w:rFonts w:cs="Arial"/>
          <w:sz w:val="22"/>
          <w:szCs w:val="22"/>
        </w:rPr>
        <w:t>To systematically examine how culturally adapted healthy menu options influence consumer acceptance within the UK fast-food industry, with a specific focus on whether cultural taste alignment improves acceptance of healthier fast-food choices.</w:t>
      </w:r>
    </w:p>
    <w:p w14:paraId="25926D85" w14:textId="77777777" w:rsidR="00645E78" w:rsidRDefault="00645E78" w:rsidP="00645E78">
      <w:pPr>
        <w:rPr>
          <w:b/>
          <w:bCs/>
        </w:rPr>
      </w:pPr>
      <w:r>
        <w:rPr>
          <w:b/>
          <w:bCs/>
        </w:rPr>
        <w:t xml:space="preserve">Objectives: </w:t>
      </w:r>
    </w:p>
    <w:p w14:paraId="7D803F49" w14:textId="77777777" w:rsidR="00645E78" w:rsidRPr="00310B77" w:rsidRDefault="00645E78" w:rsidP="00645E78">
      <w:pPr>
        <w:pStyle w:val="ListParagraph"/>
        <w:numPr>
          <w:ilvl w:val="0"/>
          <w:numId w:val="1"/>
        </w:numPr>
        <w:spacing w:before="0" w:after="160"/>
        <w:rPr>
          <w:rFonts w:cs="Arial"/>
        </w:rPr>
      </w:pPr>
      <w:r w:rsidRPr="00310B77">
        <w:rPr>
          <w:rFonts w:cs="Arial"/>
        </w:rPr>
        <w:t>To critically identify the main culturally adapted healthy menu strategies used in the UK fast-food industry.</w:t>
      </w:r>
    </w:p>
    <w:p w14:paraId="3C08C7A9" w14:textId="77777777" w:rsidR="00645E78" w:rsidRPr="00310B77" w:rsidRDefault="00645E78" w:rsidP="00645E78">
      <w:pPr>
        <w:pStyle w:val="ListParagraph"/>
        <w:numPr>
          <w:ilvl w:val="0"/>
          <w:numId w:val="1"/>
        </w:numPr>
        <w:spacing w:before="0" w:after="160"/>
        <w:rPr>
          <w:rFonts w:cs="Arial"/>
        </w:rPr>
      </w:pPr>
      <w:r w:rsidRPr="00310B77">
        <w:rPr>
          <w:rFonts w:cs="Arial"/>
        </w:rPr>
        <w:t>To evaluate how cultural food preferences influence consumer acceptance of healthier fast-food options.</w:t>
      </w:r>
    </w:p>
    <w:p w14:paraId="37E066DA" w14:textId="77777777" w:rsidR="00645E78" w:rsidRPr="004D68B5" w:rsidRDefault="00645E78" w:rsidP="00645E78">
      <w:pPr>
        <w:pStyle w:val="ListParagraph"/>
        <w:numPr>
          <w:ilvl w:val="0"/>
          <w:numId w:val="1"/>
        </w:numPr>
        <w:spacing w:before="0" w:after="160"/>
        <w:rPr>
          <w:rFonts w:cs="Arial"/>
        </w:rPr>
      </w:pPr>
      <w:r w:rsidRPr="00310B77">
        <w:rPr>
          <w:rFonts w:cs="Arial"/>
        </w:rPr>
        <w:t>To analyse the key factors that shape acceptance of culturally adapted healthy menu items, like taste, trust, dietary suitability or the perceived health value, and purchase intention.</w:t>
      </w:r>
    </w:p>
    <w:p w14:paraId="36D68579" w14:textId="77777777" w:rsidR="00645E78" w:rsidRDefault="00645E78" w:rsidP="00645E78">
      <w:pPr>
        <w:pStyle w:val="Heading2"/>
      </w:pPr>
      <w:bookmarkStart w:id="60" w:name="_Toc237435419"/>
      <w:bookmarkStart w:id="61" w:name="_Toc240376255"/>
      <w:r>
        <w:t>3.2 Research Philosophy</w:t>
      </w:r>
      <w:bookmarkEnd w:id="60"/>
      <w:bookmarkEnd w:id="61"/>
    </w:p>
    <w:p w14:paraId="5ECB4959" w14:textId="77777777" w:rsidR="00645E78" w:rsidRDefault="00645E78" w:rsidP="00645E78">
      <w:r>
        <w:t>This research included interpretivist philosophy as consumer acceptance is shaped by cultural experience and perception (</w:t>
      </w:r>
      <w:r w:rsidRPr="003255A6">
        <w:t>Gamage,</w:t>
      </w:r>
      <w:r>
        <w:t xml:space="preserve"> </w:t>
      </w:r>
      <w:r w:rsidRPr="003255A6">
        <w:t>2025</w:t>
      </w:r>
      <w:r>
        <w:t xml:space="preserve">). The previous interpretation of interpretivism states that social reality differs between different groups of consumers. </w:t>
      </w:r>
      <w:r>
        <w:lastRenderedPageBreak/>
        <w:t xml:space="preserve">The same healthy food has different cultural, religious and social meanings for different consumers based on taste preferences, identity, familiarity and dietary needs. In the UK, the market is multicultural with diverse expectations concerning ingredients, flavours and preparation. The philosophy is relevant as the review is focused on acceptance of healthier food products by consumers and process to shape consumer acceptance. The acceptance can be assessed through analysis parameters such as purchase intention, willingness to try, satisfaction, suitability and attitudes among others. </w:t>
      </w:r>
      <w:r w:rsidRPr="00171B57">
        <w:t xml:space="preserve">The use of positivist philosophy </w:t>
      </w:r>
      <w:r>
        <w:t>led to</w:t>
      </w:r>
      <w:r w:rsidRPr="00171B57">
        <w:t xml:space="preserve"> objective measurement of relationships between variables, </w:t>
      </w:r>
      <w:r>
        <w:t>with less scope for</w:t>
      </w:r>
      <w:r w:rsidRPr="00171B57">
        <w:t xml:space="preserve"> discussions </w:t>
      </w:r>
      <w:r>
        <w:t>to analyse the</w:t>
      </w:r>
      <w:r w:rsidRPr="00171B57">
        <w:t xml:space="preserve"> relationships concerning food</w:t>
      </w:r>
      <w:r>
        <w:t xml:space="preserve"> based on</w:t>
      </w:r>
      <w:r w:rsidRPr="00171B57">
        <w:t xml:space="preserve"> contextual meaning</w:t>
      </w:r>
      <w:r>
        <w:t xml:space="preserve"> (</w:t>
      </w:r>
      <w:r w:rsidRPr="003255A6">
        <w:t>Saharan</w:t>
      </w:r>
      <w:r>
        <w:t xml:space="preserve"> et al., 2024)</w:t>
      </w:r>
      <w:r w:rsidRPr="00171B57">
        <w:t xml:space="preserve">. </w:t>
      </w:r>
      <w:r>
        <w:t>Q</w:t>
      </w:r>
      <w:r w:rsidRPr="00171B57">
        <w:t xml:space="preserve">ualitative data </w:t>
      </w:r>
      <w:r>
        <w:t>is</w:t>
      </w:r>
      <w:r w:rsidRPr="00171B57">
        <w:t xml:space="preserve"> employed in literature review, and interpretivism can be offered as general philosoph</w:t>
      </w:r>
      <w:r>
        <w:t>y</w:t>
      </w:r>
      <w:r w:rsidRPr="00171B57">
        <w:t xml:space="preserve"> in terms of the social and cultural aspect of acceptance.</w:t>
      </w:r>
    </w:p>
    <w:p w14:paraId="37C9C5BB" w14:textId="77777777" w:rsidR="00645E78" w:rsidRDefault="00645E78" w:rsidP="00645E78">
      <w:pPr>
        <w:pStyle w:val="Heading2"/>
      </w:pPr>
      <w:bookmarkStart w:id="62" w:name="_Toc237435420"/>
      <w:bookmarkStart w:id="63" w:name="_Toc240376256"/>
      <w:r>
        <w:t>3.3 Research Approach</w:t>
      </w:r>
      <w:bookmarkEnd w:id="62"/>
      <w:bookmarkEnd w:id="63"/>
    </w:p>
    <w:p w14:paraId="52B36E13" w14:textId="77777777" w:rsidR="00645E78" w:rsidRDefault="00645E78" w:rsidP="00645E78">
      <w:r>
        <w:t>The research attempts to identify patterns or themes emerging from evidence considering inductive approach for inducing hypothesis from available evidence (</w:t>
      </w:r>
      <w:proofErr w:type="spellStart"/>
      <w:r w:rsidRPr="003255A6">
        <w:t>Makateng</w:t>
      </w:r>
      <w:proofErr w:type="spellEnd"/>
      <w:r w:rsidRPr="003255A6">
        <w:t xml:space="preserve"> and </w:t>
      </w:r>
      <w:proofErr w:type="spellStart"/>
      <w:r w:rsidRPr="003255A6">
        <w:t>Mokala</w:t>
      </w:r>
      <w:proofErr w:type="spellEnd"/>
      <w:r w:rsidRPr="003255A6">
        <w:t>,</w:t>
      </w:r>
      <w:r>
        <w:t xml:space="preserve"> </w:t>
      </w:r>
      <w:r w:rsidRPr="003255A6">
        <w:t>2025</w:t>
      </w:r>
      <w:r>
        <w:t xml:space="preserve">). Inductive approach provides opportunity to make conclusion from results obtained through certain research process. This is possible where the concept of healthy menu strategy and acceptance is formulated in different ways and measured through various research processes. The review of the literature on the issue is not limited to one specific study and consist of recurring findings. Test familiarity, dietary suitability, trust, health value, affordability and purchase intention are factors mentioned in much research. </w:t>
      </w:r>
    </w:p>
    <w:p w14:paraId="4892B242" w14:textId="77777777" w:rsidR="00645E78" w:rsidRDefault="00645E78" w:rsidP="00645E78">
      <w:r w:rsidRPr="00171B57">
        <w:t>The use of an inductive approach helps to bring up new or contradicting ideas. They m</w:t>
      </w:r>
      <w:r>
        <w:t>ight</w:t>
      </w:r>
      <w:r w:rsidRPr="00171B57">
        <w:t xml:space="preserve"> find some sources where adaptation increases acceptance, and </w:t>
      </w:r>
      <w:r>
        <w:t>might lead to</w:t>
      </w:r>
      <w:r w:rsidRPr="00171B57">
        <w:t xml:space="preserve"> conflicts between health</w:t>
      </w:r>
      <w:r>
        <w:t>, t</w:t>
      </w:r>
      <w:r w:rsidRPr="00171B57">
        <w:t>rue taste</w:t>
      </w:r>
      <w:r>
        <w:t xml:space="preserve">, </w:t>
      </w:r>
      <w:r w:rsidRPr="00171B57">
        <w:t>value and cost. I</w:t>
      </w:r>
      <w:r>
        <w:t>f there are</w:t>
      </w:r>
      <w:r w:rsidRPr="00171B57">
        <w:t xml:space="preserve"> any contradiction in such situations, it can help to have </w:t>
      </w:r>
      <w:r>
        <w:t>more</w:t>
      </w:r>
      <w:r w:rsidRPr="00171B57">
        <w:t xml:space="preserve"> critical analysis. However, induction goes along with aim of the research to find out about conditions under which culturally adapted healthier fast food is accepted in the UK where eating culture </w:t>
      </w:r>
      <w:r>
        <w:t>is the</w:t>
      </w:r>
      <w:r w:rsidRPr="00171B57">
        <w:t xml:space="preserve"> major factor of well-being.</w:t>
      </w:r>
    </w:p>
    <w:p w14:paraId="3ECD6245" w14:textId="77777777" w:rsidR="00645E78" w:rsidRDefault="00645E78" w:rsidP="00645E78">
      <w:pPr>
        <w:pStyle w:val="Heading2"/>
      </w:pPr>
      <w:bookmarkStart w:id="64" w:name="_Toc237435421"/>
      <w:bookmarkStart w:id="65" w:name="_Toc240376257"/>
      <w:r>
        <w:lastRenderedPageBreak/>
        <w:t>3.4 Research Design: Systematic Literature Review</w:t>
      </w:r>
      <w:bookmarkEnd w:id="64"/>
      <w:bookmarkEnd w:id="65"/>
    </w:p>
    <w:p w14:paraId="683FD82A" w14:textId="77777777" w:rsidR="00645E78" w:rsidRDefault="00645E78" w:rsidP="00645E78">
      <w:r>
        <w:t>Systematic Literature Review is a prevalent research designs in proposed research (</w:t>
      </w:r>
      <w:r w:rsidRPr="003255A6">
        <w:t>Gupta,</w:t>
      </w:r>
      <w:r>
        <w:t xml:space="preserve"> </w:t>
      </w:r>
      <w:r w:rsidRPr="003255A6">
        <w:t>2022</w:t>
      </w:r>
      <w:r>
        <w:t xml:space="preserve">). The SLR is an organised procedure for locating, selecting, critically assessing and synthesising available research aligned to specific query. In contrast to traditional narrative review, SLR uses a structured approach to reduce subjective element in study selection and increase transparency. PRISMA presents major reporting system concerning documentation of identification, screening, eligibility and inclusion. The SLR is relevant to analyse the values of the UK consumers in regard to this study. On the contrary, the study is aimed at analysing the previous studies about process of changing menus in culture and accepting healthier fast food. Secondary evidence allows conducting systematic comparison of results of previous studies, consumer groups and research settings. </w:t>
      </w:r>
    </w:p>
    <w:p w14:paraId="7454C10F" w14:textId="77777777" w:rsidR="00645E78" w:rsidRDefault="00645E78" w:rsidP="00645E78">
      <w:r>
        <w:t>The design addresses the research objectives through recognition of culturally endorsed health menus. It further analyses cultural preferences of foods and influence on acceptability. It incorporates taste, trustworthiness, appropriateness, health benefits and willingness to buy. The design provides basis for consolidation of findings within the research. Systematic approach enables replicability based on databases, search terms, inclusion criteria, screening and appraisal (</w:t>
      </w:r>
      <w:r w:rsidRPr="003255A6">
        <w:t>Verma, Verma and Abhishek,</w:t>
      </w:r>
      <w:r>
        <w:t xml:space="preserve"> 2</w:t>
      </w:r>
      <w:r w:rsidRPr="003255A6">
        <w:t>024</w:t>
      </w:r>
      <w:r>
        <w:t>). The systematic reviewing does not eliminate personal judgement of the researcher in particular when interpreting, where transparency and self-reflection are obligatory.</w:t>
      </w:r>
    </w:p>
    <w:p w14:paraId="727F5BAD" w14:textId="77777777" w:rsidR="00645E78" w:rsidRDefault="00645E78" w:rsidP="00645E78">
      <w:pPr>
        <w:pStyle w:val="Heading2"/>
      </w:pPr>
      <w:bookmarkStart w:id="66" w:name="_Toc237435422"/>
      <w:bookmarkStart w:id="67" w:name="_Toc240376258"/>
      <w:r>
        <w:t>3.5 Literature Search Strategy</w:t>
      </w:r>
      <w:bookmarkEnd w:id="66"/>
      <w:bookmarkEnd w:id="67"/>
    </w:p>
    <w:p w14:paraId="1AECE62C" w14:textId="77777777" w:rsidR="00645E78" w:rsidRDefault="00645E78" w:rsidP="00645E78">
      <w:r>
        <w:t xml:space="preserve">Relevant academic studies for cross-cultural adaptation of healthy menu and consumer acceptance in the UK fast-food sector is sourced through systematic literature review. Four concepts are employed as building blocks for development of the search strategy: </w:t>
      </w:r>
      <w:r w:rsidRPr="009A09F9">
        <w:rPr>
          <w:b/>
          <w:bCs/>
          <w:i/>
          <w:iCs/>
        </w:rPr>
        <w:t>healthy fast food, cross-cultural adaptation, consumer acceptance and UK</w:t>
      </w:r>
      <w:r>
        <w:t xml:space="preserve">. Different words may be used for similar concepts and for avoiding duplications. The searches are done by use of Boolean operators. </w:t>
      </w:r>
      <w:r w:rsidRPr="009A09F9">
        <w:rPr>
          <w:b/>
          <w:bCs/>
        </w:rPr>
        <w:t>AND</w:t>
      </w:r>
      <w:r>
        <w:t xml:space="preserve"> operator joins main concepts while </w:t>
      </w:r>
      <w:r w:rsidRPr="009A09F9">
        <w:rPr>
          <w:b/>
          <w:bCs/>
        </w:rPr>
        <w:t>OR</w:t>
      </w:r>
      <w:r>
        <w:t xml:space="preserve"> joins terms in same concept. An example of proper search string: Healthy menu OR healthier food OR healthy fast food OR cross-cultural OR multicultural OR cultural adaptation OR cultural preference OR consumer </w:t>
      </w:r>
      <w:r>
        <w:lastRenderedPageBreak/>
        <w:t>acceptance OR consumer behaviour or purchase intention OR UK OR United Kingdom OR Britain. The search strings are modified to suit syntax of each database.</w:t>
      </w:r>
    </w:p>
    <w:p w14:paraId="0D46F63C" w14:textId="77777777" w:rsidR="00645E78" w:rsidRPr="00146B23" w:rsidRDefault="00645E78" w:rsidP="00645E78">
      <w:r>
        <w:t>Peer-reviewed academic articles are considered for evidence in support of literature review. There is time frame for publication to keep the review relevant to current UK fast food culture. English is accepted for the UK-based research, where English version of article is needed in case other languages is not reliable to interpret. The search results are stored in database along with search date, search string and number of search results. Organisation and elimination of duplicates will be performed through reference management software. Reference management and citation chaining is used to cite highly relevant references.</w:t>
      </w:r>
    </w:p>
    <w:p w14:paraId="766123E0" w14:textId="77777777" w:rsidR="00645E78" w:rsidRPr="00146B23" w:rsidRDefault="00645E78" w:rsidP="00645E78">
      <w:pPr>
        <w:pStyle w:val="Heading2"/>
      </w:pPr>
      <w:bookmarkStart w:id="68" w:name="_Toc237435423"/>
      <w:bookmarkStart w:id="69" w:name="_Toc240376259"/>
      <w:r w:rsidRPr="00146B23">
        <w:t>3.6 Database Selection and Search Terms</w:t>
      </w:r>
      <w:bookmarkEnd w:id="68"/>
      <w:bookmarkEnd w:id="69"/>
    </w:p>
    <w:p w14:paraId="07AA3E8A" w14:textId="77777777" w:rsidR="00645E78" w:rsidRDefault="00645E78" w:rsidP="00645E78">
      <w:r>
        <w:t>A range of databases are used to examine business, marketing, consumer and food and health studies (</w:t>
      </w:r>
      <w:r w:rsidRPr="003255A6">
        <w:t>Sreekumar,</w:t>
      </w:r>
      <w:r>
        <w:t xml:space="preserve"> </w:t>
      </w:r>
      <w:r w:rsidRPr="003255A6">
        <w:t>2023</w:t>
      </w:r>
      <w:r>
        <w:t>). Web of Science provides range of literature from several disciplines. ScienceDirect is relevant to food, nutrition and consumer studies. Emerald Insight provide marketing, management and consumer studies. ProQuest supply additional business and social-science literature. As regards Google Scholar, is a relevant resource as broad indexing of Google Scholar led to considerable variation in relevance and quality of publications.</w:t>
      </w:r>
    </w:p>
    <w:p w14:paraId="292DF8D8" w14:textId="77777777" w:rsidR="00645E78" w:rsidRDefault="00645E78" w:rsidP="00645E78">
      <w:pPr>
        <w:keepNext/>
        <w:jc w:val="center"/>
      </w:pPr>
      <w:r w:rsidRPr="00601C93">
        <w:rPr>
          <w:noProof/>
        </w:rPr>
        <w:lastRenderedPageBreak/>
        <w:drawing>
          <wp:inline distT="0" distB="0" distL="0" distR="0" wp14:anchorId="061E3D1B" wp14:editId="511AD64D">
            <wp:extent cx="5123949" cy="4333875"/>
            <wp:effectExtent l="0" t="0" r="635" b="0"/>
            <wp:docPr id="316893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893094" name=""/>
                    <pic:cNvPicPr/>
                  </pic:nvPicPr>
                  <pic:blipFill>
                    <a:blip r:embed="rId12"/>
                    <a:stretch>
                      <a:fillRect/>
                    </a:stretch>
                  </pic:blipFill>
                  <pic:spPr>
                    <a:xfrm>
                      <a:off x="0" y="0"/>
                      <a:ext cx="5146348" cy="4352820"/>
                    </a:xfrm>
                    <a:prstGeom prst="rect">
                      <a:avLst/>
                    </a:prstGeom>
                  </pic:spPr>
                </pic:pic>
              </a:graphicData>
            </a:graphic>
          </wp:inline>
        </w:drawing>
      </w:r>
    </w:p>
    <w:p w14:paraId="63B03F99" w14:textId="77777777" w:rsidR="00645E78" w:rsidRPr="00EE502D" w:rsidRDefault="00645E78" w:rsidP="00645E78">
      <w:pPr>
        <w:pStyle w:val="Caption"/>
        <w:jc w:val="center"/>
        <w:rPr>
          <w:b/>
          <w:bCs/>
          <w:i w:val="0"/>
          <w:iCs w:val="0"/>
          <w:color w:val="000000" w:themeColor="text1"/>
          <w:sz w:val="24"/>
          <w:szCs w:val="32"/>
        </w:rPr>
      </w:pPr>
      <w:bookmarkStart w:id="70" w:name="_Toc240371082"/>
      <w:r w:rsidRPr="00EE502D">
        <w:rPr>
          <w:b/>
          <w:bCs/>
          <w:i w:val="0"/>
          <w:iCs w:val="0"/>
          <w:color w:val="000000" w:themeColor="text1"/>
          <w:sz w:val="24"/>
          <w:szCs w:val="32"/>
        </w:rPr>
        <w:t xml:space="preserve">Table </w:t>
      </w:r>
      <w:r w:rsidRPr="00EE502D">
        <w:rPr>
          <w:b/>
          <w:bCs/>
          <w:i w:val="0"/>
          <w:iCs w:val="0"/>
          <w:color w:val="000000" w:themeColor="text1"/>
          <w:sz w:val="24"/>
          <w:szCs w:val="32"/>
        </w:rPr>
        <w:fldChar w:fldCharType="begin"/>
      </w:r>
      <w:r w:rsidRPr="00EE502D">
        <w:rPr>
          <w:b/>
          <w:bCs/>
          <w:i w:val="0"/>
          <w:iCs w:val="0"/>
          <w:color w:val="000000" w:themeColor="text1"/>
          <w:sz w:val="24"/>
          <w:szCs w:val="32"/>
        </w:rPr>
        <w:instrText xml:space="preserve"> SEQ Table \* ARABIC </w:instrText>
      </w:r>
      <w:r w:rsidRPr="00EE502D">
        <w:rPr>
          <w:b/>
          <w:bCs/>
          <w:i w:val="0"/>
          <w:iCs w:val="0"/>
          <w:color w:val="000000" w:themeColor="text1"/>
          <w:sz w:val="24"/>
          <w:szCs w:val="32"/>
        </w:rPr>
        <w:fldChar w:fldCharType="separate"/>
      </w:r>
      <w:r>
        <w:rPr>
          <w:b/>
          <w:bCs/>
          <w:i w:val="0"/>
          <w:iCs w:val="0"/>
          <w:noProof/>
          <w:color w:val="000000" w:themeColor="text1"/>
          <w:sz w:val="24"/>
          <w:szCs w:val="32"/>
        </w:rPr>
        <w:t>2</w:t>
      </w:r>
      <w:r w:rsidRPr="00EE502D">
        <w:rPr>
          <w:b/>
          <w:bCs/>
          <w:i w:val="0"/>
          <w:iCs w:val="0"/>
          <w:color w:val="000000" w:themeColor="text1"/>
          <w:sz w:val="24"/>
          <w:szCs w:val="32"/>
        </w:rPr>
        <w:fldChar w:fldCharType="end"/>
      </w:r>
      <w:r w:rsidRPr="00EE502D">
        <w:rPr>
          <w:b/>
          <w:bCs/>
          <w:i w:val="0"/>
          <w:iCs w:val="0"/>
          <w:color w:val="000000" w:themeColor="text1"/>
          <w:sz w:val="24"/>
          <w:szCs w:val="32"/>
        </w:rPr>
        <w:t>: Boolean Operator</w:t>
      </w:r>
      <w:bookmarkEnd w:id="70"/>
    </w:p>
    <w:p w14:paraId="7B84B535" w14:textId="77777777" w:rsidR="00645E78" w:rsidRDefault="00645E78" w:rsidP="00645E78">
      <w:r>
        <w:t>Four concepts with various keywords are considered in the research. The first concept concerns greater availability of healthy fast foods such as “healthy fast food”, “healthier menu”, and “healthier choice”. The second includes culture such as “cultural adaptation”, “cross-cultural”, “multicultural”, “cultural preference”, “food culture” and “dietary preference”. The third concept is related to results of consumption, “consumer acceptance”, “consumer attitude”, “willingness to try”, “purchase intent” and “consumer preference”. The concept regarding the UK is presented in terms “UK”, “United Kingdom”, “Britain” and “British”. The terms are used with flexible combinations of words due to likelihood of different terms used by other studies. This means that the search is specific and sensitive to avoid many irrelevant results.</w:t>
      </w:r>
    </w:p>
    <w:p w14:paraId="2D28B049" w14:textId="77777777" w:rsidR="00645E78" w:rsidRDefault="00645E78" w:rsidP="00645E78">
      <w:pPr>
        <w:pStyle w:val="Heading2"/>
      </w:pPr>
      <w:bookmarkStart w:id="71" w:name="_Toc237435424"/>
      <w:bookmarkStart w:id="72" w:name="_Toc240376260"/>
      <w:r>
        <w:t>3.7 Inclusion and Exclusion criteria</w:t>
      </w:r>
      <w:bookmarkEnd w:id="71"/>
      <w:bookmarkEnd w:id="72"/>
    </w:p>
    <w:p w14:paraId="0CFFA814" w14:textId="77777777" w:rsidR="00645E78" w:rsidRDefault="00645E78" w:rsidP="00645E78">
      <w:r>
        <w:t>The inclusion of final studies is based on establishment of clear and consistent eligibility criteria (</w:t>
      </w:r>
      <w:r w:rsidRPr="003255A6">
        <w:t xml:space="preserve">Islam, Khan and </w:t>
      </w:r>
      <w:proofErr w:type="spellStart"/>
      <w:r w:rsidRPr="003255A6">
        <w:t>Baikady</w:t>
      </w:r>
      <w:proofErr w:type="spellEnd"/>
      <w:r w:rsidRPr="003255A6">
        <w:t>,</w:t>
      </w:r>
      <w:r>
        <w:t xml:space="preserve"> </w:t>
      </w:r>
      <w:r w:rsidRPr="003255A6">
        <w:t>2022</w:t>
      </w:r>
      <w:r>
        <w:t xml:space="preserve">). The studies will be included to focus on fast food products based on healthier, fast-food options, menu adaptations, </w:t>
      </w:r>
      <w:r>
        <w:lastRenderedPageBreak/>
        <w:t>interventions in food choices, cultural, multicultural food preferences, consumer acceptance and outcomes with the evidence relevant to the UK situation. Studies published during indicated period and written by academics in peer-reviewed journals in English is emphasised.</w:t>
      </w:r>
    </w:p>
    <w:tbl>
      <w:tblPr>
        <w:tblStyle w:val="a0"/>
        <w:tblW w:w="4988" w:type="pct"/>
        <w:tblInd w:w="0" w:type="dxa"/>
        <w:tblBorders>
          <w:top w:val="nil"/>
          <w:left w:val="nil"/>
          <w:bottom w:val="nil"/>
          <w:right w:val="nil"/>
          <w:insideH w:val="nil"/>
          <w:insideV w:val="nil"/>
        </w:tblBorders>
        <w:tblLook w:val="0600" w:firstRow="0" w:lastRow="0" w:firstColumn="0" w:lastColumn="0" w:noHBand="1" w:noVBand="1"/>
      </w:tblPr>
      <w:tblGrid>
        <w:gridCol w:w="4510"/>
        <w:gridCol w:w="4482"/>
      </w:tblGrid>
      <w:tr w:rsidR="00645E78" w:rsidRPr="00BC3520" w14:paraId="25DB4DED" w14:textId="77777777" w:rsidTr="00313FF2">
        <w:trPr>
          <w:trHeight w:val="360"/>
        </w:trPr>
        <w:tc>
          <w:tcPr>
            <w:tcW w:w="2508" w:type="pct"/>
            <w:tcBorders>
              <w:top w:val="single" w:sz="5" w:space="0" w:color="000000"/>
              <w:left w:val="single" w:sz="5" w:space="0" w:color="000000"/>
              <w:bottom w:val="single" w:sz="5" w:space="0" w:color="000000"/>
              <w:right w:val="single" w:sz="5" w:space="0" w:color="000000"/>
            </w:tcBorders>
            <w:shd w:val="clear" w:color="auto" w:fill="D9E2F3" w:themeFill="accent1" w:themeFillTint="33"/>
            <w:tcMar>
              <w:top w:w="0" w:type="dxa"/>
              <w:left w:w="100" w:type="dxa"/>
              <w:bottom w:w="0" w:type="dxa"/>
              <w:right w:w="100" w:type="dxa"/>
            </w:tcMar>
          </w:tcPr>
          <w:p w14:paraId="46DFCCA6" w14:textId="77777777" w:rsidR="00645E78" w:rsidRPr="00BC3520" w:rsidRDefault="00645E78" w:rsidP="00313FF2">
            <w:pPr>
              <w:spacing w:before="120" w:after="120" w:line="240" w:lineRule="auto"/>
              <w:jc w:val="center"/>
              <w:rPr>
                <w:b/>
                <w:bCs/>
                <w:sz w:val="22"/>
                <w:szCs w:val="22"/>
              </w:rPr>
            </w:pPr>
            <w:r w:rsidRPr="00BC3520">
              <w:rPr>
                <w:b/>
                <w:bCs/>
                <w:sz w:val="22"/>
                <w:szCs w:val="22"/>
              </w:rPr>
              <w:t>Inclusion Criteria</w:t>
            </w:r>
          </w:p>
        </w:tc>
        <w:tc>
          <w:tcPr>
            <w:tcW w:w="2492" w:type="pct"/>
            <w:tcBorders>
              <w:top w:val="single" w:sz="5" w:space="0" w:color="000000"/>
              <w:left w:val="nil"/>
              <w:bottom w:val="single" w:sz="5" w:space="0" w:color="000000"/>
              <w:right w:val="single" w:sz="5" w:space="0" w:color="000000"/>
            </w:tcBorders>
            <w:shd w:val="clear" w:color="auto" w:fill="D9E2F3" w:themeFill="accent1" w:themeFillTint="33"/>
            <w:tcMar>
              <w:top w:w="0" w:type="dxa"/>
              <w:left w:w="100" w:type="dxa"/>
              <w:bottom w:w="0" w:type="dxa"/>
              <w:right w:w="100" w:type="dxa"/>
            </w:tcMar>
          </w:tcPr>
          <w:p w14:paraId="12BADDCA" w14:textId="77777777" w:rsidR="00645E78" w:rsidRPr="00BC3520" w:rsidRDefault="00645E78" w:rsidP="00313FF2">
            <w:pPr>
              <w:spacing w:before="120" w:after="120" w:line="240" w:lineRule="auto"/>
              <w:jc w:val="center"/>
              <w:rPr>
                <w:b/>
                <w:bCs/>
                <w:sz w:val="22"/>
                <w:szCs w:val="22"/>
              </w:rPr>
            </w:pPr>
            <w:r w:rsidRPr="00BC3520">
              <w:rPr>
                <w:b/>
                <w:bCs/>
                <w:sz w:val="22"/>
                <w:szCs w:val="22"/>
              </w:rPr>
              <w:t>Exclusion Criteria</w:t>
            </w:r>
          </w:p>
        </w:tc>
      </w:tr>
      <w:tr w:rsidR="00645E78" w:rsidRPr="00BC3520" w14:paraId="0A3BD58C" w14:textId="77777777" w:rsidTr="00313FF2">
        <w:trPr>
          <w:trHeight w:val="576"/>
        </w:trPr>
        <w:tc>
          <w:tcPr>
            <w:tcW w:w="2508"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94931C5" w14:textId="77777777" w:rsidR="00645E78" w:rsidRPr="00BC3520" w:rsidRDefault="00645E78" w:rsidP="00313FF2">
            <w:pPr>
              <w:spacing w:before="120" w:after="120" w:line="240" w:lineRule="auto"/>
              <w:rPr>
                <w:sz w:val="22"/>
                <w:szCs w:val="22"/>
              </w:rPr>
            </w:pPr>
            <w:r w:rsidRPr="00BC3520">
              <w:rPr>
                <w:sz w:val="22"/>
                <w:szCs w:val="22"/>
              </w:rPr>
              <w:t>Peer-reviewed articles.</w:t>
            </w:r>
            <w:r>
              <w:rPr>
                <w:sz w:val="22"/>
                <w:szCs w:val="22"/>
              </w:rPr>
              <w:t xml:space="preserve"> Academic journal articles are included </w:t>
            </w:r>
          </w:p>
        </w:tc>
        <w:tc>
          <w:tcPr>
            <w:tcW w:w="2492" w:type="pct"/>
            <w:tcBorders>
              <w:top w:val="nil"/>
              <w:left w:val="nil"/>
              <w:bottom w:val="single" w:sz="5" w:space="0" w:color="000000"/>
              <w:right w:val="single" w:sz="5" w:space="0" w:color="000000"/>
            </w:tcBorders>
            <w:tcMar>
              <w:top w:w="0" w:type="dxa"/>
              <w:left w:w="100" w:type="dxa"/>
              <w:bottom w:w="0" w:type="dxa"/>
              <w:right w:w="100" w:type="dxa"/>
            </w:tcMar>
          </w:tcPr>
          <w:p w14:paraId="38074701" w14:textId="77777777" w:rsidR="00645E78" w:rsidRPr="00BC3520" w:rsidRDefault="00645E78" w:rsidP="00313FF2">
            <w:pPr>
              <w:spacing w:before="120" w:after="120" w:line="240" w:lineRule="auto"/>
              <w:rPr>
                <w:sz w:val="22"/>
                <w:szCs w:val="22"/>
              </w:rPr>
            </w:pPr>
            <w:r w:rsidRPr="00BC3520">
              <w:rPr>
                <w:sz w:val="22"/>
                <w:szCs w:val="22"/>
              </w:rPr>
              <w:t>Study without complete findings.</w:t>
            </w:r>
          </w:p>
        </w:tc>
      </w:tr>
      <w:tr w:rsidR="00645E78" w:rsidRPr="00BC3520" w14:paraId="73180F98" w14:textId="77777777" w:rsidTr="00313FF2">
        <w:trPr>
          <w:trHeight w:val="576"/>
        </w:trPr>
        <w:tc>
          <w:tcPr>
            <w:tcW w:w="2508"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47C09B7" w14:textId="77777777" w:rsidR="00645E78" w:rsidRPr="00BC3520" w:rsidRDefault="00645E78" w:rsidP="00313FF2">
            <w:pPr>
              <w:spacing w:before="120" w:after="120" w:line="240" w:lineRule="auto"/>
              <w:rPr>
                <w:sz w:val="22"/>
                <w:szCs w:val="22"/>
              </w:rPr>
            </w:pPr>
            <w:r w:rsidRPr="00BC3520">
              <w:rPr>
                <w:sz w:val="22"/>
                <w:szCs w:val="22"/>
              </w:rPr>
              <w:t>Studies were published between 20</w:t>
            </w:r>
            <w:r>
              <w:rPr>
                <w:sz w:val="22"/>
                <w:szCs w:val="22"/>
              </w:rPr>
              <w:t>21</w:t>
            </w:r>
            <w:r w:rsidRPr="00BC3520">
              <w:rPr>
                <w:sz w:val="22"/>
                <w:szCs w:val="22"/>
              </w:rPr>
              <w:t xml:space="preserve"> and 2026.</w:t>
            </w:r>
          </w:p>
        </w:tc>
        <w:tc>
          <w:tcPr>
            <w:tcW w:w="2492" w:type="pct"/>
            <w:tcBorders>
              <w:top w:val="nil"/>
              <w:left w:val="nil"/>
              <w:bottom w:val="single" w:sz="5" w:space="0" w:color="000000"/>
              <w:right w:val="single" w:sz="5" w:space="0" w:color="000000"/>
            </w:tcBorders>
            <w:tcMar>
              <w:top w:w="0" w:type="dxa"/>
              <w:left w:w="100" w:type="dxa"/>
              <w:bottom w:w="0" w:type="dxa"/>
              <w:right w:w="100" w:type="dxa"/>
            </w:tcMar>
          </w:tcPr>
          <w:p w14:paraId="158D919E" w14:textId="77777777" w:rsidR="00645E78" w:rsidRPr="00BC3520" w:rsidRDefault="00645E78" w:rsidP="00313FF2">
            <w:pPr>
              <w:spacing w:before="120" w:after="120" w:line="240" w:lineRule="auto"/>
              <w:rPr>
                <w:sz w:val="22"/>
                <w:szCs w:val="22"/>
              </w:rPr>
            </w:pPr>
            <w:r w:rsidRPr="00BC3520">
              <w:rPr>
                <w:sz w:val="22"/>
                <w:szCs w:val="22"/>
              </w:rPr>
              <w:t>Books, blogs and non-academic sources</w:t>
            </w:r>
            <w:r>
              <w:rPr>
                <w:sz w:val="22"/>
                <w:szCs w:val="22"/>
              </w:rPr>
              <w:t xml:space="preserve"> published before 2021 are excluded</w:t>
            </w:r>
            <w:r w:rsidRPr="00BC3520">
              <w:rPr>
                <w:sz w:val="22"/>
                <w:szCs w:val="22"/>
              </w:rPr>
              <w:t>.</w:t>
            </w:r>
          </w:p>
        </w:tc>
      </w:tr>
      <w:tr w:rsidR="00645E78" w:rsidRPr="00BC3520" w14:paraId="1BFA9596" w14:textId="77777777" w:rsidTr="00313FF2">
        <w:trPr>
          <w:trHeight w:val="576"/>
        </w:trPr>
        <w:tc>
          <w:tcPr>
            <w:tcW w:w="2508"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D1B3912" w14:textId="77777777" w:rsidR="00645E78" w:rsidRPr="00BC3520" w:rsidRDefault="00645E78" w:rsidP="00313FF2">
            <w:pPr>
              <w:spacing w:before="120" w:after="120" w:line="240" w:lineRule="auto"/>
              <w:rPr>
                <w:sz w:val="22"/>
                <w:szCs w:val="22"/>
              </w:rPr>
            </w:pPr>
            <w:r w:rsidRPr="00BC3520">
              <w:rPr>
                <w:sz w:val="22"/>
                <w:szCs w:val="22"/>
              </w:rPr>
              <w:t>Research on UK Fast-Food Industry</w:t>
            </w:r>
          </w:p>
        </w:tc>
        <w:tc>
          <w:tcPr>
            <w:tcW w:w="2492" w:type="pct"/>
            <w:tcBorders>
              <w:top w:val="nil"/>
              <w:left w:val="nil"/>
              <w:bottom w:val="single" w:sz="5" w:space="0" w:color="000000"/>
              <w:right w:val="single" w:sz="5" w:space="0" w:color="000000"/>
            </w:tcBorders>
            <w:tcMar>
              <w:top w:w="0" w:type="dxa"/>
              <w:left w:w="100" w:type="dxa"/>
              <w:bottom w:w="0" w:type="dxa"/>
              <w:right w:w="100" w:type="dxa"/>
            </w:tcMar>
          </w:tcPr>
          <w:p w14:paraId="18695550" w14:textId="77777777" w:rsidR="00645E78" w:rsidRPr="00BC3520" w:rsidRDefault="00645E78" w:rsidP="00313FF2">
            <w:pPr>
              <w:spacing w:before="120" w:after="120" w:line="240" w:lineRule="auto"/>
              <w:rPr>
                <w:sz w:val="22"/>
                <w:szCs w:val="22"/>
              </w:rPr>
            </w:pPr>
            <w:r w:rsidRPr="00BC3520">
              <w:rPr>
                <w:sz w:val="22"/>
                <w:szCs w:val="22"/>
              </w:rPr>
              <w:t>Research other than UK Fast-Food Industry</w:t>
            </w:r>
          </w:p>
        </w:tc>
      </w:tr>
      <w:tr w:rsidR="00645E78" w:rsidRPr="00BC3520" w14:paraId="429CCE52" w14:textId="77777777" w:rsidTr="00313FF2">
        <w:trPr>
          <w:trHeight w:val="576"/>
        </w:trPr>
        <w:tc>
          <w:tcPr>
            <w:tcW w:w="2508"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74965D1" w14:textId="77777777" w:rsidR="00645E78" w:rsidRPr="00BC3520" w:rsidRDefault="00645E78" w:rsidP="00313FF2">
            <w:pPr>
              <w:spacing w:before="120" w:after="120" w:line="240" w:lineRule="auto"/>
              <w:rPr>
                <w:sz w:val="22"/>
                <w:szCs w:val="22"/>
              </w:rPr>
            </w:pPr>
            <w:r w:rsidRPr="00BC3520">
              <w:rPr>
                <w:sz w:val="22"/>
                <w:szCs w:val="22"/>
              </w:rPr>
              <w:t>Studies discussing cross cultural approach and customer values.</w:t>
            </w:r>
          </w:p>
        </w:tc>
        <w:tc>
          <w:tcPr>
            <w:tcW w:w="2492" w:type="pct"/>
            <w:tcBorders>
              <w:top w:val="nil"/>
              <w:left w:val="nil"/>
              <w:bottom w:val="single" w:sz="5" w:space="0" w:color="000000"/>
              <w:right w:val="single" w:sz="5" w:space="0" w:color="000000"/>
            </w:tcBorders>
            <w:tcMar>
              <w:top w:w="0" w:type="dxa"/>
              <w:left w:w="100" w:type="dxa"/>
              <w:bottom w:w="0" w:type="dxa"/>
              <w:right w:w="100" w:type="dxa"/>
            </w:tcMar>
          </w:tcPr>
          <w:p w14:paraId="55D40A52" w14:textId="77777777" w:rsidR="00645E78" w:rsidRPr="00BC3520" w:rsidRDefault="00645E78" w:rsidP="00313FF2">
            <w:pPr>
              <w:spacing w:before="120" w:after="120" w:line="240" w:lineRule="auto"/>
              <w:rPr>
                <w:sz w:val="22"/>
                <w:szCs w:val="22"/>
              </w:rPr>
            </w:pPr>
            <w:r w:rsidRPr="00BC3520">
              <w:rPr>
                <w:sz w:val="22"/>
                <w:szCs w:val="22"/>
              </w:rPr>
              <w:t>Articles other than fast food</w:t>
            </w:r>
            <w:r>
              <w:rPr>
                <w:sz w:val="22"/>
                <w:szCs w:val="22"/>
              </w:rPr>
              <w:t xml:space="preserve"> are excluded too for maintaining industry relevancy</w:t>
            </w:r>
            <w:r w:rsidRPr="00BC3520">
              <w:rPr>
                <w:sz w:val="22"/>
                <w:szCs w:val="22"/>
              </w:rPr>
              <w:t>.</w:t>
            </w:r>
          </w:p>
        </w:tc>
      </w:tr>
      <w:tr w:rsidR="00645E78" w:rsidRPr="00BC3520" w14:paraId="0BEA3745" w14:textId="77777777" w:rsidTr="00313FF2">
        <w:trPr>
          <w:trHeight w:val="576"/>
        </w:trPr>
        <w:tc>
          <w:tcPr>
            <w:tcW w:w="2508"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4A3F429" w14:textId="77777777" w:rsidR="00645E78" w:rsidRPr="00BC3520" w:rsidRDefault="00645E78" w:rsidP="00313FF2">
            <w:pPr>
              <w:spacing w:before="120" w:after="120" w:line="240" w:lineRule="auto"/>
              <w:rPr>
                <w:sz w:val="22"/>
                <w:szCs w:val="22"/>
              </w:rPr>
            </w:pPr>
            <w:r w:rsidRPr="00BC3520">
              <w:rPr>
                <w:sz w:val="22"/>
                <w:szCs w:val="22"/>
              </w:rPr>
              <w:t>Research examining consumer behaviors and acceptance.</w:t>
            </w:r>
          </w:p>
        </w:tc>
        <w:tc>
          <w:tcPr>
            <w:tcW w:w="2492" w:type="pct"/>
            <w:tcBorders>
              <w:top w:val="nil"/>
              <w:left w:val="nil"/>
              <w:bottom w:val="single" w:sz="5" w:space="0" w:color="000000"/>
              <w:right w:val="single" w:sz="5" w:space="0" w:color="000000"/>
            </w:tcBorders>
            <w:tcMar>
              <w:top w:w="0" w:type="dxa"/>
              <w:left w:w="100" w:type="dxa"/>
              <w:bottom w:w="0" w:type="dxa"/>
              <w:right w:w="100" w:type="dxa"/>
            </w:tcMar>
          </w:tcPr>
          <w:p w14:paraId="70DA9099" w14:textId="77777777" w:rsidR="00645E78" w:rsidRPr="00BC3520" w:rsidRDefault="00645E78" w:rsidP="00313FF2">
            <w:pPr>
              <w:spacing w:before="120" w:after="120" w:line="240" w:lineRule="auto"/>
              <w:rPr>
                <w:sz w:val="22"/>
                <w:szCs w:val="22"/>
              </w:rPr>
            </w:pPr>
            <w:r w:rsidRPr="00BC3520">
              <w:rPr>
                <w:sz w:val="22"/>
                <w:szCs w:val="22"/>
              </w:rPr>
              <w:t>Studies not covering customer relevance based on cultural acceptance.</w:t>
            </w:r>
          </w:p>
        </w:tc>
      </w:tr>
      <w:tr w:rsidR="00645E78" w:rsidRPr="00BC3520" w14:paraId="4BC136E3" w14:textId="77777777" w:rsidTr="00313FF2">
        <w:trPr>
          <w:trHeight w:val="576"/>
        </w:trPr>
        <w:tc>
          <w:tcPr>
            <w:tcW w:w="2508"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35704F2" w14:textId="77777777" w:rsidR="00645E78" w:rsidRPr="00BC3520" w:rsidRDefault="00645E78" w:rsidP="00313FF2">
            <w:pPr>
              <w:spacing w:before="120" w:after="120" w:line="240" w:lineRule="auto"/>
              <w:rPr>
                <w:sz w:val="22"/>
                <w:szCs w:val="22"/>
              </w:rPr>
            </w:pPr>
            <w:r w:rsidRPr="00BC3520">
              <w:rPr>
                <w:sz w:val="22"/>
                <w:szCs w:val="22"/>
              </w:rPr>
              <w:t>UK-based studies</w:t>
            </w:r>
            <w:r>
              <w:rPr>
                <w:sz w:val="22"/>
                <w:szCs w:val="22"/>
              </w:rPr>
              <w:t xml:space="preserve"> are included to maintain relevancy in the research</w:t>
            </w:r>
            <w:r w:rsidRPr="00BC3520">
              <w:rPr>
                <w:sz w:val="22"/>
                <w:szCs w:val="22"/>
              </w:rPr>
              <w:t>.</w:t>
            </w:r>
          </w:p>
        </w:tc>
        <w:tc>
          <w:tcPr>
            <w:tcW w:w="2492" w:type="pct"/>
            <w:tcBorders>
              <w:top w:val="nil"/>
              <w:left w:val="nil"/>
              <w:bottom w:val="single" w:sz="5" w:space="0" w:color="000000"/>
              <w:right w:val="single" w:sz="5" w:space="0" w:color="000000"/>
            </w:tcBorders>
            <w:tcMar>
              <w:top w:w="0" w:type="dxa"/>
              <w:left w:w="100" w:type="dxa"/>
              <w:bottom w:w="0" w:type="dxa"/>
              <w:right w:w="100" w:type="dxa"/>
            </w:tcMar>
          </w:tcPr>
          <w:p w14:paraId="2C657834" w14:textId="77777777" w:rsidR="00645E78" w:rsidRPr="00BC3520" w:rsidRDefault="00645E78" w:rsidP="00313FF2">
            <w:pPr>
              <w:spacing w:before="120" w:after="120" w:line="240" w:lineRule="auto"/>
              <w:rPr>
                <w:sz w:val="22"/>
                <w:szCs w:val="22"/>
              </w:rPr>
            </w:pPr>
            <w:r w:rsidRPr="00BC3520">
              <w:rPr>
                <w:sz w:val="22"/>
                <w:szCs w:val="22"/>
              </w:rPr>
              <w:t>Duplicate publications</w:t>
            </w:r>
            <w:r>
              <w:rPr>
                <w:sz w:val="22"/>
                <w:szCs w:val="22"/>
              </w:rPr>
              <w:t xml:space="preserve"> and non-UK fast food-based studies are excluded.</w:t>
            </w:r>
          </w:p>
        </w:tc>
      </w:tr>
      <w:tr w:rsidR="00645E78" w:rsidRPr="00BC3520" w14:paraId="19461370" w14:textId="77777777" w:rsidTr="00313FF2">
        <w:trPr>
          <w:trHeight w:val="576"/>
        </w:trPr>
        <w:tc>
          <w:tcPr>
            <w:tcW w:w="2508"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E636DB1" w14:textId="77777777" w:rsidR="00645E78" w:rsidRPr="00BC3520" w:rsidRDefault="00645E78" w:rsidP="00313FF2">
            <w:pPr>
              <w:spacing w:before="120" w:after="120" w:line="240" w:lineRule="auto"/>
              <w:rPr>
                <w:sz w:val="22"/>
                <w:szCs w:val="22"/>
              </w:rPr>
            </w:pPr>
            <w:r w:rsidRPr="00BC3520">
              <w:rPr>
                <w:sz w:val="22"/>
                <w:szCs w:val="22"/>
              </w:rPr>
              <w:t>Articles only in English</w:t>
            </w:r>
            <w:r>
              <w:rPr>
                <w:sz w:val="22"/>
                <w:szCs w:val="22"/>
              </w:rPr>
              <w:t xml:space="preserve"> are included </w:t>
            </w:r>
          </w:p>
        </w:tc>
        <w:tc>
          <w:tcPr>
            <w:tcW w:w="2492" w:type="pct"/>
            <w:tcBorders>
              <w:top w:val="nil"/>
              <w:left w:val="nil"/>
              <w:bottom w:val="single" w:sz="5" w:space="0" w:color="000000"/>
              <w:right w:val="single" w:sz="5" w:space="0" w:color="000000"/>
            </w:tcBorders>
            <w:tcMar>
              <w:top w:w="0" w:type="dxa"/>
              <w:left w:w="100" w:type="dxa"/>
              <w:bottom w:w="0" w:type="dxa"/>
              <w:right w:w="100" w:type="dxa"/>
            </w:tcMar>
          </w:tcPr>
          <w:p w14:paraId="5774073A" w14:textId="77777777" w:rsidR="00645E78" w:rsidRPr="00BC3520" w:rsidRDefault="00645E78" w:rsidP="00313FF2">
            <w:pPr>
              <w:spacing w:before="120" w:after="120" w:line="240" w:lineRule="auto"/>
              <w:rPr>
                <w:sz w:val="22"/>
                <w:szCs w:val="22"/>
              </w:rPr>
            </w:pPr>
            <w:r w:rsidRPr="00BC3520">
              <w:rPr>
                <w:sz w:val="22"/>
                <w:szCs w:val="22"/>
              </w:rPr>
              <w:t>Articles in languages other than English</w:t>
            </w:r>
            <w:r>
              <w:rPr>
                <w:sz w:val="22"/>
                <w:szCs w:val="22"/>
              </w:rPr>
              <w:t xml:space="preserve"> are excluded </w:t>
            </w:r>
          </w:p>
        </w:tc>
      </w:tr>
      <w:tr w:rsidR="00645E78" w:rsidRPr="00BC3520" w14:paraId="23DE5A76" w14:textId="77777777" w:rsidTr="00313FF2">
        <w:trPr>
          <w:trHeight w:val="576"/>
        </w:trPr>
        <w:tc>
          <w:tcPr>
            <w:tcW w:w="2508"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0648196" w14:textId="77777777" w:rsidR="00645E78" w:rsidRPr="00BC3520" w:rsidRDefault="00645E78" w:rsidP="00313FF2">
            <w:pPr>
              <w:spacing w:before="120" w:after="120" w:line="240" w:lineRule="auto"/>
              <w:rPr>
                <w:sz w:val="22"/>
                <w:szCs w:val="22"/>
              </w:rPr>
            </w:pPr>
            <w:r w:rsidRPr="00BC3520">
              <w:rPr>
                <w:sz w:val="22"/>
                <w:szCs w:val="22"/>
              </w:rPr>
              <w:t>Full-text articles through considered academic databases</w:t>
            </w:r>
            <w:r>
              <w:rPr>
                <w:sz w:val="22"/>
                <w:szCs w:val="22"/>
              </w:rPr>
              <w:t xml:space="preserve"> or </w:t>
            </w:r>
            <w:r w:rsidRPr="00C522B5">
              <w:rPr>
                <w:sz w:val="22"/>
                <w:szCs w:val="22"/>
                <w:lang w:val="en-IN"/>
              </w:rPr>
              <w:t>Abstract-only article</w:t>
            </w:r>
            <w:r>
              <w:rPr>
                <w:sz w:val="22"/>
                <w:szCs w:val="22"/>
                <w:lang w:val="en-IN"/>
              </w:rPr>
              <w:t xml:space="preserve"> if relevant</w:t>
            </w:r>
          </w:p>
        </w:tc>
        <w:tc>
          <w:tcPr>
            <w:tcW w:w="2492" w:type="pct"/>
            <w:tcBorders>
              <w:top w:val="nil"/>
              <w:left w:val="nil"/>
              <w:bottom w:val="single" w:sz="5" w:space="0" w:color="000000"/>
              <w:right w:val="single" w:sz="5" w:space="0" w:color="000000"/>
            </w:tcBorders>
            <w:tcMar>
              <w:top w:w="0" w:type="dxa"/>
              <w:left w:w="100" w:type="dxa"/>
              <w:bottom w:w="0" w:type="dxa"/>
              <w:right w:w="100" w:type="dxa"/>
            </w:tcMar>
          </w:tcPr>
          <w:p w14:paraId="1ACC1F6D" w14:textId="77777777" w:rsidR="00645E78" w:rsidRPr="00BC3520" w:rsidRDefault="00645E78" w:rsidP="00313FF2">
            <w:pPr>
              <w:keepNext/>
              <w:spacing w:before="120" w:after="120" w:line="240" w:lineRule="auto"/>
              <w:rPr>
                <w:sz w:val="22"/>
                <w:szCs w:val="22"/>
              </w:rPr>
            </w:pPr>
            <w:r w:rsidRPr="00BC3520">
              <w:rPr>
                <w:sz w:val="22"/>
                <w:szCs w:val="22"/>
              </w:rPr>
              <w:t>Studies with lack of methodological information.</w:t>
            </w:r>
          </w:p>
        </w:tc>
      </w:tr>
    </w:tbl>
    <w:p w14:paraId="24412DBF" w14:textId="77777777" w:rsidR="00645E78" w:rsidRPr="00EE502D" w:rsidRDefault="00645E78" w:rsidP="00645E78">
      <w:pPr>
        <w:pStyle w:val="Caption"/>
        <w:spacing w:before="240" w:after="240"/>
        <w:jc w:val="center"/>
        <w:rPr>
          <w:b/>
          <w:bCs/>
          <w:i w:val="0"/>
          <w:iCs w:val="0"/>
          <w:color w:val="000000" w:themeColor="text1"/>
          <w:sz w:val="24"/>
          <w:szCs w:val="32"/>
        </w:rPr>
      </w:pPr>
      <w:bookmarkStart w:id="73" w:name="_Toc240371083"/>
      <w:r w:rsidRPr="00EE502D">
        <w:rPr>
          <w:b/>
          <w:bCs/>
          <w:i w:val="0"/>
          <w:iCs w:val="0"/>
          <w:color w:val="000000" w:themeColor="text1"/>
          <w:sz w:val="24"/>
          <w:szCs w:val="32"/>
        </w:rPr>
        <w:t xml:space="preserve">Table </w:t>
      </w:r>
      <w:r w:rsidRPr="00EE502D">
        <w:rPr>
          <w:b/>
          <w:bCs/>
          <w:i w:val="0"/>
          <w:iCs w:val="0"/>
          <w:color w:val="000000" w:themeColor="text1"/>
          <w:sz w:val="24"/>
          <w:szCs w:val="32"/>
        </w:rPr>
        <w:fldChar w:fldCharType="begin"/>
      </w:r>
      <w:r w:rsidRPr="00EE502D">
        <w:rPr>
          <w:b/>
          <w:bCs/>
          <w:i w:val="0"/>
          <w:iCs w:val="0"/>
          <w:color w:val="000000" w:themeColor="text1"/>
          <w:sz w:val="24"/>
          <w:szCs w:val="32"/>
        </w:rPr>
        <w:instrText xml:space="preserve"> SEQ Table \* ARABIC </w:instrText>
      </w:r>
      <w:r w:rsidRPr="00EE502D">
        <w:rPr>
          <w:b/>
          <w:bCs/>
          <w:i w:val="0"/>
          <w:iCs w:val="0"/>
          <w:color w:val="000000" w:themeColor="text1"/>
          <w:sz w:val="24"/>
          <w:szCs w:val="32"/>
        </w:rPr>
        <w:fldChar w:fldCharType="separate"/>
      </w:r>
      <w:r>
        <w:rPr>
          <w:b/>
          <w:bCs/>
          <w:i w:val="0"/>
          <w:iCs w:val="0"/>
          <w:noProof/>
          <w:color w:val="000000" w:themeColor="text1"/>
          <w:sz w:val="24"/>
          <w:szCs w:val="32"/>
        </w:rPr>
        <w:t>3</w:t>
      </w:r>
      <w:r w:rsidRPr="00EE502D">
        <w:rPr>
          <w:b/>
          <w:bCs/>
          <w:i w:val="0"/>
          <w:iCs w:val="0"/>
          <w:color w:val="000000" w:themeColor="text1"/>
          <w:sz w:val="24"/>
          <w:szCs w:val="32"/>
        </w:rPr>
        <w:fldChar w:fldCharType="end"/>
      </w:r>
      <w:r w:rsidRPr="00EE502D">
        <w:rPr>
          <w:b/>
          <w:bCs/>
          <w:i w:val="0"/>
          <w:iCs w:val="0"/>
          <w:color w:val="000000" w:themeColor="text1"/>
          <w:sz w:val="24"/>
          <w:szCs w:val="32"/>
        </w:rPr>
        <w:t>: Exclusion and Inclusion Criteria Table</w:t>
      </w:r>
      <w:bookmarkEnd w:id="73"/>
    </w:p>
    <w:p w14:paraId="7384B9CC" w14:textId="77777777" w:rsidR="00645E78" w:rsidRDefault="00645E78" w:rsidP="00645E78">
      <w:r>
        <w:t>Research papers that focus on just nutritional values include those to address clinical effects and obesity but fails to align consumer acceptance or menu choices. Research on topics not related to fast food is normally excluded. However, evidence relevant to design of healthier version of fast food within same conditions is included. There are papers, ruled out for lacking any cultural aspect in discussion. The non-academic promotional material and commercial web pages do not constitute evidence base. Duplicate sources are discarded and studies limiting full text is excluded due to inability to interpret findings (</w:t>
      </w:r>
      <w:r w:rsidRPr="003255A6">
        <w:t>Cheong</w:t>
      </w:r>
      <w:r>
        <w:t xml:space="preserve"> et al., 2023). </w:t>
      </w:r>
    </w:p>
    <w:p w14:paraId="45D8B6E7" w14:textId="77777777" w:rsidR="00645E78" w:rsidRDefault="00645E78" w:rsidP="00645E78">
      <w:pPr>
        <w:pStyle w:val="Heading2"/>
      </w:pPr>
      <w:bookmarkStart w:id="74" w:name="_Toc237435425"/>
      <w:bookmarkStart w:id="75" w:name="_Toc240376261"/>
      <w:r>
        <w:lastRenderedPageBreak/>
        <w:t>3.8 Study Selection and PRISMA Process</w:t>
      </w:r>
      <w:bookmarkEnd w:id="74"/>
      <w:bookmarkEnd w:id="75"/>
    </w:p>
    <w:p w14:paraId="25ED960F" w14:textId="77777777" w:rsidR="00645E78" w:rsidRDefault="00645E78" w:rsidP="00645E78">
      <w:r>
        <w:t>Study selection follows sequential approach based on PRISMA reporting guidelines (</w:t>
      </w:r>
      <w:r w:rsidRPr="003255A6">
        <w:t>Zou and Xu, 2023</w:t>
      </w:r>
      <w:r>
        <w:t>). Literature search results and sources is collected and managed in bibliographic management software. Duplicates are eliminated from record list, with title and abstract screening to predefine the inclusion and exclusion criteria. Potentially relevant articles are forwarded to full-text review step. Each article is reviewed individually in database to identify whether there is research topic, focus on consumers or menu along with geographical, publishing and methodological criteria. The articles which do not meet litigating criteria is rejected from further analysis.</w:t>
      </w:r>
    </w:p>
    <w:p w14:paraId="26A284A2" w14:textId="77777777" w:rsidR="00645E78" w:rsidRDefault="00645E78" w:rsidP="00645E78">
      <w:r>
        <w:t xml:space="preserve">The last study meeting the inclusion criteria is used in the evidence extraction and synthesis process. Numbers of identified articles, duplicates eliminated, records screened, full texts assessed, studies excluded and included is provided on PRISMA flow chart. The numbers related to results of search and screening is pre-defined and reported after process is completed. A total of 4308 records were identified from the databases, where 1026 were removed as duplicate. Based on screening related to title and abstract, 376 full text reports were retrieved. In such case, full text reports of 333 were presented for eligibility based on inclusion and exclusion criteria, where 283 were excluded. The final studies included in the literature review was 50. </w:t>
      </w:r>
    </w:p>
    <w:p w14:paraId="43C703C2" w14:textId="77777777" w:rsidR="00645E78" w:rsidRDefault="00645E78" w:rsidP="00645E78">
      <w:pPr>
        <w:keepNext/>
        <w:jc w:val="center"/>
      </w:pPr>
      <w:r>
        <w:rPr>
          <w:noProof/>
        </w:rPr>
        <w:lastRenderedPageBreak/>
        <w:drawing>
          <wp:inline distT="0" distB="0" distL="0" distR="0" wp14:anchorId="0D9C293C" wp14:editId="3AE68D6F">
            <wp:extent cx="5140107" cy="6422571"/>
            <wp:effectExtent l="0" t="0" r="3810" b="0"/>
            <wp:docPr id="1588200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200460" name="Picture 158820046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147398" cy="6431681"/>
                    </a:xfrm>
                    <a:prstGeom prst="rect">
                      <a:avLst/>
                    </a:prstGeom>
                  </pic:spPr>
                </pic:pic>
              </a:graphicData>
            </a:graphic>
          </wp:inline>
        </w:drawing>
      </w:r>
    </w:p>
    <w:p w14:paraId="44E7F933" w14:textId="77777777" w:rsidR="00645E78" w:rsidRPr="00EE502D" w:rsidRDefault="00645E78" w:rsidP="00645E78">
      <w:pPr>
        <w:jc w:val="center"/>
        <w:rPr>
          <w:b/>
          <w:bCs/>
        </w:rPr>
      </w:pPr>
      <w:bookmarkStart w:id="76" w:name="_Toc240371066"/>
      <w:r w:rsidRPr="00EE502D">
        <w:rPr>
          <w:b/>
          <w:bCs/>
        </w:rPr>
        <w:t xml:space="preserve">Figure </w:t>
      </w:r>
      <w:r w:rsidRPr="00EE502D">
        <w:rPr>
          <w:b/>
          <w:bCs/>
        </w:rPr>
        <w:fldChar w:fldCharType="begin"/>
      </w:r>
      <w:r w:rsidRPr="00EE502D">
        <w:rPr>
          <w:b/>
          <w:bCs/>
        </w:rPr>
        <w:instrText xml:space="preserve"> SEQ Figure \* ARABIC </w:instrText>
      </w:r>
      <w:r w:rsidRPr="00EE502D">
        <w:rPr>
          <w:b/>
          <w:bCs/>
        </w:rPr>
        <w:fldChar w:fldCharType="separate"/>
      </w:r>
      <w:r>
        <w:rPr>
          <w:b/>
          <w:bCs/>
          <w:noProof/>
        </w:rPr>
        <w:t>8</w:t>
      </w:r>
      <w:r w:rsidRPr="00EE502D">
        <w:rPr>
          <w:b/>
          <w:bCs/>
        </w:rPr>
        <w:fldChar w:fldCharType="end"/>
      </w:r>
      <w:r w:rsidRPr="00EE502D">
        <w:rPr>
          <w:b/>
          <w:bCs/>
        </w:rPr>
        <w:t>: PRISMA Framework</w:t>
      </w:r>
      <w:bookmarkEnd w:id="76"/>
    </w:p>
    <w:p w14:paraId="124FFD8F" w14:textId="77777777" w:rsidR="00645E78" w:rsidRDefault="00645E78" w:rsidP="00645E78">
      <w:pPr>
        <w:jc w:val="center"/>
      </w:pPr>
      <w:r>
        <w:t>(Source: Self-developed)</w:t>
      </w:r>
    </w:p>
    <w:p w14:paraId="21BF1D3C" w14:textId="77777777" w:rsidR="00645E78" w:rsidRDefault="00645E78" w:rsidP="00645E78">
      <w:pPr>
        <w:pStyle w:val="Heading2"/>
      </w:pPr>
      <w:bookmarkStart w:id="77" w:name="_Toc237435426"/>
      <w:bookmarkStart w:id="78" w:name="_Toc240376262"/>
      <w:r>
        <w:t>3.9 Data Extraction and Data Management</w:t>
      </w:r>
      <w:bookmarkEnd w:id="77"/>
      <w:bookmarkEnd w:id="78"/>
    </w:p>
    <w:p w14:paraId="3BD148CF" w14:textId="77777777" w:rsidR="00645E78" w:rsidRDefault="00645E78" w:rsidP="00645E78">
      <w:r>
        <w:t xml:space="preserve">The use of systematic data-extraction process ensure similar information is collected from included studies. Information extracted include important findings and limitations, author, year, country, objective, methodology, sample characteristics, cultural context, </w:t>
      </w:r>
      <w:r>
        <w:lastRenderedPageBreak/>
        <w:t>adaptation of healthy menu and consumer outcome. Taste, familiarity, diet, religion appropriateness, trust, perceptions about health, cost and purchase intention are emphasised as they are relevant to research objectives. The data-extraction process distinguishes between characteristics of studies and findings to reduce chances of misinterpreting author’s interpretation with review synthesis (</w:t>
      </w:r>
      <w:proofErr w:type="spellStart"/>
      <w:r w:rsidRPr="003255A6">
        <w:t>Hazari</w:t>
      </w:r>
      <w:proofErr w:type="spellEnd"/>
      <w:r w:rsidRPr="003255A6">
        <w:t>,</w:t>
      </w:r>
      <w:r>
        <w:t xml:space="preserve"> </w:t>
      </w:r>
      <w:r w:rsidRPr="003255A6">
        <w:t>2024</w:t>
      </w:r>
      <w:r>
        <w:t>). The data is organised and presented in reference management tool to facilitate comparison of qualitative and quantitative research paradigms with mixed-method research. Any uncertain information is recorded in such way that it is unknown, rather than inferred. Consistent extraction leaves audit trail and reduce risk of selective reporting.</w:t>
      </w:r>
    </w:p>
    <w:p w14:paraId="66E30803" w14:textId="77777777" w:rsidR="00645E78" w:rsidRDefault="00645E78" w:rsidP="00645E78">
      <w:pPr>
        <w:pStyle w:val="Heading2"/>
      </w:pPr>
      <w:bookmarkStart w:id="79" w:name="_Toc237435427"/>
      <w:bookmarkStart w:id="80" w:name="_Toc240376263"/>
      <w:r>
        <w:t>3.10 Quality of the included studies</w:t>
      </w:r>
      <w:bookmarkEnd w:id="79"/>
      <w:bookmarkEnd w:id="80"/>
    </w:p>
    <w:p w14:paraId="2EB73AA0" w14:textId="77777777" w:rsidR="00645E78" w:rsidRDefault="00645E78" w:rsidP="00645E78">
      <w:r>
        <w:t xml:space="preserve">The included studies used for the SLR and methodological credibility is appraised. The publications do not imply reliability in terms of quality and methodology. Depending on type of the study, whether qualitative, quantitative or mixed-method, CASP tool is selected for appraising the studies. The credibility of research question, study design, sampling, data collection, potential bias and evidence, backing up the conclusions is considered. The credibility of interpretation is ensured in qualitative studies, where appropriateness of measures and analysis is discussed in quantitative studies. Strengths and weaknesses are considered for purpose of interpretation and being confident in recurrent findings. Weaknesses of limited strength studies is admitted if they comply with criteria. In such case, the weaknesses of such studies are addressed in synthesis process. </w:t>
      </w:r>
    </w:p>
    <w:p w14:paraId="4650D64E" w14:textId="77777777" w:rsidR="00645E78" w:rsidRDefault="00645E78" w:rsidP="00645E78">
      <w:pPr>
        <w:pStyle w:val="Heading2"/>
      </w:pPr>
      <w:bookmarkStart w:id="81" w:name="_Toc237435428"/>
      <w:bookmarkStart w:id="82" w:name="_Toc240376264"/>
      <w:r>
        <w:t>3.11 Data Synthesis and Thematic Analysis</w:t>
      </w:r>
      <w:bookmarkEnd w:id="81"/>
      <w:bookmarkEnd w:id="82"/>
    </w:p>
    <w:p w14:paraId="263A416F" w14:textId="77777777" w:rsidR="00645E78" w:rsidRDefault="00645E78" w:rsidP="00645E78">
      <w:r>
        <w:t>Findings are synthesised thematically based on different methodologies, measures and definitions of consumer acceptance in literature (</w:t>
      </w:r>
      <w:proofErr w:type="spellStart"/>
      <w:r w:rsidRPr="003255A6">
        <w:t>Pohan</w:t>
      </w:r>
      <w:proofErr w:type="spellEnd"/>
      <w:r>
        <w:t xml:space="preserve"> et al., 2026). Repeated readings of findings obtained from text, coding of relevant evidence, comparison and combination of codes into themes constitute thematic synthesis. The objective involves establishment of patterns explaining relationship between cultural adaptation and consumer acceptance. Thematic analysis focus on attitudes and knowledge about culture, nutrition, religion, perceptions about healthiness, trade-offs between health and taste, confidence, price and intention to buy. The aspects serve as the starting </w:t>
      </w:r>
      <w:r>
        <w:lastRenderedPageBreak/>
        <w:t>point for analysis and will not be regarded as ultimate discoveries. New themes can be generated from evidence if required.</w:t>
      </w:r>
    </w:p>
    <w:tbl>
      <w:tblPr>
        <w:tblStyle w:val="GridTable4-Accent1"/>
        <w:tblW w:w="0" w:type="auto"/>
        <w:tblLook w:val="04A0" w:firstRow="1" w:lastRow="0" w:firstColumn="1" w:lastColumn="0" w:noHBand="0" w:noVBand="1"/>
      </w:tblPr>
      <w:tblGrid>
        <w:gridCol w:w="2295"/>
        <w:gridCol w:w="6696"/>
      </w:tblGrid>
      <w:tr w:rsidR="00645E78" w:rsidRPr="001F6E33" w14:paraId="0DF69A3C" w14:textId="77777777" w:rsidTr="00313F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ED03A9" w14:textId="77777777" w:rsidR="00645E78" w:rsidRPr="001F6E33" w:rsidRDefault="00645E78" w:rsidP="00313FF2">
            <w:pPr>
              <w:spacing w:line="240" w:lineRule="auto"/>
              <w:jc w:val="center"/>
              <w:rPr>
                <w:b w:val="0"/>
                <w:bCs w:val="0"/>
                <w:sz w:val="22"/>
                <w:szCs w:val="28"/>
              </w:rPr>
            </w:pPr>
            <w:r w:rsidRPr="001F6E33">
              <w:rPr>
                <w:sz w:val="22"/>
                <w:szCs w:val="28"/>
              </w:rPr>
              <w:t>Step</w:t>
            </w:r>
          </w:p>
        </w:tc>
        <w:tc>
          <w:tcPr>
            <w:tcW w:w="6696" w:type="dxa"/>
            <w:hideMark/>
          </w:tcPr>
          <w:p w14:paraId="56B2370C" w14:textId="77777777" w:rsidR="00645E78" w:rsidRPr="001F6E33" w:rsidRDefault="00645E78" w:rsidP="00313FF2">
            <w:pPr>
              <w:spacing w:line="240" w:lineRule="auto"/>
              <w:jc w:val="center"/>
              <w:cnfStyle w:val="100000000000" w:firstRow="1" w:lastRow="0" w:firstColumn="0" w:lastColumn="0" w:oddVBand="0" w:evenVBand="0" w:oddHBand="0" w:evenHBand="0" w:firstRowFirstColumn="0" w:firstRowLastColumn="0" w:lastRowFirstColumn="0" w:lastRowLastColumn="0"/>
              <w:rPr>
                <w:b w:val="0"/>
                <w:bCs w:val="0"/>
                <w:sz w:val="22"/>
                <w:szCs w:val="28"/>
              </w:rPr>
            </w:pPr>
            <w:r w:rsidRPr="001F6E33">
              <w:rPr>
                <w:sz w:val="22"/>
                <w:szCs w:val="28"/>
              </w:rPr>
              <w:t>Thematic Analysis Process</w:t>
            </w:r>
          </w:p>
        </w:tc>
      </w:tr>
      <w:tr w:rsidR="00645E78" w:rsidRPr="001F6E33" w14:paraId="583E16BD" w14:textId="77777777" w:rsidTr="00313F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879F3A" w14:textId="77777777" w:rsidR="00645E78" w:rsidRPr="001F6E33" w:rsidRDefault="00645E78" w:rsidP="00313FF2">
            <w:pPr>
              <w:spacing w:line="240" w:lineRule="auto"/>
              <w:rPr>
                <w:i/>
                <w:iCs/>
                <w:sz w:val="22"/>
                <w:szCs w:val="28"/>
              </w:rPr>
            </w:pPr>
            <w:r w:rsidRPr="001F6E33">
              <w:rPr>
                <w:i/>
                <w:iCs/>
                <w:sz w:val="22"/>
                <w:szCs w:val="28"/>
              </w:rPr>
              <w:t>Familiarisation</w:t>
            </w:r>
          </w:p>
        </w:tc>
        <w:tc>
          <w:tcPr>
            <w:tcW w:w="6696" w:type="dxa"/>
            <w:hideMark/>
          </w:tcPr>
          <w:p w14:paraId="15F44D17" w14:textId="77777777" w:rsidR="00645E78" w:rsidRPr="001F6E33"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sz w:val="22"/>
                <w:szCs w:val="28"/>
              </w:rPr>
            </w:pPr>
            <w:r w:rsidRPr="001F6E33">
              <w:rPr>
                <w:sz w:val="22"/>
                <w:szCs w:val="28"/>
              </w:rPr>
              <w:t>50 included studies repeatedly focused on understanding findings.</w:t>
            </w:r>
          </w:p>
        </w:tc>
      </w:tr>
      <w:tr w:rsidR="00645E78" w:rsidRPr="001F6E33" w14:paraId="18D767DD" w14:textId="77777777" w:rsidTr="00313FF2">
        <w:tc>
          <w:tcPr>
            <w:cnfStyle w:val="001000000000" w:firstRow="0" w:lastRow="0" w:firstColumn="1" w:lastColumn="0" w:oddVBand="0" w:evenVBand="0" w:oddHBand="0" w:evenHBand="0" w:firstRowFirstColumn="0" w:firstRowLastColumn="0" w:lastRowFirstColumn="0" w:lastRowLastColumn="0"/>
            <w:tcW w:w="0" w:type="auto"/>
            <w:hideMark/>
          </w:tcPr>
          <w:p w14:paraId="60FB3104" w14:textId="77777777" w:rsidR="00645E78" w:rsidRPr="001F6E33" w:rsidRDefault="00645E78" w:rsidP="00313FF2">
            <w:pPr>
              <w:spacing w:line="240" w:lineRule="auto"/>
              <w:rPr>
                <w:i/>
                <w:iCs/>
                <w:sz w:val="22"/>
                <w:szCs w:val="28"/>
              </w:rPr>
            </w:pPr>
            <w:r w:rsidRPr="001F6E33">
              <w:rPr>
                <w:i/>
                <w:iCs/>
                <w:sz w:val="22"/>
                <w:szCs w:val="28"/>
              </w:rPr>
              <w:t>Coding</w:t>
            </w:r>
          </w:p>
        </w:tc>
        <w:tc>
          <w:tcPr>
            <w:tcW w:w="6696" w:type="dxa"/>
            <w:hideMark/>
          </w:tcPr>
          <w:p w14:paraId="1F9456EC" w14:textId="77777777" w:rsidR="00645E78" w:rsidRPr="001F6E33" w:rsidRDefault="00645E78" w:rsidP="00313FF2">
            <w:pPr>
              <w:spacing w:line="240" w:lineRule="auto"/>
              <w:cnfStyle w:val="000000000000" w:firstRow="0" w:lastRow="0" w:firstColumn="0" w:lastColumn="0" w:oddVBand="0" w:evenVBand="0" w:oddHBand="0" w:evenHBand="0" w:firstRowFirstColumn="0" w:firstRowLastColumn="0" w:lastRowFirstColumn="0" w:lastRowLastColumn="0"/>
              <w:rPr>
                <w:sz w:val="22"/>
                <w:szCs w:val="28"/>
              </w:rPr>
            </w:pPr>
            <w:r w:rsidRPr="001F6E33">
              <w:rPr>
                <w:sz w:val="22"/>
                <w:szCs w:val="28"/>
              </w:rPr>
              <w:t>Coding of concepts such as taste, familiarity, dietary suitability, trust, cost and purchase intention.</w:t>
            </w:r>
          </w:p>
        </w:tc>
      </w:tr>
      <w:tr w:rsidR="00645E78" w:rsidRPr="001F6E33" w14:paraId="16D90A5E" w14:textId="77777777" w:rsidTr="00313F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B851BE" w14:textId="77777777" w:rsidR="00645E78" w:rsidRPr="001F6E33" w:rsidRDefault="00645E78" w:rsidP="00313FF2">
            <w:pPr>
              <w:spacing w:line="240" w:lineRule="auto"/>
              <w:rPr>
                <w:i/>
                <w:iCs/>
                <w:sz w:val="22"/>
                <w:szCs w:val="28"/>
              </w:rPr>
            </w:pPr>
            <w:r w:rsidRPr="001F6E33">
              <w:rPr>
                <w:i/>
                <w:iCs/>
                <w:sz w:val="22"/>
                <w:szCs w:val="28"/>
              </w:rPr>
              <w:t>Grouping Codes</w:t>
            </w:r>
          </w:p>
        </w:tc>
        <w:tc>
          <w:tcPr>
            <w:tcW w:w="6696" w:type="dxa"/>
            <w:hideMark/>
          </w:tcPr>
          <w:p w14:paraId="2C24B24D" w14:textId="77777777" w:rsidR="00645E78" w:rsidRPr="001F6E33"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sz w:val="22"/>
                <w:szCs w:val="28"/>
              </w:rPr>
            </w:pPr>
            <w:r w:rsidRPr="001F6E33">
              <w:rPr>
                <w:sz w:val="22"/>
                <w:szCs w:val="28"/>
              </w:rPr>
              <w:t>Similar codes were compared to identify relationships and recurring patterns.</w:t>
            </w:r>
          </w:p>
        </w:tc>
      </w:tr>
      <w:tr w:rsidR="00645E78" w:rsidRPr="001F6E33" w14:paraId="65EE9755" w14:textId="77777777" w:rsidTr="00313FF2">
        <w:tc>
          <w:tcPr>
            <w:cnfStyle w:val="001000000000" w:firstRow="0" w:lastRow="0" w:firstColumn="1" w:lastColumn="0" w:oddVBand="0" w:evenVBand="0" w:oddHBand="0" w:evenHBand="0" w:firstRowFirstColumn="0" w:firstRowLastColumn="0" w:lastRowFirstColumn="0" w:lastRowLastColumn="0"/>
            <w:tcW w:w="0" w:type="auto"/>
            <w:hideMark/>
          </w:tcPr>
          <w:p w14:paraId="1F6F7C30" w14:textId="77777777" w:rsidR="00645E78" w:rsidRPr="001F6E33" w:rsidRDefault="00645E78" w:rsidP="00313FF2">
            <w:pPr>
              <w:spacing w:line="240" w:lineRule="auto"/>
              <w:rPr>
                <w:i/>
                <w:iCs/>
                <w:sz w:val="22"/>
                <w:szCs w:val="28"/>
              </w:rPr>
            </w:pPr>
            <w:r w:rsidRPr="001F6E33">
              <w:rPr>
                <w:i/>
                <w:iCs/>
                <w:sz w:val="22"/>
                <w:szCs w:val="28"/>
              </w:rPr>
              <w:t>Developing Themes</w:t>
            </w:r>
          </w:p>
        </w:tc>
        <w:tc>
          <w:tcPr>
            <w:tcW w:w="6696" w:type="dxa"/>
            <w:hideMark/>
          </w:tcPr>
          <w:p w14:paraId="12FBEE38" w14:textId="77777777" w:rsidR="00645E78" w:rsidRPr="001F6E33" w:rsidRDefault="00645E78" w:rsidP="00313FF2">
            <w:pPr>
              <w:spacing w:line="240" w:lineRule="auto"/>
              <w:cnfStyle w:val="000000000000" w:firstRow="0" w:lastRow="0" w:firstColumn="0" w:lastColumn="0" w:oddVBand="0" w:evenVBand="0" w:oddHBand="0" w:evenHBand="0" w:firstRowFirstColumn="0" w:firstRowLastColumn="0" w:lastRowFirstColumn="0" w:lastRowLastColumn="0"/>
              <w:rPr>
                <w:sz w:val="22"/>
                <w:szCs w:val="28"/>
              </w:rPr>
            </w:pPr>
            <w:r w:rsidRPr="001F6E33">
              <w:rPr>
                <w:sz w:val="22"/>
                <w:szCs w:val="28"/>
              </w:rPr>
              <w:t>Related codes organised into broader themes for cultural adaptation and consumer acceptance.</w:t>
            </w:r>
          </w:p>
        </w:tc>
      </w:tr>
      <w:tr w:rsidR="00645E78" w:rsidRPr="001F6E33" w14:paraId="1193DA75" w14:textId="77777777" w:rsidTr="00313F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30928A" w14:textId="77777777" w:rsidR="00645E78" w:rsidRPr="001F6E33" w:rsidRDefault="00645E78" w:rsidP="00313FF2">
            <w:pPr>
              <w:spacing w:line="240" w:lineRule="auto"/>
              <w:rPr>
                <w:i/>
                <w:iCs/>
                <w:sz w:val="22"/>
                <w:szCs w:val="28"/>
              </w:rPr>
            </w:pPr>
            <w:r w:rsidRPr="001F6E33">
              <w:rPr>
                <w:i/>
                <w:iCs/>
                <w:sz w:val="22"/>
                <w:szCs w:val="28"/>
              </w:rPr>
              <w:t>Reviewing Themes</w:t>
            </w:r>
          </w:p>
        </w:tc>
        <w:tc>
          <w:tcPr>
            <w:tcW w:w="6696" w:type="dxa"/>
            <w:hideMark/>
          </w:tcPr>
          <w:p w14:paraId="1B7278E0" w14:textId="77777777" w:rsidR="00645E78" w:rsidRPr="001F6E33"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sz w:val="22"/>
                <w:szCs w:val="28"/>
              </w:rPr>
            </w:pPr>
            <w:r w:rsidRPr="001F6E33">
              <w:rPr>
                <w:sz w:val="22"/>
                <w:szCs w:val="28"/>
              </w:rPr>
              <w:t>Themes were critically reviewed against the evidence.</w:t>
            </w:r>
          </w:p>
        </w:tc>
      </w:tr>
      <w:tr w:rsidR="00645E78" w:rsidRPr="001F6E33" w14:paraId="08BED573" w14:textId="77777777" w:rsidTr="00313FF2">
        <w:tc>
          <w:tcPr>
            <w:cnfStyle w:val="001000000000" w:firstRow="0" w:lastRow="0" w:firstColumn="1" w:lastColumn="0" w:oddVBand="0" w:evenVBand="0" w:oddHBand="0" w:evenHBand="0" w:firstRowFirstColumn="0" w:firstRowLastColumn="0" w:lastRowFirstColumn="0" w:lastRowLastColumn="0"/>
            <w:tcW w:w="0" w:type="auto"/>
            <w:hideMark/>
          </w:tcPr>
          <w:p w14:paraId="70306D01" w14:textId="77777777" w:rsidR="00645E78" w:rsidRPr="001F6E33" w:rsidRDefault="00645E78" w:rsidP="00313FF2">
            <w:pPr>
              <w:spacing w:line="240" w:lineRule="auto"/>
              <w:rPr>
                <w:i/>
                <w:iCs/>
                <w:sz w:val="22"/>
                <w:szCs w:val="28"/>
              </w:rPr>
            </w:pPr>
            <w:r w:rsidRPr="001F6E33">
              <w:rPr>
                <w:i/>
                <w:iCs/>
                <w:sz w:val="22"/>
                <w:szCs w:val="28"/>
              </w:rPr>
              <w:t>Final Synthesis</w:t>
            </w:r>
          </w:p>
        </w:tc>
        <w:tc>
          <w:tcPr>
            <w:tcW w:w="6696" w:type="dxa"/>
            <w:hideMark/>
          </w:tcPr>
          <w:p w14:paraId="0CD2A98A" w14:textId="77777777" w:rsidR="00645E78" w:rsidRPr="001F6E33" w:rsidRDefault="00645E78" w:rsidP="00313FF2">
            <w:pPr>
              <w:keepNext/>
              <w:spacing w:line="240" w:lineRule="auto"/>
              <w:cnfStyle w:val="000000000000" w:firstRow="0" w:lastRow="0" w:firstColumn="0" w:lastColumn="0" w:oddVBand="0" w:evenVBand="0" w:oddHBand="0" w:evenHBand="0" w:firstRowFirstColumn="0" w:firstRowLastColumn="0" w:lastRowFirstColumn="0" w:lastRowLastColumn="0"/>
              <w:rPr>
                <w:sz w:val="22"/>
                <w:szCs w:val="28"/>
              </w:rPr>
            </w:pPr>
            <w:r w:rsidRPr="001F6E33">
              <w:rPr>
                <w:sz w:val="22"/>
                <w:szCs w:val="28"/>
              </w:rPr>
              <w:t>Final themes to explain cultural, sensory, health and economic factors influencing consumer acceptance.</w:t>
            </w:r>
          </w:p>
        </w:tc>
      </w:tr>
    </w:tbl>
    <w:p w14:paraId="1C0F46BD" w14:textId="77777777" w:rsidR="00645E78" w:rsidRPr="00EE502D" w:rsidRDefault="00645E78" w:rsidP="00645E78">
      <w:pPr>
        <w:jc w:val="center"/>
        <w:rPr>
          <w:b/>
          <w:bCs/>
        </w:rPr>
      </w:pPr>
      <w:bookmarkStart w:id="83" w:name="_Toc240371084"/>
      <w:r w:rsidRPr="00EE502D">
        <w:rPr>
          <w:b/>
          <w:bCs/>
        </w:rPr>
        <w:t xml:space="preserve">Table </w:t>
      </w:r>
      <w:r w:rsidRPr="00EE502D">
        <w:rPr>
          <w:b/>
          <w:bCs/>
        </w:rPr>
        <w:fldChar w:fldCharType="begin"/>
      </w:r>
      <w:r w:rsidRPr="00EE502D">
        <w:rPr>
          <w:b/>
          <w:bCs/>
        </w:rPr>
        <w:instrText xml:space="preserve"> SEQ Table \* ARABIC </w:instrText>
      </w:r>
      <w:r w:rsidRPr="00EE502D">
        <w:rPr>
          <w:b/>
          <w:bCs/>
        </w:rPr>
        <w:fldChar w:fldCharType="separate"/>
      </w:r>
      <w:r>
        <w:rPr>
          <w:b/>
          <w:bCs/>
          <w:noProof/>
        </w:rPr>
        <w:t>4</w:t>
      </w:r>
      <w:r w:rsidRPr="00EE502D">
        <w:rPr>
          <w:b/>
          <w:bCs/>
        </w:rPr>
        <w:fldChar w:fldCharType="end"/>
      </w:r>
      <w:r w:rsidRPr="00EE502D">
        <w:rPr>
          <w:b/>
          <w:bCs/>
        </w:rPr>
        <w:t>: Thematic Analysis</w:t>
      </w:r>
      <w:bookmarkEnd w:id="83"/>
    </w:p>
    <w:p w14:paraId="11198FB6" w14:textId="77777777" w:rsidR="00645E78" w:rsidRDefault="00645E78" w:rsidP="00645E78">
      <w:r>
        <w:t>Comparisons among different consumer segments, menu adaptations and study designs are conducted. Both convergent and contradictory results are identified based on critical analysis. In particular, whereas adaptation could increase familiarity with product for target consumers, rendering it less healthy for consumers to consider traditional ingredients is related to indulgence. An adaptation might prove counterproductive through making product seem expensive or poor quality for consumers to accept. The meta-analysis moves forward from student’s individual investigations. The relationships between cultural adaptation and consumer acceptance are investigated to identify conditions under which adaptation proves effective. Such analysis is considered to be relevant to the required objectives.</w:t>
      </w:r>
    </w:p>
    <w:p w14:paraId="1CAB04CC" w14:textId="77777777" w:rsidR="00645E78" w:rsidRDefault="00645E78" w:rsidP="00645E78">
      <w:pPr>
        <w:pStyle w:val="Heading2"/>
      </w:pPr>
      <w:bookmarkStart w:id="84" w:name="_Toc237435429"/>
      <w:bookmarkStart w:id="85" w:name="_Toc240376265"/>
      <w:r>
        <w:t>3.12 Ethical Considerations</w:t>
      </w:r>
      <w:bookmarkEnd w:id="84"/>
      <w:bookmarkEnd w:id="85"/>
    </w:p>
    <w:p w14:paraId="67E3CB1E" w14:textId="77777777" w:rsidR="00645E78" w:rsidRDefault="00645E78" w:rsidP="00645E78">
      <w:r>
        <w:t xml:space="preserve">The investigation does not include participants in form of recruiting and interviewing or administering questionnaires and uses secondary literature. Risks for participants </w:t>
      </w:r>
      <w:r>
        <w:lastRenderedPageBreak/>
        <w:t>with regard to informed consent and confidentiality are minimised compared to primary research.  All sources and evidence are accurate, unbiased and findings are not distorted to suit expectations. Sources of information is not selectively picked out, fabricated or plagiarised during the review (</w:t>
      </w:r>
      <w:r w:rsidRPr="003255A6">
        <w:t>Viera,</w:t>
      </w:r>
      <w:r>
        <w:t xml:space="preserve"> </w:t>
      </w:r>
      <w:r w:rsidRPr="003255A6">
        <w:t>2023</w:t>
      </w:r>
      <w:r>
        <w:t>). The process of searching and selecting sources is clearly outlined and any contradictory findings is highlighted. All University requirements for ethics and research governance are complied. The following activities develop scope for academic integrity and credibility of the SLR.</w:t>
      </w:r>
    </w:p>
    <w:p w14:paraId="28F422E7" w14:textId="77777777" w:rsidR="00645E78" w:rsidRDefault="00645E78" w:rsidP="00645E78">
      <w:pPr>
        <w:pStyle w:val="Heading2"/>
      </w:pPr>
      <w:bookmarkStart w:id="86" w:name="_Toc237435430"/>
      <w:bookmarkStart w:id="87" w:name="_Toc240376266"/>
      <w:r>
        <w:t>3.13 Methodological Limitations</w:t>
      </w:r>
      <w:bookmarkEnd w:id="86"/>
      <w:bookmarkEnd w:id="87"/>
    </w:p>
    <w:p w14:paraId="38EBCC10" w14:textId="77777777" w:rsidR="00645E78" w:rsidRDefault="00645E78" w:rsidP="00645E78">
      <w:r>
        <w:t>SLR is systematic method of synthesising evidence, with some limitations that should be taken into consideration (</w:t>
      </w:r>
      <w:r w:rsidRPr="003255A6">
        <w:t>Zou</w:t>
      </w:r>
      <w:r>
        <w:t xml:space="preserve"> </w:t>
      </w:r>
      <w:r w:rsidRPr="003255A6">
        <w:t>and Xu,</w:t>
      </w:r>
      <w:r>
        <w:t xml:space="preserve"> </w:t>
      </w:r>
      <w:r w:rsidRPr="003255A6">
        <w:t>2023</w:t>
      </w:r>
      <w:r>
        <w:t>). One such limitation includes publication bias, which might exist where research results with statistical significance might be more likely to be published. It is essential to limit review of relevant documents to issues in English language as this may lead to language bias, while overlooking the values for relevant evidence. The scope of databases is limited and academic sources might leave out valuable literature.</w:t>
      </w:r>
    </w:p>
    <w:p w14:paraId="49005AFA" w14:textId="77777777" w:rsidR="00645E78" w:rsidRDefault="00645E78" w:rsidP="00645E78">
      <w:r>
        <w:t>The other limitation of the approach is heterogeneity. The terms “healthy”, “cultural adaptation” and “consumer acceptance” could be defined differently in each study. There could be differences in measures of consumer acceptance such as attitudes, intentions, trial, satisfaction or purchase, not necessarily equivalent. Another example where limitation of making broad generalizations arises from cultural diversities in the UK, with the diverse ethnic and cultural groups within the UK.</w:t>
      </w:r>
    </w:p>
    <w:p w14:paraId="2DAF0881" w14:textId="77777777" w:rsidR="00645E78" w:rsidRDefault="00645E78" w:rsidP="00645E78">
      <w:r>
        <w:t>Screening, appraisal and thematic interpretation still remain under influence of researcher’s subjectivity even when the pre-established screening criteria are set (</w:t>
      </w:r>
      <w:r w:rsidRPr="003255A6">
        <w:t>Sreekumar,</w:t>
      </w:r>
      <w:r>
        <w:t xml:space="preserve"> </w:t>
      </w:r>
      <w:r w:rsidRPr="003255A6">
        <w:t>2023</w:t>
      </w:r>
      <w:r>
        <w:t xml:space="preserve">). The limitation is minimised by the clear criteria, records of search, structured extraction and transparent reporting. It is limited in the transferability from one country to another as evidence from other countries could not necessarily be applied in another country due to various food price, regulation, demographics and fast-food market within the respective country. </w:t>
      </w:r>
    </w:p>
    <w:p w14:paraId="2EE614FB" w14:textId="77777777" w:rsidR="00645E78" w:rsidRDefault="00645E78" w:rsidP="00645E78">
      <w:pPr>
        <w:pStyle w:val="Heading2"/>
      </w:pPr>
      <w:bookmarkStart w:id="88" w:name="_Toc237435431"/>
      <w:bookmarkStart w:id="89" w:name="_Toc240376267"/>
      <w:r>
        <w:lastRenderedPageBreak/>
        <w:t>3.14 Chapter Conclusion</w:t>
      </w:r>
      <w:bookmarkEnd w:id="88"/>
      <w:bookmarkEnd w:id="89"/>
    </w:p>
    <w:p w14:paraId="4BBFAC09" w14:textId="77777777" w:rsidR="00645E78" w:rsidRDefault="00645E78" w:rsidP="00645E78">
      <w:pPr>
        <w:rPr>
          <w:rFonts w:eastAsiaTheme="majorEastAsia" w:cstheme="majorBidi"/>
          <w:b/>
          <w:color w:val="000000" w:themeColor="text1"/>
          <w:sz w:val="28"/>
          <w:szCs w:val="50"/>
          <w:lang w:val="en-GB"/>
        </w:rPr>
      </w:pPr>
      <w:r w:rsidRPr="00EC0D70">
        <w:t xml:space="preserve">The present chapter has proposed methodology </w:t>
      </w:r>
      <w:r>
        <w:t>to</w:t>
      </w:r>
      <w:r w:rsidRPr="00EC0D70">
        <w:t xml:space="preserve"> explore effect of cultural adaptation o</w:t>
      </w:r>
      <w:r>
        <w:t>f</w:t>
      </w:r>
      <w:r w:rsidRPr="00EC0D70">
        <w:t xml:space="preserve"> healthy menu on UK fast food industry consumer acceptance. Interpretivist philosophy and Inductive approach are well suited in understanding culturally influenced consumer perceptions</w:t>
      </w:r>
      <w:r>
        <w:t>. The</w:t>
      </w:r>
      <w:r w:rsidRPr="00EC0D70">
        <w:t xml:space="preserve"> Systematic Literature Review is </w:t>
      </w:r>
      <w:r>
        <w:t xml:space="preserve">suitable </w:t>
      </w:r>
      <w:r w:rsidRPr="00EC0D70">
        <w:t>methodology for accumulation of existing evidence. Well-structured search strategy along with inclusion/exclusion criteria and PRISMA checklist help in identifying relevant studies systematically. Data extraction and critical appraisal ensure consistency and facilitate</w:t>
      </w:r>
      <w:r>
        <w:t xml:space="preserve"> </w:t>
      </w:r>
      <w:r w:rsidRPr="00EC0D70">
        <w:t>process of methodological differences evaluation. Taste, familiarity, dietary appropriateness, trust, health benefits, cos</w:t>
      </w:r>
      <w:r>
        <w:t>t and</w:t>
      </w:r>
      <w:r w:rsidRPr="00EC0D70">
        <w:t xml:space="preserve"> buying intention </w:t>
      </w:r>
      <w:r>
        <w:t>is</w:t>
      </w:r>
      <w:r w:rsidRPr="00EC0D70">
        <w:t xml:space="preserve"> revisited through thematic synthesis.</w:t>
      </w:r>
      <w:r>
        <w:rPr>
          <w:lang w:val="en-GB"/>
        </w:rPr>
        <w:br w:type="page"/>
      </w:r>
    </w:p>
    <w:p w14:paraId="1337C0B8" w14:textId="77777777" w:rsidR="00645E78" w:rsidRDefault="00645E78" w:rsidP="00645E78">
      <w:pPr>
        <w:pStyle w:val="Heading1"/>
        <w:rPr>
          <w:lang w:val="en-GB"/>
        </w:rPr>
      </w:pPr>
      <w:bookmarkStart w:id="90" w:name="_Toc239423780"/>
      <w:bookmarkStart w:id="91" w:name="_Toc240376268"/>
      <w:r>
        <w:rPr>
          <w:lang w:val="en-GB"/>
        </w:rPr>
        <w:lastRenderedPageBreak/>
        <w:t xml:space="preserve">CHAPTER 4: </w:t>
      </w:r>
      <w:r w:rsidRPr="00270CD1">
        <w:t>FINDINGS AND ANALYSIS</w:t>
      </w:r>
      <w:bookmarkEnd w:id="90"/>
      <w:bookmarkEnd w:id="91"/>
    </w:p>
    <w:p w14:paraId="5CE91873" w14:textId="77777777" w:rsidR="00645E78" w:rsidRPr="007742A6" w:rsidRDefault="00645E78" w:rsidP="00645E78">
      <w:pPr>
        <w:pStyle w:val="Heading2"/>
        <w:rPr>
          <w:lang w:val="en-GB"/>
        </w:rPr>
      </w:pPr>
      <w:bookmarkStart w:id="92" w:name="_Toc239423781"/>
      <w:bookmarkStart w:id="93" w:name="_Toc240376269"/>
      <w:r w:rsidRPr="007742A6">
        <w:rPr>
          <w:lang w:val="en-GB"/>
        </w:rPr>
        <w:t>4.1 Chapter Introduction</w:t>
      </w:r>
      <w:bookmarkEnd w:id="92"/>
      <w:bookmarkEnd w:id="93"/>
    </w:p>
    <w:p w14:paraId="755BEA29" w14:textId="77777777" w:rsidR="00645E78" w:rsidRPr="007742A6" w:rsidRDefault="00645E78" w:rsidP="00645E78">
      <w:pPr>
        <w:rPr>
          <w:lang w:val="en-GB" w:eastAsia="en-IN" w:bidi="ar-SA"/>
        </w:rPr>
      </w:pPr>
      <w:r w:rsidRPr="007742A6">
        <w:rPr>
          <w:lang w:val="en-GB" w:eastAsia="en-IN" w:bidi="ar-SA"/>
        </w:rPr>
        <w:t>The chapter discusses results and theme analysis obtained from Systematic Literature Review (SLR). The theme analysis is conducted based on peer-reviewed journal articles and other academic sources. This is highly relevant and will help in finding out key themes associated with culturally modified menus and consumer acceptance within the UK fast food industry. The results are analysed based on themes to find out any pattern within the data.</w:t>
      </w:r>
    </w:p>
    <w:p w14:paraId="623326CC" w14:textId="77777777" w:rsidR="00645E78" w:rsidRPr="007742A6" w:rsidRDefault="00645E78" w:rsidP="00645E78">
      <w:pPr>
        <w:pStyle w:val="Heading2"/>
        <w:rPr>
          <w:lang w:val="en-GB"/>
        </w:rPr>
      </w:pPr>
      <w:bookmarkStart w:id="94" w:name="_Toc239423782"/>
      <w:bookmarkStart w:id="95" w:name="_Toc240376270"/>
      <w:r w:rsidRPr="007742A6">
        <w:rPr>
          <w:lang w:val="en-GB"/>
        </w:rPr>
        <w:t>4.2 Thematic Review and Analysis</w:t>
      </w:r>
      <w:bookmarkEnd w:id="94"/>
      <w:bookmarkEnd w:id="95"/>
    </w:p>
    <w:p w14:paraId="5F643C58" w14:textId="77777777" w:rsidR="00645E78" w:rsidRDefault="00645E78" w:rsidP="00645E78">
      <w:pPr>
        <w:pStyle w:val="Heading3"/>
        <w:rPr>
          <w:lang w:val="en-GB"/>
        </w:rPr>
      </w:pPr>
      <w:bookmarkStart w:id="96" w:name="_Toc239423783"/>
      <w:bookmarkStart w:id="97" w:name="_Toc240376271"/>
      <w:r w:rsidRPr="007742A6">
        <w:rPr>
          <w:lang w:val="en-GB"/>
        </w:rPr>
        <w:t>4.2.1 Theme 1: Culturally Adapted Healthy Menu Strategies in the UK Fast-Food Industry</w:t>
      </w:r>
      <w:bookmarkEnd w:id="96"/>
      <w:bookmarkEnd w:id="97"/>
    </w:p>
    <w:tbl>
      <w:tblPr>
        <w:tblStyle w:val="GridTable4-Accent1"/>
        <w:tblW w:w="9351" w:type="dxa"/>
        <w:tblLook w:val="04A0" w:firstRow="1" w:lastRow="0" w:firstColumn="1" w:lastColumn="0" w:noHBand="0" w:noVBand="1"/>
      </w:tblPr>
      <w:tblGrid>
        <w:gridCol w:w="2405"/>
        <w:gridCol w:w="1559"/>
        <w:gridCol w:w="1698"/>
        <w:gridCol w:w="1700"/>
        <w:gridCol w:w="1989"/>
      </w:tblGrid>
      <w:tr w:rsidR="00645E78" w:rsidRPr="00F53845" w14:paraId="0D8925EC" w14:textId="77777777" w:rsidTr="00313FF2">
        <w:trPr>
          <w:cnfStyle w:val="100000000000" w:firstRow="1" w:lastRow="0" w:firstColumn="0" w:lastColumn="0" w:oddVBand="0" w:evenVBand="0" w:oddHBand="0" w:evenHBand="0" w:firstRowFirstColumn="0" w:firstRowLastColumn="0" w:lastRowFirstColumn="0" w:lastRowLastColumn="0"/>
          <w:trHeight w:val="612"/>
        </w:trPr>
        <w:tc>
          <w:tcPr>
            <w:cnfStyle w:val="001000000000" w:firstRow="0" w:lastRow="0" w:firstColumn="1" w:lastColumn="0" w:oddVBand="0" w:evenVBand="0" w:oddHBand="0" w:evenHBand="0" w:firstRowFirstColumn="0" w:firstRowLastColumn="0" w:lastRowFirstColumn="0" w:lastRowLastColumn="0"/>
            <w:tcW w:w="2405" w:type="dxa"/>
            <w:hideMark/>
          </w:tcPr>
          <w:p w14:paraId="236BECD0" w14:textId="77777777" w:rsidR="00645E78" w:rsidRPr="00F53845" w:rsidRDefault="00645E78" w:rsidP="00313FF2">
            <w:pPr>
              <w:spacing w:line="240" w:lineRule="auto"/>
              <w:jc w:val="center"/>
              <w:rPr>
                <w:rFonts w:cs="Arial"/>
                <w:sz w:val="18"/>
                <w:szCs w:val="16"/>
              </w:rPr>
            </w:pPr>
            <w:r w:rsidRPr="00F53845">
              <w:rPr>
                <w:rFonts w:cs="Arial"/>
                <w:sz w:val="18"/>
                <w:szCs w:val="16"/>
              </w:rPr>
              <w:t>1st Order Concepts</w:t>
            </w:r>
          </w:p>
        </w:tc>
        <w:tc>
          <w:tcPr>
            <w:tcW w:w="1559" w:type="dxa"/>
            <w:hideMark/>
          </w:tcPr>
          <w:p w14:paraId="7E68B02A" w14:textId="77777777" w:rsidR="00645E78" w:rsidRPr="00F53845" w:rsidRDefault="00645E78" w:rsidP="00313FF2">
            <w:pPr>
              <w:spacing w:line="240" w:lineRule="auto"/>
              <w:jc w:val="center"/>
              <w:cnfStyle w:val="100000000000" w:firstRow="1"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2nd Order Theme</w:t>
            </w:r>
          </w:p>
        </w:tc>
        <w:tc>
          <w:tcPr>
            <w:tcW w:w="1698" w:type="dxa"/>
            <w:hideMark/>
          </w:tcPr>
          <w:p w14:paraId="113B3BD7" w14:textId="77777777" w:rsidR="00645E78" w:rsidRPr="00F53845" w:rsidRDefault="00645E78" w:rsidP="00313FF2">
            <w:pPr>
              <w:spacing w:line="240" w:lineRule="auto"/>
              <w:jc w:val="center"/>
              <w:cnfStyle w:val="100000000000" w:firstRow="1"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Aggregate Dimension</w:t>
            </w:r>
          </w:p>
        </w:tc>
        <w:tc>
          <w:tcPr>
            <w:tcW w:w="1700" w:type="dxa"/>
            <w:hideMark/>
          </w:tcPr>
          <w:p w14:paraId="28734EE5" w14:textId="77777777" w:rsidR="00645E78" w:rsidRPr="00F53845" w:rsidRDefault="00645E78" w:rsidP="00313FF2">
            <w:pPr>
              <w:spacing w:line="240" w:lineRule="auto"/>
              <w:jc w:val="center"/>
              <w:cnfStyle w:val="100000000000" w:firstRow="1"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Theme Derived</w:t>
            </w:r>
          </w:p>
        </w:tc>
        <w:tc>
          <w:tcPr>
            <w:tcW w:w="1989" w:type="dxa"/>
            <w:hideMark/>
          </w:tcPr>
          <w:p w14:paraId="6AA66BF9" w14:textId="77777777" w:rsidR="00645E78" w:rsidRPr="00F53845" w:rsidRDefault="00645E78" w:rsidP="00313FF2">
            <w:pPr>
              <w:spacing w:line="240" w:lineRule="auto"/>
              <w:jc w:val="center"/>
              <w:cnfStyle w:val="100000000000" w:firstRow="1"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Associated Research Objective</w:t>
            </w:r>
          </w:p>
        </w:tc>
      </w:tr>
      <w:tr w:rsidR="00645E78" w:rsidRPr="00F53845" w14:paraId="531F6C04" w14:textId="77777777" w:rsidTr="00313FF2">
        <w:trPr>
          <w:cnfStyle w:val="000000100000" w:firstRow="0" w:lastRow="0" w:firstColumn="0" w:lastColumn="0" w:oddVBand="0" w:evenVBand="0" w:oddHBand="1" w:evenHBand="0" w:firstRowFirstColumn="0" w:firstRowLastColumn="0" w:lastRowFirstColumn="0" w:lastRowLastColumn="0"/>
          <w:trHeight w:val="928"/>
        </w:trPr>
        <w:tc>
          <w:tcPr>
            <w:cnfStyle w:val="001000000000" w:firstRow="0" w:lastRow="0" w:firstColumn="1" w:lastColumn="0" w:oddVBand="0" w:evenVBand="0" w:oddHBand="0" w:evenHBand="0" w:firstRowFirstColumn="0" w:firstRowLastColumn="0" w:lastRowFirstColumn="0" w:lastRowLastColumn="0"/>
            <w:tcW w:w="2405" w:type="dxa"/>
            <w:hideMark/>
          </w:tcPr>
          <w:p w14:paraId="618088E1" w14:textId="77777777" w:rsidR="00645E78" w:rsidRPr="00F53845" w:rsidRDefault="00645E78" w:rsidP="00313FF2">
            <w:pPr>
              <w:spacing w:line="240" w:lineRule="auto"/>
              <w:rPr>
                <w:rFonts w:cs="Arial"/>
                <w:sz w:val="18"/>
                <w:szCs w:val="16"/>
              </w:rPr>
            </w:pPr>
            <w:r w:rsidRPr="00F53845">
              <w:rPr>
                <w:rFonts w:cs="Arial"/>
                <w:sz w:val="18"/>
                <w:szCs w:val="16"/>
              </w:rPr>
              <w:t>Halal options, culturally suitable food</w:t>
            </w:r>
          </w:p>
        </w:tc>
        <w:tc>
          <w:tcPr>
            <w:tcW w:w="1559" w:type="dxa"/>
            <w:hideMark/>
          </w:tcPr>
          <w:p w14:paraId="1B0FF7C8"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sz w:val="18"/>
                <w:szCs w:val="16"/>
              </w:rPr>
              <w:t>Cultural Menu Adaptation</w:t>
            </w:r>
          </w:p>
        </w:tc>
        <w:tc>
          <w:tcPr>
            <w:tcW w:w="1698" w:type="dxa"/>
            <w:vMerge w:val="restart"/>
            <w:hideMark/>
          </w:tcPr>
          <w:p w14:paraId="4EA1778A"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sz w:val="18"/>
                <w:szCs w:val="16"/>
              </w:rPr>
            </w:pPr>
          </w:p>
          <w:p w14:paraId="2373D8B4"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sz w:val="18"/>
                <w:szCs w:val="16"/>
              </w:rPr>
            </w:pPr>
          </w:p>
          <w:p w14:paraId="2E4D36A0"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sz w:val="18"/>
                <w:szCs w:val="16"/>
              </w:rPr>
              <w:t>Cultural Adaptation, Healthy Menu Innovation, Market Fit</w:t>
            </w:r>
          </w:p>
        </w:tc>
        <w:tc>
          <w:tcPr>
            <w:tcW w:w="1700" w:type="dxa"/>
            <w:vMerge w:val="restart"/>
            <w:hideMark/>
          </w:tcPr>
          <w:p w14:paraId="63356BAB"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b/>
                <w:bCs/>
                <w:sz w:val="18"/>
                <w:szCs w:val="16"/>
              </w:rPr>
            </w:pPr>
          </w:p>
          <w:p w14:paraId="13706D45"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b/>
                <w:bCs/>
                <w:sz w:val="18"/>
                <w:szCs w:val="16"/>
              </w:rPr>
            </w:pPr>
          </w:p>
          <w:p w14:paraId="5B1CA3FE"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b/>
                <w:bCs/>
                <w:sz w:val="18"/>
                <w:szCs w:val="16"/>
              </w:rPr>
              <w:t>Theme 1: Culturally Adapted Healthy Menu Strategies in the UK Fast-Food Industry</w:t>
            </w:r>
          </w:p>
        </w:tc>
        <w:tc>
          <w:tcPr>
            <w:tcW w:w="1989" w:type="dxa"/>
            <w:vMerge w:val="restart"/>
            <w:hideMark/>
          </w:tcPr>
          <w:p w14:paraId="74CC1C64"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b/>
                <w:bCs/>
                <w:sz w:val="18"/>
                <w:szCs w:val="16"/>
              </w:rPr>
            </w:pPr>
          </w:p>
          <w:p w14:paraId="556A0F5B"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b/>
                <w:bCs/>
                <w:sz w:val="18"/>
                <w:szCs w:val="16"/>
              </w:rPr>
            </w:pPr>
          </w:p>
          <w:p w14:paraId="60DBE69B"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b/>
                <w:bCs/>
                <w:sz w:val="18"/>
                <w:szCs w:val="16"/>
              </w:rPr>
              <w:t>RO1:</w:t>
            </w:r>
            <w:r w:rsidRPr="00F53845">
              <w:rPr>
                <w:rFonts w:cs="Arial"/>
                <w:sz w:val="18"/>
                <w:szCs w:val="16"/>
              </w:rPr>
              <w:t xml:space="preserve"> To critically identify the main culturally adapted healthy menu strategies used in the UK fast-food industry.</w:t>
            </w:r>
          </w:p>
          <w:p w14:paraId="6F2AAC43" w14:textId="77777777" w:rsidR="00645E78" w:rsidRPr="00F53845" w:rsidRDefault="00645E78" w:rsidP="00313FF2">
            <w:pPr>
              <w:spacing w:before="0" w:after="0"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sz w:val="18"/>
                <w:szCs w:val="16"/>
              </w:rPr>
              <w:t>.</w:t>
            </w:r>
          </w:p>
        </w:tc>
      </w:tr>
      <w:tr w:rsidR="00645E78" w:rsidRPr="00F53845" w14:paraId="156A11F1" w14:textId="77777777" w:rsidTr="00313FF2">
        <w:trPr>
          <w:trHeight w:val="919"/>
        </w:trPr>
        <w:tc>
          <w:tcPr>
            <w:cnfStyle w:val="001000000000" w:firstRow="0" w:lastRow="0" w:firstColumn="1" w:lastColumn="0" w:oddVBand="0" w:evenVBand="0" w:oddHBand="0" w:evenHBand="0" w:firstRowFirstColumn="0" w:firstRowLastColumn="0" w:lastRowFirstColumn="0" w:lastRowLastColumn="0"/>
            <w:tcW w:w="2405" w:type="dxa"/>
            <w:hideMark/>
          </w:tcPr>
          <w:p w14:paraId="777FC205" w14:textId="77777777" w:rsidR="00645E78" w:rsidRPr="00F53845" w:rsidRDefault="00645E78" w:rsidP="00313FF2">
            <w:pPr>
              <w:spacing w:line="240" w:lineRule="auto"/>
              <w:rPr>
                <w:rFonts w:cs="Arial"/>
                <w:sz w:val="18"/>
                <w:szCs w:val="16"/>
              </w:rPr>
            </w:pPr>
            <w:r w:rsidRPr="00F53845">
              <w:rPr>
                <w:rFonts w:cs="Arial"/>
                <w:sz w:val="18"/>
                <w:szCs w:val="16"/>
              </w:rPr>
              <w:t>Vegetarian options, vegan options</w:t>
            </w:r>
          </w:p>
        </w:tc>
        <w:tc>
          <w:tcPr>
            <w:tcW w:w="1559" w:type="dxa"/>
            <w:hideMark/>
          </w:tcPr>
          <w:p w14:paraId="7B434195" w14:textId="77777777" w:rsidR="00645E78" w:rsidRPr="00F53845" w:rsidRDefault="00645E78" w:rsidP="00313FF2">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Healthy Menu Alternatives</w:t>
            </w:r>
          </w:p>
        </w:tc>
        <w:tc>
          <w:tcPr>
            <w:tcW w:w="1698" w:type="dxa"/>
            <w:vMerge/>
            <w:hideMark/>
          </w:tcPr>
          <w:p w14:paraId="5E37F66D" w14:textId="77777777" w:rsidR="00645E78" w:rsidRPr="00F53845" w:rsidRDefault="00645E78" w:rsidP="00313FF2">
            <w:pPr>
              <w:spacing w:before="0" w:after="0"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700" w:type="dxa"/>
            <w:vMerge/>
            <w:hideMark/>
          </w:tcPr>
          <w:p w14:paraId="23F592D5" w14:textId="77777777" w:rsidR="00645E78" w:rsidRPr="00F53845" w:rsidRDefault="00645E78" w:rsidP="00313FF2">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989" w:type="dxa"/>
            <w:vMerge/>
            <w:hideMark/>
          </w:tcPr>
          <w:p w14:paraId="1F0ECA0D" w14:textId="77777777" w:rsidR="00645E78" w:rsidRPr="00F53845" w:rsidRDefault="00645E78" w:rsidP="00313FF2">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r>
      <w:tr w:rsidR="00645E78" w:rsidRPr="00F53845" w14:paraId="50DFD94E" w14:textId="77777777" w:rsidTr="00313FF2">
        <w:trPr>
          <w:cnfStyle w:val="000000100000" w:firstRow="0" w:lastRow="0" w:firstColumn="0" w:lastColumn="0" w:oddVBand="0" w:evenVBand="0" w:oddHBand="1" w:evenHBand="0" w:firstRowFirstColumn="0" w:firstRowLastColumn="0" w:lastRowFirstColumn="0" w:lastRowLastColumn="0"/>
          <w:trHeight w:val="919"/>
        </w:trPr>
        <w:tc>
          <w:tcPr>
            <w:cnfStyle w:val="001000000000" w:firstRow="0" w:lastRow="0" w:firstColumn="1" w:lastColumn="0" w:oddVBand="0" w:evenVBand="0" w:oddHBand="0" w:evenHBand="0" w:firstRowFirstColumn="0" w:firstRowLastColumn="0" w:lastRowFirstColumn="0" w:lastRowLastColumn="0"/>
            <w:tcW w:w="2405" w:type="dxa"/>
            <w:hideMark/>
          </w:tcPr>
          <w:p w14:paraId="213F0D64" w14:textId="77777777" w:rsidR="00645E78" w:rsidRPr="00F53845" w:rsidRDefault="00645E78" w:rsidP="00313FF2">
            <w:pPr>
              <w:spacing w:line="240" w:lineRule="auto"/>
              <w:rPr>
                <w:rFonts w:cs="Arial"/>
                <w:sz w:val="18"/>
                <w:szCs w:val="16"/>
              </w:rPr>
            </w:pPr>
            <w:r w:rsidRPr="00F53845">
              <w:rPr>
                <w:rFonts w:cs="Arial"/>
                <w:sz w:val="18"/>
                <w:szCs w:val="16"/>
              </w:rPr>
              <w:t>Traditional cultural tastes, familiar flavours</w:t>
            </w:r>
          </w:p>
        </w:tc>
        <w:tc>
          <w:tcPr>
            <w:tcW w:w="1559" w:type="dxa"/>
            <w:hideMark/>
          </w:tcPr>
          <w:p w14:paraId="0AF169B5"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sz w:val="18"/>
                <w:szCs w:val="16"/>
              </w:rPr>
              <w:t>Cultural Taste Alignment</w:t>
            </w:r>
          </w:p>
        </w:tc>
        <w:tc>
          <w:tcPr>
            <w:tcW w:w="1698" w:type="dxa"/>
            <w:vMerge/>
            <w:hideMark/>
          </w:tcPr>
          <w:p w14:paraId="6A70F6F4" w14:textId="77777777" w:rsidR="00645E78" w:rsidRPr="00F53845" w:rsidRDefault="00645E78" w:rsidP="00313FF2">
            <w:pPr>
              <w:spacing w:before="0" w:after="0"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c>
          <w:tcPr>
            <w:tcW w:w="1700" w:type="dxa"/>
            <w:vMerge/>
            <w:hideMark/>
          </w:tcPr>
          <w:p w14:paraId="0ABEE34F"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c>
          <w:tcPr>
            <w:tcW w:w="1989" w:type="dxa"/>
            <w:vMerge/>
            <w:hideMark/>
          </w:tcPr>
          <w:p w14:paraId="5822FA0E"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r>
      <w:tr w:rsidR="00645E78" w:rsidRPr="00F53845" w14:paraId="52DAFD67" w14:textId="77777777" w:rsidTr="00313FF2">
        <w:trPr>
          <w:trHeight w:val="698"/>
        </w:trPr>
        <w:tc>
          <w:tcPr>
            <w:cnfStyle w:val="001000000000" w:firstRow="0" w:lastRow="0" w:firstColumn="1" w:lastColumn="0" w:oddVBand="0" w:evenVBand="0" w:oddHBand="0" w:evenHBand="0" w:firstRowFirstColumn="0" w:firstRowLastColumn="0" w:lastRowFirstColumn="0" w:lastRowLastColumn="0"/>
            <w:tcW w:w="2405" w:type="dxa"/>
            <w:hideMark/>
          </w:tcPr>
          <w:p w14:paraId="36A06698" w14:textId="77777777" w:rsidR="00645E78" w:rsidRPr="00F53845" w:rsidRDefault="00645E78" w:rsidP="00313FF2">
            <w:pPr>
              <w:spacing w:line="240" w:lineRule="auto"/>
              <w:rPr>
                <w:rFonts w:cs="Arial"/>
                <w:sz w:val="18"/>
                <w:szCs w:val="16"/>
              </w:rPr>
            </w:pPr>
            <w:r w:rsidRPr="00F53845">
              <w:rPr>
                <w:rFonts w:cs="Arial"/>
                <w:sz w:val="18"/>
                <w:szCs w:val="16"/>
              </w:rPr>
              <w:t>Healthier ingredients, healthier alternatives</w:t>
            </w:r>
          </w:p>
        </w:tc>
        <w:tc>
          <w:tcPr>
            <w:tcW w:w="1559" w:type="dxa"/>
            <w:hideMark/>
          </w:tcPr>
          <w:p w14:paraId="428CA637" w14:textId="77777777" w:rsidR="00645E78" w:rsidRPr="00F53845" w:rsidRDefault="00645E78" w:rsidP="00313FF2">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Healthy Menu Innovation</w:t>
            </w:r>
          </w:p>
        </w:tc>
        <w:tc>
          <w:tcPr>
            <w:tcW w:w="1698" w:type="dxa"/>
            <w:vMerge/>
            <w:hideMark/>
          </w:tcPr>
          <w:p w14:paraId="28D17362" w14:textId="77777777" w:rsidR="00645E78" w:rsidRPr="00F53845" w:rsidRDefault="00645E78" w:rsidP="00313FF2">
            <w:pPr>
              <w:spacing w:before="0" w:after="0"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700" w:type="dxa"/>
            <w:vMerge/>
            <w:hideMark/>
          </w:tcPr>
          <w:p w14:paraId="0644438F" w14:textId="77777777" w:rsidR="00645E78" w:rsidRPr="00F53845" w:rsidRDefault="00645E78" w:rsidP="00313FF2">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989" w:type="dxa"/>
            <w:vMerge/>
            <w:hideMark/>
          </w:tcPr>
          <w:p w14:paraId="03E066F8" w14:textId="77777777" w:rsidR="00645E78" w:rsidRPr="00F53845" w:rsidRDefault="00645E78" w:rsidP="00313FF2">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r>
      <w:tr w:rsidR="00645E78" w:rsidRPr="00F53845" w14:paraId="4ABF4E44" w14:textId="77777777" w:rsidTr="00313FF2">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2405" w:type="dxa"/>
            <w:hideMark/>
          </w:tcPr>
          <w:p w14:paraId="363832EF" w14:textId="77777777" w:rsidR="00645E78" w:rsidRPr="00F53845" w:rsidRDefault="00645E78" w:rsidP="00313FF2">
            <w:pPr>
              <w:spacing w:line="240" w:lineRule="auto"/>
              <w:rPr>
                <w:rFonts w:cs="Arial"/>
                <w:sz w:val="18"/>
                <w:szCs w:val="16"/>
              </w:rPr>
            </w:pPr>
            <w:r w:rsidRPr="00F53845">
              <w:rPr>
                <w:rFonts w:cs="Arial"/>
                <w:sz w:val="18"/>
                <w:szCs w:val="16"/>
              </w:rPr>
              <w:t>Dietary suitability, nutritional needs</w:t>
            </w:r>
          </w:p>
        </w:tc>
        <w:tc>
          <w:tcPr>
            <w:tcW w:w="1559" w:type="dxa"/>
            <w:hideMark/>
          </w:tcPr>
          <w:p w14:paraId="2506BE7D"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sz w:val="18"/>
                <w:szCs w:val="16"/>
              </w:rPr>
              <w:t>Dietary Adaptation</w:t>
            </w:r>
          </w:p>
        </w:tc>
        <w:tc>
          <w:tcPr>
            <w:tcW w:w="1698" w:type="dxa"/>
            <w:vMerge/>
            <w:hideMark/>
          </w:tcPr>
          <w:p w14:paraId="0EC675B7" w14:textId="77777777" w:rsidR="00645E78" w:rsidRPr="00F53845" w:rsidRDefault="00645E78" w:rsidP="00313FF2">
            <w:pPr>
              <w:spacing w:before="0" w:after="0"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c>
          <w:tcPr>
            <w:tcW w:w="1700" w:type="dxa"/>
            <w:vMerge/>
            <w:hideMark/>
          </w:tcPr>
          <w:p w14:paraId="6E9E98B6"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c>
          <w:tcPr>
            <w:tcW w:w="1989" w:type="dxa"/>
            <w:vMerge/>
            <w:hideMark/>
          </w:tcPr>
          <w:p w14:paraId="555576E7"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r>
      <w:tr w:rsidR="00645E78" w:rsidRPr="00F53845" w14:paraId="7FDEF8BE" w14:textId="77777777" w:rsidTr="00313FF2">
        <w:trPr>
          <w:trHeight w:val="641"/>
        </w:trPr>
        <w:tc>
          <w:tcPr>
            <w:cnfStyle w:val="001000000000" w:firstRow="0" w:lastRow="0" w:firstColumn="1" w:lastColumn="0" w:oddVBand="0" w:evenVBand="0" w:oddHBand="0" w:evenHBand="0" w:firstRowFirstColumn="0" w:firstRowLastColumn="0" w:lastRowFirstColumn="0" w:lastRowLastColumn="0"/>
            <w:tcW w:w="2405" w:type="dxa"/>
            <w:hideMark/>
          </w:tcPr>
          <w:p w14:paraId="282A5215" w14:textId="77777777" w:rsidR="00645E78" w:rsidRPr="00F53845" w:rsidRDefault="00645E78" w:rsidP="00313FF2">
            <w:pPr>
              <w:spacing w:line="240" w:lineRule="auto"/>
              <w:rPr>
                <w:rFonts w:cs="Arial"/>
                <w:sz w:val="18"/>
                <w:szCs w:val="16"/>
              </w:rPr>
            </w:pPr>
            <w:r w:rsidRPr="00F53845">
              <w:rPr>
                <w:rFonts w:cs="Arial"/>
                <w:sz w:val="18"/>
                <w:szCs w:val="16"/>
              </w:rPr>
              <w:t>Multicultural consumer needs, food preferences</w:t>
            </w:r>
          </w:p>
        </w:tc>
        <w:tc>
          <w:tcPr>
            <w:tcW w:w="1559" w:type="dxa"/>
            <w:hideMark/>
          </w:tcPr>
          <w:p w14:paraId="7A9BBF20" w14:textId="77777777" w:rsidR="00645E78" w:rsidRPr="00F53845" w:rsidRDefault="00645E78" w:rsidP="00313FF2">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Multicultural Market Adaptation</w:t>
            </w:r>
          </w:p>
        </w:tc>
        <w:tc>
          <w:tcPr>
            <w:tcW w:w="1698" w:type="dxa"/>
            <w:vMerge/>
            <w:hideMark/>
          </w:tcPr>
          <w:p w14:paraId="4400241D" w14:textId="77777777" w:rsidR="00645E78" w:rsidRPr="00F53845" w:rsidRDefault="00645E78" w:rsidP="00313FF2">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700" w:type="dxa"/>
            <w:vMerge/>
            <w:hideMark/>
          </w:tcPr>
          <w:p w14:paraId="54763F2E" w14:textId="77777777" w:rsidR="00645E78" w:rsidRPr="00F53845" w:rsidRDefault="00645E78" w:rsidP="00313FF2">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989" w:type="dxa"/>
            <w:vMerge/>
            <w:hideMark/>
          </w:tcPr>
          <w:p w14:paraId="5762AEF6" w14:textId="77777777" w:rsidR="00645E78" w:rsidRPr="00F53845" w:rsidRDefault="00645E78" w:rsidP="00313FF2">
            <w:pPr>
              <w:keepNext/>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r>
    </w:tbl>
    <w:p w14:paraId="27F98803" w14:textId="77777777" w:rsidR="00645E78" w:rsidRPr="00EE502D" w:rsidRDefault="00645E78" w:rsidP="00645E78">
      <w:pPr>
        <w:pStyle w:val="Caption"/>
        <w:spacing w:before="240" w:after="240"/>
        <w:jc w:val="center"/>
        <w:rPr>
          <w:b/>
          <w:bCs/>
          <w:i w:val="0"/>
          <w:iCs w:val="0"/>
          <w:color w:val="000000" w:themeColor="text1"/>
          <w:sz w:val="24"/>
          <w:szCs w:val="32"/>
        </w:rPr>
      </w:pPr>
      <w:bookmarkStart w:id="98" w:name="_Toc240371085"/>
      <w:r w:rsidRPr="00EE502D">
        <w:rPr>
          <w:b/>
          <w:bCs/>
          <w:i w:val="0"/>
          <w:iCs w:val="0"/>
          <w:color w:val="000000" w:themeColor="text1"/>
          <w:sz w:val="24"/>
          <w:szCs w:val="32"/>
        </w:rPr>
        <w:t xml:space="preserve">Table </w:t>
      </w:r>
      <w:r w:rsidRPr="00EE502D">
        <w:rPr>
          <w:b/>
          <w:bCs/>
          <w:i w:val="0"/>
          <w:iCs w:val="0"/>
          <w:color w:val="000000" w:themeColor="text1"/>
          <w:sz w:val="24"/>
          <w:szCs w:val="32"/>
        </w:rPr>
        <w:fldChar w:fldCharType="begin"/>
      </w:r>
      <w:r w:rsidRPr="00EE502D">
        <w:rPr>
          <w:b/>
          <w:bCs/>
          <w:i w:val="0"/>
          <w:iCs w:val="0"/>
          <w:color w:val="000000" w:themeColor="text1"/>
          <w:sz w:val="24"/>
          <w:szCs w:val="32"/>
        </w:rPr>
        <w:instrText xml:space="preserve"> SEQ Table \* ARABIC </w:instrText>
      </w:r>
      <w:r w:rsidRPr="00EE502D">
        <w:rPr>
          <w:b/>
          <w:bCs/>
          <w:i w:val="0"/>
          <w:iCs w:val="0"/>
          <w:color w:val="000000" w:themeColor="text1"/>
          <w:sz w:val="24"/>
          <w:szCs w:val="32"/>
        </w:rPr>
        <w:fldChar w:fldCharType="separate"/>
      </w:r>
      <w:r>
        <w:rPr>
          <w:b/>
          <w:bCs/>
          <w:i w:val="0"/>
          <w:iCs w:val="0"/>
          <w:noProof/>
          <w:color w:val="000000" w:themeColor="text1"/>
          <w:sz w:val="24"/>
          <w:szCs w:val="32"/>
        </w:rPr>
        <w:t>5</w:t>
      </w:r>
      <w:r w:rsidRPr="00EE502D">
        <w:rPr>
          <w:b/>
          <w:bCs/>
          <w:i w:val="0"/>
          <w:iCs w:val="0"/>
          <w:color w:val="000000" w:themeColor="text1"/>
          <w:sz w:val="24"/>
          <w:szCs w:val="32"/>
        </w:rPr>
        <w:fldChar w:fldCharType="end"/>
      </w:r>
      <w:r w:rsidRPr="00EE502D">
        <w:rPr>
          <w:b/>
          <w:bCs/>
          <w:i w:val="0"/>
          <w:iCs w:val="0"/>
          <w:color w:val="000000" w:themeColor="text1"/>
          <w:sz w:val="24"/>
          <w:szCs w:val="32"/>
        </w:rPr>
        <w:t xml:space="preserve">: </w:t>
      </w:r>
      <w:r w:rsidRPr="00EE502D">
        <w:rPr>
          <w:b/>
          <w:bCs/>
          <w:i w:val="0"/>
          <w:iCs w:val="0"/>
          <w:color w:val="000000" w:themeColor="text1"/>
          <w:sz w:val="24"/>
          <w:szCs w:val="32"/>
          <w:lang w:val="en-GB"/>
        </w:rPr>
        <w:t>Code Generation for Theme 1</w:t>
      </w:r>
      <w:bookmarkEnd w:id="98"/>
    </w:p>
    <w:p w14:paraId="2AE39FA7" w14:textId="77777777" w:rsidR="00645E78" w:rsidRPr="00F83184" w:rsidRDefault="00645E78" w:rsidP="00645E78">
      <w:pPr>
        <w:jc w:val="center"/>
        <w:rPr>
          <w:lang w:val="en-GB"/>
        </w:rPr>
      </w:pPr>
      <w:r w:rsidRPr="00744303">
        <w:rPr>
          <w:lang w:val="en-GB"/>
        </w:rPr>
        <w:t>(Source: self-developed</w:t>
      </w:r>
      <w:r>
        <w:rPr>
          <w:lang w:val="en-GB"/>
        </w:rPr>
        <w:t>; data source appendix 1</w:t>
      </w:r>
      <w:r w:rsidRPr="00744303">
        <w:rPr>
          <w:lang w:val="en-GB"/>
        </w:rPr>
        <w:t>)</w:t>
      </w:r>
    </w:p>
    <w:p w14:paraId="797084DC" w14:textId="77777777" w:rsidR="00645E78" w:rsidRDefault="00645E78" w:rsidP="00645E78">
      <w:r>
        <w:lastRenderedPageBreak/>
        <w:t xml:space="preserve">The framework was formulated and coded through inductive process from interventions at market level. The codes were used to indicate dietary compliance, and menu shifts as they were grouped into second order more specific categories namely cultural adaptation and dietary innovation. </w:t>
      </w:r>
    </w:p>
    <w:p w14:paraId="6CA5D8CA" w14:textId="77777777" w:rsidR="00645E78" w:rsidRDefault="00645E78" w:rsidP="00645E78">
      <w:pPr>
        <w:rPr>
          <w:lang w:val="en-GB"/>
        </w:rPr>
      </w:pPr>
      <w:r w:rsidRPr="007742A6">
        <w:rPr>
          <w:lang w:val="en-GB"/>
        </w:rPr>
        <w:t>The use of culturally adapted healthy menu strategies is crucial way for fast food restaurants to address the issue of healthiness and consumer cultural diversity. Adaptation does not involve just calorie reduction and removal of harmful components (</w:t>
      </w:r>
      <w:proofErr w:type="spellStart"/>
      <w:r w:rsidRPr="007F3BE6">
        <w:t>Owais</w:t>
      </w:r>
      <w:proofErr w:type="spellEnd"/>
      <w:r w:rsidRPr="007F3BE6">
        <w:t>,</w:t>
      </w:r>
      <w:r>
        <w:t xml:space="preserve"> </w:t>
      </w:r>
      <w:r w:rsidRPr="007F3BE6">
        <w:t>Patel and Abbott,</w:t>
      </w:r>
      <w:r>
        <w:t xml:space="preserve"> </w:t>
      </w:r>
      <w:r w:rsidRPr="007F3BE6">
        <w:t>2024</w:t>
      </w:r>
      <w:r w:rsidRPr="007742A6">
        <w:t>)</w:t>
      </w:r>
      <w:r w:rsidRPr="007742A6">
        <w:rPr>
          <w:lang w:val="en-GB"/>
        </w:rPr>
        <w:t xml:space="preserve">. It includes change of composition of ingredients in the existing menu items while preserving their identifiable features and preferences. </w:t>
      </w:r>
      <w:proofErr w:type="spellStart"/>
      <w:r w:rsidRPr="007F3BE6">
        <w:t>Sogari</w:t>
      </w:r>
      <w:proofErr w:type="spellEnd"/>
      <w:r>
        <w:t xml:space="preserve"> et al.</w:t>
      </w:r>
      <w:r w:rsidRPr="007742A6">
        <w:rPr>
          <w:lang w:val="en-GB"/>
        </w:rPr>
        <w:t xml:space="preserve"> (202</w:t>
      </w:r>
      <w:r>
        <w:rPr>
          <w:lang w:val="en-GB"/>
        </w:rPr>
        <w:t>3)</w:t>
      </w:r>
      <w:r w:rsidRPr="007742A6">
        <w:rPr>
          <w:lang w:val="en-GB"/>
        </w:rPr>
        <w:t xml:space="preserve"> demonstrates how ingredient substitution can be accomplished through using more plant-based components in meat products. Food preferences and personal lifestyle were found to impact consumer reaction along with way they perceive changed item. The chances of the reformulation being successful increase if it is incorporated into consumer practices, rather than offered as substitute. Such approach is appropriate for fast food chains working in multicultural environment since structure of meals remains recognisable while nutrition content is adjusted gradually.</w:t>
      </w:r>
    </w:p>
    <w:p w14:paraId="317ABABD" w14:textId="77777777" w:rsidR="00645E78" w:rsidRDefault="00645E78" w:rsidP="00645E78">
      <w:pPr>
        <w:keepNext/>
        <w:jc w:val="center"/>
      </w:pPr>
      <w:r w:rsidRPr="006A07F4">
        <w:rPr>
          <w:noProof/>
          <w:lang w:val="en-GB"/>
        </w:rPr>
        <w:drawing>
          <wp:inline distT="0" distB="0" distL="0" distR="0" wp14:anchorId="39CC9C5D" wp14:editId="799768BC">
            <wp:extent cx="4792712" cy="2471057"/>
            <wp:effectExtent l="0" t="0" r="8255" b="5715"/>
            <wp:docPr id="1671400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400921" name=""/>
                    <pic:cNvPicPr/>
                  </pic:nvPicPr>
                  <pic:blipFill>
                    <a:blip r:embed="rId14"/>
                    <a:stretch>
                      <a:fillRect/>
                    </a:stretch>
                  </pic:blipFill>
                  <pic:spPr>
                    <a:xfrm>
                      <a:off x="0" y="0"/>
                      <a:ext cx="4804960" cy="2477372"/>
                    </a:xfrm>
                    <a:prstGeom prst="rect">
                      <a:avLst/>
                    </a:prstGeom>
                  </pic:spPr>
                </pic:pic>
              </a:graphicData>
            </a:graphic>
          </wp:inline>
        </w:drawing>
      </w:r>
    </w:p>
    <w:p w14:paraId="4C5ABA27" w14:textId="77777777" w:rsidR="00645E78" w:rsidRPr="00EE502D" w:rsidRDefault="00645E78" w:rsidP="00645E78">
      <w:pPr>
        <w:pStyle w:val="Caption"/>
        <w:jc w:val="center"/>
        <w:rPr>
          <w:b/>
          <w:bCs/>
          <w:i w:val="0"/>
          <w:iCs w:val="0"/>
          <w:color w:val="000000" w:themeColor="text1"/>
          <w:sz w:val="24"/>
          <w:szCs w:val="32"/>
          <w:lang w:val="en-GB"/>
        </w:rPr>
      </w:pPr>
      <w:bookmarkStart w:id="99" w:name="_Toc240371067"/>
      <w:r w:rsidRPr="00EE502D">
        <w:rPr>
          <w:b/>
          <w:bCs/>
          <w:i w:val="0"/>
          <w:iCs w:val="0"/>
          <w:color w:val="000000" w:themeColor="text1"/>
          <w:sz w:val="24"/>
          <w:szCs w:val="32"/>
        </w:rPr>
        <w:t xml:space="preserve">Figure </w:t>
      </w:r>
      <w:r w:rsidRPr="00EE502D">
        <w:rPr>
          <w:b/>
          <w:bCs/>
          <w:i w:val="0"/>
          <w:iCs w:val="0"/>
          <w:color w:val="000000" w:themeColor="text1"/>
          <w:sz w:val="24"/>
          <w:szCs w:val="32"/>
        </w:rPr>
        <w:fldChar w:fldCharType="begin"/>
      </w:r>
      <w:r w:rsidRPr="00EE502D">
        <w:rPr>
          <w:b/>
          <w:bCs/>
          <w:i w:val="0"/>
          <w:iCs w:val="0"/>
          <w:color w:val="000000" w:themeColor="text1"/>
          <w:sz w:val="24"/>
          <w:szCs w:val="32"/>
        </w:rPr>
        <w:instrText xml:space="preserve"> SEQ Figure \* ARABIC </w:instrText>
      </w:r>
      <w:r w:rsidRPr="00EE502D">
        <w:rPr>
          <w:b/>
          <w:bCs/>
          <w:i w:val="0"/>
          <w:iCs w:val="0"/>
          <w:color w:val="000000" w:themeColor="text1"/>
          <w:sz w:val="24"/>
          <w:szCs w:val="32"/>
        </w:rPr>
        <w:fldChar w:fldCharType="separate"/>
      </w:r>
      <w:r>
        <w:rPr>
          <w:b/>
          <w:bCs/>
          <w:i w:val="0"/>
          <w:iCs w:val="0"/>
          <w:noProof/>
          <w:color w:val="000000" w:themeColor="text1"/>
          <w:sz w:val="24"/>
          <w:szCs w:val="32"/>
        </w:rPr>
        <w:t>9</w:t>
      </w:r>
      <w:r w:rsidRPr="00EE502D">
        <w:rPr>
          <w:b/>
          <w:bCs/>
          <w:i w:val="0"/>
          <w:iCs w:val="0"/>
          <w:color w:val="000000" w:themeColor="text1"/>
          <w:sz w:val="24"/>
          <w:szCs w:val="32"/>
        </w:rPr>
        <w:fldChar w:fldCharType="end"/>
      </w:r>
      <w:r w:rsidRPr="00EE502D">
        <w:rPr>
          <w:b/>
          <w:bCs/>
          <w:i w:val="0"/>
          <w:iCs w:val="0"/>
          <w:color w:val="000000" w:themeColor="text1"/>
          <w:sz w:val="24"/>
          <w:szCs w:val="32"/>
        </w:rPr>
        <w:t xml:space="preserve">: </w:t>
      </w:r>
      <w:r w:rsidRPr="00EE502D">
        <w:rPr>
          <w:b/>
          <w:bCs/>
          <w:i w:val="0"/>
          <w:iCs w:val="0"/>
          <w:color w:val="000000" w:themeColor="text1"/>
          <w:sz w:val="24"/>
          <w:szCs w:val="32"/>
          <w:lang w:val="en-GB"/>
        </w:rPr>
        <w:t>Analysis of Buying Intention</w:t>
      </w:r>
      <w:bookmarkEnd w:id="99"/>
      <w:r w:rsidRPr="00EE502D">
        <w:rPr>
          <w:b/>
          <w:bCs/>
          <w:i w:val="0"/>
          <w:iCs w:val="0"/>
          <w:color w:val="000000" w:themeColor="text1"/>
          <w:sz w:val="24"/>
          <w:szCs w:val="32"/>
          <w:lang w:val="en-GB"/>
        </w:rPr>
        <w:t xml:space="preserve"> </w:t>
      </w:r>
    </w:p>
    <w:p w14:paraId="4FA44DAC" w14:textId="77777777" w:rsidR="00645E78" w:rsidRPr="007742A6" w:rsidRDefault="00645E78" w:rsidP="00645E78">
      <w:pPr>
        <w:jc w:val="center"/>
        <w:rPr>
          <w:lang w:val="en-GB"/>
        </w:rPr>
      </w:pPr>
      <w:r>
        <w:rPr>
          <w:lang w:val="en-GB"/>
        </w:rPr>
        <w:t xml:space="preserve">(Source: </w:t>
      </w:r>
      <w:proofErr w:type="spellStart"/>
      <w:r w:rsidRPr="007742A6">
        <w:rPr>
          <w:lang w:val="en-GB"/>
        </w:rPr>
        <w:t>Sobaih</w:t>
      </w:r>
      <w:proofErr w:type="spellEnd"/>
      <w:r w:rsidRPr="007742A6">
        <w:rPr>
          <w:lang w:val="en-GB"/>
        </w:rPr>
        <w:t xml:space="preserve">, </w:t>
      </w:r>
      <w:proofErr w:type="spellStart"/>
      <w:r w:rsidRPr="007742A6">
        <w:rPr>
          <w:lang w:val="en-GB"/>
        </w:rPr>
        <w:t>Algezawy</w:t>
      </w:r>
      <w:proofErr w:type="spellEnd"/>
      <w:r w:rsidRPr="007742A6">
        <w:rPr>
          <w:lang w:val="en-GB"/>
        </w:rPr>
        <w:t xml:space="preserve"> and </w:t>
      </w:r>
      <w:proofErr w:type="spellStart"/>
      <w:r w:rsidRPr="007742A6">
        <w:rPr>
          <w:lang w:val="en-GB"/>
        </w:rPr>
        <w:t>Elshaer</w:t>
      </w:r>
      <w:proofErr w:type="spellEnd"/>
      <w:r>
        <w:rPr>
          <w:lang w:val="en-GB"/>
        </w:rPr>
        <w:t xml:space="preserve">, </w:t>
      </w:r>
      <w:r w:rsidRPr="007742A6">
        <w:rPr>
          <w:lang w:val="en-GB"/>
        </w:rPr>
        <w:t>2023</w:t>
      </w:r>
      <w:r>
        <w:rPr>
          <w:lang w:val="en-GB"/>
        </w:rPr>
        <w:t>)</w:t>
      </w:r>
    </w:p>
    <w:p w14:paraId="6D44A1B7" w14:textId="77777777" w:rsidR="00645E78" w:rsidRDefault="00645E78" w:rsidP="00645E78">
      <w:pPr>
        <w:rPr>
          <w:lang w:val="en-GB"/>
        </w:rPr>
      </w:pPr>
      <w:r w:rsidRPr="007742A6">
        <w:rPr>
          <w:lang w:val="en-GB"/>
        </w:rPr>
        <w:t>Substitution of ingredients is one of the significant tactics. A good adaptation strategy includes replacing unhealthy fats and energy ingredients with plant foods or other nutritious foods. Plant-based dishes in restaurant industry are expected to be well-</w:t>
      </w:r>
      <w:r w:rsidRPr="007742A6">
        <w:rPr>
          <w:lang w:val="en-GB"/>
        </w:rPr>
        <w:lastRenderedPageBreak/>
        <w:t>received as per plant-forward recipes (Spencer et al., 2021). This will help in incremental change rather than complete transformation. According to Manohar, Rehman and Sivakumaran (2021), use of familiar foods or ingredients in new format helps in tasting new food products. With such product adaptations, it is possible to maintain familiarity, which can be critical weapon for healthy menu changes.</w:t>
      </w:r>
    </w:p>
    <w:p w14:paraId="7CFCC856" w14:textId="77777777" w:rsidR="00645E78" w:rsidRPr="007742A6" w:rsidRDefault="00645E78" w:rsidP="00645E78">
      <w:pPr>
        <w:rPr>
          <w:lang w:val="en-GB"/>
        </w:rPr>
      </w:pPr>
      <w:r w:rsidRPr="007742A6">
        <w:rPr>
          <w:lang w:val="en-GB"/>
        </w:rPr>
        <w:t>There is the plan to alter portion size and meal composition. Fast food menu can be healthier without necessarily having to develop entirely new products. It is possible to achieve this through changing meal size, items within meal and amount of individual food items. This approach is consistent with the evidence, indicating that product characteristic, individual factors and environmental factors contribute towards interactions necessary for healthy food choice (</w:t>
      </w:r>
      <w:proofErr w:type="spellStart"/>
      <w:r w:rsidRPr="007742A6">
        <w:rPr>
          <w:lang w:val="en-GB"/>
        </w:rPr>
        <w:t>Ogundijo</w:t>
      </w:r>
      <w:proofErr w:type="spellEnd"/>
      <w:r w:rsidRPr="007742A6">
        <w:rPr>
          <w:lang w:val="en-GB"/>
        </w:rPr>
        <w:t xml:space="preserve">, Tas and </w:t>
      </w:r>
      <w:proofErr w:type="spellStart"/>
      <w:r w:rsidRPr="007742A6">
        <w:rPr>
          <w:lang w:val="en-GB"/>
        </w:rPr>
        <w:t>Onarinde</w:t>
      </w:r>
      <w:proofErr w:type="spellEnd"/>
      <w:r w:rsidRPr="007742A6">
        <w:rPr>
          <w:lang w:val="en-GB"/>
        </w:rPr>
        <w:t>, 2022). In the context of the UK environment, the authors demonstrate that food choices have many determinants such as product aspect, individual aspect, social aspect, economical and information aspect. This indicates the need for integration of many dimensions of menu change.</w:t>
      </w:r>
    </w:p>
    <w:p w14:paraId="089E89F3" w14:textId="77777777" w:rsidR="00645E78" w:rsidRPr="007742A6" w:rsidRDefault="00645E78" w:rsidP="00645E78">
      <w:pPr>
        <w:rPr>
          <w:lang w:val="en-GB"/>
        </w:rPr>
      </w:pPr>
      <w:r w:rsidRPr="007742A6">
        <w:rPr>
          <w:lang w:val="en-GB"/>
        </w:rPr>
        <w:t xml:space="preserve">Presentation of food, nutritional information also constitutes a key aspect for healthy adaptation. According to </w:t>
      </w:r>
      <w:proofErr w:type="spellStart"/>
      <w:r w:rsidRPr="007742A6">
        <w:rPr>
          <w:lang w:val="en-GB"/>
        </w:rPr>
        <w:t>Erdem</w:t>
      </w:r>
      <w:proofErr w:type="spellEnd"/>
      <w:r w:rsidRPr="007742A6">
        <w:rPr>
          <w:lang w:val="en-GB"/>
        </w:rPr>
        <w:t xml:space="preserve"> (2021), the presence of information at place of eating can influence actual purchase of meals, provided that such information is viewed by consumers as relevant. The information regarding calories, as well as health related information given interpretively, is viewed as valuable for the consumers. It indicates that development of healthy menus involves the change of food along with the communication of its healthy characteristics. </w:t>
      </w:r>
      <w:proofErr w:type="spellStart"/>
      <w:r w:rsidRPr="007742A6">
        <w:rPr>
          <w:lang w:val="en-GB"/>
        </w:rPr>
        <w:t>Sobaih</w:t>
      </w:r>
      <w:proofErr w:type="spellEnd"/>
      <w:r w:rsidRPr="007742A6">
        <w:rPr>
          <w:lang w:val="en-GB"/>
        </w:rPr>
        <w:t xml:space="preserve">, </w:t>
      </w:r>
      <w:proofErr w:type="spellStart"/>
      <w:r w:rsidRPr="007742A6">
        <w:rPr>
          <w:lang w:val="en-GB"/>
        </w:rPr>
        <w:t>Algezawy</w:t>
      </w:r>
      <w:proofErr w:type="spellEnd"/>
      <w:r w:rsidRPr="007742A6">
        <w:rPr>
          <w:lang w:val="en-GB"/>
        </w:rPr>
        <w:t xml:space="preserve"> and </w:t>
      </w:r>
      <w:proofErr w:type="spellStart"/>
      <w:r w:rsidRPr="007742A6">
        <w:rPr>
          <w:lang w:val="en-GB"/>
        </w:rPr>
        <w:t>Elshaer</w:t>
      </w:r>
      <w:proofErr w:type="spellEnd"/>
      <w:r w:rsidRPr="007742A6">
        <w:rPr>
          <w:lang w:val="en-GB"/>
        </w:rPr>
        <w:t xml:space="preserve"> (2023) revealed that attitude, perceived behavioural control and health consciousness of UK consumers had significant impact on intentions to purchase nutrition labelled “menu items”. The results revealed that there were cultural differences influencing relationship between behavioural variables and intentions to buy, highlighting it is necessary to develop culturally appropriate menu strategy.</w:t>
      </w:r>
    </w:p>
    <w:p w14:paraId="451EE8BF" w14:textId="77777777" w:rsidR="00645E78" w:rsidRPr="007742A6" w:rsidRDefault="00645E78" w:rsidP="00645E78">
      <w:pPr>
        <w:rPr>
          <w:lang w:val="en-GB"/>
        </w:rPr>
      </w:pPr>
      <w:r w:rsidRPr="007742A6">
        <w:rPr>
          <w:lang w:val="en-GB"/>
        </w:rPr>
        <w:t xml:space="preserve">Another choice to consider is healthy cue and the Digital Menu design. </w:t>
      </w:r>
      <w:proofErr w:type="spellStart"/>
      <w:r w:rsidRPr="007742A6">
        <w:rPr>
          <w:lang w:val="en-GB"/>
        </w:rPr>
        <w:t>Deek</w:t>
      </w:r>
      <w:proofErr w:type="spellEnd"/>
      <w:r w:rsidRPr="007742A6">
        <w:rPr>
          <w:lang w:val="en-GB"/>
        </w:rPr>
        <w:t xml:space="preserve"> et al. (2022) studied the effect of the healthy food cue on fast-food choices available in the online menu. This is relevant to emphasise the importance of changing the environment surrounding food for the customer. That is becoming increasingly important as process of buying fast-food is becoming part of seam within the digital </w:t>
      </w:r>
      <w:r w:rsidRPr="007742A6">
        <w:rPr>
          <w:lang w:val="en-GB"/>
        </w:rPr>
        <w:lastRenderedPageBreak/>
        <w:t>food ordering. The healthy foods can be promoted through visual aspects and design of menu without searching for additional healthier alternatives (</w:t>
      </w:r>
      <w:r w:rsidRPr="007742A6">
        <w:t>Khan and Siddiqui, 2026)</w:t>
      </w:r>
      <w:r w:rsidRPr="007742A6">
        <w:rPr>
          <w:lang w:val="en-GB"/>
        </w:rPr>
        <w:t>. It implies that some of changes can be considered behavioural and environmental, making healthier options available and visible without complicating process of ordering fast food.</w:t>
      </w:r>
    </w:p>
    <w:p w14:paraId="4DD3CD70" w14:textId="77777777" w:rsidR="00645E78" w:rsidRDefault="00645E78" w:rsidP="00645E78">
      <w:pPr>
        <w:rPr>
          <w:lang w:val="en-GB"/>
        </w:rPr>
      </w:pPr>
      <w:r w:rsidRPr="007742A6">
        <w:rPr>
          <w:lang w:val="en-GB"/>
        </w:rPr>
        <w:t xml:space="preserve">Another important method is analysed as adaptation of plant-based products. Jaeger, </w:t>
      </w:r>
      <w:proofErr w:type="spellStart"/>
      <w:r w:rsidRPr="007742A6">
        <w:rPr>
          <w:lang w:val="en-GB"/>
        </w:rPr>
        <w:t>Chheang</w:t>
      </w:r>
      <w:proofErr w:type="spellEnd"/>
      <w:r w:rsidRPr="007742A6">
        <w:rPr>
          <w:lang w:val="en-GB"/>
        </w:rPr>
        <w:t xml:space="preserve"> and Ares (2023) indicated that personal and product attributes were important in terms of intention to purchase plant-based yoghurt and egg substitutes. In such case, positive attitude and familiarity may have significant influence on adoption of such products. </w:t>
      </w:r>
      <w:proofErr w:type="spellStart"/>
      <w:r w:rsidRPr="007742A6">
        <w:t>Youn</w:t>
      </w:r>
      <w:proofErr w:type="spellEnd"/>
      <w:r w:rsidRPr="007742A6">
        <w:t xml:space="preserve"> (2024)</w:t>
      </w:r>
      <w:r w:rsidRPr="007742A6">
        <w:rPr>
          <w:lang w:val="en-GB"/>
        </w:rPr>
        <w:t xml:space="preserve"> found that perception of texture and preference for plant-based yoghurt products play important role in evaluating such products in different cultural markets. Offering consumers an alternative to plant product does not automatically guarantee acceptance.</w:t>
      </w:r>
    </w:p>
    <w:p w14:paraId="517D2AA9" w14:textId="77777777" w:rsidR="00645E78" w:rsidRDefault="00645E78" w:rsidP="00645E78">
      <w:pPr>
        <w:keepNext/>
        <w:jc w:val="center"/>
      </w:pPr>
      <w:r w:rsidRPr="00B57A14">
        <w:rPr>
          <w:noProof/>
          <w:lang w:val="en-GB"/>
        </w:rPr>
        <w:drawing>
          <wp:inline distT="0" distB="0" distL="0" distR="0" wp14:anchorId="4099E30B" wp14:editId="6AA7E274">
            <wp:extent cx="5731510" cy="3175000"/>
            <wp:effectExtent l="0" t="0" r="2540" b="6350"/>
            <wp:docPr id="557925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925177" name=""/>
                    <pic:cNvPicPr/>
                  </pic:nvPicPr>
                  <pic:blipFill>
                    <a:blip r:embed="rId15"/>
                    <a:stretch>
                      <a:fillRect/>
                    </a:stretch>
                  </pic:blipFill>
                  <pic:spPr>
                    <a:xfrm>
                      <a:off x="0" y="0"/>
                      <a:ext cx="5731510" cy="3175000"/>
                    </a:xfrm>
                    <a:prstGeom prst="rect">
                      <a:avLst/>
                    </a:prstGeom>
                  </pic:spPr>
                </pic:pic>
              </a:graphicData>
            </a:graphic>
          </wp:inline>
        </w:drawing>
      </w:r>
    </w:p>
    <w:p w14:paraId="49DA8197" w14:textId="77777777" w:rsidR="00645E78" w:rsidRPr="00EE502D" w:rsidRDefault="00645E78" w:rsidP="00645E78">
      <w:pPr>
        <w:pStyle w:val="Caption"/>
        <w:jc w:val="center"/>
        <w:rPr>
          <w:b/>
          <w:bCs/>
          <w:i w:val="0"/>
          <w:iCs w:val="0"/>
          <w:color w:val="000000" w:themeColor="text1"/>
          <w:sz w:val="24"/>
          <w:szCs w:val="32"/>
          <w:lang w:val="en-GB"/>
        </w:rPr>
      </w:pPr>
      <w:bookmarkStart w:id="100" w:name="_Toc240371068"/>
      <w:r w:rsidRPr="00EE502D">
        <w:rPr>
          <w:b/>
          <w:bCs/>
          <w:i w:val="0"/>
          <w:iCs w:val="0"/>
          <w:color w:val="000000" w:themeColor="text1"/>
          <w:sz w:val="24"/>
          <w:szCs w:val="32"/>
        </w:rPr>
        <w:t xml:space="preserve">Figure </w:t>
      </w:r>
      <w:r w:rsidRPr="00EE502D">
        <w:rPr>
          <w:b/>
          <w:bCs/>
          <w:i w:val="0"/>
          <w:iCs w:val="0"/>
          <w:color w:val="000000" w:themeColor="text1"/>
          <w:sz w:val="24"/>
          <w:szCs w:val="32"/>
        </w:rPr>
        <w:fldChar w:fldCharType="begin"/>
      </w:r>
      <w:r w:rsidRPr="00EE502D">
        <w:rPr>
          <w:b/>
          <w:bCs/>
          <w:i w:val="0"/>
          <w:iCs w:val="0"/>
          <w:color w:val="000000" w:themeColor="text1"/>
          <w:sz w:val="24"/>
          <w:szCs w:val="32"/>
        </w:rPr>
        <w:instrText xml:space="preserve"> SEQ Figure \* ARABIC </w:instrText>
      </w:r>
      <w:r w:rsidRPr="00EE502D">
        <w:rPr>
          <w:b/>
          <w:bCs/>
          <w:i w:val="0"/>
          <w:iCs w:val="0"/>
          <w:color w:val="000000" w:themeColor="text1"/>
          <w:sz w:val="24"/>
          <w:szCs w:val="32"/>
        </w:rPr>
        <w:fldChar w:fldCharType="separate"/>
      </w:r>
      <w:r>
        <w:rPr>
          <w:b/>
          <w:bCs/>
          <w:i w:val="0"/>
          <w:iCs w:val="0"/>
          <w:noProof/>
          <w:color w:val="000000" w:themeColor="text1"/>
          <w:sz w:val="24"/>
          <w:szCs w:val="32"/>
        </w:rPr>
        <w:t>10</w:t>
      </w:r>
      <w:r w:rsidRPr="00EE502D">
        <w:rPr>
          <w:b/>
          <w:bCs/>
          <w:i w:val="0"/>
          <w:iCs w:val="0"/>
          <w:color w:val="000000" w:themeColor="text1"/>
          <w:sz w:val="24"/>
          <w:szCs w:val="32"/>
        </w:rPr>
        <w:fldChar w:fldCharType="end"/>
      </w:r>
      <w:r w:rsidRPr="00EE502D">
        <w:rPr>
          <w:b/>
          <w:bCs/>
          <w:i w:val="0"/>
          <w:iCs w:val="0"/>
          <w:color w:val="000000" w:themeColor="text1"/>
          <w:sz w:val="24"/>
          <w:szCs w:val="32"/>
        </w:rPr>
        <w:t>: Food behaviour related constructs</w:t>
      </w:r>
      <w:bookmarkEnd w:id="100"/>
      <w:r w:rsidRPr="00B57A14">
        <w:rPr>
          <w:b/>
          <w:bCs/>
          <w:lang w:val="en-GB"/>
        </w:rPr>
        <w:t xml:space="preserve"> </w:t>
      </w:r>
    </w:p>
    <w:p w14:paraId="5EAA62C8" w14:textId="77777777" w:rsidR="00645E78" w:rsidRPr="007742A6" w:rsidRDefault="00645E78" w:rsidP="00645E78">
      <w:pPr>
        <w:jc w:val="center"/>
        <w:rPr>
          <w:lang w:val="en-GB"/>
        </w:rPr>
      </w:pPr>
      <w:r>
        <w:rPr>
          <w:lang w:val="en-GB"/>
        </w:rPr>
        <w:t xml:space="preserve">(Source: </w:t>
      </w:r>
      <w:r w:rsidRPr="007742A6">
        <w:t>Bourke, McCarthy and McCarthy</w:t>
      </w:r>
      <w:r>
        <w:t xml:space="preserve">, </w:t>
      </w:r>
      <w:r w:rsidRPr="007742A6">
        <w:t>2024</w:t>
      </w:r>
      <w:r>
        <w:rPr>
          <w:lang w:val="en-GB"/>
        </w:rPr>
        <w:t>)</w:t>
      </w:r>
    </w:p>
    <w:p w14:paraId="499C8632" w14:textId="77777777" w:rsidR="00645E78" w:rsidRDefault="00645E78" w:rsidP="00645E78">
      <w:pPr>
        <w:rPr>
          <w:lang w:val="en-GB"/>
        </w:rPr>
      </w:pPr>
      <w:r w:rsidRPr="007742A6">
        <w:rPr>
          <w:lang w:val="en-GB"/>
        </w:rPr>
        <w:t xml:space="preserve">When switch towards more nutritious food occurs through replacement of existing fast-food products, it is generally relevant. According to </w:t>
      </w:r>
      <w:proofErr w:type="spellStart"/>
      <w:r w:rsidRPr="007742A6">
        <w:rPr>
          <w:lang w:val="en-GB"/>
        </w:rPr>
        <w:t>Coucke</w:t>
      </w:r>
      <w:proofErr w:type="spellEnd"/>
      <w:r w:rsidRPr="007742A6">
        <w:rPr>
          <w:lang w:val="en-GB"/>
        </w:rPr>
        <w:t xml:space="preserve">, </w:t>
      </w:r>
      <w:proofErr w:type="spellStart"/>
      <w:r w:rsidRPr="007742A6">
        <w:rPr>
          <w:lang w:val="en-GB"/>
        </w:rPr>
        <w:t>Slabbinck</w:t>
      </w:r>
      <w:proofErr w:type="spellEnd"/>
      <w:r w:rsidRPr="007742A6">
        <w:rPr>
          <w:lang w:val="en-GB"/>
        </w:rPr>
        <w:t xml:space="preserve"> and </w:t>
      </w:r>
      <w:proofErr w:type="spellStart"/>
      <w:r w:rsidRPr="007742A6">
        <w:rPr>
          <w:lang w:val="en-GB"/>
        </w:rPr>
        <w:t>Vermeir</w:t>
      </w:r>
      <w:proofErr w:type="spellEnd"/>
      <w:r w:rsidRPr="007742A6">
        <w:rPr>
          <w:lang w:val="en-GB"/>
        </w:rPr>
        <w:t xml:space="preserve"> (2023), the factors such as resemblance in taste of the products referred to as plant-based meat significantly influenced consumer preference of meat-like products. </w:t>
      </w:r>
      <w:proofErr w:type="spellStart"/>
      <w:r w:rsidRPr="007742A6">
        <w:rPr>
          <w:lang w:val="en-GB"/>
        </w:rPr>
        <w:lastRenderedPageBreak/>
        <w:t>Claessens</w:t>
      </w:r>
      <w:proofErr w:type="spellEnd"/>
      <w:r w:rsidRPr="007742A6">
        <w:rPr>
          <w:lang w:val="en-GB"/>
        </w:rPr>
        <w:t xml:space="preserve">, </w:t>
      </w:r>
      <w:proofErr w:type="spellStart"/>
      <w:r w:rsidRPr="007742A6">
        <w:rPr>
          <w:lang w:val="en-GB"/>
        </w:rPr>
        <w:t>Gillebaart</w:t>
      </w:r>
      <w:proofErr w:type="spellEnd"/>
      <w:r w:rsidRPr="007742A6">
        <w:rPr>
          <w:lang w:val="en-GB"/>
        </w:rPr>
        <w:t xml:space="preserve"> and de Ridder (2023) revealed that motivations behind food choices are highly dependent on context of consumption, whether it takes place at home or in restaurant. The factors mentioned suggest that the adaptation needs to occur in a way that would allow these products to be considered nutritious meals in context of existing eating habits rather than nutrient composition.</w:t>
      </w:r>
    </w:p>
    <w:p w14:paraId="14D50974" w14:textId="77777777" w:rsidR="00645E78" w:rsidRPr="007742A6" w:rsidRDefault="00645E78" w:rsidP="00645E78">
      <w:pPr>
        <w:rPr>
          <w:lang w:val="en-GB"/>
        </w:rPr>
      </w:pPr>
      <w:r w:rsidRPr="007742A6">
        <w:rPr>
          <w:lang w:val="en-GB"/>
        </w:rPr>
        <w:t xml:space="preserve">Consumer willingness to pay and their perception of value should be considered for proper adaptation. </w:t>
      </w:r>
      <w:proofErr w:type="spellStart"/>
      <w:r w:rsidRPr="007742A6">
        <w:rPr>
          <w:lang w:val="en-GB"/>
        </w:rPr>
        <w:t>Ghazanfari</w:t>
      </w:r>
      <w:proofErr w:type="spellEnd"/>
      <w:r w:rsidRPr="007742A6">
        <w:rPr>
          <w:lang w:val="en-GB"/>
        </w:rPr>
        <w:t xml:space="preserve"> et al. (2024) indicated that there were several aspects affecting consumer willingness to pay for food products marketed as healthy, implying that healthier marketing of products could provide additional value but was likely to be opposed due to price. </w:t>
      </w:r>
      <w:proofErr w:type="spellStart"/>
      <w:r w:rsidRPr="007742A6">
        <w:rPr>
          <w:lang w:val="en-GB"/>
        </w:rPr>
        <w:t>Firoozzare</w:t>
      </w:r>
      <w:proofErr w:type="spellEnd"/>
      <w:r w:rsidRPr="007742A6">
        <w:rPr>
          <w:lang w:val="en-GB"/>
        </w:rPr>
        <w:t xml:space="preserve"> et al. (2024) analysed that knowledge, trust and affordable prices for healthy food products played an important role in purchasing decisions. The findings could be applicable to the UK fast food organisations as there was possibility that healthier food with additional value would not be well-received in such cases. </w:t>
      </w:r>
    </w:p>
    <w:p w14:paraId="4BD86016" w14:textId="77777777" w:rsidR="00645E78" w:rsidRPr="007742A6" w:rsidRDefault="00645E78" w:rsidP="00645E78">
      <w:pPr>
        <w:rPr>
          <w:lang w:val="en-GB"/>
        </w:rPr>
      </w:pPr>
      <w:r w:rsidRPr="007742A6">
        <w:rPr>
          <w:lang w:val="en-GB"/>
        </w:rPr>
        <w:t>The provision of nutritious meals should be balanced with taste aspect. Li et al. (2024) indicate that taste-related prompts serve as an efficient tool to improve intentions to purchase healthy foods. In such case, individuals might exhibit much more interest towards healthy and tasteful food to them. The argument is well supported by facts regarding the case of fast-food products as consumers considered healthier components of burger to be less palatable than original ingredients. The palatability ratings influenced acceptance to greater extent than healthiness ratings and environmental ratings (</w:t>
      </w:r>
      <w:proofErr w:type="spellStart"/>
      <w:r w:rsidRPr="007742A6">
        <w:rPr>
          <w:lang w:val="en-GB"/>
        </w:rPr>
        <w:t>Sobolev</w:t>
      </w:r>
      <w:proofErr w:type="spellEnd"/>
      <w:r w:rsidRPr="007742A6">
        <w:rPr>
          <w:lang w:val="en-GB"/>
        </w:rPr>
        <w:t xml:space="preserve"> 2025). Strategies such as reformulation of ingredients, familiar food formats, plant-based alternatives, portion control, food education, digital food prompts and sensory stimuli can help in designing culturally healthy menu.</w:t>
      </w:r>
    </w:p>
    <w:p w14:paraId="46EB07A1" w14:textId="77777777" w:rsidR="00645E78" w:rsidRPr="007742A6" w:rsidRDefault="00645E78" w:rsidP="00645E78">
      <w:r w:rsidRPr="007742A6">
        <w:t xml:space="preserve">The menu adaptation process requires innovation and focusses more on the consumers themselves rather than nutrition only. As per Bourke, McCarthy and McCarthy (2024), there are several behavioural mechanisms involved in process of sustainable healthy food acceptance: attitudes, perceived benefits, social influences and situational factors. Hence, the UK fast food industry should adapt the menu modifications for different occasions and specific customers of fast food rather than offering same healthy menu in all fast-food places. For culturally diverse customers, this means that it is necessary to have number of varieties of same dish where </w:t>
      </w:r>
      <w:r w:rsidRPr="007742A6">
        <w:lastRenderedPageBreak/>
        <w:t>consumers will have opportunity to order different dishes with same core identity but different preparation process. It reduces resistance level as customers have some influence on what they would like to eat. The finding proves need to introduce gradual modification. Instead of removing tested products overnight, companies could simply supplement their menu by adding healthy ingredients as additional toppings, side dishes, sauces or meals combinations. This will allow for improving nutrition acceptability into diet plan. It is important to evaluate adaptation success from the first time try, repeat purchase and sales feedback. Hence, it is necessary to test and adjust health menu approach continuously to achieve nutrition aims in a convenient, autonomous and everyday consumption way.</w:t>
      </w:r>
    </w:p>
    <w:p w14:paraId="41908AF2" w14:textId="77777777" w:rsidR="00645E78" w:rsidRDefault="00645E78" w:rsidP="00645E78">
      <w:pPr>
        <w:pStyle w:val="Heading3"/>
        <w:rPr>
          <w:lang w:val="en-GB"/>
        </w:rPr>
      </w:pPr>
      <w:bookmarkStart w:id="101" w:name="_Toc239423784"/>
      <w:bookmarkStart w:id="102" w:name="_Toc240376272"/>
      <w:r w:rsidRPr="007742A6">
        <w:rPr>
          <w:lang w:val="en-GB"/>
        </w:rPr>
        <w:t>4.2.2 Theme 2: Cultural Food Preferences and Consumer Acceptance within the UK</w:t>
      </w:r>
      <w:bookmarkEnd w:id="101"/>
      <w:bookmarkEnd w:id="102"/>
      <w:r w:rsidRPr="007742A6">
        <w:rPr>
          <w:lang w:val="en-GB"/>
        </w:rPr>
        <w:t xml:space="preserve"> </w:t>
      </w:r>
    </w:p>
    <w:tbl>
      <w:tblPr>
        <w:tblStyle w:val="GridTable3-Accent3"/>
        <w:tblW w:w="9924" w:type="dxa"/>
        <w:tblInd w:w="-426" w:type="dxa"/>
        <w:tblLook w:val="04A0" w:firstRow="1" w:lastRow="0" w:firstColumn="1" w:lastColumn="0" w:noHBand="0" w:noVBand="1"/>
      </w:tblPr>
      <w:tblGrid>
        <w:gridCol w:w="2553"/>
        <w:gridCol w:w="2268"/>
        <w:gridCol w:w="1559"/>
        <w:gridCol w:w="1559"/>
        <w:gridCol w:w="1985"/>
      </w:tblGrid>
      <w:tr w:rsidR="00645E78" w:rsidRPr="00F53845" w14:paraId="31430313" w14:textId="77777777" w:rsidTr="00313FF2">
        <w:trPr>
          <w:cnfStyle w:val="100000000000" w:firstRow="1" w:lastRow="0" w:firstColumn="0" w:lastColumn="0" w:oddVBand="0" w:evenVBand="0" w:oddHBand="0" w:evenHBand="0" w:firstRowFirstColumn="0" w:firstRowLastColumn="0" w:lastRowFirstColumn="0" w:lastRowLastColumn="0"/>
          <w:trHeight w:val="709"/>
        </w:trPr>
        <w:tc>
          <w:tcPr>
            <w:cnfStyle w:val="001000000100" w:firstRow="0" w:lastRow="0" w:firstColumn="1" w:lastColumn="0" w:oddVBand="0" w:evenVBand="0" w:oddHBand="0" w:evenHBand="0" w:firstRowFirstColumn="1" w:firstRowLastColumn="0" w:lastRowFirstColumn="0" w:lastRowLastColumn="0"/>
            <w:tcW w:w="2553" w:type="dxa"/>
            <w:hideMark/>
          </w:tcPr>
          <w:p w14:paraId="612F4F7C" w14:textId="77777777" w:rsidR="00645E78" w:rsidRPr="00F53845" w:rsidRDefault="00645E78" w:rsidP="00313FF2">
            <w:pPr>
              <w:spacing w:line="240" w:lineRule="auto"/>
              <w:jc w:val="center"/>
              <w:rPr>
                <w:rFonts w:cs="Arial"/>
                <w:i w:val="0"/>
                <w:iCs w:val="0"/>
                <w:sz w:val="18"/>
                <w:szCs w:val="16"/>
              </w:rPr>
            </w:pPr>
            <w:r w:rsidRPr="00F53845">
              <w:rPr>
                <w:rFonts w:cs="Arial"/>
                <w:i w:val="0"/>
                <w:iCs w:val="0"/>
                <w:sz w:val="18"/>
                <w:szCs w:val="16"/>
              </w:rPr>
              <w:t>1st Order Concepts</w:t>
            </w:r>
          </w:p>
        </w:tc>
        <w:tc>
          <w:tcPr>
            <w:tcW w:w="2268" w:type="dxa"/>
            <w:hideMark/>
          </w:tcPr>
          <w:p w14:paraId="6F0945A0" w14:textId="77777777" w:rsidR="00645E78" w:rsidRPr="00F53845" w:rsidRDefault="00645E78" w:rsidP="00313FF2">
            <w:pPr>
              <w:spacing w:line="240" w:lineRule="auto"/>
              <w:jc w:val="center"/>
              <w:cnfStyle w:val="100000000000" w:firstRow="1"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2nd Order Theme</w:t>
            </w:r>
          </w:p>
        </w:tc>
        <w:tc>
          <w:tcPr>
            <w:tcW w:w="1559" w:type="dxa"/>
            <w:hideMark/>
          </w:tcPr>
          <w:p w14:paraId="51C0F573" w14:textId="77777777" w:rsidR="00645E78" w:rsidRPr="00F53845" w:rsidRDefault="00645E78" w:rsidP="00313FF2">
            <w:pPr>
              <w:spacing w:line="240" w:lineRule="auto"/>
              <w:jc w:val="center"/>
              <w:cnfStyle w:val="100000000000" w:firstRow="1"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Aggregate Dimension</w:t>
            </w:r>
          </w:p>
        </w:tc>
        <w:tc>
          <w:tcPr>
            <w:tcW w:w="1559" w:type="dxa"/>
            <w:hideMark/>
          </w:tcPr>
          <w:p w14:paraId="72950D06" w14:textId="77777777" w:rsidR="00645E78" w:rsidRPr="00F53845" w:rsidRDefault="00645E78" w:rsidP="00313FF2">
            <w:pPr>
              <w:spacing w:line="240" w:lineRule="auto"/>
              <w:jc w:val="center"/>
              <w:cnfStyle w:val="100000000000" w:firstRow="1"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Theme Derived</w:t>
            </w:r>
          </w:p>
        </w:tc>
        <w:tc>
          <w:tcPr>
            <w:tcW w:w="1985" w:type="dxa"/>
            <w:hideMark/>
          </w:tcPr>
          <w:p w14:paraId="5B218D9F" w14:textId="77777777" w:rsidR="00645E78" w:rsidRPr="00F53845" w:rsidRDefault="00645E78" w:rsidP="00313FF2">
            <w:pPr>
              <w:spacing w:line="240" w:lineRule="auto"/>
              <w:jc w:val="center"/>
              <w:cnfStyle w:val="100000000000" w:firstRow="1"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Associated Research Objective</w:t>
            </w:r>
          </w:p>
        </w:tc>
      </w:tr>
      <w:tr w:rsidR="00645E78" w:rsidRPr="00F53845" w14:paraId="1455F284" w14:textId="77777777" w:rsidTr="00313F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3" w:type="dxa"/>
            <w:hideMark/>
          </w:tcPr>
          <w:p w14:paraId="72D9C278" w14:textId="77777777" w:rsidR="00645E78" w:rsidRPr="00F53845" w:rsidRDefault="00645E78" w:rsidP="00313FF2">
            <w:pPr>
              <w:spacing w:line="240" w:lineRule="auto"/>
              <w:rPr>
                <w:rFonts w:cs="Arial"/>
                <w:sz w:val="18"/>
                <w:szCs w:val="16"/>
              </w:rPr>
            </w:pPr>
            <w:r w:rsidRPr="00F53845">
              <w:rPr>
                <w:rFonts w:cs="Arial"/>
                <w:sz w:val="18"/>
                <w:szCs w:val="16"/>
              </w:rPr>
              <w:t>Traditional tastes, cultural norms</w:t>
            </w:r>
          </w:p>
        </w:tc>
        <w:tc>
          <w:tcPr>
            <w:tcW w:w="2268" w:type="dxa"/>
            <w:hideMark/>
          </w:tcPr>
          <w:p w14:paraId="27067C3E"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sz w:val="18"/>
                <w:szCs w:val="16"/>
              </w:rPr>
              <w:t>Cultural Food Preferences</w:t>
            </w:r>
          </w:p>
        </w:tc>
        <w:tc>
          <w:tcPr>
            <w:tcW w:w="1559" w:type="dxa"/>
            <w:vMerge w:val="restart"/>
            <w:hideMark/>
          </w:tcPr>
          <w:p w14:paraId="3ED919BC"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sz w:val="18"/>
                <w:szCs w:val="16"/>
              </w:rPr>
              <w:t>Consumer Acceptance, Food Choice, Purchase Behaviour</w:t>
            </w:r>
          </w:p>
        </w:tc>
        <w:tc>
          <w:tcPr>
            <w:tcW w:w="1559" w:type="dxa"/>
            <w:vMerge w:val="restart"/>
            <w:hideMark/>
          </w:tcPr>
          <w:p w14:paraId="29BD1884"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b/>
                <w:bCs/>
                <w:sz w:val="18"/>
                <w:szCs w:val="16"/>
              </w:rPr>
            </w:pPr>
          </w:p>
          <w:p w14:paraId="566243E9"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b/>
                <w:bCs/>
                <w:sz w:val="18"/>
                <w:szCs w:val="16"/>
              </w:rPr>
            </w:pPr>
          </w:p>
          <w:p w14:paraId="12D4382F"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b/>
                <w:bCs/>
                <w:sz w:val="18"/>
                <w:szCs w:val="16"/>
              </w:rPr>
            </w:pPr>
          </w:p>
          <w:p w14:paraId="727C242F"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b/>
                <w:bCs/>
                <w:sz w:val="18"/>
                <w:szCs w:val="16"/>
              </w:rPr>
              <w:t>Theme 2: Cultural Food Preferences and Consumer Acceptance within the UK</w:t>
            </w:r>
          </w:p>
        </w:tc>
        <w:tc>
          <w:tcPr>
            <w:tcW w:w="1985" w:type="dxa"/>
            <w:vMerge w:val="restart"/>
            <w:hideMark/>
          </w:tcPr>
          <w:p w14:paraId="1F85195C"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b/>
                <w:bCs/>
                <w:sz w:val="18"/>
                <w:szCs w:val="16"/>
              </w:rPr>
            </w:pPr>
          </w:p>
          <w:p w14:paraId="502AA2AE"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b/>
                <w:bCs/>
                <w:sz w:val="18"/>
                <w:szCs w:val="16"/>
              </w:rPr>
            </w:pPr>
          </w:p>
          <w:p w14:paraId="0EAFD943"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b/>
                <w:bCs/>
                <w:sz w:val="18"/>
                <w:szCs w:val="16"/>
              </w:rPr>
            </w:pPr>
          </w:p>
          <w:p w14:paraId="0B2E8FF9"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b/>
                <w:bCs/>
                <w:sz w:val="18"/>
                <w:szCs w:val="16"/>
              </w:rPr>
              <w:t>RO2:</w:t>
            </w:r>
            <w:r w:rsidRPr="00F53845">
              <w:rPr>
                <w:rFonts w:cs="Arial"/>
                <w:sz w:val="18"/>
                <w:szCs w:val="16"/>
              </w:rPr>
              <w:t xml:space="preserve"> To evaluate how cultural food preferences influence consumer acceptance of healthier fast-food options.</w:t>
            </w:r>
          </w:p>
        </w:tc>
      </w:tr>
      <w:tr w:rsidR="00645E78" w:rsidRPr="00F53845" w14:paraId="613D0C79" w14:textId="77777777" w:rsidTr="00313FF2">
        <w:trPr>
          <w:trHeight w:val="391"/>
        </w:trPr>
        <w:tc>
          <w:tcPr>
            <w:cnfStyle w:val="001000000000" w:firstRow="0" w:lastRow="0" w:firstColumn="1" w:lastColumn="0" w:oddVBand="0" w:evenVBand="0" w:oddHBand="0" w:evenHBand="0" w:firstRowFirstColumn="0" w:firstRowLastColumn="0" w:lastRowFirstColumn="0" w:lastRowLastColumn="0"/>
            <w:tcW w:w="2553" w:type="dxa"/>
            <w:hideMark/>
          </w:tcPr>
          <w:p w14:paraId="40456820" w14:textId="77777777" w:rsidR="00645E78" w:rsidRPr="00F53845" w:rsidRDefault="00645E78" w:rsidP="00313FF2">
            <w:pPr>
              <w:spacing w:line="240" w:lineRule="auto"/>
              <w:rPr>
                <w:rFonts w:cs="Arial"/>
                <w:sz w:val="18"/>
                <w:szCs w:val="16"/>
              </w:rPr>
            </w:pPr>
            <w:r w:rsidRPr="00F53845">
              <w:rPr>
                <w:rFonts w:cs="Arial"/>
                <w:sz w:val="18"/>
                <w:szCs w:val="16"/>
              </w:rPr>
              <w:t>Food familiarity, traditional diet patterns</w:t>
            </w:r>
          </w:p>
        </w:tc>
        <w:tc>
          <w:tcPr>
            <w:tcW w:w="2268" w:type="dxa"/>
            <w:hideMark/>
          </w:tcPr>
          <w:p w14:paraId="41B879FA" w14:textId="77777777" w:rsidR="00645E78" w:rsidRPr="00F53845" w:rsidRDefault="00645E78" w:rsidP="00313FF2">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Cultural Familiarity</w:t>
            </w:r>
          </w:p>
        </w:tc>
        <w:tc>
          <w:tcPr>
            <w:tcW w:w="1559" w:type="dxa"/>
            <w:vMerge/>
            <w:hideMark/>
          </w:tcPr>
          <w:p w14:paraId="5D2C4A4E" w14:textId="77777777" w:rsidR="00645E78" w:rsidRPr="00F53845" w:rsidRDefault="00645E78" w:rsidP="00313FF2">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559" w:type="dxa"/>
            <w:vMerge/>
            <w:hideMark/>
          </w:tcPr>
          <w:p w14:paraId="072B6E0D" w14:textId="77777777" w:rsidR="00645E78" w:rsidRPr="00F53845" w:rsidRDefault="00645E78" w:rsidP="00313FF2">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985" w:type="dxa"/>
            <w:vMerge/>
            <w:hideMark/>
          </w:tcPr>
          <w:p w14:paraId="2829A8CA" w14:textId="77777777" w:rsidR="00645E78" w:rsidRPr="00F53845" w:rsidRDefault="00645E78" w:rsidP="00313FF2">
            <w:pPr>
              <w:spacing w:before="0" w:after="0"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r>
      <w:tr w:rsidR="00645E78" w:rsidRPr="00F53845" w14:paraId="719D9F8F" w14:textId="77777777" w:rsidTr="00313F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3" w:type="dxa"/>
            <w:hideMark/>
          </w:tcPr>
          <w:p w14:paraId="7E14558B" w14:textId="77777777" w:rsidR="00645E78" w:rsidRPr="00F53845" w:rsidRDefault="00645E78" w:rsidP="00313FF2">
            <w:pPr>
              <w:spacing w:line="240" w:lineRule="auto"/>
              <w:rPr>
                <w:rFonts w:cs="Arial"/>
                <w:sz w:val="18"/>
                <w:szCs w:val="16"/>
              </w:rPr>
            </w:pPr>
            <w:r w:rsidRPr="00F53845">
              <w:rPr>
                <w:rFonts w:cs="Arial"/>
                <w:sz w:val="18"/>
                <w:szCs w:val="16"/>
              </w:rPr>
              <w:t>Taste preferences, flavour expectations</w:t>
            </w:r>
          </w:p>
        </w:tc>
        <w:tc>
          <w:tcPr>
            <w:tcW w:w="2268" w:type="dxa"/>
            <w:hideMark/>
          </w:tcPr>
          <w:p w14:paraId="6D22C2A9"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sz w:val="18"/>
                <w:szCs w:val="16"/>
              </w:rPr>
              <w:t>Taste Acceptance</w:t>
            </w:r>
          </w:p>
        </w:tc>
        <w:tc>
          <w:tcPr>
            <w:tcW w:w="1559" w:type="dxa"/>
            <w:vMerge/>
            <w:hideMark/>
          </w:tcPr>
          <w:p w14:paraId="6992AF53"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c>
          <w:tcPr>
            <w:tcW w:w="1559" w:type="dxa"/>
            <w:vMerge/>
            <w:hideMark/>
          </w:tcPr>
          <w:p w14:paraId="3B5CEC94" w14:textId="77777777" w:rsidR="00645E78" w:rsidRPr="00F53845" w:rsidRDefault="00645E78" w:rsidP="00313FF2">
            <w:pPr>
              <w:spacing w:before="0" w:after="0"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c>
          <w:tcPr>
            <w:tcW w:w="1985" w:type="dxa"/>
            <w:vMerge/>
            <w:hideMark/>
          </w:tcPr>
          <w:p w14:paraId="76ECB30B" w14:textId="77777777" w:rsidR="00645E78" w:rsidRPr="00F53845" w:rsidRDefault="00645E78" w:rsidP="00313FF2">
            <w:pPr>
              <w:spacing w:before="0" w:after="0"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r>
      <w:tr w:rsidR="00645E78" w:rsidRPr="00F53845" w14:paraId="4EBAC043" w14:textId="77777777" w:rsidTr="00313FF2">
        <w:trPr>
          <w:trHeight w:val="794"/>
        </w:trPr>
        <w:tc>
          <w:tcPr>
            <w:cnfStyle w:val="001000000000" w:firstRow="0" w:lastRow="0" w:firstColumn="1" w:lastColumn="0" w:oddVBand="0" w:evenVBand="0" w:oddHBand="0" w:evenHBand="0" w:firstRowFirstColumn="0" w:firstRowLastColumn="0" w:lastRowFirstColumn="0" w:lastRowLastColumn="0"/>
            <w:tcW w:w="2553" w:type="dxa"/>
            <w:hideMark/>
          </w:tcPr>
          <w:p w14:paraId="46FF26D0" w14:textId="77777777" w:rsidR="00645E78" w:rsidRPr="00F53845" w:rsidRDefault="00645E78" w:rsidP="00313FF2">
            <w:pPr>
              <w:spacing w:line="240" w:lineRule="auto"/>
              <w:rPr>
                <w:rFonts w:cs="Arial"/>
                <w:sz w:val="18"/>
                <w:szCs w:val="16"/>
              </w:rPr>
            </w:pPr>
            <w:r w:rsidRPr="00F53845">
              <w:rPr>
                <w:rFonts w:cs="Arial"/>
                <w:sz w:val="18"/>
                <w:szCs w:val="16"/>
              </w:rPr>
              <w:t>Dietary requirements, cultural dietary needs</w:t>
            </w:r>
          </w:p>
        </w:tc>
        <w:tc>
          <w:tcPr>
            <w:tcW w:w="2268" w:type="dxa"/>
            <w:hideMark/>
          </w:tcPr>
          <w:p w14:paraId="4580C8C3" w14:textId="77777777" w:rsidR="00645E78" w:rsidRPr="00F53845" w:rsidRDefault="00645E78" w:rsidP="00313FF2">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Dietary Suitability</w:t>
            </w:r>
          </w:p>
        </w:tc>
        <w:tc>
          <w:tcPr>
            <w:tcW w:w="1559" w:type="dxa"/>
            <w:vMerge/>
            <w:hideMark/>
          </w:tcPr>
          <w:p w14:paraId="78A2BA73" w14:textId="77777777" w:rsidR="00645E78" w:rsidRPr="00F53845" w:rsidRDefault="00645E78" w:rsidP="00313FF2">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559" w:type="dxa"/>
            <w:vMerge/>
            <w:hideMark/>
          </w:tcPr>
          <w:p w14:paraId="15D7D746" w14:textId="77777777" w:rsidR="00645E78" w:rsidRPr="00F53845" w:rsidRDefault="00645E78" w:rsidP="00313FF2">
            <w:pPr>
              <w:spacing w:before="0" w:after="0"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985" w:type="dxa"/>
            <w:vMerge/>
            <w:hideMark/>
          </w:tcPr>
          <w:p w14:paraId="146A57E6" w14:textId="77777777" w:rsidR="00645E78" w:rsidRPr="00F53845" w:rsidRDefault="00645E78" w:rsidP="00313FF2">
            <w:pPr>
              <w:spacing w:before="0" w:after="0"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r>
      <w:tr w:rsidR="00645E78" w:rsidRPr="00F53845" w14:paraId="59E11322" w14:textId="77777777" w:rsidTr="00313F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3" w:type="dxa"/>
            <w:hideMark/>
          </w:tcPr>
          <w:p w14:paraId="6D6E9C89" w14:textId="77777777" w:rsidR="00645E78" w:rsidRPr="00F53845" w:rsidRDefault="00645E78" w:rsidP="00313FF2">
            <w:pPr>
              <w:spacing w:line="240" w:lineRule="auto"/>
              <w:rPr>
                <w:rFonts w:cs="Arial"/>
                <w:sz w:val="18"/>
                <w:szCs w:val="16"/>
              </w:rPr>
            </w:pPr>
            <w:r w:rsidRPr="00F53845">
              <w:rPr>
                <w:rFonts w:cs="Arial"/>
                <w:sz w:val="18"/>
                <w:szCs w:val="16"/>
              </w:rPr>
              <w:t>Perceived health value, healthy eating beliefs</w:t>
            </w:r>
          </w:p>
        </w:tc>
        <w:tc>
          <w:tcPr>
            <w:tcW w:w="2268" w:type="dxa"/>
            <w:hideMark/>
          </w:tcPr>
          <w:p w14:paraId="47781793"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sz w:val="18"/>
                <w:szCs w:val="16"/>
              </w:rPr>
              <w:t>Perceived Health Value</w:t>
            </w:r>
          </w:p>
        </w:tc>
        <w:tc>
          <w:tcPr>
            <w:tcW w:w="1559" w:type="dxa"/>
            <w:vMerge/>
            <w:hideMark/>
          </w:tcPr>
          <w:p w14:paraId="652D3A24"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c>
          <w:tcPr>
            <w:tcW w:w="1559" w:type="dxa"/>
            <w:vMerge/>
            <w:hideMark/>
          </w:tcPr>
          <w:p w14:paraId="131C6BD2" w14:textId="77777777" w:rsidR="00645E78" w:rsidRPr="00F53845" w:rsidRDefault="00645E78" w:rsidP="00313FF2">
            <w:pPr>
              <w:spacing w:before="0" w:after="0"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c>
          <w:tcPr>
            <w:tcW w:w="1985" w:type="dxa"/>
            <w:vMerge/>
            <w:hideMark/>
          </w:tcPr>
          <w:p w14:paraId="44610A9D" w14:textId="77777777" w:rsidR="00645E78" w:rsidRPr="00F53845" w:rsidRDefault="00645E78" w:rsidP="00313FF2">
            <w:pPr>
              <w:spacing w:before="0" w:after="0"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r>
      <w:tr w:rsidR="00645E78" w:rsidRPr="00F53845" w14:paraId="181931B7" w14:textId="77777777" w:rsidTr="00313FF2">
        <w:tc>
          <w:tcPr>
            <w:cnfStyle w:val="001000000000" w:firstRow="0" w:lastRow="0" w:firstColumn="1" w:lastColumn="0" w:oddVBand="0" w:evenVBand="0" w:oddHBand="0" w:evenHBand="0" w:firstRowFirstColumn="0" w:firstRowLastColumn="0" w:lastRowFirstColumn="0" w:lastRowLastColumn="0"/>
            <w:tcW w:w="2553" w:type="dxa"/>
            <w:hideMark/>
          </w:tcPr>
          <w:p w14:paraId="2AA7E0FC" w14:textId="77777777" w:rsidR="00645E78" w:rsidRPr="00F53845" w:rsidRDefault="00645E78" w:rsidP="00313FF2">
            <w:pPr>
              <w:spacing w:line="240" w:lineRule="auto"/>
              <w:rPr>
                <w:rFonts w:cs="Arial"/>
                <w:sz w:val="18"/>
                <w:szCs w:val="16"/>
              </w:rPr>
            </w:pPr>
            <w:r w:rsidRPr="00F53845">
              <w:rPr>
                <w:rFonts w:cs="Arial"/>
                <w:sz w:val="18"/>
                <w:szCs w:val="16"/>
              </w:rPr>
              <w:t>Trust in healthy food claims</w:t>
            </w:r>
          </w:p>
        </w:tc>
        <w:tc>
          <w:tcPr>
            <w:tcW w:w="2268" w:type="dxa"/>
            <w:hideMark/>
          </w:tcPr>
          <w:p w14:paraId="056EF107" w14:textId="77777777" w:rsidR="00645E78" w:rsidRPr="00F53845" w:rsidRDefault="00645E78" w:rsidP="00313FF2">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Consumer Trust</w:t>
            </w:r>
          </w:p>
        </w:tc>
        <w:tc>
          <w:tcPr>
            <w:tcW w:w="1559" w:type="dxa"/>
            <w:vMerge/>
            <w:hideMark/>
          </w:tcPr>
          <w:p w14:paraId="0C2145FB" w14:textId="77777777" w:rsidR="00645E78" w:rsidRPr="00F53845" w:rsidRDefault="00645E78" w:rsidP="00313FF2">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559" w:type="dxa"/>
            <w:vMerge/>
            <w:hideMark/>
          </w:tcPr>
          <w:p w14:paraId="738656A4" w14:textId="77777777" w:rsidR="00645E78" w:rsidRPr="00F53845" w:rsidRDefault="00645E78" w:rsidP="00313FF2">
            <w:pPr>
              <w:spacing w:before="0" w:after="0"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985" w:type="dxa"/>
            <w:vMerge/>
            <w:hideMark/>
          </w:tcPr>
          <w:p w14:paraId="03B6D515" w14:textId="77777777" w:rsidR="00645E78" w:rsidRPr="00F53845" w:rsidRDefault="00645E78" w:rsidP="00313FF2">
            <w:pPr>
              <w:spacing w:before="0" w:after="0"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r>
      <w:tr w:rsidR="00645E78" w:rsidRPr="00F53845" w14:paraId="60729395" w14:textId="77777777" w:rsidTr="00313FF2">
        <w:trPr>
          <w:cnfStyle w:val="000000100000" w:firstRow="0" w:lastRow="0" w:firstColumn="0" w:lastColumn="0" w:oddVBand="0" w:evenVBand="0" w:oddHBand="1"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2553" w:type="dxa"/>
            <w:hideMark/>
          </w:tcPr>
          <w:p w14:paraId="1994FDF8" w14:textId="77777777" w:rsidR="00645E78" w:rsidRPr="00F53845" w:rsidRDefault="00645E78" w:rsidP="00313FF2">
            <w:pPr>
              <w:spacing w:line="240" w:lineRule="auto"/>
              <w:rPr>
                <w:rFonts w:cs="Arial"/>
                <w:sz w:val="18"/>
                <w:szCs w:val="16"/>
              </w:rPr>
            </w:pPr>
            <w:r w:rsidRPr="00F53845">
              <w:rPr>
                <w:rFonts w:cs="Arial"/>
                <w:sz w:val="18"/>
                <w:szCs w:val="16"/>
              </w:rPr>
              <w:t>Willingness to try, acceptance of new foods</w:t>
            </w:r>
          </w:p>
        </w:tc>
        <w:tc>
          <w:tcPr>
            <w:tcW w:w="2268" w:type="dxa"/>
            <w:hideMark/>
          </w:tcPr>
          <w:p w14:paraId="03DFC753"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sz w:val="18"/>
                <w:szCs w:val="16"/>
              </w:rPr>
              <w:t>Willingness to Try</w:t>
            </w:r>
          </w:p>
        </w:tc>
        <w:tc>
          <w:tcPr>
            <w:tcW w:w="1559" w:type="dxa"/>
            <w:vMerge/>
            <w:hideMark/>
          </w:tcPr>
          <w:p w14:paraId="3AEE5F6B"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c>
          <w:tcPr>
            <w:tcW w:w="1559" w:type="dxa"/>
            <w:vMerge/>
            <w:hideMark/>
          </w:tcPr>
          <w:p w14:paraId="65CF6269" w14:textId="77777777" w:rsidR="00645E78" w:rsidRPr="00F53845" w:rsidRDefault="00645E78" w:rsidP="00313FF2">
            <w:pPr>
              <w:spacing w:before="0" w:after="0"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c>
          <w:tcPr>
            <w:tcW w:w="1985" w:type="dxa"/>
            <w:vMerge/>
            <w:hideMark/>
          </w:tcPr>
          <w:p w14:paraId="5FFF4E7A" w14:textId="77777777" w:rsidR="00645E78" w:rsidRPr="00F53845" w:rsidRDefault="00645E78" w:rsidP="00313FF2">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r>
      <w:tr w:rsidR="00645E78" w:rsidRPr="00F53845" w14:paraId="2999CCC8" w14:textId="77777777" w:rsidTr="00313FF2">
        <w:trPr>
          <w:trHeight w:val="281"/>
        </w:trPr>
        <w:tc>
          <w:tcPr>
            <w:cnfStyle w:val="001000000000" w:firstRow="0" w:lastRow="0" w:firstColumn="1" w:lastColumn="0" w:oddVBand="0" w:evenVBand="0" w:oddHBand="0" w:evenHBand="0" w:firstRowFirstColumn="0" w:firstRowLastColumn="0" w:lastRowFirstColumn="0" w:lastRowLastColumn="0"/>
            <w:tcW w:w="2553" w:type="dxa"/>
            <w:hideMark/>
          </w:tcPr>
          <w:p w14:paraId="26949F3C" w14:textId="77777777" w:rsidR="00645E78" w:rsidRPr="00F53845" w:rsidRDefault="00645E78" w:rsidP="00313FF2">
            <w:pPr>
              <w:spacing w:line="240" w:lineRule="auto"/>
              <w:rPr>
                <w:rFonts w:cs="Arial"/>
                <w:sz w:val="18"/>
                <w:szCs w:val="16"/>
              </w:rPr>
            </w:pPr>
            <w:r w:rsidRPr="00F53845">
              <w:rPr>
                <w:rFonts w:cs="Arial"/>
                <w:sz w:val="18"/>
                <w:szCs w:val="16"/>
              </w:rPr>
              <w:t>Purchase intention, consumer choice</w:t>
            </w:r>
          </w:p>
        </w:tc>
        <w:tc>
          <w:tcPr>
            <w:tcW w:w="2268" w:type="dxa"/>
            <w:hideMark/>
          </w:tcPr>
          <w:p w14:paraId="2EAD8E0D" w14:textId="77777777" w:rsidR="00645E78" w:rsidRPr="00F53845" w:rsidRDefault="00645E78" w:rsidP="00313FF2">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Purchase Intention</w:t>
            </w:r>
          </w:p>
        </w:tc>
        <w:tc>
          <w:tcPr>
            <w:tcW w:w="1559" w:type="dxa"/>
            <w:vMerge/>
            <w:hideMark/>
          </w:tcPr>
          <w:p w14:paraId="532F469D" w14:textId="77777777" w:rsidR="00645E78" w:rsidRPr="00F53845" w:rsidRDefault="00645E78" w:rsidP="00313FF2">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559" w:type="dxa"/>
            <w:vMerge/>
            <w:hideMark/>
          </w:tcPr>
          <w:p w14:paraId="57B4D039" w14:textId="77777777" w:rsidR="00645E78" w:rsidRPr="00F53845" w:rsidRDefault="00645E78" w:rsidP="00313FF2">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985" w:type="dxa"/>
            <w:vMerge/>
            <w:hideMark/>
          </w:tcPr>
          <w:p w14:paraId="4EA4F6B8" w14:textId="77777777" w:rsidR="00645E78" w:rsidRPr="00F53845" w:rsidRDefault="00645E78" w:rsidP="00313FF2">
            <w:pPr>
              <w:keepNext/>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r>
    </w:tbl>
    <w:p w14:paraId="0C51E9A1" w14:textId="77777777" w:rsidR="00645E78" w:rsidRPr="00EE502D" w:rsidRDefault="00645E78" w:rsidP="00645E78">
      <w:pPr>
        <w:pStyle w:val="Caption"/>
        <w:jc w:val="center"/>
        <w:rPr>
          <w:b/>
          <w:bCs/>
          <w:i w:val="0"/>
          <w:iCs w:val="0"/>
          <w:color w:val="000000" w:themeColor="text1"/>
          <w:sz w:val="24"/>
          <w:szCs w:val="32"/>
        </w:rPr>
      </w:pPr>
      <w:bookmarkStart w:id="103" w:name="_Toc240371086"/>
      <w:r w:rsidRPr="00EE502D">
        <w:rPr>
          <w:b/>
          <w:bCs/>
          <w:i w:val="0"/>
          <w:iCs w:val="0"/>
          <w:color w:val="000000" w:themeColor="text1"/>
          <w:sz w:val="24"/>
          <w:szCs w:val="32"/>
        </w:rPr>
        <w:t xml:space="preserve">Table </w:t>
      </w:r>
      <w:r w:rsidRPr="00EE502D">
        <w:rPr>
          <w:b/>
          <w:bCs/>
          <w:i w:val="0"/>
          <w:iCs w:val="0"/>
          <w:color w:val="000000" w:themeColor="text1"/>
          <w:sz w:val="24"/>
          <w:szCs w:val="32"/>
        </w:rPr>
        <w:fldChar w:fldCharType="begin"/>
      </w:r>
      <w:r w:rsidRPr="00EE502D">
        <w:rPr>
          <w:b/>
          <w:bCs/>
          <w:i w:val="0"/>
          <w:iCs w:val="0"/>
          <w:color w:val="000000" w:themeColor="text1"/>
          <w:sz w:val="24"/>
          <w:szCs w:val="32"/>
        </w:rPr>
        <w:instrText xml:space="preserve"> SEQ Table \* ARABIC </w:instrText>
      </w:r>
      <w:r w:rsidRPr="00EE502D">
        <w:rPr>
          <w:b/>
          <w:bCs/>
          <w:i w:val="0"/>
          <w:iCs w:val="0"/>
          <w:color w:val="000000" w:themeColor="text1"/>
          <w:sz w:val="24"/>
          <w:szCs w:val="32"/>
        </w:rPr>
        <w:fldChar w:fldCharType="separate"/>
      </w:r>
      <w:r>
        <w:rPr>
          <w:b/>
          <w:bCs/>
          <w:i w:val="0"/>
          <w:iCs w:val="0"/>
          <w:noProof/>
          <w:color w:val="000000" w:themeColor="text1"/>
          <w:sz w:val="24"/>
          <w:szCs w:val="32"/>
        </w:rPr>
        <w:t>6</w:t>
      </w:r>
      <w:r w:rsidRPr="00EE502D">
        <w:rPr>
          <w:b/>
          <w:bCs/>
          <w:i w:val="0"/>
          <w:iCs w:val="0"/>
          <w:color w:val="000000" w:themeColor="text1"/>
          <w:sz w:val="24"/>
          <w:szCs w:val="32"/>
        </w:rPr>
        <w:fldChar w:fldCharType="end"/>
      </w:r>
      <w:r w:rsidRPr="00EE502D">
        <w:rPr>
          <w:b/>
          <w:bCs/>
          <w:i w:val="0"/>
          <w:iCs w:val="0"/>
          <w:color w:val="000000" w:themeColor="text1"/>
          <w:sz w:val="24"/>
          <w:szCs w:val="32"/>
        </w:rPr>
        <w:t>: Code Generation for Theme 2</w:t>
      </w:r>
      <w:bookmarkEnd w:id="103"/>
    </w:p>
    <w:p w14:paraId="3D7C7837" w14:textId="77777777" w:rsidR="00645E78" w:rsidRPr="00744303" w:rsidRDefault="00645E78" w:rsidP="00645E78">
      <w:pPr>
        <w:jc w:val="center"/>
        <w:rPr>
          <w:lang w:val="en-GB"/>
        </w:rPr>
      </w:pPr>
      <w:r w:rsidRPr="00744303">
        <w:rPr>
          <w:lang w:val="en-GB"/>
        </w:rPr>
        <w:lastRenderedPageBreak/>
        <w:t>(Source: self-developed</w:t>
      </w:r>
      <w:r>
        <w:rPr>
          <w:lang w:val="en-GB"/>
        </w:rPr>
        <w:t>; data source appendix 1</w:t>
      </w:r>
      <w:r w:rsidRPr="00744303">
        <w:rPr>
          <w:lang w:val="en-GB"/>
        </w:rPr>
        <w:t>)</w:t>
      </w:r>
    </w:p>
    <w:p w14:paraId="6B1CAEB1" w14:textId="77777777" w:rsidR="00645E78" w:rsidRPr="006C4E2F" w:rsidRDefault="00645E78" w:rsidP="00645E78">
      <w:r>
        <w:t>Consumer orientation towards food products tailored to meet the demands was identified when developing. Open codes associated with individual food behaviour, trust and plans were further combined into second-order themes, guiding aggregate dimensions of consumer behaviour and choice. This would be reflection of social and personal determinants of second research objective.</w:t>
      </w:r>
    </w:p>
    <w:p w14:paraId="4666BEE7" w14:textId="77777777" w:rsidR="00645E78" w:rsidRPr="007742A6" w:rsidRDefault="00645E78" w:rsidP="00645E78">
      <w:pPr>
        <w:rPr>
          <w:lang w:val="en-GB"/>
        </w:rPr>
      </w:pPr>
      <w:r w:rsidRPr="007742A6">
        <w:rPr>
          <w:lang w:val="en-GB"/>
        </w:rPr>
        <w:t>The food choice is fundamental factors influencing consumer acceptance due to relation between food and identity, familiarity, traditions, social rituals and norms. Consumers operating in multicultural environment of fast-food business may consider healthy food choices to fit in patterns of eating they developed under influence of culture. Ethnic food is important for transferring cultural identity and intercultural relations (</w:t>
      </w:r>
      <w:r w:rsidRPr="007F3BE6">
        <w:t>Cengiz and Cengiz,</w:t>
      </w:r>
      <w:r>
        <w:t xml:space="preserve"> </w:t>
      </w:r>
      <w:r w:rsidRPr="007F3BE6">
        <w:t>2023</w:t>
      </w:r>
      <w:r w:rsidRPr="007742A6">
        <w:rPr>
          <w:lang w:val="en-GB"/>
        </w:rPr>
        <w:t>). Food acceptance and rejection cannot be discussed without considering meanings involved in certain foods and methods used for cooking them. From perspective of fast-food industry in the UK, this means that healthy food menus should be designed while taking into account various expectations related to culture and food.</w:t>
      </w:r>
    </w:p>
    <w:p w14:paraId="6EB66E78" w14:textId="77777777" w:rsidR="00645E78" w:rsidRPr="007742A6" w:rsidRDefault="00645E78" w:rsidP="00645E78">
      <w:pPr>
        <w:rPr>
          <w:lang w:val="en-GB"/>
        </w:rPr>
      </w:pPr>
      <w:r w:rsidRPr="007742A6">
        <w:rPr>
          <w:lang w:val="en-GB"/>
        </w:rPr>
        <w:t>Familiarity is a key element connecting cultural background to acceptance. Kim and Hong (2020) analysed the effects of familiarity and unfamiliarity of ethnic foods on Chinese and Korean consumers. The research discovered that certain cultures have more impact on emotions and acceptance of food products for consumer’s previous experience and cultural background. The research demonstrates that depending on culture and previous experiences, food may generate different response from consumers. It is important in current UK multicultural fast-food context, where consumers of various cultures may perceive same healthy food product differently. The use of familiar food or even cooking techniques would help to avoid confusion and make the process of adoption easier.</w:t>
      </w:r>
    </w:p>
    <w:p w14:paraId="67B8E787" w14:textId="77777777" w:rsidR="00645E78" w:rsidRDefault="00645E78" w:rsidP="00645E78">
      <w:pPr>
        <w:rPr>
          <w:lang w:val="en-GB"/>
        </w:rPr>
      </w:pPr>
      <w:proofErr w:type="spellStart"/>
      <w:r w:rsidRPr="007742A6">
        <w:t>Jeong</w:t>
      </w:r>
      <w:proofErr w:type="spellEnd"/>
      <w:r w:rsidRPr="007742A6">
        <w:t xml:space="preserve"> and Lee (2021)</w:t>
      </w:r>
      <w:r w:rsidRPr="007742A6">
        <w:rPr>
          <w:lang w:val="en-GB"/>
        </w:rPr>
        <w:t xml:space="preserve"> analysed the cross-cultural review of food perception based on significance of culture in food attitudes, perceptual capabilities and consumer receptivity of food. The study analysed familiarity, anticipation, societal values, belief, language and information as elements influencing consumer receptivity. In case consumers are familiar, then element of uncertainty can be mitigated through </w:t>
      </w:r>
      <w:r w:rsidRPr="007742A6">
        <w:rPr>
          <w:lang w:val="en-GB"/>
        </w:rPr>
        <w:lastRenderedPageBreak/>
        <w:t>consumer predictability. This refers to the gap between the consumer expectations and food product characteristics. In cases where there is ignorance, then suspicion and lack of hedonic responses arise and reduce probability of purchase.</w:t>
      </w:r>
    </w:p>
    <w:p w14:paraId="3B9722A6" w14:textId="77777777" w:rsidR="00645E78" w:rsidRPr="007742A6" w:rsidRDefault="00645E78" w:rsidP="00645E78">
      <w:pPr>
        <w:rPr>
          <w:lang w:val="en-GB"/>
        </w:rPr>
      </w:pPr>
      <w:r w:rsidRPr="007742A6">
        <w:rPr>
          <w:lang w:val="en-GB"/>
        </w:rPr>
        <w:t xml:space="preserve">Food behaviour and social norms are related to cultural preference. According to </w:t>
      </w:r>
      <w:proofErr w:type="spellStart"/>
      <w:r w:rsidRPr="007742A6">
        <w:rPr>
          <w:lang w:val="en-GB"/>
        </w:rPr>
        <w:t>Phichonsatcha</w:t>
      </w:r>
      <w:proofErr w:type="spellEnd"/>
      <w:r w:rsidRPr="007742A6">
        <w:rPr>
          <w:lang w:val="en-GB"/>
        </w:rPr>
        <w:t xml:space="preserve"> et al., (2022), it is shown that food intake behaviour, social norms, lifestyle and socio-cultural norms have dominant influence on food acceptance. Food preference is formed in wider cultural setting, rather than individual preferences. It is important for fast food outlets in the UK to recognise the influence of cultural practices in terms of how consumers make daily decisions regarding their food. This is eaten with certain tradition and participate in a globalised food culture. The adaptation implies retaining culturally familiar tastes and traditions of cooking with certain changes to become more nutritious.</w:t>
      </w:r>
    </w:p>
    <w:p w14:paraId="301916C4" w14:textId="77777777" w:rsidR="00645E78" w:rsidRPr="007742A6" w:rsidRDefault="00645E78" w:rsidP="00645E78">
      <w:pPr>
        <w:rPr>
          <w:lang w:val="en-GB"/>
        </w:rPr>
      </w:pPr>
      <w:r w:rsidRPr="007742A6">
        <w:rPr>
          <w:lang w:val="en-GB"/>
        </w:rPr>
        <w:t>The notion of cultural appropriateness may be used to illustrate the link between culture and food acceptability. The term cultural appropriateness defines a relationship between food practices, preferences of consumers and environment of food consumption (House et al., 2024). Culture is defined as one of the dimensions of culturally appropriate consumption which emphasises the significance of culturally appropriate consumption in terms of: cultural preferences, cultural identity, cultural tradition, cultural norms, cultural knowledge and morals. The authors distinguish two different approaches such as those who view cultural food practices as unalterable features and those who see them as dynamic and negotiable. This is helpful in relation to the fast-food industry in the UK. In such case, many consumers from multicultural backgrounds may change their preferences but still value culturally important food practices.</w:t>
      </w:r>
    </w:p>
    <w:p w14:paraId="4D8B3C96" w14:textId="77777777" w:rsidR="00645E78" w:rsidRPr="007742A6" w:rsidRDefault="00645E78" w:rsidP="00645E78">
      <w:pPr>
        <w:rPr>
          <w:lang w:val="en-GB"/>
        </w:rPr>
      </w:pPr>
      <w:r w:rsidRPr="007742A6">
        <w:rPr>
          <w:lang w:val="en-GB"/>
        </w:rPr>
        <w:t xml:space="preserve">Authenticity is an essential component of cultural acceptance. </w:t>
      </w:r>
      <w:proofErr w:type="spellStart"/>
      <w:r w:rsidRPr="007742A6">
        <w:t>Jin</w:t>
      </w:r>
      <w:proofErr w:type="spellEnd"/>
      <w:r w:rsidRPr="007742A6">
        <w:t xml:space="preserve"> and Hwang (2024)</w:t>
      </w:r>
      <w:r w:rsidRPr="007742A6">
        <w:rPr>
          <w:lang w:val="en-GB"/>
        </w:rPr>
        <w:t xml:space="preserve"> focused on relation to ethnic food, where cultural familiarity plays role in influencing perception of authenticity and liking for ethnic foods. The consumers having lower cultural familiarity with the food saw it as authentic. They would find it more likeable if it was localised, whereas the higher level of cultural familiarity would yield different perceptions about localised food and communication. The authenticity and likeability were positively related to intentions of sharing word-of-mouth in electronic media. This analyses localisation needs to be handled properly as it makes the food more </w:t>
      </w:r>
      <w:r w:rsidRPr="007742A6">
        <w:rPr>
          <w:lang w:val="en-GB"/>
        </w:rPr>
        <w:lastRenderedPageBreak/>
        <w:t>accessible to unfamiliar consumer. On other hand, it may reduce its authenticity among culturally knowledgeable consumers.</w:t>
      </w:r>
    </w:p>
    <w:p w14:paraId="71A02918" w14:textId="77777777" w:rsidR="00645E78" w:rsidRDefault="00645E78" w:rsidP="00645E78">
      <w:pPr>
        <w:rPr>
          <w:lang w:val="en-GB"/>
        </w:rPr>
      </w:pPr>
      <w:r w:rsidRPr="007742A6">
        <w:rPr>
          <w:lang w:val="en-GB"/>
        </w:rPr>
        <w:t>The degree of cultural familiarity could be important determinant in shaping attitude towards ethnic foods among consumers. This link between food awareness, cultural familiarity, food neophobia and consumption intention is effective on ethnic food consumption (</w:t>
      </w:r>
      <w:r w:rsidRPr="007742A6">
        <w:t xml:space="preserve">Shi, </w:t>
      </w:r>
      <w:proofErr w:type="spellStart"/>
      <w:r w:rsidRPr="007742A6">
        <w:t>Dedeoğlu</w:t>
      </w:r>
      <w:proofErr w:type="spellEnd"/>
      <w:r w:rsidRPr="007742A6">
        <w:t xml:space="preserve"> and </w:t>
      </w:r>
      <w:proofErr w:type="spellStart"/>
      <w:r w:rsidRPr="007742A6">
        <w:t>Okumus</w:t>
      </w:r>
      <w:proofErr w:type="spellEnd"/>
      <w:r w:rsidRPr="007742A6">
        <w:t>, 2022</w:t>
      </w:r>
      <w:r w:rsidRPr="007742A6">
        <w:rPr>
          <w:lang w:val="en-GB"/>
        </w:rPr>
        <w:t>). Being familiar with culture associated with novel foods could help consumers to feel more comfortable about consuming the foods. As one becomes familiar with the culture associated with food, the individual is likely to consume the food (</w:t>
      </w:r>
      <w:r w:rsidRPr="00931031">
        <w:t>Yule and Cummings,</w:t>
      </w:r>
      <w:r>
        <w:t xml:space="preserve"> </w:t>
      </w:r>
      <w:r w:rsidRPr="00931031">
        <w:t>2023</w:t>
      </w:r>
      <w:r w:rsidRPr="007742A6">
        <w:t>)</w:t>
      </w:r>
      <w:r w:rsidRPr="007742A6">
        <w:rPr>
          <w:lang w:val="en-GB"/>
        </w:rPr>
        <w:t>. This is relevant for multicultural fast-food firms, where change of menu towards healthier foods would mean that new foods or foods unfamiliar to consumers are introduced (</w:t>
      </w:r>
      <w:proofErr w:type="spellStart"/>
      <w:r w:rsidRPr="007742A6">
        <w:t>Youn</w:t>
      </w:r>
      <w:proofErr w:type="spellEnd"/>
      <w:r w:rsidRPr="007742A6">
        <w:t>, 2024)</w:t>
      </w:r>
      <w:r w:rsidRPr="007742A6">
        <w:rPr>
          <w:lang w:val="en-GB"/>
        </w:rPr>
        <w:t>. Once consumers relate product to their past experiences or knowledge about product, they would not view it as entirely new product.</w:t>
      </w:r>
    </w:p>
    <w:p w14:paraId="28557F6C" w14:textId="77777777" w:rsidR="00645E78" w:rsidRDefault="00645E78" w:rsidP="00645E78">
      <w:pPr>
        <w:keepNext/>
        <w:jc w:val="center"/>
      </w:pPr>
      <w:r w:rsidRPr="00B57A14">
        <w:rPr>
          <w:noProof/>
          <w:lang w:val="en-GB"/>
        </w:rPr>
        <w:drawing>
          <wp:inline distT="0" distB="0" distL="0" distR="0" wp14:anchorId="45A76497" wp14:editId="41CAD6A3">
            <wp:extent cx="5331460" cy="3046127"/>
            <wp:effectExtent l="0" t="0" r="2540" b="1905"/>
            <wp:docPr id="936997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997564" name=""/>
                    <pic:cNvPicPr/>
                  </pic:nvPicPr>
                  <pic:blipFill>
                    <a:blip r:embed="rId16"/>
                    <a:stretch>
                      <a:fillRect/>
                    </a:stretch>
                  </pic:blipFill>
                  <pic:spPr>
                    <a:xfrm>
                      <a:off x="0" y="0"/>
                      <a:ext cx="5333636" cy="3047370"/>
                    </a:xfrm>
                    <a:prstGeom prst="rect">
                      <a:avLst/>
                    </a:prstGeom>
                  </pic:spPr>
                </pic:pic>
              </a:graphicData>
            </a:graphic>
          </wp:inline>
        </w:drawing>
      </w:r>
    </w:p>
    <w:p w14:paraId="730615E4" w14:textId="77777777" w:rsidR="00645E78" w:rsidRPr="00EE502D" w:rsidRDefault="00645E78" w:rsidP="00645E78">
      <w:pPr>
        <w:pStyle w:val="Caption"/>
        <w:jc w:val="center"/>
        <w:rPr>
          <w:b/>
          <w:bCs/>
          <w:i w:val="0"/>
          <w:iCs w:val="0"/>
          <w:color w:val="000000" w:themeColor="text1"/>
          <w:sz w:val="24"/>
          <w:szCs w:val="32"/>
          <w:lang w:val="en-GB"/>
        </w:rPr>
      </w:pPr>
      <w:bookmarkStart w:id="104" w:name="_Toc240371069"/>
      <w:r w:rsidRPr="00EE502D">
        <w:rPr>
          <w:b/>
          <w:bCs/>
          <w:i w:val="0"/>
          <w:iCs w:val="0"/>
          <w:color w:val="000000" w:themeColor="text1"/>
          <w:sz w:val="24"/>
          <w:szCs w:val="32"/>
        </w:rPr>
        <w:t xml:space="preserve">Figure </w:t>
      </w:r>
      <w:r w:rsidRPr="00EE502D">
        <w:rPr>
          <w:b/>
          <w:bCs/>
          <w:i w:val="0"/>
          <w:iCs w:val="0"/>
          <w:color w:val="000000" w:themeColor="text1"/>
          <w:sz w:val="24"/>
          <w:szCs w:val="32"/>
        </w:rPr>
        <w:fldChar w:fldCharType="begin"/>
      </w:r>
      <w:r w:rsidRPr="00EE502D">
        <w:rPr>
          <w:b/>
          <w:bCs/>
          <w:i w:val="0"/>
          <w:iCs w:val="0"/>
          <w:color w:val="000000" w:themeColor="text1"/>
          <w:sz w:val="24"/>
          <w:szCs w:val="32"/>
        </w:rPr>
        <w:instrText xml:space="preserve"> SEQ Figure \* ARABIC </w:instrText>
      </w:r>
      <w:r w:rsidRPr="00EE502D">
        <w:rPr>
          <w:b/>
          <w:bCs/>
          <w:i w:val="0"/>
          <w:iCs w:val="0"/>
          <w:color w:val="000000" w:themeColor="text1"/>
          <w:sz w:val="24"/>
          <w:szCs w:val="32"/>
        </w:rPr>
        <w:fldChar w:fldCharType="separate"/>
      </w:r>
      <w:r>
        <w:rPr>
          <w:b/>
          <w:bCs/>
          <w:i w:val="0"/>
          <w:iCs w:val="0"/>
          <w:noProof/>
          <w:color w:val="000000" w:themeColor="text1"/>
          <w:sz w:val="24"/>
          <w:szCs w:val="32"/>
        </w:rPr>
        <w:t>11</w:t>
      </w:r>
      <w:r w:rsidRPr="00EE502D">
        <w:rPr>
          <w:b/>
          <w:bCs/>
          <w:i w:val="0"/>
          <w:iCs w:val="0"/>
          <w:color w:val="000000" w:themeColor="text1"/>
          <w:sz w:val="24"/>
          <w:szCs w:val="32"/>
        </w:rPr>
        <w:fldChar w:fldCharType="end"/>
      </w:r>
      <w:r w:rsidRPr="00EE502D">
        <w:rPr>
          <w:b/>
          <w:bCs/>
          <w:i w:val="0"/>
          <w:iCs w:val="0"/>
          <w:color w:val="000000" w:themeColor="text1"/>
          <w:sz w:val="24"/>
          <w:szCs w:val="32"/>
        </w:rPr>
        <w:t>: Operation of manual and technology assisted system</w:t>
      </w:r>
      <w:bookmarkEnd w:id="104"/>
    </w:p>
    <w:p w14:paraId="4B82CCDB" w14:textId="77777777" w:rsidR="00645E78" w:rsidRPr="007742A6" w:rsidRDefault="00645E78" w:rsidP="00645E78">
      <w:pPr>
        <w:jc w:val="center"/>
        <w:rPr>
          <w:lang w:val="en-GB"/>
        </w:rPr>
      </w:pPr>
      <w:r>
        <w:t xml:space="preserve">(Source: </w:t>
      </w:r>
      <w:proofErr w:type="spellStart"/>
      <w:r w:rsidRPr="007742A6">
        <w:t>Dashti</w:t>
      </w:r>
      <w:proofErr w:type="spellEnd"/>
      <w:r w:rsidRPr="007742A6">
        <w:t xml:space="preserve"> et al., 2024</w:t>
      </w:r>
      <w:r>
        <w:t>)</w:t>
      </w:r>
    </w:p>
    <w:p w14:paraId="73F9BF4D" w14:textId="77777777" w:rsidR="00645E78" w:rsidRPr="007742A6" w:rsidRDefault="00645E78" w:rsidP="00645E78">
      <w:pPr>
        <w:rPr>
          <w:lang w:val="en-GB"/>
        </w:rPr>
      </w:pPr>
      <w:r w:rsidRPr="007742A6">
        <w:rPr>
          <w:lang w:val="en-GB"/>
        </w:rPr>
        <w:t xml:space="preserve">The European studies show that there are cultural associations attached to product features which consumers use to evaluate ethnical products. The attitudes of European consumers towards ethnic foods based on geographical indication, country of origin, organic features and fair-trade labelling were key determinants of purchase </w:t>
      </w:r>
      <w:r w:rsidRPr="007742A6">
        <w:rPr>
          <w:lang w:val="en-GB"/>
        </w:rPr>
        <w:lastRenderedPageBreak/>
        <w:t xml:space="preserve">decision (El </w:t>
      </w:r>
      <w:proofErr w:type="spellStart"/>
      <w:r w:rsidRPr="007742A6">
        <w:rPr>
          <w:lang w:val="en-GB"/>
        </w:rPr>
        <w:t>Hadad</w:t>
      </w:r>
      <w:proofErr w:type="spellEnd"/>
      <w:r w:rsidRPr="007742A6">
        <w:rPr>
          <w:lang w:val="en-GB"/>
        </w:rPr>
        <w:t>-Gauthier et al., 02022). The willingness to pay depended on level of product information. The above finding indicates that food culture preferences do not operate in isolation and are associated with information and product features. The UK fast food restaurants need to incorporate cultural food features together with relevant product information. The role of social and cultural practices analyses why consumers are turning to plant-based products rather than meat (White et al., 2022). Based on qualitative data, the use of plants has become significant component of a network of plant procurement, preparation, substitution, plant safety along with greater social and cultural processes. It implies that consumers are not just being proactive regarding whether they want product to be healthy, but whether they are willing to change something within themselves and in society for achieving health benefits of product. According to Motoki et al. (2022), social factors and food environment may have an impact on novelty of food expectations. The readiness to eat healthier variations of fast-food items may be associated with situation of food consumption.</w:t>
      </w:r>
    </w:p>
    <w:p w14:paraId="4F2CF3B1" w14:textId="77777777" w:rsidR="00645E78" w:rsidRPr="007742A6" w:rsidRDefault="00645E78" w:rsidP="00645E78">
      <w:pPr>
        <w:rPr>
          <w:lang w:val="en-GB"/>
        </w:rPr>
      </w:pPr>
      <w:r w:rsidRPr="007742A6">
        <w:rPr>
          <w:lang w:val="en-GB"/>
        </w:rPr>
        <w:t>Environmental and ethical considerations can be influenced by cultural preferences. Ho et al. (2022) assumed there are complicated connections between perceptions about ethnic foods and environmental consideration and examined how Chinese consumers perceived ethnic foods. It is evident that cultural meanings can be compared with other evaluative factors, such as case of sustainability. Menus for healthy eating must consider taste and cultural perception of food, its healthiness, coherence with values and social meaning. Jayasinghe, Byrne and Hills (2025) argue that dietary behaviour is determined by multiple aspects, such as tastes, culture, social context, food environment, cost and marketing. It emphasizes that culture is not only decisive factor, it coexists with economic, social and individual factors. A systematic review by Shah and Mahajan (2025) concludes that various perceptions and information influence the consumer food choice for healthy products.</w:t>
      </w:r>
    </w:p>
    <w:p w14:paraId="0A8DBDEC" w14:textId="77777777" w:rsidR="00645E78" w:rsidRPr="007742A6" w:rsidRDefault="00645E78" w:rsidP="00645E78">
      <w:r w:rsidRPr="00931031">
        <w:t xml:space="preserve">Ford </w:t>
      </w:r>
      <w:r>
        <w:t xml:space="preserve">et al. </w:t>
      </w:r>
      <w:r w:rsidRPr="007742A6">
        <w:t>(202</w:t>
      </w:r>
      <w:r>
        <w:t>3</w:t>
      </w:r>
      <w:r w:rsidRPr="007742A6">
        <w:t xml:space="preserve">) indicates necessity of cultural adaptation to consider the variations within cultural groups rather than to look at ethnic consumers through the prism of group homogeneity. Wang-Chen et al. (2023) analysed in their investigation into Chinese consumers in Australia and China that food choice was formed as result of interaction of traditional beliefs about food, contemporary nutrition knowledge, personal nutrition philosophies and food environment. This is important in relation to </w:t>
      </w:r>
      <w:r w:rsidRPr="007742A6">
        <w:lastRenderedPageBreak/>
        <w:t xml:space="preserve">the UK, where consumers might preserve their cultural practices of eating while embracing food environment. As result, the product developed for ethnic consumers will not satisfy all members of the group, since each consumer will have preference to ingredients, cooking method or health advice. As per </w:t>
      </w:r>
      <w:proofErr w:type="spellStart"/>
      <w:r w:rsidRPr="007F3BE6">
        <w:t>Begho</w:t>
      </w:r>
      <w:proofErr w:type="spellEnd"/>
      <w:r>
        <w:t xml:space="preserve"> </w:t>
      </w:r>
      <w:r w:rsidRPr="007F3BE6">
        <w:t>(2024)</w:t>
      </w:r>
      <w:r w:rsidRPr="007742A6">
        <w:t xml:space="preserve"> flexible segmentation based on dietary behaviour, familiarity, consumption occasion along with general cultural characteristics should be used in fast-food companies. The cultural adaptation could be done with help of modular menu design strategy, which includes provision of familiar menu item together with culturally adapted sauce, spices, sides or ingredient combinations. There are chances both ways were recognition of cultures and personalisation. However, this also does not mean that culture is fixed, and healthy eating cannot be possible. The culture is a core factor in changing food environment, and it is possible to balance it with traditions, convenience, health objectives and current preferences.</w:t>
      </w:r>
    </w:p>
    <w:p w14:paraId="7ABBBA6F" w14:textId="77777777" w:rsidR="00645E78" w:rsidRDefault="00645E78" w:rsidP="00645E78">
      <w:pPr>
        <w:pStyle w:val="Heading3"/>
      </w:pPr>
      <w:bookmarkStart w:id="105" w:name="_Toc239423785"/>
      <w:bookmarkStart w:id="106" w:name="_Toc240376273"/>
      <w:r w:rsidRPr="007742A6">
        <w:lastRenderedPageBreak/>
        <w:t>4.2.3 Theme 3: Key factors shaping acceptance and purchase intention of culturally adapted healthy menu items</w:t>
      </w:r>
      <w:bookmarkEnd w:id="105"/>
      <w:bookmarkEnd w:id="106"/>
    </w:p>
    <w:p w14:paraId="0EEC1AE8" w14:textId="77777777" w:rsidR="00645E78" w:rsidRDefault="00645E78" w:rsidP="00645E78">
      <w:pPr>
        <w:keepNext/>
        <w:spacing w:before="120" w:after="120"/>
        <w:jc w:val="center"/>
      </w:pPr>
      <w:r w:rsidRPr="006C4E2F">
        <w:rPr>
          <w:noProof/>
        </w:rPr>
        <w:drawing>
          <wp:inline distT="0" distB="0" distL="0" distR="0" wp14:anchorId="1D9906A1" wp14:editId="12A0190C">
            <wp:extent cx="4822372" cy="5093405"/>
            <wp:effectExtent l="0" t="0" r="0" b="0"/>
            <wp:docPr id="643944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944111" name=""/>
                    <pic:cNvPicPr/>
                  </pic:nvPicPr>
                  <pic:blipFill>
                    <a:blip r:embed="rId17"/>
                    <a:stretch>
                      <a:fillRect/>
                    </a:stretch>
                  </pic:blipFill>
                  <pic:spPr>
                    <a:xfrm>
                      <a:off x="0" y="0"/>
                      <a:ext cx="4840536" cy="5112590"/>
                    </a:xfrm>
                    <a:prstGeom prst="rect">
                      <a:avLst/>
                    </a:prstGeom>
                  </pic:spPr>
                </pic:pic>
              </a:graphicData>
            </a:graphic>
          </wp:inline>
        </w:drawing>
      </w:r>
    </w:p>
    <w:p w14:paraId="12D0DD06" w14:textId="77777777" w:rsidR="00645E78" w:rsidRPr="00EE502D" w:rsidRDefault="00645E78" w:rsidP="00645E78">
      <w:pPr>
        <w:pStyle w:val="Caption"/>
        <w:jc w:val="center"/>
        <w:rPr>
          <w:b/>
          <w:bCs/>
          <w:i w:val="0"/>
          <w:iCs w:val="0"/>
          <w:color w:val="000000" w:themeColor="text1"/>
          <w:sz w:val="24"/>
          <w:szCs w:val="32"/>
        </w:rPr>
      </w:pPr>
      <w:bookmarkStart w:id="107" w:name="_Toc240371087"/>
      <w:r w:rsidRPr="00EE502D">
        <w:rPr>
          <w:b/>
          <w:bCs/>
          <w:i w:val="0"/>
          <w:iCs w:val="0"/>
          <w:color w:val="000000" w:themeColor="text1"/>
          <w:sz w:val="24"/>
          <w:szCs w:val="32"/>
        </w:rPr>
        <w:t xml:space="preserve">Table </w:t>
      </w:r>
      <w:r w:rsidRPr="00EE502D">
        <w:rPr>
          <w:b/>
          <w:bCs/>
          <w:i w:val="0"/>
          <w:iCs w:val="0"/>
          <w:color w:val="000000" w:themeColor="text1"/>
          <w:sz w:val="24"/>
          <w:szCs w:val="32"/>
        </w:rPr>
        <w:fldChar w:fldCharType="begin"/>
      </w:r>
      <w:r w:rsidRPr="00EE502D">
        <w:rPr>
          <w:b/>
          <w:bCs/>
          <w:i w:val="0"/>
          <w:iCs w:val="0"/>
          <w:color w:val="000000" w:themeColor="text1"/>
          <w:sz w:val="24"/>
          <w:szCs w:val="32"/>
        </w:rPr>
        <w:instrText xml:space="preserve"> SEQ Table \* ARABIC </w:instrText>
      </w:r>
      <w:r w:rsidRPr="00EE502D">
        <w:rPr>
          <w:b/>
          <w:bCs/>
          <w:i w:val="0"/>
          <w:iCs w:val="0"/>
          <w:color w:val="000000" w:themeColor="text1"/>
          <w:sz w:val="24"/>
          <w:szCs w:val="32"/>
        </w:rPr>
        <w:fldChar w:fldCharType="separate"/>
      </w:r>
      <w:r w:rsidRPr="00EE502D">
        <w:rPr>
          <w:b/>
          <w:bCs/>
          <w:i w:val="0"/>
          <w:iCs w:val="0"/>
          <w:noProof/>
          <w:color w:val="000000" w:themeColor="text1"/>
          <w:sz w:val="24"/>
          <w:szCs w:val="32"/>
        </w:rPr>
        <w:t>7</w:t>
      </w:r>
      <w:r w:rsidRPr="00EE502D">
        <w:rPr>
          <w:b/>
          <w:bCs/>
          <w:i w:val="0"/>
          <w:iCs w:val="0"/>
          <w:color w:val="000000" w:themeColor="text1"/>
          <w:sz w:val="24"/>
          <w:szCs w:val="32"/>
        </w:rPr>
        <w:fldChar w:fldCharType="end"/>
      </w:r>
      <w:r w:rsidRPr="00EE502D">
        <w:rPr>
          <w:b/>
          <w:bCs/>
          <w:i w:val="0"/>
          <w:iCs w:val="0"/>
          <w:color w:val="000000" w:themeColor="text1"/>
          <w:sz w:val="24"/>
          <w:szCs w:val="32"/>
        </w:rPr>
        <w:t>: Code Generation for Theme 3</w:t>
      </w:r>
      <w:bookmarkEnd w:id="107"/>
    </w:p>
    <w:p w14:paraId="71BBDF22" w14:textId="77777777" w:rsidR="00645E78" w:rsidRPr="00744303" w:rsidRDefault="00645E78" w:rsidP="00645E78">
      <w:pPr>
        <w:jc w:val="center"/>
        <w:rPr>
          <w:lang w:val="en-GB"/>
        </w:rPr>
      </w:pPr>
      <w:r w:rsidRPr="00744303">
        <w:rPr>
          <w:lang w:val="en-GB"/>
        </w:rPr>
        <w:t>(Source: self-developed</w:t>
      </w:r>
      <w:r>
        <w:rPr>
          <w:lang w:val="en-GB"/>
        </w:rPr>
        <w:t>; data source appendix 1</w:t>
      </w:r>
      <w:r w:rsidRPr="00744303">
        <w:rPr>
          <w:lang w:val="en-GB"/>
        </w:rPr>
        <w:t>)</w:t>
      </w:r>
    </w:p>
    <w:p w14:paraId="4F6BFEC8" w14:textId="77777777" w:rsidR="00645E78" w:rsidRPr="006C4E2F" w:rsidRDefault="00645E78" w:rsidP="00645E78">
      <w:pPr>
        <w:spacing w:before="120" w:after="120"/>
      </w:pPr>
      <w:r w:rsidRPr="007742A6">
        <w:t xml:space="preserve">The theme </w:t>
      </w:r>
      <w:r>
        <w:t xml:space="preserve">identified </w:t>
      </w:r>
      <w:r w:rsidRPr="007742A6">
        <w:t xml:space="preserve">the main </w:t>
      </w:r>
      <w:r>
        <w:t xml:space="preserve">insights </w:t>
      </w:r>
      <w:r w:rsidRPr="007742A6">
        <w:t xml:space="preserve">explaining the </w:t>
      </w:r>
      <w:r>
        <w:t xml:space="preserve">factors shaping the </w:t>
      </w:r>
      <w:r w:rsidRPr="007742A6">
        <w:t>accepta</w:t>
      </w:r>
      <w:r>
        <w:t>nce</w:t>
      </w:r>
      <w:r w:rsidRPr="007742A6">
        <w:t xml:space="preserve"> level </w:t>
      </w:r>
      <w:r>
        <w:t xml:space="preserve">and purchasing intentions </w:t>
      </w:r>
      <w:r w:rsidRPr="007742A6">
        <w:t>among consumers for healthy menu items</w:t>
      </w:r>
      <w:r>
        <w:t xml:space="preserve">. Initially main repeated ideas among the reviewed studies like taste, dietary needs, affordability or value for money like first order concepts were revealed. These concepts are grouped in second order categories to find the patterns and repeated information. This second order categories are combined to develop the final theme that address the study research objective. </w:t>
      </w:r>
    </w:p>
    <w:p w14:paraId="7D1A19FE" w14:textId="77777777" w:rsidR="00645E78" w:rsidRPr="007742A6" w:rsidRDefault="00645E78" w:rsidP="00645E78">
      <w:pPr>
        <w:spacing w:before="120" w:after="120"/>
      </w:pPr>
      <w:r w:rsidRPr="007742A6">
        <w:lastRenderedPageBreak/>
        <w:t xml:space="preserve">The analysis demonstrates some of the main critical factors that determine consumer acceptance of healthy menu items. According to </w:t>
      </w:r>
      <w:proofErr w:type="spellStart"/>
      <w:r w:rsidRPr="007742A6">
        <w:t>Claessens</w:t>
      </w:r>
      <w:proofErr w:type="spellEnd"/>
      <w:r w:rsidRPr="007742A6">
        <w:t xml:space="preserve"> et al., (2023) Consumers' a</w:t>
      </w:r>
      <w:r>
        <w:t>cceptance</w:t>
      </w:r>
      <w:r w:rsidRPr="007742A6">
        <w:t xml:space="preserve"> for the healthy menus was a combination of different aspects like taste acceptance or their dietary suitability has been shown. Similar</w:t>
      </w:r>
      <w:r>
        <w:t xml:space="preserve"> </w:t>
      </w:r>
      <w:r w:rsidRPr="00931031">
        <w:t>Rehman,</w:t>
      </w:r>
      <w:r>
        <w:t xml:space="preserve"> </w:t>
      </w:r>
      <w:proofErr w:type="spellStart"/>
      <w:r w:rsidRPr="00931031">
        <w:t>Edkins</w:t>
      </w:r>
      <w:proofErr w:type="spellEnd"/>
      <w:r w:rsidRPr="00931031">
        <w:t xml:space="preserve"> and </w:t>
      </w:r>
      <w:proofErr w:type="spellStart"/>
      <w:r w:rsidRPr="00931031">
        <w:t>Ogrinc</w:t>
      </w:r>
      <w:proofErr w:type="spellEnd"/>
      <w:r w:rsidRPr="00931031">
        <w:t xml:space="preserve"> (2024) </w:t>
      </w:r>
      <w:r w:rsidRPr="007742A6">
        <w:t>studies indicated that consumers' trust in the quality of the products and perceived health value is important for changing this acceptance level. Further, the perceived value of the products based on health-related benefits is also considered by some of the consumers too (</w:t>
      </w:r>
      <w:proofErr w:type="spellStart"/>
      <w:r w:rsidRPr="007742A6">
        <w:t>Alsubhi</w:t>
      </w:r>
      <w:proofErr w:type="spellEnd"/>
      <w:r w:rsidRPr="007742A6">
        <w:t xml:space="preserve"> et al., 2023). These five elements change consumers' final purchase behaviour, where it may or may not include buying it in real life. However, these aspects </w:t>
      </w:r>
      <w:r>
        <w:t xml:space="preserve">contribute </w:t>
      </w:r>
      <w:r w:rsidRPr="007742A6">
        <w:t xml:space="preserve">for the acceptance of products among the consumers. This determines </w:t>
      </w:r>
      <w:r>
        <w:t xml:space="preserve">main </w:t>
      </w:r>
      <w:r w:rsidRPr="007742A6">
        <w:t xml:space="preserve">finding </w:t>
      </w:r>
      <w:r>
        <w:t xml:space="preserve">that </w:t>
      </w:r>
      <w:r w:rsidRPr="007742A6">
        <w:t>a healthier menu adaptation is not necessarily enough for getting the acceptance from the consumers. The acceptance is much dependent on the consumer judgements</w:t>
      </w:r>
      <w:r>
        <w:t xml:space="preserve">. This is </w:t>
      </w:r>
      <w:r w:rsidRPr="007742A6">
        <w:t xml:space="preserve">because they will decide </w:t>
      </w:r>
      <w:r>
        <w:t xml:space="preserve">to select them only if the </w:t>
      </w:r>
      <w:r w:rsidRPr="007742A6">
        <w:t>product is still to their liking and worth spending their money on eve</w:t>
      </w:r>
      <w:r>
        <w:t>n if</w:t>
      </w:r>
      <w:r w:rsidRPr="007742A6">
        <w:t xml:space="preserve"> they are healthier. Food Standards Agency (2025) finding gives more clarity because the findings show many consumers in the UK most likely 51% in total numbers find it hard to make decision about healthier food options (Refer to the figure below). </w:t>
      </w:r>
    </w:p>
    <w:p w14:paraId="6D640F38" w14:textId="77777777" w:rsidR="00645E78" w:rsidRDefault="00645E78" w:rsidP="00645E78">
      <w:pPr>
        <w:spacing w:before="120" w:after="120"/>
      </w:pPr>
      <w:r w:rsidRPr="007742A6">
        <w:t xml:space="preserve">Taste considerations are another important factor and a main concern among people when they make the choice. According to </w:t>
      </w:r>
      <w:proofErr w:type="spellStart"/>
      <w:r w:rsidRPr="007742A6">
        <w:t>Fernqvist</w:t>
      </w:r>
      <w:proofErr w:type="spellEnd"/>
      <w:r w:rsidRPr="007742A6">
        <w:t>,</w:t>
      </w:r>
      <w:r>
        <w:t xml:space="preserve"> </w:t>
      </w:r>
      <w:proofErr w:type="spellStart"/>
      <w:r w:rsidRPr="007742A6">
        <w:t>Spendrup</w:t>
      </w:r>
      <w:proofErr w:type="spellEnd"/>
      <w:r w:rsidRPr="007742A6">
        <w:t xml:space="preserve"> and </w:t>
      </w:r>
      <w:proofErr w:type="spellStart"/>
      <w:r w:rsidRPr="007742A6">
        <w:t>Tellström</w:t>
      </w:r>
      <w:proofErr w:type="spellEnd"/>
      <w:r w:rsidRPr="007742A6">
        <w:t xml:space="preserve"> (2024) people choose their food items mainly because of the taste and healthiness as </w:t>
      </w:r>
      <w:r>
        <w:t>selection criteria is not considered</w:t>
      </w:r>
      <w:r w:rsidRPr="007742A6">
        <w:t xml:space="preserve">. As stated by </w:t>
      </w:r>
      <w:proofErr w:type="spellStart"/>
      <w:r w:rsidRPr="007742A6">
        <w:t>Gültekin</w:t>
      </w:r>
      <w:proofErr w:type="spellEnd"/>
      <w:r w:rsidRPr="007742A6">
        <w:t xml:space="preserve"> and </w:t>
      </w:r>
      <w:proofErr w:type="spellStart"/>
      <w:r w:rsidRPr="007742A6">
        <w:t>Veuphuteh</w:t>
      </w:r>
      <w:proofErr w:type="spellEnd"/>
      <w:r w:rsidRPr="007742A6">
        <w:t xml:space="preserve"> (2023) price, affordability of the food was also very important among people when they want to buy fast food items. This outline clear ideas that healthier menu strategies cannot only create the acceptance or shape consumer behaviours. Health products need to be more than just healthy claims and need to align with taste or affordability factors too. As stated by </w:t>
      </w:r>
      <w:proofErr w:type="spellStart"/>
      <w:r w:rsidRPr="007742A6">
        <w:t>Firoozzare</w:t>
      </w:r>
      <w:proofErr w:type="spellEnd"/>
      <w:r w:rsidRPr="007742A6">
        <w:t xml:space="preserve"> et al., (2024) </w:t>
      </w:r>
      <w:r>
        <w:t xml:space="preserve">tase oriented </w:t>
      </w:r>
      <w:r w:rsidRPr="007742A6">
        <w:t>appeal of the food becoming more important than only cultural</w:t>
      </w:r>
      <w:r>
        <w:t>ly adaptations in ingredients or flavours. Only</w:t>
      </w:r>
      <w:r w:rsidRPr="007742A6">
        <w:t xml:space="preserve"> making the food healthier</w:t>
      </w:r>
      <w:r>
        <w:t xml:space="preserve"> or culturally fir</w:t>
      </w:r>
      <w:r w:rsidRPr="007742A6">
        <w:t xml:space="preserve"> for changing consumer acceptance in real world</w:t>
      </w:r>
      <w:r>
        <w:t xml:space="preserve"> is not enough</w:t>
      </w:r>
      <w:r w:rsidRPr="007742A6">
        <w:t xml:space="preserve">. Li et al., (2024) further correlated these outcomes and demonstrated finding that taste become the directed cues for creating appeal and it increases consumers' willingness to buy against health directed factors. This determines that cultural adaptations need to be done for making people more familiar with the food, but </w:t>
      </w:r>
      <w:r w:rsidRPr="007742A6">
        <w:lastRenderedPageBreak/>
        <w:t>appealing flavours and affordability need to be maintained for making the product more accepted. Only nutritional values alone cannot become the selling point for food items.</w:t>
      </w:r>
    </w:p>
    <w:p w14:paraId="32A8D18E" w14:textId="77777777" w:rsidR="00645E78" w:rsidRDefault="00645E78" w:rsidP="00645E78">
      <w:pPr>
        <w:keepNext/>
        <w:spacing w:before="120" w:after="120"/>
        <w:jc w:val="center"/>
      </w:pPr>
      <w:r w:rsidRPr="007742A6">
        <w:rPr>
          <w:noProof/>
        </w:rPr>
        <w:drawing>
          <wp:inline distT="0" distB="0" distL="0" distR="0" wp14:anchorId="22ED8A92" wp14:editId="0DE9D923">
            <wp:extent cx="5467350" cy="3964940"/>
            <wp:effectExtent l="19050" t="19050" r="19050" b="16510"/>
            <wp:docPr id="1472160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160533" name=""/>
                    <pic:cNvPicPr/>
                  </pic:nvPicPr>
                  <pic:blipFill>
                    <a:blip r:embed="rId18"/>
                    <a:stretch>
                      <a:fillRect/>
                    </a:stretch>
                  </pic:blipFill>
                  <pic:spPr>
                    <a:xfrm>
                      <a:off x="0" y="0"/>
                      <a:ext cx="5481131" cy="3974934"/>
                    </a:xfrm>
                    <a:prstGeom prst="rect">
                      <a:avLst/>
                    </a:prstGeom>
                    <a:ln w="3175">
                      <a:solidFill>
                        <a:schemeClr val="tx1"/>
                      </a:solidFill>
                    </a:ln>
                  </pic:spPr>
                </pic:pic>
              </a:graphicData>
            </a:graphic>
          </wp:inline>
        </w:drawing>
      </w:r>
    </w:p>
    <w:p w14:paraId="117BF1F5" w14:textId="77777777" w:rsidR="00645E78" w:rsidRPr="00EE502D" w:rsidRDefault="00645E78" w:rsidP="00645E78">
      <w:pPr>
        <w:pStyle w:val="Caption"/>
        <w:jc w:val="center"/>
        <w:rPr>
          <w:b/>
          <w:bCs/>
          <w:i w:val="0"/>
          <w:iCs w:val="0"/>
          <w:color w:val="000000" w:themeColor="text1"/>
          <w:sz w:val="24"/>
          <w:szCs w:val="32"/>
        </w:rPr>
      </w:pPr>
      <w:bookmarkStart w:id="108" w:name="_Toc240371070"/>
      <w:r w:rsidRPr="00EE502D">
        <w:rPr>
          <w:b/>
          <w:bCs/>
          <w:i w:val="0"/>
          <w:iCs w:val="0"/>
          <w:color w:val="000000" w:themeColor="text1"/>
          <w:sz w:val="24"/>
          <w:szCs w:val="32"/>
        </w:rPr>
        <w:t xml:space="preserve">Figure </w:t>
      </w:r>
      <w:r w:rsidRPr="00EE502D">
        <w:rPr>
          <w:b/>
          <w:bCs/>
          <w:i w:val="0"/>
          <w:iCs w:val="0"/>
          <w:color w:val="000000" w:themeColor="text1"/>
          <w:sz w:val="24"/>
          <w:szCs w:val="32"/>
        </w:rPr>
        <w:fldChar w:fldCharType="begin"/>
      </w:r>
      <w:r w:rsidRPr="00EE502D">
        <w:rPr>
          <w:b/>
          <w:bCs/>
          <w:i w:val="0"/>
          <w:iCs w:val="0"/>
          <w:color w:val="000000" w:themeColor="text1"/>
          <w:sz w:val="24"/>
          <w:szCs w:val="32"/>
        </w:rPr>
        <w:instrText xml:space="preserve"> SEQ Figure \* ARABIC </w:instrText>
      </w:r>
      <w:r w:rsidRPr="00EE502D">
        <w:rPr>
          <w:b/>
          <w:bCs/>
          <w:i w:val="0"/>
          <w:iCs w:val="0"/>
          <w:color w:val="000000" w:themeColor="text1"/>
          <w:sz w:val="24"/>
          <w:szCs w:val="32"/>
        </w:rPr>
        <w:fldChar w:fldCharType="separate"/>
      </w:r>
      <w:r w:rsidRPr="00EE502D">
        <w:rPr>
          <w:b/>
          <w:bCs/>
          <w:i w:val="0"/>
          <w:iCs w:val="0"/>
          <w:noProof/>
          <w:color w:val="000000" w:themeColor="text1"/>
          <w:sz w:val="24"/>
          <w:szCs w:val="32"/>
        </w:rPr>
        <w:t>12</w:t>
      </w:r>
      <w:r w:rsidRPr="00EE502D">
        <w:rPr>
          <w:b/>
          <w:bCs/>
          <w:i w:val="0"/>
          <w:iCs w:val="0"/>
          <w:color w:val="000000" w:themeColor="text1"/>
          <w:sz w:val="24"/>
          <w:szCs w:val="32"/>
        </w:rPr>
        <w:fldChar w:fldCharType="end"/>
      </w:r>
      <w:r w:rsidRPr="00EE502D">
        <w:rPr>
          <w:b/>
          <w:bCs/>
          <w:i w:val="0"/>
          <w:iCs w:val="0"/>
          <w:color w:val="000000" w:themeColor="text1"/>
          <w:sz w:val="24"/>
          <w:szCs w:val="32"/>
        </w:rPr>
        <w:t>: Consumer awareness and usage or adaptation gap for food choice</w:t>
      </w:r>
      <w:bookmarkEnd w:id="108"/>
    </w:p>
    <w:p w14:paraId="5AFDEE69" w14:textId="77777777" w:rsidR="00645E78" w:rsidRPr="007742A6" w:rsidRDefault="00645E78" w:rsidP="00645E78">
      <w:pPr>
        <w:spacing w:before="120" w:after="120"/>
        <w:jc w:val="center"/>
      </w:pPr>
      <w:r w:rsidRPr="007742A6">
        <w:t>(Source: Food Standards Agency, 2025)</w:t>
      </w:r>
    </w:p>
    <w:p w14:paraId="5AB02B01" w14:textId="77777777" w:rsidR="00645E78" w:rsidRPr="007742A6" w:rsidRDefault="00645E78" w:rsidP="00645E78">
      <w:pPr>
        <w:spacing w:before="120" w:after="120"/>
      </w:pPr>
      <w:r w:rsidRPr="007742A6">
        <w:t xml:space="preserve">Dietary suitability, religious food standards and trust in the products are also very important elements for changing consumer acceptance and purchasing intentions. According to </w:t>
      </w:r>
      <w:proofErr w:type="spellStart"/>
      <w:r w:rsidRPr="007742A6">
        <w:t>Farzand</w:t>
      </w:r>
      <w:proofErr w:type="spellEnd"/>
      <w:r w:rsidRPr="007742A6">
        <w:t xml:space="preserve"> et al., (2025), trust and diets together create appeal to people because the food meets their needs. This became very important in the UK market because the market has diversity of people like minority ethnic groups formed 18.3% of the population of England and Wales and Asian population are like 9.3% of it (Garlick, 2022). So, developing relationships and trust between </w:t>
      </w:r>
      <w:r>
        <w:t xml:space="preserve">fast food business </w:t>
      </w:r>
      <w:r w:rsidRPr="007742A6">
        <w:t xml:space="preserve">and consumers with healthier food choices becomes necessary. Organisations providing food that meets consumers' dietary need develop their trust and this relation </w:t>
      </w:r>
      <w:r>
        <w:t xml:space="preserve">can </w:t>
      </w:r>
      <w:r w:rsidRPr="007742A6">
        <w:t xml:space="preserve">further change their behaviour for acceptance. As per </w:t>
      </w:r>
      <w:proofErr w:type="spellStart"/>
      <w:r w:rsidRPr="007742A6">
        <w:t>Miftahuddin</w:t>
      </w:r>
      <w:proofErr w:type="spellEnd"/>
      <w:r w:rsidRPr="007742A6">
        <w:t xml:space="preserve"> (2022) adapting same perspective study in 2024 shown 283 Muslim consumers consider the halal product awareness, and the degree of religious commitments a lot in deciding their food purchasing. Agreement on the same factor is also demonstrated in the field where </w:t>
      </w:r>
      <w:r w:rsidRPr="007742A6">
        <w:lastRenderedPageBreak/>
        <w:t>847 consumers confirmed that trust for the food effects on their purchase intention for the halal product (</w:t>
      </w:r>
      <w:proofErr w:type="spellStart"/>
      <w:r w:rsidRPr="007742A6">
        <w:t>Koc</w:t>
      </w:r>
      <w:proofErr w:type="spellEnd"/>
      <w:r w:rsidRPr="007742A6">
        <w:t xml:space="preserve"> et al., 2025). This clearly points out that dietary needs or choices enhance the credibility of the food and create trust for them. This trust factor results in more successful selling than only offering different menu options to people. </w:t>
      </w:r>
    </w:p>
    <w:p w14:paraId="336E9EAE" w14:textId="77777777" w:rsidR="00645E78" w:rsidRPr="007742A6" w:rsidRDefault="00645E78" w:rsidP="00645E78">
      <w:pPr>
        <w:spacing w:before="120" w:after="120"/>
      </w:pPr>
      <w:r w:rsidRPr="007742A6">
        <w:t xml:space="preserve">However, findings also shed light on contrasting elements too. Findings </w:t>
      </w:r>
      <w:r>
        <w:t xml:space="preserve">made it clear </w:t>
      </w:r>
      <w:r w:rsidRPr="007742A6">
        <w:t xml:space="preserve">that consumers want to have products that have reduced sugar in them. But on the other hand, these consumers also prefer smaller portions too. So, this </w:t>
      </w:r>
      <w:r>
        <w:t>result</w:t>
      </w:r>
      <w:r w:rsidRPr="007742A6">
        <w:t xml:space="preserve"> of the study changes the assumption that all health-related menus can have same type of effects on consumer acceptance. According to Jayasinghe, Byrne and Hills, (2025) diversity in consumer preferences for traditional recipes are also very clear because some consumers want local variation where some want similar taste based on their culture. Importance of flavours also became persistent elements even health benefits can be compromised sometimes (Livingstone et al., 2023). Results have clearly given insights that when dietary need match by the product with consumer needs, it can increase customer trust (</w:t>
      </w:r>
      <w:proofErr w:type="spellStart"/>
      <w:r w:rsidRPr="007742A6">
        <w:t>Dashti</w:t>
      </w:r>
      <w:proofErr w:type="spellEnd"/>
      <w:r w:rsidRPr="007742A6">
        <w:t xml:space="preserve"> et al., 2024). On the opposite perspective, people want </w:t>
      </w:r>
      <w:r>
        <w:t xml:space="preserve">appealing </w:t>
      </w:r>
      <w:r w:rsidRPr="007742A6">
        <w:t>or similar kinds of flavours too alongside dietary needs for purchasing the food items final.</w:t>
      </w:r>
    </w:p>
    <w:p w14:paraId="35CA4078" w14:textId="77777777" w:rsidR="00645E78" w:rsidRPr="007742A6" w:rsidRDefault="00645E78" w:rsidP="00645E78">
      <w:r w:rsidRPr="007742A6">
        <w:t xml:space="preserve">Hence, it became clearer that besides healthiness, many other factors are also there for changing consumers' acceptance of a food product. Cultural taste, dietary needs and trust can make the product seen as quality food and less harmful to their health. However, perceived value and health advantages can only change people decision for buying the food. On the other hand, health and </w:t>
      </w:r>
      <w:r>
        <w:t xml:space="preserve">price </w:t>
      </w:r>
      <w:r w:rsidRPr="007742A6">
        <w:t xml:space="preserve">benefits </w:t>
      </w:r>
      <w:r>
        <w:t xml:space="preserve">associated with food </w:t>
      </w:r>
      <w:r w:rsidRPr="007742A6">
        <w:t>can become constraints if price variations are less</w:t>
      </w:r>
      <w:r>
        <w:t>, products are un</w:t>
      </w:r>
      <w:r w:rsidRPr="007742A6">
        <w:t xml:space="preserve">affordable or unfamiliar to people. This analytically shows that fast food outlets in the UK </w:t>
      </w:r>
      <w:r>
        <w:t xml:space="preserve">not only </w:t>
      </w:r>
      <w:r w:rsidRPr="007742A6">
        <w:t xml:space="preserve">need to look for </w:t>
      </w:r>
      <w:r>
        <w:t xml:space="preserve">developing </w:t>
      </w:r>
      <w:r w:rsidRPr="007742A6">
        <w:t xml:space="preserve">cultural appeals </w:t>
      </w:r>
      <w:r>
        <w:t xml:space="preserve">in menu offering </w:t>
      </w:r>
      <w:r w:rsidRPr="007742A6">
        <w:t>but also need to consider consumer taste or internal needs.</w:t>
      </w:r>
    </w:p>
    <w:p w14:paraId="2B180B78" w14:textId="77777777" w:rsidR="00645E78" w:rsidRPr="007742A6" w:rsidRDefault="00645E78" w:rsidP="00645E78">
      <w:r w:rsidRPr="007742A6">
        <w:t xml:space="preserve">The perceptions consumers hold about health benefits of product influence whether consumers would accept it and the extent of their valuation of it in relation to its price. According to </w:t>
      </w:r>
      <w:proofErr w:type="spellStart"/>
      <w:r w:rsidRPr="007742A6">
        <w:t>Alsubhi</w:t>
      </w:r>
      <w:proofErr w:type="spellEnd"/>
      <w:r w:rsidRPr="007742A6">
        <w:t xml:space="preserve"> et al. (2023), the willingness to pay more for healthier products significantly depends on characteristics of the consumers themselves and on characteristics of the food itself. Such characteristics generally include taste, texture, price and labelling. This is directly relevant to culturally tailored fast-food menus, </w:t>
      </w:r>
      <w:r w:rsidRPr="007742A6">
        <w:lastRenderedPageBreak/>
        <w:t>because addition of extra ingredients and expertise processing of the product might increase its price and create barrier to affordability. Therefore, adaptation should rely less on idea that consumers will be ready to pay premium price for something nutritious. Simplifying the package size and pricing strategy could increase value perception for businesses. Another important aspect which can be considered are the sensory qualities. Familiarity could account for this correlation, along with the influence of taste and edibility of seaweed-based products in examining UK consumer’s acceptance of seaweed-based foods (</w:t>
      </w:r>
      <w:proofErr w:type="spellStart"/>
      <w:r w:rsidRPr="007742A6">
        <w:t>Embling</w:t>
      </w:r>
      <w:proofErr w:type="spellEnd"/>
      <w:r w:rsidRPr="007742A6">
        <w:t xml:space="preserve"> et al., 2022). It is indicative of importance of introducing novel healthy food ingredients with care. This help to reduce uncertainty about their adoption in the menu by sampling, familiarity with forms and gradual exposure. If nutritional improvement could be accompanied by good sensory qualities, affordable cost and association with familiar products, purchase intention will most likely increase.</w:t>
      </w:r>
    </w:p>
    <w:p w14:paraId="547CC632" w14:textId="77777777" w:rsidR="00645E78" w:rsidRPr="007742A6" w:rsidRDefault="00645E78" w:rsidP="00645E78">
      <w:pPr>
        <w:pStyle w:val="Heading2"/>
        <w:rPr>
          <w:lang w:val="en-GB"/>
        </w:rPr>
      </w:pPr>
      <w:bookmarkStart w:id="109" w:name="_Toc239423786"/>
      <w:bookmarkStart w:id="110" w:name="_Toc240376274"/>
      <w:r w:rsidRPr="007742A6">
        <w:rPr>
          <w:lang w:val="en-GB"/>
        </w:rPr>
        <w:t>4.3 Chapter Summary</w:t>
      </w:r>
      <w:bookmarkEnd w:id="109"/>
      <w:bookmarkEnd w:id="110"/>
    </w:p>
    <w:p w14:paraId="51CC5091" w14:textId="77777777" w:rsidR="00645E78" w:rsidRDefault="00645E78" w:rsidP="00645E78">
      <w:pPr>
        <w:rPr>
          <w:lang w:val="en-GB"/>
        </w:rPr>
      </w:pPr>
      <w:r w:rsidRPr="007742A6">
        <w:rPr>
          <w:lang w:val="en-GB"/>
        </w:rPr>
        <w:t xml:space="preserve">The findings suggest that cultural food preferences can either promote or hinder acceptance of healthier options within fast-food domain. Consumer responses are influenced by experience of familiarity, authenticity, identity, traditional practices, social context, food neophobia, taste expectations and cultural knowledge. The cultural preferences are not immutable: consumers may be receptive to adapted foods that offer meaningful connections to existing practices and meaningful and relevant health and functional benefits. It therefore does not seem helpful to try to eliminate the cultural differences in the attempt to successfully adapt the concept of a healthy menu in the UK. </w:t>
      </w:r>
    </w:p>
    <w:p w14:paraId="263BB3CD" w14:textId="77777777" w:rsidR="00645E78" w:rsidRDefault="00645E78" w:rsidP="00645E78">
      <w:pPr>
        <w:spacing w:before="0" w:after="160" w:line="278" w:lineRule="auto"/>
        <w:jc w:val="left"/>
        <w:rPr>
          <w:lang w:val="en-GB"/>
        </w:rPr>
      </w:pPr>
      <w:r>
        <w:rPr>
          <w:lang w:val="en-GB"/>
        </w:rPr>
        <w:br w:type="page"/>
      </w:r>
    </w:p>
    <w:p w14:paraId="5B6D933E" w14:textId="77777777" w:rsidR="00645E78" w:rsidRPr="00F06264" w:rsidRDefault="00645E78" w:rsidP="00645E78">
      <w:pPr>
        <w:pStyle w:val="Heading1"/>
      </w:pPr>
      <w:bookmarkStart w:id="111" w:name="_Toc240373049"/>
      <w:bookmarkStart w:id="112" w:name="_Toc240376275"/>
      <w:r w:rsidRPr="00F06264">
        <w:lastRenderedPageBreak/>
        <w:t>CHAPTER 5: CONCLUSION AND RECOMMENDATIONS</w:t>
      </w:r>
      <w:bookmarkEnd w:id="111"/>
      <w:bookmarkEnd w:id="112"/>
    </w:p>
    <w:p w14:paraId="15B68E36" w14:textId="77777777" w:rsidR="00645E78" w:rsidRPr="00F06264" w:rsidRDefault="00645E78" w:rsidP="00645E78">
      <w:pPr>
        <w:pStyle w:val="Heading2"/>
      </w:pPr>
      <w:bookmarkStart w:id="113" w:name="_Toc240373050"/>
      <w:bookmarkStart w:id="114" w:name="_Toc240376276"/>
      <w:r w:rsidRPr="00F06264">
        <w:t>5.</w:t>
      </w:r>
      <w:r>
        <w:t>1</w:t>
      </w:r>
      <w:r w:rsidRPr="00F06264">
        <w:t xml:space="preserve"> Overall Conclusion</w:t>
      </w:r>
      <w:bookmarkEnd w:id="113"/>
      <w:bookmarkEnd w:id="114"/>
    </w:p>
    <w:p w14:paraId="177A7B8C" w14:textId="77777777" w:rsidR="00645E78" w:rsidRDefault="00645E78" w:rsidP="00645E78">
      <w:r>
        <w:t xml:space="preserve">The conclusion includes cross-cultural healthy menu adaptation helps in facilitating consumer acceptance of healthier fast-food product while cultural adaptation or health benefit alone fails to facilitate the process. The findings imply connection between cultural, sensory, food and nutrition and socio-economic factors in determining their perceptions of buying and consumption of the imported products. Education is the most effective when new tasty and comfortable products are similar, while fulfilling dietary requirements and providing consumer with health benefit without sacrificing taste, cost and convenience. There is important implication, where healthy menu adaptation goes beyond nutritional reformulation. </w:t>
      </w:r>
    </w:p>
    <w:p w14:paraId="50E259BD" w14:textId="77777777" w:rsidR="00645E78" w:rsidRDefault="00645E78" w:rsidP="00645E78">
      <w:r>
        <w:t>The nutritional value of fast foods can be improved through reducing one of the components or introducing replacement for unhealthy component. The findings reveal that this should be done in consideration of individual’s perspective. The uncertainty of better meal types or other types of meals can be overcome through cultural familiarity, traditional food flavour and meal format.  Being culturally relevant is not simply about matching food items with cultural communities. in chapter 4, the relationship between culture and personal preference, experience, social practice and health belief was developed. Each consumer of the same cultural community will respond to the adaptation of the menu in different ways. The adaptation should be made to accommodate consumer choices rather than making assumptions to suit multicultural consumers.</w:t>
      </w:r>
    </w:p>
    <w:p w14:paraId="16998420" w14:textId="77777777" w:rsidR="00645E78" w:rsidRDefault="00645E78" w:rsidP="00645E78">
      <w:pPr>
        <w:pStyle w:val="Heading2"/>
      </w:pPr>
      <w:bookmarkStart w:id="115" w:name="_Toc240373051"/>
      <w:bookmarkStart w:id="116" w:name="_Toc240376277"/>
      <w:r w:rsidRPr="00A77A4C">
        <w:t>5.</w:t>
      </w:r>
      <w:r>
        <w:t>2</w:t>
      </w:r>
      <w:r w:rsidRPr="00A77A4C">
        <w:t xml:space="preserve"> Linking Conclusions to the Research Objectives</w:t>
      </w:r>
      <w:bookmarkEnd w:id="115"/>
      <w:bookmarkEnd w:id="116"/>
    </w:p>
    <w:p w14:paraId="1A6E78A6" w14:textId="77777777" w:rsidR="00645E78" w:rsidRPr="00F53845" w:rsidRDefault="00645E78" w:rsidP="00645E78">
      <w:pPr>
        <w:pStyle w:val="Heading3"/>
      </w:pPr>
      <w:bookmarkStart w:id="117" w:name="_Toc240373052"/>
      <w:bookmarkStart w:id="118" w:name="_Toc240376278"/>
      <w:r>
        <w:t xml:space="preserve">5.2.1 Objective 1: </w:t>
      </w:r>
      <w:bookmarkEnd w:id="117"/>
      <w:r w:rsidRPr="00685F73">
        <w:t>To critically identify the main culturally adapted healthy menu strategies used in the UK fast-food industry</w:t>
      </w:r>
      <w:bookmarkEnd w:id="118"/>
    </w:p>
    <w:p w14:paraId="1B17348D" w14:textId="77777777" w:rsidR="00645E78" w:rsidRDefault="00645E78" w:rsidP="00645E78">
      <w:r>
        <w:t xml:space="preserve">The first objective of the paper was to critically identify culturally adapted healthy menu strategies used within the UK fast food industry. This was achieved through systematic review of various related approaches where cultural menu adaptation, healthy menu adaptation, cultural taste alignment, healthy menu innovation, dietary adaptation and multicultural market adaptation would emerge. Some important strategies identified by </w:t>
      </w:r>
      <w:r>
        <w:lastRenderedPageBreak/>
        <w:t>analyses include use of healthy substitutions of ingredients, formulation, plant-based products, adjustment of meal types and dietary accommodation. Halal compatibility and vegan options are strategies of adaptation available. It should be emphasised that all of the strategies are valuable in case when they are connected in context of culture and nutrition. There is no universal healthy menu strategy available based on the research results. The implementation of changes for familiar meals may help reduce the resistance toward these changes. Providing consumers with choices and accommodating variety may help them maintain control of their food choices. In such case, the objective 1 was achieved and culturally appropriate menu adaptation is identified as multidimensional process of health enhancement, familiarity, dietary accommodation and consumer choices.</w:t>
      </w:r>
    </w:p>
    <w:p w14:paraId="6447BA32" w14:textId="77777777" w:rsidR="00645E78" w:rsidRDefault="00645E78" w:rsidP="00645E78">
      <w:pPr>
        <w:pStyle w:val="Heading3"/>
      </w:pPr>
      <w:bookmarkStart w:id="119" w:name="_Toc240373053"/>
      <w:bookmarkStart w:id="120" w:name="_Toc240376279"/>
      <w:r w:rsidRPr="003F5A92">
        <w:t>5.</w:t>
      </w:r>
      <w:r>
        <w:t>2</w:t>
      </w:r>
      <w:r w:rsidRPr="003F5A92">
        <w:t xml:space="preserve">.2 </w:t>
      </w:r>
      <w:r>
        <w:t xml:space="preserve">Objective 2: </w:t>
      </w:r>
      <w:r w:rsidRPr="00685F73">
        <w:t>To evaluate how cultural food preferences influence consumer acceptance of healthier fast-food options</w:t>
      </w:r>
      <w:r>
        <w:t>.</w:t>
      </w:r>
      <w:bookmarkEnd w:id="119"/>
      <w:bookmarkEnd w:id="120"/>
    </w:p>
    <w:p w14:paraId="2EBEFA1D" w14:textId="77777777" w:rsidR="00645E78" w:rsidRDefault="00645E78" w:rsidP="00645E78">
      <w:r>
        <w:t>The second objective was to determine impact of food preferences in culture on consumer acceptance of healthier fast foods. From findings, there exist relationships between cultural identity, traditionalism, familiarity, dietary needs and flavour perception in terms of food selection. C</w:t>
      </w:r>
      <w:r w:rsidRPr="00C45B16">
        <w:t xml:space="preserve">onsumers </w:t>
      </w:r>
      <w:r>
        <w:t xml:space="preserve">seems to be </w:t>
      </w:r>
      <w:r w:rsidRPr="00C45B16">
        <w:t>assuming</w:t>
      </w:r>
      <w:r>
        <w:t xml:space="preserve"> about composition and contents of familiar food. In contrast, unknown healthier food would put consumers in unfamiliar territories of accepting what is given to them. From the review, the factors affecting cultural preferences are closely related to matters concerning health considerations, list price, ease of handling, product features and place of usage. Also, the findings denotes that diversity exists within the cultural groups. In cultural adaptation, it becomes beneficial when such an adaptation avoids stereotyping consumers as well as stereotyping for diversity. The second objective is achieved in determining cultural preferences as determinant of consumer acceptance based on perceptions and what is acceptable.</w:t>
      </w:r>
    </w:p>
    <w:p w14:paraId="6F8DFE3A" w14:textId="77777777" w:rsidR="00645E78" w:rsidRDefault="00645E78" w:rsidP="00645E78">
      <w:pPr>
        <w:pStyle w:val="Heading3"/>
      </w:pPr>
      <w:bookmarkStart w:id="121" w:name="_Toc240373054"/>
      <w:bookmarkStart w:id="122" w:name="_Toc240376280"/>
      <w:r>
        <w:t xml:space="preserve">5.2.3 Objective 3: </w:t>
      </w:r>
      <w:bookmarkEnd w:id="121"/>
      <w:r w:rsidRPr="00685F73">
        <w:t>To analyse the key factors that shape acceptance of culturally adapted healthy menu items, including taste, trust, dietary suitability, perceived health value, and purchase intention</w:t>
      </w:r>
      <w:bookmarkEnd w:id="122"/>
    </w:p>
    <w:p w14:paraId="355EF327" w14:textId="77777777" w:rsidR="00645E78" w:rsidRDefault="00645E78" w:rsidP="00645E78">
      <w:r>
        <w:t xml:space="preserve">The third objective involved investigating the determinants associated with the acceptance of the culturally adapted healthy foods in terms of taste, trust, diet </w:t>
      </w:r>
      <w:r>
        <w:lastRenderedPageBreak/>
        <w:t>appropriateness, perceived health value and purchase intention. Taste became particularly important because nutrition becomes increasingly commercially restrictive factor due to significant reduction in tasting. Knowledge will become basis for encouraging the desire to taste and reduce uncertainty while diet appropriateness will serve as informative base for people requiring it. Trust influences the credibility of claims and information about product. The perceived health value increases the possibility of identifying some advantage of adapted food choice. Affordability emerged another aspect of healthy food choice. Although culturally appropriate and healthier product may be developed and accepted in terms of perception, resistance may arise if insufficient values are provided by product. The purchase intention is larger than health consciousness. The purchase intention emerges as outcome of number of judgements rather than health consciousness. The objective 3 was met through considering sensory appeal, cultural relevancy, dietary appropriateness, credible health claims and acceptable values.</w:t>
      </w:r>
    </w:p>
    <w:p w14:paraId="16A2F138" w14:textId="77777777" w:rsidR="00645E78" w:rsidRDefault="00645E78" w:rsidP="00645E78">
      <w:pPr>
        <w:pStyle w:val="Heading2"/>
      </w:pPr>
      <w:bookmarkStart w:id="123" w:name="_Toc240373055"/>
      <w:bookmarkStart w:id="124" w:name="_Toc240376281"/>
      <w:r w:rsidRPr="00302FDE">
        <w:t>5.</w:t>
      </w:r>
      <w:r>
        <w:t>3</w:t>
      </w:r>
      <w:r w:rsidRPr="00302FDE">
        <w:t xml:space="preserve"> Limitations of the Study</w:t>
      </w:r>
      <w:bookmarkEnd w:id="123"/>
      <w:bookmarkEnd w:id="124"/>
    </w:p>
    <w:p w14:paraId="040CA0DA" w14:textId="77777777" w:rsidR="00645E78" w:rsidRDefault="00645E78" w:rsidP="00645E78">
      <w:r>
        <w:t xml:space="preserve">The research includes systematic literature review and hence findings of research depend on quality, coverage and methodology of existing studies without any primary data obtained from fast-food customers in UK. However, due to time constraint, secondary data was relevant and through the literature review vast data was collected that helped to generate relevant analysis. The publication bias might affect evidence base as the studies provide clearer and statistically significant results. However, the evidences were generated through comparison of various sources before final interpretation. There is certain degree of heterogeneity across studies. For instance, certain constructs like healthy food, cultural adaptation or consumer acceptance lacked clear definition. However, the research analysed that consumer acceptance took place through several outcomes such as willingness to try, attitudes, satisfaction, purchase intention and choice.  There are certain pieces of evidence based on contexts different from the UK context or different types of food contexts apart from fast food restaurants, where food environment was different from fast food restaurant. Depending on cultural composition and prices of food, regulatory conditions, it means that there is no possibility of transferring findings directly. However, the systematic </w:t>
      </w:r>
      <w:r>
        <w:lastRenderedPageBreak/>
        <w:t>qualitative review is different review type and is dependent on researcher interpretation, where structured screening, extraction and thematic coding was used.</w:t>
      </w:r>
    </w:p>
    <w:p w14:paraId="738384D0" w14:textId="77777777" w:rsidR="00645E78" w:rsidRPr="00F06264" w:rsidRDefault="00645E78" w:rsidP="00645E78">
      <w:pPr>
        <w:pStyle w:val="Heading2"/>
      </w:pPr>
      <w:bookmarkStart w:id="125" w:name="_Toc240373056"/>
      <w:bookmarkStart w:id="126" w:name="_Toc240376282"/>
      <w:r w:rsidRPr="00F06264">
        <w:t>5.</w:t>
      </w:r>
      <w:r>
        <w:t>4</w:t>
      </w:r>
      <w:r w:rsidRPr="00F06264">
        <w:t xml:space="preserve"> Recommendations</w:t>
      </w:r>
      <w:bookmarkEnd w:id="125"/>
      <w:bookmarkEnd w:id="126"/>
    </w:p>
    <w:p w14:paraId="178B138E" w14:textId="77777777" w:rsidR="00645E78" w:rsidRPr="00F06264" w:rsidRDefault="00645E78" w:rsidP="00645E78">
      <w:pPr>
        <w:pStyle w:val="Heading3"/>
      </w:pPr>
      <w:bookmarkStart w:id="127" w:name="_Toc240373057"/>
      <w:bookmarkStart w:id="128" w:name="_Toc240376283"/>
      <w:r w:rsidRPr="00F06264">
        <w:t>5.</w:t>
      </w:r>
      <w:r>
        <w:t>4</w:t>
      </w:r>
      <w:r w:rsidRPr="00F06264">
        <w:t>.1 Preserve Familiar Taste During Healthy Reformulation</w:t>
      </w:r>
      <w:bookmarkEnd w:id="127"/>
      <w:bookmarkEnd w:id="128"/>
    </w:p>
    <w:p w14:paraId="4D79E8F4" w14:textId="77777777" w:rsidR="00645E78" w:rsidRDefault="00645E78" w:rsidP="00645E78">
      <w:r>
        <w:t>For the fast-food industry in the UK, the process of re-formulation of their food products should be gradual while guaranteeing familiarity of taste, texture of the food and type of popular foods. Healthier complexes will bring about unnecessary sensory changes since the acceptability of the product is very much reliant on consumption experience. The nutritional quality can be enhanced without affecting consumer acceptability using careful changes in recipe and flavours (</w:t>
      </w:r>
      <w:proofErr w:type="spellStart"/>
      <w:r>
        <w:t>Junkkari</w:t>
      </w:r>
      <w:proofErr w:type="spellEnd"/>
      <w:r>
        <w:t xml:space="preserve"> et al., 2025).</w:t>
      </w:r>
    </w:p>
    <w:p w14:paraId="58EAC596" w14:textId="77777777" w:rsidR="00645E78" w:rsidRDefault="00645E78" w:rsidP="00645E78">
      <w:pPr>
        <w:pStyle w:val="Heading3"/>
      </w:pPr>
      <w:bookmarkStart w:id="129" w:name="_Toc240373058"/>
      <w:bookmarkStart w:id="130" w:name="_Toc240376284"/>
      <w:r>
        <w:t>5.4.2 Offer alternative products rather than replace the existing product</w:t>
      </w:r>
      <w:bookmarkEnd w:id="129"/>
      <w:bookmarkEnd w:id="130"/>
    </w:p>
    <w:p w14:paraId="41AAE961" w14:textId="77777777" w:rsidR="00645E78" w:rsidRDefault="00645E78" w:rsidP="00645E78">
      <w:r>
        <w:t>Companies can offer healthier options of popular products by giving customers an option for different ingredients, different serving size or even an alternative to main dish. Evidence for lower calorie options in restaurants supports both substitution approaches and even modifications of ingredients as long as consumers have options (Sun, 2021).</w:t>
      </w:r>
      <w:r w:rsidRPr="00002F82">
        <w:t xml:space="preserve"> </w:t>
      </w:r>
      <w:r>
        <w:t>This enables variation among the members of the particular culture but does not assume that all individuals within certain culture have same preferences.</w:t>
      </w:r>
    </w:p>
    <w:p w14:paraId="54C7F891" w14:textId="77777777" w:rsidR="00645E78" w:rsidRDefault="00645E78" w:rsidP="00645E78">
      <w:pPr>
        <w:pStyle w:val="Heading3"/>
      </w:pPr>
      <w:bookmarkStart w:id="131" w:name="_Toc240373059"/>
      <w:bookmarkStart w:id="132" w:name="_Toc240376285"/>
      <w:r>
        <w:t>5.4.3 Co-design Culturally Relevant Healthy Options</w:t>
      </w:r>
      <w:bookmarkEnd w:id="131"/>
      <w:bookmarkEnd w:id="132"/>
    </w:p>
    <w:p w14:paraId="1697B3B6" w14:textId="77777777" w:rsidR="00645E78" w:rsidRDefault="00645E78" w:rsidP="00645E78">
      <w:r>
        <w:t>While creating and testing new healthier options of fast-food menus, it is important to involve all types of consumers from different cultures. Culturally specific and responsive interventions analyse that cultural tailoring should be based on overall cultural values and culturally responsive behaviours of adopted community (Maynard et al., 2023).</w:t>
      </w:r>
      <w:r w:rsidRPr="00002F82">
        <w:t xml:space="preserve"> </w:t>
      </w:r>
      <w:r>
        <w:t>Feedback from consumers will assist in finding culturally appropriate tastes, cooking styles, dietary cultures and prevent superficial adaptation.</w:t>
      </w:r>
    </w:p>
    <w:p w14:paraId="54D60935" w14:textId="77777777" w:rsidR="00645E78" w:rsidRDefault="00645E78" w:rsidP="00645E78">
      <w:pPr>
        <w:pStyle w:val="Heading3"/>
      </w:pPr>
      <w:bookmarkStart w:id="133" w:name="_Toc240373060"/>
      <w:bookmarkStart w:id="134" w:name="_Toc240376286"/>
      <w:r w:rsidRPr="00493067">
        <w:t>5.</w:t>
      </w:r>
      <w:r>
        <w:t>4</w:t>
      </w:r>
      <w:r w:rsidRPr="00493067">
        <w:t>.4 Test Acceptance Before Large-Scale Implementation</w:t>
      </w:r>
      <w:bookmarkEnd w:id="133"/>
      <w:bookmarkEnd w:id="134"/>
    </w:p>
    <w:p w14:paraId="322C2A05" w14:textId="77777777" w:rsidR="00645E78" w:rsidRDefault="00645E78" w:rsidP="00645E78">
      <w:r>
        <w:t xml:space="preserve">The new menu adaptations should be tasted, accepted, satisfy consumer and be tested again to see if repeat purchases are made. Foodservice research proves that there could be diverse outcomes regarding consumer’s reaction on menu replacement </w:t>
      </w:r>
      <w:r>
        <w:lastRenderedPageBreak/>
        <w:t xml:space="preserve">with healthier products (Rocha, </w:t>
      </w:r>
      <w:proofErr w:type="spellStart"/>
      <w:r>
        <w:t>Viegas</w:t>
      </w:r>
      <w:proofErr w:type="spellEnd"/>
      <w:r>
        <w:t xml:space="preserve"> and Gonçalves, 2025). Menu adaptation should be continuous process of changing the menu. </w:t>
      </w:r>
    </w:p>
    <w:p w14:paraId="6354CDA4" w14:textId="77777777" w:rsidR="00645E78" w:rsidRDefault="00645E78" w:rsidP="00645E78">
      <w:pPr>
        <w:pStyle w:val="Heading2"/>
      </w:pPr>
      <w:bookmarkStart w:id="135" w:name="_Toc240373061"/>
      <w:bookmarkStart w:id="136" w:name="_Toc240376287"/>
      <w:r>
        <w:t>5.5 Practical Implications</w:t>
      </w:r>
      <w:bookmarkEnd w:id="135"/>
      <w:bookmarkEnd w:id="136"/>
    </w:p>
    <w:p w14:paraId="476205E3" w14:textId="77777777" w:rsidR="00645E78" w:rsidRDefault="00645E78" w:rsidP="00645E78">
      <w:r w:rsidRPr="00C45B16">
        <w:t xml:space="preserve">The </w:t>
      </w:r>
      <w:r>
        <w:t>findings of the study include</w:t>
      </w:r>
      <w:r w:rsidRPr="00C45B16">
        <w:t xml:space="preserve"> significant implications </w:t>
      </w:r>
      <w:r>
        <w:t>within</w:t>
      </w:r>
      <w:r w:rsidRPr="00C45B16">
        <w:t xml:space="preserve"> the UK fast food business and their menu development strategies in</w:t>
      </w:r>
      <w:r>
        <w:t xml:space="preserve"> long term based on cultural aspects</w:t>
      </w:r>
      <w:r w:rsidRPr="00C45B16">
        <w:t xml:space="preserve">. The results suggest that when adapting menus to </w:t>
      </w:r>
      <w:r>
        <w:t>be</w:t>
      </w:r>
      <w:r w:rsidRPr="00C45B16">
        <w:t xml:space="preserve"> healthier, businesses should </w:t>
      </w:r>
      <w:r>
        <w:t>consider the</w:t>
      </w:r>
      <w:r w:rsidRPr="00C45B16">
        <w:t xml:space="preserve"> nutritional value, cultural relevance, taste preference, cost-effectiveness and appropriateness, </w:t>
      </w:r>
      <w:r>
        <w:t>rather than just</w:t>
      </w:r>
      <w:r w:rsidRPr="00C45B16">
        <w:t xml:space="preserve"> healthiness. </w:t>
      </w:r>
      <w:r>
        <w:t>The research analysed that modern customer views are not only limited to healthy aspects but diversified values while making the choice. The</w:t>
      </w:r>
      <w:r w:rsidRPr="00C45B16">
        <w:t xml:space="preserve"> consumer preferences should be retained </w:t>
      </w:r>
      <w:r>
        <w:t xml:space="preserve">as </w:t>
      </w:r>
      <w:r w:rsidRPr="00C45B16">
        <w:t xml:space="preserve">people have varying tastes even within </w:t>
      </w:r>
      <w:r>
        <w:t xml:space="preserve">one </w:t>
      </w:r>
      <w:r w:rsidRPr="00C45B16">
        <w:t xml:space="preserve">culture. In practice, businesses should consider consumers with different cultures in their product development process and testing </w:t>
      </w:r>
      <w:r>
        <w:t>a</w:t>
      </w:r>
      <w:r w:rsidRPr="00C45B16">
        <w:t xml:space="preserve">daptation before </w:t>
      </w:r>
      <w:r>
        <w:t>final</w:t>
      </w:r>
      <w:r w:rsidRPr="00C45B16">
        <w:t xml:space="preserve"> releas</w:t>
      </w:r>
      <w:r>
        <w:t>e</w:t>
      </w:r>
      <w:r w:rsidRPr="00C45B16">
        <w:t>.</w:t>
      </w:r>
    </w:p>
    <w:p w14:paraId="1688B23B" w14:textId="77777777" w:rsidR="00645E78" w:rsidRDefault="00645E78" w:rsidP="00645E78">
      <w:pPr>
        <w:pStyle w:val="Heading2"/>
      </w:pPr>
      <w:bookmarkStart w:id="137" w:name="_Toc240373062"/>
      <w:bookmarkStart w:id="138" w:name="_Toc240376288"/>
      <w:r w:rsidRPr="00204D35">
        <w:t>5.</w:t>
      </w:r>
      <w:r>
        <w:t xml:space="preserve">6 </w:t>
      </w:r>
      <w:r w:rsidRPr="00204D35">
        <w:t>Future Scope of Research</w:t>
      </w:r>
      <w:bookmarkEnd w:id="137"/>
      <w:bookmarkEnd w:id="138"/>
    </w:p>
    <w:p w14:paraId="152A2FF8" w14:textId="77777777" w:rsidR="00645E78" w:rsidRDefault="00645E78" w:rsidP="00645E78">
      <w:r>
        <w:t>The study can be followed by the primary research conducted in the UK and directed at those customers coming from different cultural backgrounds. Surveys, interviews and focus group techniques would allow for deeper knowledge about how consumers interpret such products as culturally adapted healthy fast-food products. Experimental research would involve comparison of adapted and non-adapted versions of the products in real life situation. In future research, it is recommended to differentiate between “what is said” and “what is done”. There are many consumer studies related to willingness to purchase intention related to commercial efficiency, repeat purchase and long-term acceptance of certain product. Long-term study will define connection between initial interest in cultural adaptation of healthier foods and long-term consumption.</w:t>
      </w:r>
    </w:p>
    <w:p w14:paraId="5C6015F6" w14:textId="77777777" w:rsidR="00294514" w:rsidRDefault="00294514"/>
    <w:sectPr w:rsidR="002945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1"/>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B2158B"/>
    <w:multiLevelType w:val="hybridMultilevel"/>
    <w:tmpl w:val="737277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3B71EBF"/>
    <w:multiLevelType w:val="hybridMultilevel"/>
    <w:tmpl w:val="5FA6D3E0"/>
    <w:lvl w:ilvl="0" w:tplc="DD9C6700">
      <w:start w:val="1"/>
      <w:numFmt w:val="bullet"/>
      <w:lvlText w:val=""/>
      <w:lvlJc w:val="left"/>
      <w:pPr>
        <w:ind w:left="720" w:hanging="360"/>
      </w:pPr>
      <w:rPr>
        <w:rFonts w:ascii="Symbol" w:hAnsi="Symbol" w:hint="default"/>
      </w:rPr>
    </w:lvl>
    <w:lvl w:ilvl="1" w:tplc="F5F0A744">
      <w:start w:val="1"/>
      <w:numFmt w:val="bullet"/>
      <w:lvlText w:val="o"/>
      <w:lvlJc w:val="left"/>
      <w:pPr>
        <w:ind w:left="1440" w:hanging="360"/>
      </w:pPr>
      <w:rPr>
        <w:rFonts w:ascii="Courier New" w:hAnsi="Courier New" w:cs="Courier New" w:hint="default"/>
      </w:rPr>
    </w:lvl>
    <w:lvl w:ilvl="2" w:tplc="762AA7B8">
      <w:start w:val="1"/>
      <w:numFmt w:val="bullet"/>
      <w:lvlText w:val=""/>
      <w:lvlJc w:val="left"/>
      <w:pPr>
        <w:ind w:left="2160" w:hanging="360"/>
      </w:pPr>
      <w:rPr>
        <w:rFonts w:ascii="Wingdings" w:hAnsi="Wingdings" w:hint="default"/>
      </w:rPr>
    </w:lvl>
    <w:lvl w:ilvl="3" w:tplc="DB7239B6">
      <w:start w:val="1"/>
      <w:numFmt w:val="bullet"/>
      <w:lvlText w:val=""/>
      <w:lvlJc w:val="left"/>
      <w:pPr>
        <w:ind w:left="2880" w:hanging="360"/>
      </w:pPr>
      <w:rPr>
        <w:rFonts w:ascii="Symbol" w:hAnsi="Symbol" w:hint="default"/>
      </w:rPr>
    </w:lvl>
    <w:lvl w:ilvl="4" w:tplc="69A2EC0A">
      <w:start w:val="1"/>
      <w:numFmt w:val="bullet"/>
      <w:lvlText w:val="o"/>
      <w:lvlJc w:val="left"/>
      <w:pPr>
        <w:ind w:left="3600" w:hanging="360"/>
      </w:pPr>
      <w:rPr>
        <w:rFonts w:ascii="Courier New" w:hAnsi="Courier New" w:cs="Courier New" w:hint="default"/>
      </w:rPr>
    </w:lvl>
    <w:lvl w:ilvl="5" w:tplc="E76A4E8E">
      <w:start w:val="1"/>
      <w:numFmt w:val="bullet"/>
      <w:lvlText w:val=""/>
      <w:lvlJc w:val="left"/>
      <w:pPr>
        <w:ind w:left="4320" w:hanging="360"/>
      </w:pPr>
      <w:rPr>
        <w:rFonts w:ascii="Wingdings" w:hAnsi="Wingdings" w:hint="default"/>
      </w:rPr>
    </w:lvl>
    <w:lvl w:ilvl="6" w:tplc="21261694">
      <w:start w:val="1"/>
      <w:numFmt w:val="bullet"/>
      <w:lvlText w:val=""/>
      <w:lvlJc w:val="left"/>
      <w:pPr>
        <w:ind w:left="5040" w:hanging="360"/>
      </w:pPr>
      <w:rPr>
        <w:rFonts w:ascii="Symbol" w:hAnsi="Symbol" w:hint="default"/>
      </w:rPr>
    </w:lvl>
    <w:lvl w:ilvl="7" w:tplc="AEB868DE">
      <w:start w:val="1"/>
      <w:numFmt w:val="bullet"/>
      <w:lvlText w:val="o"/>
      <w:lvlJc w:val="left"/>
      <w:pPr>
        <w:ind w:left="5760" w:hanging="360"/>
      </w:pPr>
      <w:rPr>
        <w:rFonts w:ascii="Courier New" w:hAnsi="Courier New" w:cs="Courier New" w:hint="default"/>
      </w:rPr>
    </w:lvl>
    <w:lvl w:ilvl="8" w:tplc="98380D92">
      <w:start w:val="1"/>
      <w:numFmt w:val="bullet"/>
      <w:lvlText w:val=""/>
      <w:lvlJc w:val="left"/>
      <w:pPr>
        <w:ind w:left="6480" w:hanging="360"/>
      </w:pPr>
      <w:rPr>
        <w:rFonts w:ascii="Wingdings" w:hAnsi="Wingdings" w:hint="default"/>
      </w:rPr>
    </w:lvl>
  </w:abstractNum>
  <w:abstractNum w:abstractNumId="2" w15:restartNumberingAfterBreak="0">
    <w:nsid w:val="7ED16F1A"/>
    <w:multiLevelType w:val="hybridMultilevel"/>
    <w:tmpl w:val="1F3A47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E78"/>
    <w:rsid w:val="00294514"/>
    <w:rsid w:val="00645E7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7EB00163"/>
  <w15:chartTrackingRefBased/>
  <w15:docId w15:val="{5E57C8A6-53E7-CD4B-BC6B-E66508069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5E78"/>
    <w:pPr>
      <w:spacing w:before="240" w:after="240" w:line="360" w:lineRule="auto"/>
      <w:jc w:val="both"/>
    </w:pPr>
    <w:rPr>
      <w:rFonts w:ascii="Arial" w:hAnsi="Arial"/>
      <w:kern w:val="2"/>
      <w:szCs w:val="30"/>
      <w:lang w:bidi="th-TH"/>
      <w14:ligatures w14:val="standardContextual"/>
    </w:rPr>
  </w:style>
  <w:style w:type="paragraph" w:styleId="Heading1">
    <w:name w:val="heading 1"/>
    <w:basedOn w:val="Normal"/>
    <w:next w:val="Normal"/>
    <w:link w:val="Heading1Char"/>
    <w:uiPriority w:val="99"/>
    <w:qFormat/>
    <w:rsid w:val="00645E78"/>
    <w:pPr>
      <w:keepNext/>
      <w:keepLines/>
      <w:outlineLvl w:val="0"/>
    </w:pPr>
    <w:rPr>
      <w:rFonts w:eastAsiaTheme="majorEastAsia" w:cstheme="majorBidi"/>
      <w:b/>
      <w:color w:val="000000" w:themeColor="text1"/>
      <w:sz w:val="28"/>
      <w:szCs w:val="50"/>
    </w:rPr>
  </w:style>
  <w:style w:type="paragraph" w:styleId="Heading2">
    <w:name w:val="heading 2"/>
    <w:basedOn w:val="Normal"/>
    <w:next w:val="Normal"/>
    <w:link w:val="Heading2Char"/>
    <w:uiPriority w:val="9"/>
    <w:unhideWhenUsed/>
    <w:qFormat/>
    <w:rsid w:val="00645E78"/>
    <w:pPr>
      <w:keepNext/>
      <w:keepLines/>
      <w:outlineLvl w:val="1"/>
    </w:pPr>
    <w:rPr>
      <w:rFonts w:eastAsiaTheme="majorEastAsia" w:cstheme="majorBidi"/>
      <w:b/>
      <w:color w:val="000000" w:themeColor="text1"/>
      <w:kern w:val="0"/>
      <w:sz w:val="26"/>
      <w:szCs w:val="40"/>
      <w:lang w:val="en" w:eastAsia="en-IN" w:bidi="ar-SA"/>
      <w14:ligatures w14:val="none"/>
    </w:rPr>
  </w:style>
  <w:style w:type="paragraph" w:styleId="Heading3">
    <w:name w:val="heading 3"/>
    <w:basedOn w:val="Normal"/>
    <w:next w:val="Normal"/>
    <w:link w:val="Heading3Char"/>
    <w:uiPriority w:val="9"/>
    <w:unhideWhenUsed/>
    <w:qFormat/>
    <w:rsid w:val="00645E78"/>
    <w:pPr>
      <w:keepNext/>
      <w:keepLines/>
      <w:outlineLvl w:val="2"/>
    </w:pPr>
    <w:rPr>
      <w:rFonts w:eastAsiaTheme="majorEastAsia" w:cstheme="majorBidi"/>
      <w:b/>
      <w:color w:val="000000" w:themeColor="text1"/>
      <w:szCs w:val="3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45E78"/>
    <w:rPr>
      <w:rFonts w:ascii="Arial" w:eastAsiaTheme="majorEastAsia" w:hAnsi="Arial" w:cstheme="majorBidi"/>
      <w:b/>
      <w:color w:val="000000" w:themeColor="text1"/>
      <w:kern w:val="2"/>
      <w:sz w:val="28"/>
      <w:szCs w:val="50"/>
      <w:lang w:bidi="th-TH"/>
      <w14:ligatures w14:val="standardContextual"/>
    </w:rPr>
  </w:style>
  <w:style w:type="character" w:customStyle="1" w:styleId="Heading2Char">
    <w:name w:val="Heading 2 Char"/>
    <w:basedOn w:val="DefaultParagraphFont"/>
    <w:link w:val="Heading2"/>
    <w:uiPriority w:val="9"/>
    <w:rsid w:val="00645E78"/>
    <w:rPr>
      <w:rFonts w:ascii="Arial" w:eastAsiaTheme="majorEastAsia" w:hAnsi="Arial" w:cstheme="majorBidi"/>
      <w:b/>
      <w:color w:val="000000" w:themeColor="text1"/>
      <w:sz w:val="26"/>
      <w:szCs w:val="40"/>
      <w:lang w:val="en" w:eastAsia="en-IN"/>
    </w:rPr>
  </w:style>
  <w:style w:type="character" w:customStyle="1" w:styleId="Heading3Char">
    <w:name w:val="Heading 3 Char"/>
    <w:basedOn w:val="DefaultParagraphFont"/>
    <w:link w:val="Heading3"/>
    <w:uiPriority w:val="9"/>
    <w:rsid w:val="00645E78"/>
    <w:rPr>
      <w:rFonts w:ascii="Arial" w:eastAsiaTheme="majorEastAsia" w:hAnsi="Arial" w:cstheme="majorBidi"/>
      <w:b/>
      <w:color w:val="000000" w:themeColor="text1"/>
      <w:kern w:val="2"/>
      <w:szCs w:val="35"/>
      <w:lang w:bidi="th-TH"/>
      <w14:ligatures w14:val="standardContextual"/>
    </w:rPr>
  </w:style>
  <w:style w:type="paragraph" w:styleId="ListParagraph">
    <w:name w:val="List Paragraph"/>
    <w:basedOn w:val="Normal"/>
    <w:uiPriority w:val="34"/>
    <w:qFormat/>
    <w:rsid w:val="00645E78"/>
    <w:pPr>
      <w:ind w:left="720"/>
      <w:contextualSpacing/>
    </w:pPr>
  </w:style>
  <w:style w:type="table" w:styleId="GridTable4-Accent1">
    <w:name w:val="Grid Table 4 Accent 1"/>
    <w:basedOn w:val="TableNormal"/>
    <w:uiPriority w:val="49"/>
    <w:rsid w:val="00645E78"/>
    <w:rPr>
      <w:kern w:val="2"/>
      <w:szCs w:val="30"/>
      <w:lang w:bidi="th-TH"/>
      <w14:ligatures w14:val="standardContextual"/>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a0">
    <w:name w:val="a0"/>
    <w:basedOn w:val="TableNormal"/>
    <w:rsid w:val="00645E78"/>
    <w:pPr>
      <w:spacing w:before="240" w:after="240" w:line="360" w:lineRule="auto"/>
      <w:jc w:val="both"/>
    </w:pPr>
    <w:rPr>
      <w:rFonts w:ascii="Times New Roman" w:eastAsia="Times New Roman" w:hAnsi="Times New Roman" w:cs="Times New Roman"/>
      <w:lang w:val="en" w:eastAsia="en-IN"/>
    </w:rPr>
    <w:tblPr>
      <w:tblStyleRowBandSize w:val="1"/>
      <w:tblStyleColBandSize w:val="1"/>
      <w:tblInd w:w="0" w:type="nil"/>
      <w:tblCellMar>
        <w:top w:w="100" w:type="dxa"/>
        <w:left w:w="100" w:type="dxa"/>
        <w:bottom w:w="100" w:type="dxa"/>
        <w:right w:w="100" w:type="dxa"/>
      </w:tblCellMar>
    </w:tblPr>
  </w:style>
  <w:style w:type="table" w:styleId="GridTable3-Accent3">
    <w:name w:val="Grid Table 3 Accent 3"/>
    <w:basedOn w:val="TableNormal"/>
    <w:uiPriority w:val="48"/>
    <w:rsid w:val="00645E78"/>
    <w:rPr>
      <w:kern w:val="2"/>
      <w:szCs w:val="30"/>
      <w:lang w:bidi="th-TH"/>
      <w14:ligatures w14:val="standardContextual"/>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paragraph" w:styleId="Caption">
    <w:name w:val="caption"/>
    <w:basedOn w:val="Normal"/>
    <w:next w:val="Normal"/>
    <w:uiPriority w:val="35"/>
    <w:unhideWhenUsed/>
    <w:qFormat/>
    <w:rsid w:val="00645E78"/>
    <w:pPr>
      <w:spacing w:before="0" w:after="200" w:line="240" w:lineRule="auto"/>
    </w:pPr>
    <w:rPr>
      <w:i/>
      <w:iCs/>
      <w:color w:val="44546A" w:themeColor="text2"/>
      <w:sz w:val="1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53</Pages>
  <Words>14395</Words>
  <Characters>82055</Characters>
  <Application>Microsoft Office Word</Application>
  <DocSecurity>0</DocSecurity>
  <Lines>683</Lines>
  <Paragraphs>192</Paragraphs>
  <ScaleCrop>false</ScaleCrop>
  <Company/>
  <LinksUpToDate>false</LinksUpToDate>
  <CharactersWithSpaces>96258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2026-09-21T21:34:00Z</dcterms:created>
  <dcterms:modified xsi:type="dcterms:W3CDTF">2026-09-21T21:37:00Z</dcterms:modified>
</cp:coreProperties>
</file>