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Default Extension="gif" ContentType="image/gif"/>
  <Default Extension="bin" ContentType="application/vnd.openxmlformats-officedocument.oleObject"/>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08D4F6" w14:textId="77777777" w:rsidR="00F76428" w:rsidRPr="00F76428" w:rsidRDefault="00F76428" w:rsidP="00F76428">
      <w:pPr>
        <w:spacing w:after="160" w:line="259" w:lineRule="auto"/>
        <w:jc w:val="center"/>
        <w:rPr>
          <w:rFonts w:ascii="Verdana" w:hAnsi="Verdana"/>
          <w:caps/>
          <w:sz w:val="18"/>
          <w:szCs w:val="18"/>
        </w:rPr>
      </w:pPr>
      <w:r w:rsidRPr="00F76428">
        <w:rPr>
          <w:rFonts w:ascii="Verdana" w:hAnsi="Verdana"/>
          <w:sz w:val="44"/>
        </w:rPr>
        <w:t>INTRODUCTION TO THE MODERN</w:t>
      </w:r>
      <w:r>
        <w:rPr>
          <w:rFonts w:ascii="Verdana" w:hAnsi="Verdana"/>
          <w:sz w:val="44"/>
        </w:rPr>
        <w:t xml:space="preserve"> </w:t>
      </w:r>
      <w:r w:rsidRPr="00F76428">
        <w:rPr>
          <w:rFonts w:ascii="Verdana" w:hAnsi="Verdana"/>
          <w:sz w:val="44"/>
        </w:rPr>
        <w:t>WORKPLACE ASSINGMENT 2.</w:t>
      </w:r>
    </w:p>
    <w:p w14:paraId="0CDEAB1A" w14:textId="77777777" w:rsidR="00F76428" w:rsidRDefault="00F76428" w:rsidP="00F76428">
      <w:pPr>
        <w:spacing w:after="160" w:line="259" w:lineRule="auto"/>
        <w:rPr>
          <w:rFonts w:ascii="Verdana" w:hAnsi="Verdana"/>
          <w:b/>
          <w:caps/>
          <w:sz w:val="18"/>
          <w:szCs w:val="18"/>
        </w:rPr>
      </w:pPr>
    </w:p>
    <w:p w14:paraId="5556ADBB" w14:textId="77777777" w:rsidR="00F76428" w:rsidRDefault="00F76428" w:rsidP="00F76428">
      <w:pPr>
        <w:spacing w:after="160" w:line="259" w:lineRule="auto"/>
        <w:jc w:val="center"/>
        <w:rPr>
          <w:rFonts w:ascii="Verdana" w:hAnsi="Verdana"/>
          <w:b/>
          <w:caps/>
          <w:sz w:val="18"/>
          <w:szCs w:val="18"/>
        </w:rPr>
      </w:pPr>
      <w:r>
        <w:rPr>
          <w:rFonts w:ascii="Helvetica" w:hAnsi="Helvetica" w:cs="Helvetica"/>
          <w:noProof/>
          <w:sz w:val="24"/>
          <w:szCs w:val="24"/>
          <w:lang w:val="en-US"/>
        </w:rPr>
        <w:drawing>
          <wp:inline distT="0" distB="0" distL="0" distR="0" wp14:anchorId="10CD475D" wp14:editId="2E37845E">
            <wp:extent cx="3162300" cy="2578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62300" cy="2578100"/>
                    </a:xfrm>
                    <a:prstGeom prst="rect">
                      <a:avLst/>
                    </a:prstGeom>
                    <a:noFill/>
                    <a:ln>
                      <a:noFill/>
                    </a:ln>
                  </pic:spPr>
                </pic:pic>
              </a:graphicData>
            </a:graphic>
          </wp:inline>
        </w:drawing>
      </w:r>
    </w:p>
    <w:p w14:paraId="7953BBFE" w14:textId="77777777" w:rsidR="00F76428" w:rsidRDefault="00F76428" w:rsidP="00F76428">
      <w:pPr>
        <w:spacing w:after="160" w:line="259" w:lineRule="auto"/>
        <w:rPr>
          <w:rFonts w:ascii="Verdana" w:hAnsi="Verdana"/>
          <w:b/>
          <w:caps/>
          <w:sz w:val="18"/>
          <w:szCs w:val="18"/>
        </w:rPr>
      </w:pPr>
    </w:p>
    <w:p w14:paraId="1C5FF00B" w14:textId="77777777" w:rsidR="00F76428" w:rsidRPr="00F76428" w:rsidRDefault="00F76428" w:rsidP="00F76428">
      <w:pPr>
        <w:spacing w:after="160" w:line="259" w:lineRule="auto"/>
        <w:jc w:val="center"/>
        <w:rPr>
          <w:rFonts w:ascii="Verdana" w:hAnsi="Verdana"/>
          <w:caps/>
          <w:sz w:val="18"/>
          <w:szCs w:val="18"/>
        </w:rPr>
      </w:pPr>
    </w:p>
    <w:p w14:paraId="278897B6" w14:textId="77777777" w:rsidR="00F76428" w:rsidRPr="00F76428" w:rsidRDefault="00F76428" w:rsidP="00F76428">
      <w:pPr>
        <w:spacing w:after="160" w:line="259" w:lineRule="auto"/>
        <w:jc w:val="center"/>
        <w:rPr>
          <w:rFonts w:ascii="Verdana" w:hAnsi="Verdana"/>
          <w:caps/>
          <w:color w:val="000000" w:themeColor="text1"/>
          <w:sz w:val="18"/>
          <w:szCs w:val="18"/>
        </w:rPr>
      </w:pPr>
      <w:r w:rsidRPr="00F76428">
        <w:rPr>
          <w:rFonts w:ascii="Verdana" w:hAnsi="Verdana"/>
          <w:caps/>
          <w:sz w:val="18"/>
          <w:szCs w:val="18"/>
        </w:rPr>
        <w:t>MODULE NAME:</w:t>
      </w:r>
      <w:r>
        <w:rPr>
          <w:rFonts w:ascii="Verdana" w:hAnsi="Verdana"/>
          <w:caps/>
          <w:sz w:val="18"/>
          <w:szCs w:val="18"/>
        </w:rPr>
        <w:t xml:space="preserve"> </w:t>
      </w:r>
      <w:r w:rsidRPr="00F76428">
        <w:rPr>
          <w:rFonts w:ascii="Verdana" w:hAnsi="Verdana"/>
          <w:caps/>
          <w:color w:val="000000" w:themeColor="text1"/>
          <w:sz w:val="18"/>
          <w:szCs w:val="18"/>
        </w:rPr>
        <w:t>introduction to the modern workplace.</w:t>
      </w:r>
    </w:p>
    <w:p w14:paraId="3E30E00F" w14:textId="77777777" w:rsidR="00F76428" w:rsidRPr="00F76428" w:rsidRDefault="00F76428" w:rsidP="00F76428">
      <w:pPr>
        <w:spacing w:after="160" w:line="259" w:lineRule="auto"/>
        <w:ind w:left="2160" w:hanging="2160"/>
        <w:jc w:val="center"/>
        <w:rPr>
          <w:rFonts w:ascii="Verdana" w:hAnsi="Verdana"/>
          <w:caps/>
          <w:color w:val="000000" w:themeColor="text1"/>
          <w:sz w:val="18"/>
          <w:szCs w:val="18"/>
        </w:rPr>
      </w:pPr>
      <w:r w:rsidRPr="00F76428">
        <w:rPr>
          <w:rFonts w:ascii="Verdana" w:hAnsi="Verdana"/>
          <w:caps/>
          <w:sz w:val="18"/>
          <w:szCs w:val="18"/>
        </w:rPr>
        <w:t>Name:</w:t>
      </w:r>
      <w:r>
        <w:rPr>
          <w:rFonts w:ascii="Verdana" w:hAnsi="Verdana"/>
          <w:caps/>
          <w:sz w:val="18"/>
          <w:szCs w:val="18"/>
        </w:rPr>
        <w:t xml:space="preserve"> </w:t>
      </w:r>
      <w:r w:rsidRPr="00F76428">
        <w:rPr>
          <w:rFonts w:ascii="Verdana" w:hAnsi="Verdana"/>
          <w:caps/>
          <w:color w:val="000000" w:themeColor="text1"/>
          <w:sz w:val="18"/>
          <w:szCs w:val="18"/>
        </w:rPr>
        <w:t>jay doherty-stewart, grazia martone, Bilal nurhussein, syed azan ali shah.</w:t>
      </w:r>
    </w:p>
    <w:p w14:paraId="7410691A" w14:textId="77777777" w:rsidR="00F76428" w:rsidRPr="00F76428" w:rsidRDefault="00F76428" w:rsidP="00F76428">
      <w:pPr>
        <w:spacing w:after="160" w:line="259" w:lineRule="auto"/>
        <w:jc w:val="center"/>
        <w:rPr>
          <w:rFonts w:ascii="Verdana" w:hAnsi="Verdana"/>
          <w:caps/>
          <w:sz w:val="18"/>
          <w:szCs w:val="18"/>
        </w:rPr>
      </w:pPr>
      <w:r w:rsidRPr="00F76428">
        <w:rPr>
          <w:rFonts w:ascii="Verdana" w:hAnsi="Verdana"/>
          <w:caps/>
          <w:sz w:val="18"/>
          <w:szCs w:val="18"/>
        </w:rPr>
        <w:t>Student Number: 1702614, 1703121, p151208, 1706936.</w:t>
      </w:r>
    </w:p>
    <w:p w14:paraId="349CF97D" w14:textId="77777777" w:rsidR="00D8443C" w:rsidRPr="00AC07DB" w:rsidRDefault="00F76428" w:rsidP="00AC07DB">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51C11BF" w14:textId="77777777" w:rsidR="00AC07DB" w:rsidRDefault="00AC07DB">
      <w:pPr>
        <w:autoSpaceDE/>
        <w:autoSpaceDN/>
        <w:adjustRightInd/>
        <w:spacing w:after="0" w:line="240" w:lineRule="auto"/>
      </w:pPr>
      <w:r>
        <w:lastRenderedPageBreak/>
        <w:br w:type="page"/>
      </w:r>
    </w:p>
    <w:p w14:paraId="20E17DFE" w14:textId="77777777" w:rsidR="00FB3466" w:rsidRDefault="00AC07DB" w:rsidP="00AC07DB">
      <w:pPr>
        <w:pStyle w:val="Heading1"/>
      </w:pPr>
      <w:r>
        <w:t xml:space="preserve">Introduction. </w:t>
      </w:r>
    </w:p>
    <w:p w14:paraId="05AB3632" w14:textId="77777777" w:rsidR="00AC07DB" w:rsidRDefault="00AC07DB" w:rsidP="00AC07DB">
      <w:r>
        <w:t>This semester we were faced with, completing a project that involved us working in project teams. The project that we were faced with this semester involved, working in a team of four people to raise awareness and consciousness for the supported organisation that we were assigned with. The organisation that we were set to help out was an independent non profitable charity that goes by the name of Matthews House, everything that we planned to do to help the organisation out required all the team members working together, and contributing equally.  The nature of the project, tested the capability that we all had individually when putting us in the circumstances of working as a team, with other individuals to accomplish the set objective.</w:t>
      </w:r>
    </w:p>
    <w:p w14:paraId="144AC321" w14:textId="77777777" w:rsidR="00531DA3" w:rsidRDefault="00AC07DB" w:rsidP="00AC07DB">
      <w:r>
        <w:t xml:space="preserve">Matthews’s house subsists to provide hospitality and hope to the homeless in the heart of Swansea. The aim of the charity is to provide a safe haven for the homeless and the most vulnerable, they want to offer a place where anyone irrespective of their circumstances can come for help and feel welcomed. </w:t>
      </w:r>
    </w:p>
    <w:p w14:paraId="132C8DDA" w14:textId="77777777" w:rsidR="00531DA3" w:rsidRDefault="00531DA3">
      <w:pPr>
        <w:autoSpaceDE/>
        <w:autoSpaceDN/>
        <w:adjustRightInd/>
        <w:spacing w:after="0" w:line="240" w:lineRule="auto"/>
      </w:pPr>
      <w:r>
        <w:br w:type="page"/>
      </w:r>
    </w:p>
    <w:p w14:paraId="2F4A94E6" w14:textId="77777777" w:rsidR="00AC07DB" w:rsidRDefault="00A60180" w:rsidP="00A60180">
      <w:pPr>
        <w:pStyle w:val="Heading1"/>
      </w:pPr>
      <w:r>
        <w:t xml:space="preserve">Organisation Background. </w:t>
      </w:r>
    </w:p>
    <w:p w14:paraId="5B3F17F1" w14:textId="77777777" w:rsidR="00824CF0" w:rsidRPr="00824CF0" w:rsidRDefault="00824CF0" w:rsidP="00824CF0">
      <w:pPr>
        <w:ind w:firstLine="720"/>
      </w:pPr>
      <w:r>
        <w:t xml:space="preserve">Matthews House is a charity organisation which was formed mid-2016 and was previously known as St Matthew’s.  Matthews House has always been known for helping the vulnerable people and homeless for the past years and been closed for two years. The abandoned church was than purchased by using funds donated by the church and by the help of volunteers who gave their time to bring back the hospitality and hope to the vulnerable people of Swansea and now known as Matthews house charity. The aim of the of the organization is to bring back the hope and hospitality for the vulnerable people by providing them with different facilities and work opportunities. Matthews house also works with different charities and organization to raise money and give the chance for people to volunteer. In a group of five people we were given a project to work with in the Matthews house charity organization to help vulnerable and homeless people around Swansea. As a group we organized a sponsored walk from the business campus to mumble to raise money for the Matthews house charity to help the vulnerable people. </w:t>
      </w:r>
      <w:sdt>
        <w:sdtPr>
          <w:id w:val="-492111623"/>
          <w:citation/>
        </w:sdtPr>
        <w:sdtContent>
          <w:r>
            <w:fldChar w:fldCharType="begin"/>
          </w:r>
          <w:r>
            <w:instrText xml:space="preserve"> CITATION Mat1 \l 2057 </w:instrText>
          </w:r>
          <w:r>
            <w:fldChar w:fldCharType="separate"/>
          </w:r>
          <w:r w:rsidRPr="00824CF0">
            <w:rPr>
              <w:noProof/>
            </w:rPr>
            <w:t>(Matthews House , n.d.)</w:t>
          </w:r>
          <w:r>
            <w:fldChar w:fldCharType="end"/>
          </w:r>
        </w:sdtContent>
      </w:sdt>
    </w:p>
    <w:p w14:paraId="1E8650F8" w14:textId="77777777" w:rsidR="00824CF0" w:rsidRPr="00824CF0" w:rsidRDefault="00824CF0" w:rsidP="00824CF0">
      <w:pPr>
        <w:ind w:firstLine="720"/>
      </w:pPr>
      <w:r>
        <w:t>Wo</w:t>
      </w:r>
      <w:r>
        <w:t>rking with different other organization enabled Matthews house to provide people with different facilities such as (</w:t>
      </w:r>
      <w:r w:rsidRPr="00FB64FF">
        <w:t>showers, laundry room, lounge,</w:t>
      </w:r>
      <w:r>
        <w:t xml:space="preserve"> </w:t>
      </w:r>
      <w:r w:rsidRPr="00FB64FF">
        <w:t>meetings room, auditorium and a commercial kitchen w</w:t>
      </w:r>
      <w:r>
        <w:t>ith</w:t>
      </w:r>
      <w:r w:rsidRPr="00FB64FF">
        <w:t xml:space="preserve"> cafe area</w:t>
      </w:r>
      <w:r>
        <w:t xml:space="preserve">). the charities aim is to get people contribute on helping the Matthews house achieve their goals on giving hope and hospitality to the vulnerable people by giving them access to use their facilities which helps them get back to their life and give back to societies. </w:t>
      </w:r>
      <w:sdt>
        <w:sdtPr>
          <w:id w:val="-2069796695"/>
          <w:citation/>
        </w:sdtPr>
        <w:sdtContent>
          <w:r>
            <w:fldChar w:fldCharType="begin"/>
          </w:r>
          <w:r>
            <w:instrText xml:space="preserve">CITATION mat \l 2057 </w:instrText>
          </w:r>
          <w:r>
            <w:fldChar w:fldCharType="separate"/>
          </w:r>
          <w:r w:rsidRPr="00824CF0">
            <w:rPr>
              <w:noProof/>
            </w:rPr>
            <w:t>(Matthews House , n.d.)</w:t>
          </w:r>
          <w:r>
            <w:fldChar w:fldCharType="end"/>
          </w:r>
        </w:sdtContent>
      </w:sdt>
      <w:r>
        <w:t xml:space="preserve">The Matthews house also has given opportunity for the public people to get involved lately by volunteering with them in which results on no matter how much time you have given on helping the charity. but to let people contribute on helping. the Matthews house charity has reached a number of 70 volunteers which help run all their facilities. being also a part of the real junk food (TRJF) a network of international café the aim of the project is to </w:t>
      </w:r>
      <w:r w:rsidRPr="001726C7">
        <w:t>intercept food waste destined and use it to fe</w:t>
      </w:r>
      <w:r>
        <w:t xml:space="preserve">ed vulnerable people. the (TRJE) project has been introduced to raise awareness on how much amounts of food are wasted every year and the huge number of people being under-fed. The Matthews café was established on 2017 the café was opened to feed vulnerable people and the homeless working with the local supermarkets and businesses Matthews house where able to run their café. Matthew house also introduced the pay as you feel concept of donation which made it easier to let people donate and financially support the charity. The pay as you feel basis is a one pay off donation in which people donate a certain amount of money to support the Matthews house charity financially and help run their facilities. the charity also has a dignity package for the vulnerable women across Swansea the package includes (Tampons/pads etc., Wet wipes and tissues, Underwear and socks, Small underarm sprays, Mints and gum, Lip balm). The Matthews house </w:t>
      </w:r>
      <w:bookmarkStart w:id="0" w:name="_Hlk504425901"/>
      <w:r>
        <w:t xml:space="preserve">organization is organized and managed by Thom Lynch the manager of Matthews house charity, team leaders and a group of volunteers all working to help the vulnerable people and the homeless of Swansea. Organization like Matthews house charity is becoming more important as the growth rate of homeless people is raising every year </w:t>
      </w:r>
      <w:sdt>
        <w:sdtPr>
          <w:id w:val="-1607574047"/>
          <w:citation/>
        </w:sdtPr>
        <w:sdtContent>
          <w:r>
            <w:fldChar w:fldCharType="begin"/>
          </w:r>
          <w:r>
            <w:instrText xml:space="preserve"> CITATION Mat \l 2057 </w:instrText>
          </w:r>
          <w:r>
            <w:fldChar w:fldCharType="separate"/>
          </w:r>
          <w:r w:rsidRPr="00824CF0">
            <w:rPr>
              <w:noProof/>
            </w:rPr>
            <w:t>(Matthew House , n.d.)</w:t>
          </w:r>
          <w:r>
            <w:fldChar w:fldCharType="end"/>
          </w:r>
        </w:sdtContent>
      </w:sdt>
    </w:p>
    <w:p w14:paraId="21DCFA76" w14:textId="77777777" w:rsidR="00824CF0" w:rsidRPr="00824CF0" w:rsidRDefault="00824CF0" w:rsidP="00824CF0">
      <w:pPr>
        <w:ind w:firstLine="720"/>
      </w:pPr>
      <w:r>
        <w:t xml:space="preserve">Organization needs mission and vision statement which sets out the general direction of the organization to perform and succeed. (Mullins, 2010) Although there is a similarity between mission and vision statement. The </w:t>
      </w:r>
      <w:r w:rsidRPr="00EB7B7B">
        <w:rPr>
          <w:b/>
        </w:rPr>
        <w:t>vision</w:t>
      </w:r>
      <w:r>
        <w:t xml:space="preserve"> of an organization is the overall aims and future vision of the organization in which it pictures the future plans and strategies on how to manage and run the organization. Where as for </w:t>
      </w:r>
      <w:r w:rsidRPr="009C423D">
        <w:rPr>
          <w:b/>
        </w:rPr>
        <w:t>mission</w:t>
      </w:r>
      <w:r>
        <w:t xml:space="preserve"> is the organization goals to achieve and layout there plans. The vision of the Matthews House is to help the homeless and vulnerable people across Swansea regardless of their background or beliefs and provide hope and hospitality with the help of the societies and people contribution. Their vision is to change the life of vulnerable people for better and provide them work opportunity. Matthews House has layout their mission plans on working with different organization and third-party associate to accomplish their goals working with other organization Matthews House has been financially supported wand where able to provide the people with their different facilities. </w:t>
      </w:r>
      <w:bookmarkEnd w:id="0"/>
    </w:p>
    <w:p w14:paraId="35813578" w14:textId="77777777" w:rsidR="00824CF0" w:rsidRDefault="00824CF0" w:rsidP="00824CF0">
      <w:pPr>
        <w:ind w:firstLine="720"/>
      </w:pPr>
      <w:r>
        <w:t>As a project groups of five student we worked with in the Matthews house charity organization to help the vulnerable people across the Swansea. The main goal of the project was to raise money and help the charity expand their facilities. for a project to success it need to set out goals. (Mullins,2010) If the project has no goals, there is no</w:t>
      </w:r>
      <w:r w:rsidRPr="00C26F1C">
        <w:t xml:space="preserve"> alignment needed for high performance</w:t>
      </w:r>
      <w:r>
        <w:t>. Therefore, smart model goals are used to determine the (</w:t>
      </w:r>
      <w:r w:rsidRPr="00C26F1C">
        <w:t>specific, measurable, achievable, relevant/realistic, time-bound</w:t>
      </w:r>
      <w:r>
        <w:t xml:space="preserve">). The project goals were smart because it was specific as we set up a goal to raise money and help the homeless. And measurable as it enabled as to measure the progress. the project group set an achievable goal for the project as we were able to raise money by using different platform such as Facebook and blogs. There was a time- bound for the project as there was a certain time set for the project to accomplish the goals of the project. Because of the smart model goals, the project was able to achieve its goals the project group raise money for the vulnerable people and help on providing hope and hospitality for the homeless. </w:t>
      </w:r>
    </w:p>
    <w:p w14:paraId="38ED03B4" w14:textId="77777777" w:rsidR="00824CF0" w:rsidRPr="00824CF0" w:rsidRDefault="00824CF0" w:rsidP="00824CF0"/>
    <w:p w14:paraId="77B3D253" w14:textId="77777777" w:rsidR="00AC07DB" w:rsidRDefault="00AC07DB">
      <w:pPr>
        <w:autoSpaceDE/>
        <w:autoSpaceDN/>
        <w:adjustRightInd/>
        <w:spacing w:after="0" w:line="240" w:lineRule="auto"/>
      </w:pPr>
      <w:r>
        <w:br w:type="page"/>
      </w:r>
    </w:p>
    <w:p w14:paraId="4898B45C" w14:textId="77777777" w:rsidR="00AC07DB" w:rsidRDefault="00AC07DB" w:rsidP="00AC07DB">
      <w:pPr>
        <w:pStyle w:val="Heading1"/>
      </w:pPr>
      <w:r>
        <w:t>Goals and Objectives of Our Project.</w:t>
      </w:r>
    </w:p>
    <w:p w14:paraId="254C1127" w14:textId="77777777" w:rsidR="00AC07DB" w:rsidRDefault="00AC07DB" w:rsidP="00AC07DB">
      <w:r>
        <w:t xml:space="preserve">The goal of the project was to raise further public awareness for the charity, as well as to try and raise as much money that we could then donate to the charity. The money that we would raise would then help the charity to achieve plans that they had for the future. In particular, to help refurbish shower facilities at the building.  </w:t>
      </w:r>
    </w:p>
    <w:p w14:paraId="723AD5F0" w14:textId="77777777" w:rsidR="00AC07DB" w:rsidRDefault="00AC07DB" w:rsidP="00AC07DB">
      <w:r>
        <w:t>To create awareness for organisation we had put out a blog online, that had eight different sectors of information about what the charity does, how it runs, and how to help donate money to the cause, the blog was promoted via the internet with the use of social media. The online blog was an instant success. To raise money we programmed a sponsored walk that would take place from the Swansea university business campus to mumbles beach, to take part in the walk you would be required to donate a minimum amount of two pounds. As a whole, everything was very successful and we managed to raise a total of two hundred and ten pounds for the charity.</w:t>
      </w:r>
    </w:p>
    <w:p w14:paraId="562E510C" w14:textId="77777777" w:rsidR="00AC07DB" w:rsidRDefault="00AC07DB" w:rsidP="00AC07DB">
      <w:r>
        <w:t xml:space="preserve">In spite of the team project being successful, as a group and as individuals we were faced with various difficulties and personal differences that we had to overcome for the project to be a success. One of the difficulties that we were faced with was there was variety of diverse personalities in the group, members in the groups would clash against one another. Personally speaking, I had an outgoing personality, as an extrovert, sometimes I would be too talkative and not let other members of the group have a say in what’s going on in addition, my behaviour would come across as a shock. At first members of the group would not know how to handle my personality, as a result there were a lot of clashes between members at the start. Eventually, to make working relationships function correctly we all had to take into consideration each other’s personalities and work with them which led to the success of the project. The two approaches to the study of personality are the ideographic and nomothetic approach. The nomothetic approach is known as the ‘WHAT’ approach, it argues that personality is fixed down to traits and characteristics that a person holds. A mixture of traits and characteristics the individual holds will fixate the personality of the person, thus, different combination will result in different personalities. It believes that these traits can be measured and be put in place and is useful to employers to find the right person for the job.  [McLeod 2007]. The ideographic approach is known as the ‘WHY’ approach, the ideographic approach looks at trying to understand the individuality of the individual.  It believes that personality is shaped by experiences and by the world.  The ideographic approach looks more at understanding why the persons behaviour is like this, it believes personality can be developed, it considers peoples individuality, and considers it should be understood. [Nettle 2004]. </w:t>
      </w:r>
    </w:p>
    <w:p w14:paraId="49E812C0" w14:textId="77777777" w:rsidR="00AC07DB" w:rsidRDefault="00AC07DB" w:rsidP="00AC07DB">
      <w:pPr>
        <w:rPr>
          <w:sz w:val="32"/>
        </w:rPr>
      </w:pPr>
      <w:r>
        <w:t>Belbin [1981] states that individuals are more involved and useful when working in a team, if they are able to act on their strong points. It leads to the individual satisfying their potential in the workplace.  Belbin branded that there nine key roles that people tend to play in a team,  Plant, Resource investigator,  CO – coordinator, Shaper, Monitor Evaluator, Implementer, Team worker, Specialist, Complete finisher.  Belbin discussed that the correct combination of these key roles would create the teams that would achieve the best. [MTM 2017] When choosing our team we used the Belbin model, however due to being in a group of four, we chose four members with four different key roles. In our team we had a Shaper, Specialist, Team worker, Plant. The theory had helped us identify each strong point that the individual had brought to the team and their weaknesses. The Belbin theory believes in that every individual has allowable weaknesses, as everybody is not going to excel in everything that they are faced with.</w:t>
      </w:r>
    </w:p>
    <w:p w14:paraId="67241DF9" w14:textId="77777777" w:rsidR="00AC07DB" w:rsidRDefault="00AC07DB" w:rsidP="00AC07DB">
      <w:r>
        <w:t>On completion of our team project we found that motivation was big factor that played on the success of our work.  Motivation is the “willingness to apply one’s efforts towards the achievement of the organisations goals” [Taylor 2010]. There are subsisting factors that would motivate people more, for example the Hawthorne experiments in 1920’s showed that, changes made too employees working conditions at the electric plant, such as increased rest breaks, payment schemes resulted in more productivity and production to increase by thirty percent .[Economist 2018] This experiment showed that when peoples conditions in the work environment are more suited towards them, it has a positive effect on their work performance. When motivated by their personal goals individuals will tend to perform better.</w:t>
      </w:r>
    </w:p>
    <w:p w14:paraId="6F9ECB92" w14:textId="77777777" w:rsidR="00AC07DB" w:rsidRDefault="00AC07DB" w:rsidP="00AC07DB">
      <w:r>
        <w:t>Finishing, I have learnt that when working in a team you need to understand what each any every individual brings to the table, their strong points and their weak points and how to act upon both points and use them to understand one another, to carry out the main objective.</w:t>
      </w:r>
    </w:p>
    <w:p w14:paraId="39F49261" w14:textId="77777777" w:rsidR="00531DA3" w:rsidRDefault="00531DA3">
      <w:pPr>
        <w:autoSpaceDE/>
        <w:autoSpaceDN/>
        <w:adjustRightInd/>
        <w:spacing w:after="0" w:line="240" w:lineRule="auto"/>
      </w:pPr>
      <w:r>
        <w:br w:type="page"/>
      </w:r>
    </w:p>
    <w:p w14:paraId="76A07444" w14:textId="77777777" w:rsidR="005B1AE2" w:rsidRDefault="005B1AE2" w:rsidP="005B1AE2">
      <w:pPr>
        <w:pStyle w:val="Heading1"/>
      </w:pPr>
      <w:r>
        <w:t>Individual Differences, Diversity and Inclusion – Saskia Veljovic.</w:t>
      </w:r>
    </w:p>
    <w:p w14:paraId="04995D87" w14:textId="77777777" w:rsidR="005B1AE2" w:rsidRDefault="005B1AE2" w:rsidP="005B1AE2">
      <w:pPr>
        <w:rPr>
          <w:rFonts w:asciiTheme="majorHAnsi" w:eastAsiaTheme="majorEastAsia" w:hAnsiTheme="majorHAnsi" w:cstheme="majorBidi"/>
          <w:color w:val="2F5496" w:themeColor="accent1" w:themeShade="BF"/>
          <w:sz w:val="32"/>
          <w:szCs w:val="32"/>
        </w:rPr>
      </w:pPr>
      <w:r>
        <w:br w:type="page"/>
      </w:r>
    </w:p>
    <w:p w14:paraId="0AA5AB3C" w14:textId="77777777" w:rsidR="00A33ABC" w:rsidRDefault="005B1AE2" w:rsidP="005B1AE2">
      <w:pPr>
        <w:pStyle w:val="Heading1"/>
      </w:pPr>
      <w:r>
        <w:t xml:space="preserve">Leadership and Management Behaviours. – Stefan Clark. </w:t>
      </w:r>
    </w:p>
    <w:p w14:paraId="10A6D033" w14:textId="77777777" w:rsidR="00A33ABC" w:rsidRDefault="00A33ABC" w:rsidP="00A33ABC">
      <w:pPr>
        <w:rPr>
          <w:rFonts w:asciiTheme="majorHAnsi" w:eastAsiaTheme="majorEastAsia" w:hAnsiTheme="majorHAnsi" w:cstheme="majorBidi"/>
          <w:color w:val="2F5496" w:themeColor="accent1" w:themeShade="BF"/>
          <w:sz w:val="32"/>
          <w:szCs w:val="32"/>
        </w:rPr>
      </w:pPr>
      <w:r>
        <w:br w:type="page"/>
      </w:r>
    </w:p>
    <w:p w14:paraId="6A8DFF3B" w14:textId="77777777" w:rsidR="00AC07DB" w:rsidRDefault="00A33ABC" w:rsidP="005B1AE2">
      <w:pPr>
        <w:pStyle w:val="Heading1"/>
      </w:pPr>
      <w:r>
        <w:t xml:space="preserve">Group and Team Behaviours. </w:t>
      </w:r>
    </w:p>
    <w:p w14:paraId="648557F1" w14:textId="77777777" w:rsidR="00A33ABC" w:rsidRDefault="00A33ABC" w:rsidP="00A33ABC">
      <w:pPr>
        <w:spacing w:after="0"/>
        <w:ind w:firstLine="720"/>
      </w:pPr>
      <w:r>
        <w:t xml:space="preserve">During this section of the report, I will be discussing the importance of groups and the behaviours within a team. A work group is commonly defined as “a group of people who share most, if not all, of the following characteristics; a definable membership; group consciousness; a sense of shared purpose; interdependence; interaction; ability to act in a unitary manner.” </w:t>
      </w:r>
      <w:sdt>
        <w:sdtPr>
          <w:id w:val="-1361121415"/>
          <w:citation/>
        </w:sdtPr>
        <w:sdtContent>
          <w:r>
            <w:fldChar w:fldCharType="begin"/>
          </w:r>
          <w:r>
            <w:instrText xml:space="preserve"> CITATION Lau \l 2057 </w:instrText>
          </w:r>
          <w:r>
            <w:fldChar w:fldCharType="separate"/>
          </w:r>
          <w:r w:rsidRPr="00A33ABC">
            <w:rPr>
              <w:noProof/>
            </w:rPr>
            <w:t>(J.Mullins, n.d.)</w:t>
          </w:r>
          <w:r>
            <w:fldChar w:fldCharType="end"/>
          </w:r>
        </w:sdtContent>
      </w:sdt>
      <w:r>
        <w:t xml:space="preserve">. Within the workplace, every staff member will usually belong to at least one group within the workplace. </w:t>
      </w:r>
    </w:p>
    <w:p w14:paraId="6A8BACC3" w14:textId="77777777" w:rsidR="00A33ABC" w:rsidRDefault="00A33ABC" w:rsidP="00A33ABC">
      <w:pPr>
        <w:spacing w:after="0"/>
        <w:rPr>
          <w:color w:val="000000" w:themeColor="text1"/>
        </w:rPr>
      </w:pPr>
      <w:r w:rsidRPr="00764971">
        <w:rPr>
          <w:color w:val="000000" w:themeColor="text1"/>
        </w:rPr>
        <w:t xml:space="preserve">Dr R. Meredith Belbin has identified ways in which people have when they are put into teams. </w:t>
      </w:r>
      <w:r>
        <w:rPr>
          <w:color w:val="000000" w:themeColor="text1"/>
        </w:rPr>
        <w:t>Belbin believes that with these team roles put into place, the workplace team will perform as high as possible and is much more likely to achieve its overall goals. Belbin’s team roles involve assessing each individuals contribution to the team and this allows them to view how they work within the workplace environment and discover which team role is best for them.</w:t>
      </w:r>
      <w:sdt>
        <w:sdtPr>
          <w:rPr>
            <w:color w:val="000000" w:themeColor="text1"/>
          </w:rPr>
          <w:id w:val="986597465"/>
          <w:citation/>
        </w:sdtPr>
        <w:sdtContent>
          <w:r>
            <w:rPr>
              <w:color w:val="000000" w:themeColor="text1"/>
            </w:rPr>
            <w:fldChar w:fldCharType="begin"/>
          </w:r>
          <w:r>
            <w:rPr>
              <w:color w:val="000000" w:themeColor="text1"/>
            </w:rPr>
            <w:instrText xml:space="preserve"> CITATION Bel18 \l 2057 </w:instrText>
          </w:r>
          <w:r>
            <w:rPr>
              <w:color w:val="000000" w:themeColor="text1"/>
            </w:rPr>
            <w:fldChar w:fldCharType="separate"/>
          </w:r>
          <w:r>
            <w:rPr>
              <w:noProof/>
              <w:color w:val="000000" w:themeColor="text1"/>
            </w:rPr>
            <w:t xml:space="preserve"> </w:t>
          </w:r>
          <w:r w:rsidRPr="00A33ABC">
            <w:rPr>
              <w:noProof/>
              <w:color w:val="000000" w:themeColor="text1"/>
            </w:rPr>
            <w:t>(Belbin, 2018)</w:t>
          </w:r>
          <w:r>
            <w:rPr>
              <w:color w:val="000000" w:themeColor="text1"/>
            </w:rPr>
            <w:fldChar w:fldCharType="end"/>
          </w:r>
        </w:sdtContent>
      </w:sdt>
      <w:r>
        <w:rPr>
          <w:color w:val="000000" w:themeColor="text1"/>
        </w:rPr>
        <w:t xml:space="preserve"> Belbin has suggested that when an individual properly understands their role within the team, they are able to develop on both their strengths and weaknesses and overall, improve their own personal contribution to the team. </w:t>
      </w:r>
    </w:p>
    <w:p w14:paraId="0B6FAA7B" w14:textId="77777777" w:rsidR="00A33ABC" w:rsidRDefault="00A33ABC" w:rsidP="00A33ABC">
      <w:pPr>
        <w:spacing w:after="0"/>
        <w:rPr>
          <w:color w:val="000000" w:themeColor="text1"/>
        </w:rPr>
      </w:pPr>
      <w:r>
        <w:rPr>
          <w:color w:val="000000" w:themeColor="text1"/>
        </w:rPr>
        <w:tab/>
        <w:t xml:space="preserve">If all team members have similar behavior styles, or team roles then the team can become unbalanced which leads to a decrease in productivity. So, if all team members were to have similar weaknesses, then overall that will cause the entire team to have that weakness. Likewise, with the strengths. </w:t>
      </w:r>
      <w:sdt>
        <w:sdtPr>
          <w:rPr>
            <w:color w:val="000000" w:themeColor="text1"/>
          </w:rPr>
          <w:id w:val="303668358"/>
          <w:citation/>
        </w:sdtPr>
        <w:sdtContent>
          <w:r>
            <w:rPr>
              <w:color w:val="000000" w:themeColor="text1"/>
            </w:rPr>
            <w:fldChar w:fldCharType="begin"/>
          </w:r>
          <w:r>
            <w:rPr>
              <w:color w:val="000000" w:themeColor="text1"/>
            </w:rPr>
            <w:instrText xml:space="preserve"> CITATION Min172 \l 2057 </w:instrText>
          </w:r>
          <w:r>
            <w:rPr>
              <w:color w:val="000000" w:themeColor="text1"/>
            </w:rPr>
            <w:fldChar w:fldCharType="separate"/>
          </w:r>
          <w:r w:rsidRPr="00A33ABC">
            <w:rPr>
              <w:noProof/>
              <w:color w:val="000000" w:themeColor="text1"/>
            </w:rPr>
            <w:t>(Team, 2017)</w:t>
          </w:r>
          <w:r>
            <w:rPr>
              <w:color w:val="000000" w:themeColor="text1"/>
            </w:rPr>
            <w:fldChar w:fldCharType="end"/>
          </w:r>
        </w:sdtContent>
      </w:sdt>
    </w:p>
    <w:p w14:paraId="55EBEAE7" w14:textId="77777777" w:rsidR="00A33ABC" w:rsidRDefault="00A33ABC" w:rsidP="00A33ABC">
      <w:pPr>
        <w:spacing w:after="0"/>
        <w:rPr>
          <w:color w:val="000000" w:themeColor="text1"/>
        </w:rPr>
      </w:pPr>
      <w:r>
        <w:rPr>
          <w:color w:val="000000" w:themeColor="text1"/>
        </w:rPr>
        <w:tab/>
        <w:t xml:space="preserve">Belbin has discovered nine different team roles, which with at least one person within the team having this role, will increase productivity. These nine roles can be split into three groups; people focused team roles, thought focused team roles and action focused team roles. </w:t>
      </w:r>
    </w:p>
    <w:p w14:paraId="569F7EED" w14:textId="77777777" w:rsidR="00A33ABC" w:rsidRDefault="00A33ABC" w:rsidP="00A33ABC">
      <w:pPr>
        <w:spacing w:after="0"/>
        <w:rPr>
          <w:color w:val="000000" w:themeColor="text1"/>
        </w:rPr>
      </w:pPr>
      <w:r>
        <w:rPr>
          <w:color w:val="000000" w:themeColor="text1"/>
        </w:rPr>
        <w:tab/>
        <w:t xml:space="preserve">The first of the action focused roles is the shaper. The shaper is challenging and thrives upon pressure. They have the determination and confidence to overcome any problems which the group may face. However, they may sometimes offend other people’s feelings. The second of the action focused team roles is the completer-finisher. This team member is the one who searchers for the errors in the tasks, and ‘perfects’ the overall result. However, they often worry and are reluctant to delegate. The final of the three action focused roles is the implementer. This person is practical and reliable, they turn the groups ideas into actions. However, in some situations they can be slow to respond to new methods. </w:t>
      </w:r>
    </w:p>
    <w:p w14:paraId="3FD5303A" w14:textId="77777777" w:rsidR="00A33ABC" w:rsidRDefault="00A33ABC" w:rsidP="00A33ABC">
      <w:pPr>
        <w:spacing w:after="0"/>
        <w:rPr>
          <w:color w:val="000000" w:themeColor="text1"/>
        </w:rPr>
      </w:pPr>
      <w:r>
        <w:rPr>
          <w:color w:val="000000" w:themeColor="text1"/>
        </w:rPr>
        <w:tab/>
        <w:t xml:space="preserve">The first of the three thought focused team roles is the plant. This person is the one who generates new ideas and solves any difficult problems which the team are faced with. However, they are often too busy to communicate ideas properly with the rest of the group. The monitor evaluator is the one who looks at all possible options and judges effectively which one is best suited for that task. Although, the can sometimes lack the drive to encourage other team members. The specialist is single minded and dedicated. They provide the group with specialist information and skills. But, they tend to dwell on technicalities rather than focusing on the idea.  </w:t>
      </w:r>
      <w:sdt>
        <w:sdtPr>
          <w:rPr>
            <w:color w:val="000000" w:themeColor="text1"/>
          </w:rPr>
          <w:id w:val="25693993"/>
          <w:citation/>
        </w:sdtPr>
        <w:sdtContent>
          <w:r>
            <w:rPr>
              <w:color w:val="000000" w:themeColor="text1"/>
            </w:rPr>
            <w:fldChar w:fldCharType="begin"/>
          </w:r>
          <w:r>
            <w:rPr>
              <w:color w:val="000000" w:themeColor="text1"/>
            </w:rPr>
            <w:instrText xml:space="preserve"> CITATION Imp17 \l 2057 </w:instrText>
          </w:r>
          <w:r>
            <w:rPr>
              <w:color w:val="000000" w:themeColor="text1"/>
            </w:rPr>
            <w:fldChar w:fldCharType="separate"/>
          </w:r>
          <w:r w:rsidRPr="00A33ABC">
            <w:rPr>
              <w:noProof/>
              <w:color w:val="000000" w:themeColor="text1"/>
            </w:rPr>
            <w:t>(Imperial College London, 2017)</w:t>
          </w:r>
          <w:r>
            <w:rPr>
              <w:color w:val="000000" w:themeColor="text1"/>
            </w:rPr>
            <w:fldChar w:fldCharType="end"/>
          </w:r>
        </w:sdtContent>
      </w:sdt>
    </w:p>
    <w:p w14:paraId="70A7EAA6" w14:textId="77777777" w:rsidR="00A33ABC" w:rsidRDefault="00A33ABC" w:rsidP="00A33ABC">
      <w:pPr>
        <w:spacing w:after="0"/>
        <w:rPr>
          <w:color w:val="000000" w:themeColor="text1"/>
        </w:rPr>
      </w:pPr>
      <w:r>
        <w:rPr>
          <w:color w:val="000000" w:themeColor="text1"/>
        </w:rPr>
        <w:tab/>
        <w:t xml:space="preserve">The team worker of the group is diplomatic and listens to all members of the group. However, the lack the ability to be able to make decisions quickly and will tend to avoid any form of confrontation. The group coordinator is mature, and clarifies the group goals. Other group members however, often see this person as offloading their share of the work.  The resource investigator develops the contacts and explores the groups opportunities. They can however, loose interest once the original enthusiasm has passed. </w:t>
      </w:r>
      <w:sdt>
        <w:sdtPr>
          <w:rPr>
            <w:color w:val="000000" w:themeColor="text1"/>
          </w:rPr>
          <w:id w:val="-156759641"/>
          <w:citation/>
        </w:sdtPr>
        <w:sdtContent>
          <w:r>
            <w:rPr>
              <w:color w:val="000000" w:themeColor="text1"/>
            </w:rPr>
            <w:fldChar w:fldCharType="begin"/>
          </w:r>
          <w:r>
            <w:rPr>
              <w:color w:val="000000" w:themeColor="text1"/>
            </w:rPr>
            <w:instrText xml:space="preserve"> CITATION Lau1 \l 2057 </w:instrText>
          </w:r>
          <w:r>
            <w:rPr>
              <w:color w:val="000000" w:themeColor="text1"/>
            </w:rPr>
            <w:fldChar w:fldCharType="separate"/>
          </w:r>
          <w:r w:rsidRPr="00A33ABC">
            <w:rPr>
              <w:noProof/>
              <w:color w:val="000000" w:themeColor="text1"/>
            </w:rPr>
            <w:t>(J.Mullins, n.d.)</w:t>
          </w:r>
          <w:r>
            <w:rPr>
              <w:color w:val="000000" w:themeColor="text1"/>
            </w:rPr>
            <w:fldChar w:fldCharType="end"/>
          </w:r>
        </w:sdtContent>
      </w:sdt>
    </w:p>
    <w:p w14:paraId="74E1CA61" w14:textId="77777777" w:rsidR="00A33ABC" w:rsidRPr="00F82F99" w:rsidRDefault="00A33ABC" w:rsidP="00A33ABC">
      <w:pPr>
        <w:spacing w:after="0"/>
        <w:ind w:firstLine="360"/>
      </w:pPr>
      <w:r>
        <w:t xml:space="preserve">Each person in our team adapted to Belbins roles. One of these roles were the shaper. I believe that the shaper is a person that sets the objectives and guides the team. In my opinion I was the shaper as I was always communicating throughout the team and ensuring all tasks were completed. In a similar way, Grazia was the finisher of the team. She was task orientated and ensured that the tasks were always completed. Bilal was the teamworker. Rather than focusing on the tasks and ensuring that they were being practical, he was more focused on ensuring all team members were communicating properly. Azan was the monitor evaluator and was always analyzing problems within the team and evaluating the progress. In contrast, Grazia was the resource investigator and instead of working on tasks, they were always researching new resources for the project.  </w:t>
      </w:r>
    </w:p>
    <w:p w14:paraId="151DD09F" w14:textId="77777777" w:rsidR="00A33ABC" w:rsidRDefault="00A33ABC" w:rsidP="00A33ABC">
      <w:pPr>
        <w:spacing w:after="0"/>
        <w:rPr>
          <w:color w:val="000000" w:themeColor="text1"/>
        </w:rPr>
      </w:pPr>
      <w:r>
        <w:rPr>
          <w:color w:val="FF0000"/>
        </w:rPr>
        <w:tab/>
      </w:r>
      <w:r w:rsidRPr="00F82F99">
        <w:rPr>
          <w:color w:val="000000" w:themeColor="text1"/>
        </w:rPr>
        <w:t xml:space="preserve">Prasad Setty said that an organisations aim isn’t to just set objectives, but it is to achieve them. So, to do that you must choose the best team leader possible and give them access to the top performers. He looked at what creates an effective team such as reward systems, proximity and goal setting, and says most of them are just stories, not science. He states it is important to define what size team you needed. </w:t>
      </w:r>
      <w:sdt>
        <w:sdtPr>
          <w:rPr>
            <w:color w:val="000000" w:themeColor="text1"/>
          </w:rPr>
          <w:id w:val="-2040651810"/>
          <w:citation/>
        </w:sdtPr>
        <w:sdtContent>
          <w:r w:rsidRPr="00F82F99">
            <w:rPr>
              <w:color w:val="000000" w:themeColor="text1"/>
            </w:rPr>
            <w:fldChar w:fldCharType="begin"/>
          </w:r>
          <w:r w:rsidRPr="00F82F99">
            <w:rPr>
              <w:color w:val="000000" w:themeColor="text1"/>
            </w:rPr>
            <w:instrText xml:space="preserve"> CITATION Pra16 \l 2057 </w:instrText>
          </w:r>
          <w:r w:rsidRPr="00F82F99">
            <w:rPr>
              <w:color w:val="000000" w:themeColor="text1"/>
            </w:rPr>
            <w:fldChar w:fldCharType="separate"/>
          </w:r>
          <w:r w:rsidRPr="00A33ABC">
            <w:rPr>
              <w:noProof/>
              <w:color w:val="000000" w:themeColor="text1"/>
            </w:rPr>
            <w:t>(Setty, 2016)</w:t>
          </w:r>
          <w:r w:rsidRPr="00F82F99">
            <w:rPr>
              <w:color w:val="000000" w:themeColor="text1"/>
            </w:rPr>
            <w:fldChar w:fldCharType="end"/>
          </w:r>
        </w:sdtContent>
      </w:sdt>
      <w:r>
        <w:rPr>
          <w:color w:val="000000" w:themeColor="text1"/>
        </w:rPr>
        <w:t xml:space="preserve"> </w:t>
      </w:r>
    </w:p>
    <w:p w14:paraId="33D90E19" w14:textId="77777777" w:rsidR="00A33ABC" w:rsidRDefault="00A33ABC" w:rsidP="00A33ABC">
      <w:pPr>
        <w:spacing w:after="0"/>
        <w:rPr>
          <w:color w:val="000000" w:themeColor="text1"/>
        </w:rPr>
      </w:pPr>
      <w:r>
        <w:rPr>
          <w:color w:val="000000" w:themeColor="text1"/>
        </w:rPr>
        <w:tab/>
        <w:t xml:space="preserve">We related this to our project as once we set our original goals, we sat as a team and worked out how we were going to achieve these goals. We created an action plan with a step by step plan on exactly how we planned to achieve this. </w:t>
      </w:r>
    </w:p>
    <w:p w14:paraId="28FEA09D" w14:textId="77777777" w:rsidR="00A33ABC" w:rsidRDefault="00A33ABC" w:rsidP="00A33ABC">
      <w:pPr>
        <w:spacing w:after="0"/>
        <w:rPr>
          <w:color w:val="000000" w:themeColor="text1"/>
        </w:rPr>
      </w:pPr>
      <w:r>
        <w:rPr>
          <w:color w:val="FF0000"/>
        </w:rPr>
        <w:tab/>
      </w:r>
      <w:r>
        <w:rPr>
          <w:color w:val="000000" w:themeColor="text1"/>
        </w:rPr>
        <w:t>During 1965, Bruce Tuckman discovered that there are four main stages of group development; forming, storming, norming and performing. Then, later on, another stage was added known as adjourning.</w:t>
      </w:r>
    </w:p>
    <w:p w14:paraId="4B645E1B" w14:textId="77777777" w:rsidR="00A33ABC" w:rsidRDefault="00A33ABC" w:rsidP="00A33ABC">
      <w:pPr>
        <w:spacing w:after="0"/>
        <w:rPr>
          <w:color w:val="000000" w:themeColor="text1"/>
        </w:rPr>
      </w:pPr>
      <w:r>
        <w:rPr>
          <w:color w:val="000000" w:themeColor="text1"/>
        </w:rPr>
        <w:tab/>
        <w:t xml:space="preserve">The forming stage is when the group originally comes together and is full of uncertainty.  This is the stage when members of the group are cautious with their behaviour, which leads to conflict being avoided as members are still forming their impressions of one another. </w:t>
      </w:r>
    </w:p>
    <w:p w14:paraId="647B1F0D" w14:textId="77777777" w:rsidR="00A33ABC" w:rsidRDefault="00A33ABC" w:rsidP="00A33ABC">
      <w:pPr>
        <w:spacing w:after="0"/>
        <w:rPr>
          <w:color w:val="000000" w:themeColor="text1"/>
        </w:rPr>
      </w:pPr>
      <w:r>
        <w:rPr>
          <w:color w:val="000000" w:themeColor="text1"/>
        </w:rPr>
        <w:tab/>
        <w:t xml:space="preserve">The forming stage of this project allowed us to get to know one another. We were able to figure out how the group is organised and which group member will be responsible for what part of the project. </w:t>
      </w:r>
    </w:p>
    <w:p w14:paraId="62632F7B" w14:textId="77777777" w:rsidR="00A33ABC" w:rsidRDefault="00A33ABC" w:rsidP="00A33ABC">
      <w:pPr>
        <w:spacing w:after="0"/>
        <w:rPr>
          <w:color w:val="000000" w:themeColor="text1"/>
        </w:rPr>
      </w:pPr>
      <w:r>
        <w:rPr>
          <w:color w:val="000000" w:themeColor="text1"/>
        </w:rPr>
        <w:tab/>
        <w:t xml:space="preserve">The storming stage of group development is when the conflict is at its highest point. This is because members now have an understanding of the project, as well as one another and now feel much more confident to address issues. </w:t>
      </w:r>
    </w:p>
    <w:p w14:paraId="122161E5" w14:textId="77777777" w:rsidR="00A33ABC" w:rsidRDefault="00A33ABC" w:rsidP="00A33ABC">
      <w:pPr>
        <w:spacing w:after="0"/>
        <w:rPr>
          <w:color w:val="000000" w:themeColor="text1"/>
        </w:rPr>
      </w:pPr>
      <w:r>
        <w:rPr>
          <w:color w:val="000000" w:themeColor="text1"/>
        </w:rPr>
        <w:tab/>
        <w:t xml:space="preserve">The storming stage was a difficult process for our group as there was a large amount of conflict between group members, as the more ‘dominant’ team members were now beginning to show, and the much less confrontational members showed. </w:t>
      </w:r>
    </w:p>
    <w:p w14:paraId="25B54A5C" w14:textId="77777777" w:rsidR="00A33ABC" w:rsidRDefault="00A33ABC" w:rsidP="00A33ABC">
      <w:pPr>
        <w:spacing w:after="0"/>
        <w:rPr>
          <w:color w:val="000000" w:themeColor="text1"/>
        </w:rPr>
      </w:pPr>
      <w:r>
        <w:rPr>
          <w:color w:val="000000" w:themeColor="text1"/>
        </w:rPr>
        <w:tab/>
        <w:t xml:space="preserve">The norming stage is when the group finds the clarity and becomes a cohesive unit. This is when the skills and talents of each group member come through and members are able to allocate the work based upon the strengths of each member. </w:t>
      </w:r>
      <w:sdt>
        <w:sdtPr>
          <w:rPr>
            <w:color w:val="000000" w:themeColor="text1"/>
          </w:rPr>
          <w:id w:val="-1405288154"/>
          <w:citation/>
        </w:sdtPr>
        <w:sdtContent>
          <w:r>
            <w:rPr>
              <w:color w:val="000000" w:themeColor="text1"/>
            </w:rPr>
            <w:fldChar w:fldCharType="begin"/>
          </w:r>
          <w:r>
            <w:rPr>
              <w:color w:val="000000" w:themeColor="text1"/>
            </w:rPr>
            <w:instrText xml:space="preserve"> CITATION She17 \l 2057 </w:instrText>
          </w:r>
          <w:r>
            <w:rPr>
              <w:color w:val="000000" w:themeColor="text1"/>
            </w:rPr>
            <w:fldChar w:fldCharType="separate"/>
          </w:r>
          <w:r w:rsidRPr="00A33ABC">
            <w:rPr>
              <w:noProof/>
              <w:color w:val="000000" w:themeColor="text1"/>
            </w:rPr>
            <w:t>(Hartzell, 2017)</w:t>
          </w:r>
          <w:r>
            <w:rPr>
              <w:color w:val="000000" w:themeColor="text1"/>
            </w:rPr>
            <w:fldChar w:fldCharType="end"/>
          </w:r>
        </w:sdtContent>
      </w:sdt>
    </w:p>
    <w:p w14:paraId="36F27FCB" w14:textId="77777777" w:rsidR="00A33ABC" w:rsidRDefault="00A33ABC" w:rsidP="00A33ABC">
      <w:pPr>
        <w:spacing w:after="0"/>
        <w:rPr>
          <w:color w:val="000000" w:themeColor="text1"/>
        </w:rPr>
      </w:pPr>
      <w:r>
        <w:rPr>
          <w:color w:val="000000" w:themeColor="text1"/>
        </w:rPr>
        <w:tab/>
        <w:t xml:space="preserve">The norming stage was a very important process for us, as we learnt the different areas in which each member had experience and knowledge. This allowed us to use each person’s strengths to our full advantage. </w:t>
      </w:r>
    </w:p>
    <w:p w14:paraId="101D5675" w14:textId="77777777" w:rsidR="00A33ABC" w:rsidRDefault="00A33ABC" w:rsidP="00A33ABC">
      <w:pPr>
        <w:spacing w:after="0"/>
        <w:rPr>
          <w:color w:val="000000" w:themeColor="text1"/>
        </w:rPr>
      </w:pPr>
      <w:r>
        <w:rPr>
          <w:color w:val="000000" w:themeColor="text1"/>
        </w:rPr>
        <w:tab/>
        <w:t xml:space="preserve">The performing stage is when the team knows clearly what it is they are doing, and are able to stand on their own feet without the leader having to interfere. During this stage, disagreements occur occasionally but are easily resolved. </w:t>
      </w:r>
    </w:p>
    <w:p w14:paraId="508A7376" w14:textId="77777777" w:rsidR="00A33ABC" w:rsidRDefault="00A33ABC" w:rsidP="00A33ABC">
      <w:pPr>
        <w:spacing w:after="0"/>
        <w:rPr>
          <w:color w:val="000000" w:themeColor="text1"/>
        </w:rPr>
      </w:pPr>
      <w:r>
        <w:rPr>
          <w:color w:val="000000" w:themeColor="text1"/>
        </w:rPr>
        <w:tab/>
        <w:t xml:space="preserve">During the performing stage, there were very few disagreements amongst our group. We had become a smaller group as we went from 6 members originally down to 3, which cut down the amount of conflict. </w:t>
      </w:r>
    </w:p>
    <w:p w14:paraId="6A7C4F1B" w14:textId="77777777" w:rsidR="00A33ABC" w:rsidRDefault="00A33ABC" w:rsidP="00A33ABC">
      <w:pPr>
        <w:spacing w:after="0"/>
        <w:rPr>
          <w:color w:val="000000" w:themeColor="text1"/>
        </w:rPr>
      </w:pPr>
      <w:r>
        <w:rPr>
          <w:color w:val="000000" w:themeColor="text1"/>
        </w:rPr>
        <w:tab/>
        <w:t xml:space="preserve">The final stage, known as adjourning is the break-up of the group. This is once the task is completed and the groups purpose has been filled. Everyone is now able to move onto new things. </w:t>
      </w:r>
      <w:sdt>
        <w:sdtPr>
          <w:rPr>
            <w:color w:val="000000" w:themeColor="text1"/>
          </w:rPr>
          <w:id w:val="1833335540"/>
          <w:citation/>
        </w:sdtPr>
        <w:sdtContent>
          <w:r>
            <w:rPr>
              <w:color w:val="000000" w:themeColor="text1"/>
            </w:rPr>
            <w:fldChar w:fldCharType="begin"/>
          </w:r>
          <w:r>
            <w:rPr>
              <w:color w:val="000000" w:themeColor="text1"/>
            </w:rPr>
            <w:instrText xml:space="preserve"> CITATION Ala13 \l 2057 </w:instrText>
          </w:r>
          <w:r>
            <w:rPr>
              <w:color w:val="000000" w:themeColor="text1"/>
            </w:rPr>
            <w:fldChar w:fldCharType="separate"/>
          </w:r>
          <w:r w:rsidRPr="00A33ABC">
            <w:rPr>
              <w:noProof/>
              <w:color w:val="000000" w:themeColor="text1"/>
            </w:rPr>
            <w:t>(Chapman, 2013)</w:t>
          </w:r>
          <w:r>
            <w:rPr>
              <w:color w:val="000000" w:themeColor="text1"/>
            </w:rPr>
            <w:fldChar w:fldCharType="end"/>
          </w:r>
        </w:sdtContent>
      </w:sdt>
    </w:p>
    <w:p w14:paraId="3DF3A576" w14:textId="77777777" w:rsidR="00A33ABC" w:rsidRDefault="00A33ABC" w:rsidP="00A33ABC">
      <w:pPr>
        <w:spacing w:after="0"/>
        <w:rPr>
          <w:color w:val="000000" w:themeColor="text1"/>
        </w:rPr>
      </w:pPr>
      <w:r>
        <w:rPr>
          <w:color w:val="000000" w:themeColor="text1"/>
        </w:rPr>
        <w:tab/>
        <w:t xml:space="preserve">As a group, we haven’t yet experienced this stage as for many modules we are required to work together as a team to complete a range of tasks. </w:t>
      </w:r>
    </w:p>
    <w:p w14:paraId="471F73DD" w14:textId="77777777" w:rsidR="00A33ABC" w:rsidRPr="00535BE9" w:rsidRDefault="00A33ABC" w:rsidP="00A33ABC">
      <w:pPr>
        <w:spacing w:after="0"/>
        <w:rPr>
          <w:color w:val="000000" w:themeColor="text1"/>
        </w:rPr>
      </w:pPr>
      <w:r>
        <w:rPr>
          <w:color w:val="000000" w:themeColor="text1"/>
        </w:rPr>
        <w:tab/>
        <w:t xml:space="preserve">In conclusion, we worked well as a team as once we had gotten over the stages of conflict from the beginning, we worked well. We identified each members strengths such as Bilal being good with technology, Azan being confident, Grazia having the ability to resolve conflict and Jay having motivation. </w:t>
      </w:r>
    </w:p>
    <w:p w14:paraId="1CACB084" w14:textId="77777777" w:rsidR="00A33ABC" w:rsidRDefault="00A33ABC">
      <w:pPr>
        <w:autoSpaceDE/>
        <w:autoSpaceDN/>
        <w:adjustRightInd/>
        <w:spacing w:after="0" w:line="240" w:lineRule="auto"/>
      </w:pPr>
      <w:r>
        <w:br w:type="page"/>
      </w:r>
    </w:p>
    <w:p w14:paraId="27FC7984" w14:textId="77777777" w:rsidR="006351B0" w:rsidRDefault="00A33ABC" w:rsidP="00A33ABC">
      <w:pPr>
        <w:pStyle w:val="Heading1"/>
      </w:pPr>
      <w:r>
        <w:t>Motivation and Perception.</w:t>
      </w:r>
    </w:p>
    <w:p w14:paraId="1BCE9452" w14:textId="77777777" w:rsidR="00C81DE4" w:rsidRDefault="00C81DE4" w:rsidP="00C81DE4">
      <w:r>
        <w:t>Motivation defined ‘’</w:t>
      </w:r>
      <w:r w:rsidRPr="00D41279">
        <w:t>The willingness to apply one’s efforts towards the achievement of the organisation’s goals, while concurrently an individual need is satisfied”</w:t>
      </w:r>
      <w:r w:rsidRPr="00084491">
        <w:rPr>
          <w:rFonts w:ascii="Arial" w:eastAsiaTheme="minorEastAsia" w:hAnsi="Arial" w:cs="Arial"/>
          <w:color w:val="000000" w:themeColor="text1"/>
          <w:kern w:val="24"/>
        </w:rPr>
        <w:t xml:space="preserve"> </w:t>
      </w:r>
      <w:r w:rsidRPr="00084491">
        <w:t>(Taylor, 2010)</w:t>
      </w:r>
      <w:r>
        <w:t xml:space="preserve"> </w:t>
      </w:r>
    </w:p>
    <w:p w14:paraId="5F1CDFAF" w14:textId="77777777" w:rsidR="00C81DE4" w:rsidRDefault="00C81DE4" w:rsidP="00C81DE4">
      <w:r>
        <w:t>There are many motivators like autonomy which is self-directed, giving people the choice on what they wish to achieve or work at their pace and how they want things done.</w:t>
      </w:r>
      <w:r>
        <w:br/>
        <w:t>empowerment-which is giving someone authority and to have any opportunities e.g. cash handling, supervisor.</w:t>
      </w:r>
      <w:r>
        <w:br/>
        <w:t>mastery- to feel you have mastered your role and to get better at certain things where you could achieve more.</w:t>
      </w:r>
      <w:r>
        <w:br/>
        <w:t xml:space="preserve">purposely-you feel you have achieved something and you have a sense of belonging. </w:t>
      </w:r>
    </w:p>
    <w:p w14:paraId="71BE2ADE" w14:textId="77777777" w:rsidR="00C81DE4" w:rsidRDefault="00C81DE4" w:rsidP="00C81DE4">
      <w:r>
        <w:t>Motivation can affect an individual’s performance in an organisation, performance is a behaviour because when you perform an act this is led by your behaviour.</w:t>
      </w:r>
      <w:r>
        <w:br/>
        <w:t xml:space="preserve">everyone has different motivation levels these can be triggered by many of things including </w:t>
      </w:r>
      <w:r>
        <w:br/>
        <w:t xml:space="preserve">financial rewards, good working conditions e.g. flexibility, holiday, development opportunities and pay above the minimum wage, pensions, company car. Being valued is also very important as it can change someone’s behaviour just by letting someone handle money or even just by praising them with words can push people to work more also giving them a sense of belonging can make their confidence better. Social belongness can affect motivation just by being around others can push you do more. </w:t>
      </w:r>
    </w:p>
    <w:p w14:paraId="277F6EE0" w14:textId="77777777" w:rsidR="00C81DE4" w:rsidRDefault="00C81DE4" w:rsidP="00C81DE4">
      <w:r w:rsidRPr="00AD256F">
        <w:t xml:space="preserve">There are many competing theories that attempt to explain the nature of motivation.  They may all be partially true and help to explain the behaviours of certain people at certain times. There is no single answer. They show many motives that influence people’s behaviour and performance. </w:t>
      </w:r>
    </w:p>
    <w:p w14:paraId="5ECD5453" w14:textId="77777777" w:rsidR="00C81DE4" w:rsidRDefault="00C81DE4" w:rsidP="00C81DE4"/>
    <w:p w14:paraId="0628E2E6" w14:textId="77777777" w:rsidR="00C81DE4" w:rsidRDefault="00C81DE4" w:rsidP="00C81DE4">
      <w:r>
        <w:t xml:space="preserve">Maslow’s Hierarchy needs </w:t>
      </w:r>
    </w:p>
    <w:p w14:paraId="699556DC" w14:textId="77777777" w:rsidR="00C81DE4" w:rsidRDefault="00C81DE4" w:rsidP="00C81DE4">
      <w:pPr>
        <w:rPr>
          <w:sz w:val="24"/>
          <w:szCs w:val="24"/>
        </w:rPr>
      </w:pPr>
      <w:r w:rsidRPr="00D61058">
        <w:rPr>
          <w:sz w:val="24"/>
          <w:szCs w:val="24"/>
        </w:rPr>
        <w:t>In most situations people have things that are a distraction outside of their workplace that they may have to do. When someone is working and earning money they are most likely doing it for self-esteem and when they are with their family and friends this would be the third level of Maslow’s Hierarchy this would be their priority but nowadays it is getting very common for both sex’s to try and get the best potential in employment they are doing this so they can be motivated by achievement and the fact to say that they have a certain job role. This will go on to employees expecting more for example more training and any qualifications and benefits.</w:t>
      </w:r>
      <w:r>
        <w:rPr>
          <w:sz w:val="24"/>
          <w:szCs w:val="24"/>
        </w:rPr>
        <w:t xml:space="preserve"> </w:t>
      </w:r>
    </w:p>
    <w:p w14:paraId="213236CD" w14:textId="77777777" w:rsidR="00C81DE4" w:rsidRDefault="00C81DE4" w:rsidP="00C81DE4">
      <w:r w:rsidRPr="00D61058">
        <w:rPr>
          <w:noProof/>
          <w:sz w:val="24"/>
          <w:szCs w:val="24"/>
          <w:lang w:val="en-US"/>
        </w:rPr>
        <w:drawing>
          <wp:inline distT="0" distB="0" distL="0" distR="0" wp14:anchorId="22DDCBDD" wp14:editId="31E29C3A">
            <wp:extent cx="3295650" cy="2411131"/>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8389" cy="2413135"/>
                    </a:xfrm>
                    <a:prstGeom prst="rect">
                      <a:avLst/>
                    </a:prstGeom>
                    <a:noFill/>
                    <a:ln>
                      <a:noFill/>
                    </a:ln>
                  </pic:spPr>
                </pic:pic>
              </a:graphicData>
            </a:graphic>
          </wp:inline>
        </w:drawing>
      </w:r>
    </w:p>
    <w:p w14:paraId="1E6D1A23" w14:textId="77777777" w:rsidR="00C81DE4" w:rsidRDefault="00C81DE4" w:rsidP="00C81DE4">
      <w:r>
        <w:t xml:space="preserve">Hertzberg’s Hygiene Factors </w:t>
      </w:r>
      <w:r>
        <w:br/>
        <w:t xml:space="preserve"> Frederick Herzberg performed studies to pin point which factors in an employee workplace causes satisfaction and dissatisfaction. There were interviews undertaken the questions were what pleases them and displeases them at work. The results showed the factors causing job satisfaction were causing job dissatisfaction. This is where he came up with the theory to explain the results. He called the satisfiers motivators and the dissatisfiers hygiene factors. </w:t>
      </w:r>
    </w:p>
    <w:p w14:paraId="5A906503" w14:textId="77777777" w:rsidR="00C81DE4" w:rsidRDefault="00C81DE4" w:rsidP="00C81DE4">
      <w:r w:rsidRPr="007953CB">
        <w:object w:dxaOrig="8385" w:dyaOrig="6465" w14:anchorId="2F44F7F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94.9pt;height:227.5pt" o:ole="">
            <v:imagedata r:id="rId9" o:title=""/>
          </v:shape>
          <o:OLEObject Type="Embed" ProgID="PBrush" ShapeID="_x0000_i1025" DrawAspect="Content" ObjectID="_1578246360" r:id="rId10"/>
        </w:object>
      </w:r>
      <w:r>
        <w:br/>
        <w:t>he reasoned that the factors causing satisfaction are different from those causing dissatisfaction, both feelings can’t be treated as opposites of one another. The opposite of satisfaction is not dissatisfaction but rather no satisfaction similarly the opposite of dissatisfaction is no dissatisfaction.</w:t>
      </w:r>
    </w:p>
    <w:p w14:paraId="70801C0C" w14:textId="77777777" w:rsidR="00C81DE4" w:rsidRDefault="00C81DE4" w:rsidP="00C81DE4">
      <w:r>
        <w:t xml:space="preserve">Vroom’s Expectancy Theory </w:t>
      </w:r>
      <w:r>
        <w:br/>
        <w:t>this would ensure employees receive an award for their levels of work, the schemes would how you can identify someone to do so bonus differences can push you to get the same as someone else if they have a higher bonus.</w:t>
      </w:r>
      <w:r>
        <w:br/>
        <w:t xml:space="preserve">this can make people greedy and become dishonest just to get a bonus. And then quality of service will occur as bonuses would be their main concern. The mindset would become my reward will not drive good behaviour towards customers. The employee will only put minimal effort just what id expected and therefore only perform for a reward. </w:t>
      </w:r>
    </w:p>
    <w:p w14:paraId="7DC0F124" w14:textId="77777777" w:rsidR="00C81DE4" w:rsidRDefault="00C81DE4" w:rsidP="00C81DE4">
      <w:r w:rsidRPr="00F252E9">
        <w:rPr>
          <w:noProof/>
          <w:lang w:val="en-US"/>
        </w:rPr>
        <w:drawing>
          <wp:inline distT="0" distB="0" distL="0" distR="0" wp14:anchorId="7E2A763F" wp14:editId="3E07566F">
            <wp:extent cx="4876800" cy="2238375"/>
            <wp:effectExtent l="0" t="0" r="0" b="9525"/>
            <wp:docPr id="17411" name="il_fi" descr="http://www.web-books.com/eLibrary/Books/B0/B66/IMG/fwk-collins-fig07_007.jpg"/>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17411" name="il_fi" descr="http://www.web-books.com/eLibrary/Books/B0/B66/IMG/fwk-collins-fig07_007.jpg"/>
                    <pic:cNvPicPr>
                      <a:picLocks noGrp="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4876800" cy="2238375"/>
                    </a:xfrm>
                    <a:prstGeom prst="rect">
                      <a:avLst/>
                    </a:prstGeom>
                  </pic:spPr>
                </pic:pic>
              </a:graphicData>
            </a:graphic>
          </wp:inline>
        </w:drawing>
      </w:r>
    </w:p>
    <w:p w14:paraId="6DEFEAC9" w14:textId="77777777" w:rsidR="00C81DE4" w:rsidRDefault="00C81DE4" w:rsidP="00C81DE4">
      <w:r>
        <w:t>Equity Theory (Adams,1963)</w:t>
      </w:r>
      <w:r>
        <w:br/>
        <w:t xml:space="preserve">this is based on our perception of fairness, this could be when others get more or less of a reward than perceived or deserved. Everyone wants to be treated fairly otherwise conflict will occur. Employees will then start putting in what they feel is equal to what you get out. </w:t>
      </w:r>
    </w:p>
    <w:p w14:paraId="280F12D6" w14:textId="77777777" w:rsidR="00C81DE4" w:rsidRDefault="00C81DE4" w:rsidP="00C81DE4">
      <w:r w:rsidRPr="00D203EA">
        <w:rPr>
          <w:noProof/>
          <w:lang w:val="en-US"/>
        </w:rPr>
        <w:drawing>
          <wp:inline distT="0" distB="0" distL="0" distR="0" wp14:anchorId="3A8BAA6E" wp14:editId="1B160A17">
            <wp:extent cx="4552950" cy="2886075"/>
            <wp:effectExtent l="0" t="0" r="0" b="9525"/>
            <wp:docPr id="15363" name="Content Placeholder 4"/>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15363" name="Content Placeholder 4"/>
                    <pic:cNvPicPr>
                      <a:picLocks noGrp="1"/>
                    </pic:cNvPicPr>
                  </pic:nvPicPr>
                  <pic:blipFill>
                    <a:blip r:embed="rId12">
                      <a:extLst>
                        <a:ext uri="{28A0092B-C50C-407E-A947-70E740481C1C}">
                          <a14:useLocalDpi xmlns:a14="http://schemas.microsoft.com/office/drawing/2010/main" val="0"/>
                        </a:ext>
                      </a:extLst>
                    </a:blip>
                    <a:srcRect l="3159" t="19542" r="22557" b="10394"/>
                    <a:stretch>
                      <a:fillRect/>
                    </a:stretch>
                  </pic:blipFill>
                  <pic:spPr>
                    <a:xfrm>
                      <a:off x="0" y="0"/>
                      <a:ext cx="4552950" cy="2886075"/>
                    </a:xfrm>
                    <a:prstGeom prst="rect">
                      <a:avLst/>
                    </a:prstGeom>
                  </pic:spPr>
                </pic:pic>
              </a:graphicData>
            </a:graphic>
          </wp:inline>
        </w:drawing>
      </w:r>
    </w:p>
    <w:p w14:paraId="65527248" w14:textId="77777777" w:rsidR="00C81DE4" w:rsidRDefault="00C81DE4" w:rsidP="00C81DE4">
      <w:r>
        <w:t>Organisations care about motivation because it puts things into place to get a higher performing individuals and aids decision making. To influence motivation training and development can be put in place, positive employee relations, safe working environment. Leadership is critical in motivation and should always be considered.</w:t>
      </w:r>
    </w:p>
    <w:p w14:paraId="26F72C7E" w14:textId="77777777" w:rsidR="00C81DE4" w:rsidRDefault="00C81DE4" w:rsidP="00C81DE4">
      <w:r>
        <w:t xml:space="preserve">Perception </w:t>
      </w:r>
    </w:p>
    <w:p w14:paraId="7372ACAC" w14:textId="77777777" w:rsidR="00C81DE4" w:rsidRDefault="00C81DE4" w:rsidP="00C81DE4">
      <w:r>
        <w:t>No one sees the world the same almost like the saying ‘’the beauty is in the eye of the beholder’’. In other words, we all have our own word not everyone likes the same things as yourself and have different beliefs. Everyone sees reality of the world different and or own way of understanding our environment. This helps managers identify how people behave at work and their actions.</w:t>
      </w:r>
    </w:p>
    <w:p w14:paraId="11572697" w14:textId="77777777" w:rsidR="00C81DE4" w:rsidRDefault="00C81DE4" w:rsidP="00C81DE4">
      <w:r w:rsidRPr="003D1513">
        <w:rPr>
          <w:noProof/>
          <w:lang w:val="en-US"/>
        </w:rPr>
        <w:drawing>
          <wp:inline distT="0" distB="0" distL="0" distR="0" wp14:anchorId="378DDCD0" wp14:editId="585CE3D7">
            <wp:extent cx="4821338" cy="2976880"/>
            <wp:effectExtent l="0" t="0" r="0" b="0"/>
            <wp:docPr id="7173" name="Picture 5" descr="11"/>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173" name="Picture 5" descr="11"/>
                    <pic:cNvPicPr>
                      <a:picLocks noGrp="1"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4831062" cy="2982884"/>
                    </a:xfrm>
                    <a:prstGeom prst="rect">
                      <a:avLst/>
                    </a:prstGeom>
                    <a:noFill/>
                    <a:ln/>
                    <a:extLst>
                      <a:ext uri="{AF507438-7753-43E0-B8FC-AC1667EBCBE1}">
                        <a14:hiddenEffects xmlns:a14="http://schemas.microsoft.com/office/drawing/2010/main">
                          <a:effectLst>
                            <a:outerShdw dist="35921" dir="2700000" algn="ctr" rotWithShape="0">
                              <a:srgbClr val="808080"/>
                            </a:outerShdw>
                          </a:effectLst>
                        </a14:hiddenEffects>
                      </a:ext>
                    </a:extLst>
                  </pic:spPr>
                </pic:pic>
              </a:graphicData>
            </a:graphic>
          </wp:inline>
        </w:drawing>
      </w:r>
    </w:p>
    <w:p w14:paraId="57703C1B" w14:textId="77777777" w:rsidR="00C81DE4" w:rsidRDefault="00C81DE4" w:rsidP="00C81DE4">
      <w:r>
        <w:t xml:space="preserve">There are processes of perception which are selection and attention. These are based on the internal and external factors. Internal factors-relating to the state of an individual </w:t>
      </w:r>
      <w:r>
        <w:br/>
        <w:t xml:space="preserve">external- the environment.  </w:t>
      </w:r>
    </w:p>
    <w:p w14:paraId="07BEBC11" w14:textId="77777777" w:rsidR="00C81DE4" w:rsidRDefault="00C81DE4" w:rsidP="00C81DE4">
      <w:r>
        <w:t>Factors affecting an individual’s perceptual set</w:t>
      </w:r>
      <w:r>
        <w:br/>
      </w:r>
      <w:r w:rsidRPr="003D1513">
        <w:rPr>
          <w:noProof/>
          <w:lang w:val="en-US"/>
        </w:rPr>
        <w:drawing>
          <wp:inline distT="0" distB="0" distL="0" distR="0" wp14:anchorId="7E9D857F" wp14:editId="7C174388">
            <wp:extent cx="5248275" cy="2306078"/>
            <wp:effectExtent l="0" t="0" r="0" b="0"/>
            <wp:docPr id="10246" name="Picture 6" descr="11"/>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46" name="Picture 6" descr="11"/>
                    <pic:cNvPicPr>
                      <a:picLocks noGrp="1"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5266223" cy="2313964"/>
                    </a:xfrm>
                    <a:prstGeom prst="rect">
                      <a:avLst/>
                    </a:prstGeom>
                    <a:noFill/>
                    <a:ln/>
                    <a:extLst>
                      <a:ext uri="{AF507438-7753-43E0-B8FC-AC1667EBCBE1}">
                        <a14:hiddenEffects xmlns:a14="http://schemas.microsoft.com/office/drawing/2010/main">
                          <a:effectLst>
                            <a:outerShdw dist="35921" dir="2700000" algn="ctr" rotWithShape="0">
                              <a:srgbClr val="808080"/>
                            </a:outerShdw>
                          </a:effectLst>
                        </a14:hiddenEffects>
                      </a:ext>
                    </a:extLst>
                  </pic:spPr>
                </pic:pic>
              </a:graphicData>
            </a:graphic>
          </wp:inline>
        </w:drawing>
      </w:r>
    </w:p>
    <w:p w14:paraId="3B418D00" w14:textId="77777777" w:rsidR="00C81DE4" w:rsidRDefault="00C81DE4" w:rsidP="00C81DE4">
      <w:r>
        <w:t>All elements need to be considered like language is important as it labels and distinguishes our environment, it is part of the culture we experience and go on to take for granted. It also reflects our experiences.</w:t>
      </w:r>
    </w:p>
    <w:p w14:paraId="5CCB1503" w14:textId="77777777" w:rsidR="00C81DE4" w:rsidRDefault="00C81DE4" w:rsidP="00C81DE4">
      <w:r>
        <w:t>Cultural differences are the ways assumptions are made about shared understanding are dependent on a person’s upbringing these need to be identified as we live in a multicultural world where you work with different types of cultures.</w:t>
      </w:r>
    </w:p>
    <w:p w14:paraId="75F1F006" w14:textId="77777777" w:rsidR="00C81DE4" w:rsidRDefault="00C81DE4" w:rsidP="00C81DE4">
      <w:r>
        <w:t>Us humans rely on body language to see their reactions and feelings, it’s almost like a guide to identify how a person really feel. But errors can arise if too much is inferred from a single message.</w:t>
      </w:r>
    </w:p>
    <w:p w14:paraId="5D921183" w14:textId="77777777" w:rsidR="00C81DE4" w:rsidRDefault="00C81DE4" w:rsidP="00C81DE4">
      <w:r>
        <w:t xml:space="preserve">When you are picking out information it can either be verbal or non-verbal, verbal is directly what is said. Non-verbal will be posture, head nods, facial expression and gestures. </w:t>
      </w:r>
    </w:p>
    <w:p w14:paraId="47B6A7D4" w14:textId="77777777" w:rsidR="00C81DE4" w:rsidRDefault="00C81DE4" w:rsidP="00C81DE4">
      <w:r>
        <w:t>The gestalt school has come up with principles figure &amp; ground figures are seen against a background</w:t>
      </w:r>
    </w:p>
    <w:p w14:paraId="455156AB" w14:textId="77777777" w:rsidR="00C81DE4" w:rsidRDefault="00C81DE4" w:rsidP="00C81DE4">
      <w:r>
        <w:t>Grouping- to organise patterns and shapes instantly into meaningful grouping of patterns on how similar they are.</w:t>
      </w:r>
    </w:p>
    <w:p w14:paraId="5C76B21D" w14:textId="77777777" w:rsidR="00C81DE4" w:rsidRDefault="00C81DE4" w:rsidP="00C81DE4">
      <w:r>
        <w:t>Closure- the tendency to compete an incomplete picture to try and add things to perceive it as a finished piece.</w:t>
      </w:r>
    </w:p>
    <w:p w14:paraId="509BF420" w14:textId="77777777" w:rsidR="00C81DE4" w:rsidRDefault="00C81DE4" w:rsidP="00C81DE4">
      <w:r>
        <w:t xml:space="preserve">Perceptual illusions can fool our brains and people will then make assumptions about things that go beyond and pure sensations our brain receives. </w:t>
      </w:r>
      <w:r>
        <w:br/>
        <w:t>by perceiving other people, a manager may think of a certain group and refer them to this than names and this will be grouping.</w:t>
      </w:r>
      <w:r>
        <w:br/>
        <w:t>this can influence attitudes in dealing with people as they cannot stereotype individuals this can cause conflict and make people feel negative. In a workplace there is static and dynamic information static is information that don’t change, gender, colour and age.</w:t>
      </w:r>
      <w:r>
        <w:br/>
        <w:t>dynamic is the information that can change like the mood and gestures.</w:t>
      </w:r>
    </w:p>
    <w:p w14:paraId="09F1578E" w14:textId="77777777" w:rsidR="006351B0" w:rsidRDefault="006351B0" w:rsidP="006351B0">
      <w:pPr>
        <w:rPr>
          <w:rFonts w:asciiTheme="majorHAnsi" w:eastAsiaTheme="majorEastAsia" w:hAnsiTheme="majorHAnsi" w:cstheme="majorBidi"/>
          <w:color w:val="2F5496" w:themeColor="accent1" w:themeShade="BF"/>
          <w:sz w:val="32"/>
          <w:szCs w:val="32"/>
        </w:rPr>
      </w:pPr>
      <w:r>
        <w:br w:type="page"/>
      </w:r>
    </w:p>
    <w:p w14:paraId="0AB89398" w14:textId="77777777" w:rsidR="006351B0" w:rsidRDefault="006351B0" w:rsidP="00A33ABC">
      <w:pPr>
        <w:pStyle w:val="Heading1"/>
      </w:pPr>
      <w:r>
        <w:t>Conclusion.</w:t>
      </w:r>
    </w:p>
    <w:p w14:paraId="6602D9C0" w14:textId="77777777" w:rsidR="006351B0" w:rsidRDefault="00FB42BA" w:rsidP="006351B0">
      <w:pPr>
        <w:rPr>
          <w:rFonts w:asciiTheme="majorHAnsi" w:eastAsiaTheme="majorEastAsia" w:hAnsiTheme="majorHAnsi" w:cstheme="majorBidi"/>
          <w:color w:val="2F5496" w:themeColor="accent1" w:themeShade="BF"/>
          <w:sz w:val="32"/>
          <w:szCs w:val="32"/>
        </w:rPr>
      </w:pPr>
      <w:r>
        <w:tab/>
        <w:t>In conclusion, we worked well as a group and our project was successful. Once we overcome the conflict right at the start of the project, everybody worked well together and each task was completed to a high standard. Every one of our team members had different strengths and weaknesses, so all areas were able to be covered. Our overall aim was to raise awareness for Matthew’s House and we successfully did this using a range of methods such as social media, blog posts and posters.</w:t>
      </w:r>
      <w:r w:rsidR="006351B0">
        <w:br w:type="page"/>
      </w:r>
    </w:p>
    <w:p w14:paraId="1668890C" w14:textId="77777777" w:rsidR="00A33ABC" w:rsidRDefault="006351B0" w:rsidP="00A33ABC">
      <w:pPr>
        <w:pStyle w:val="Heading1"/>
      </w:pPr>
      <w:r>
        <w:t>Recommendations.</w:t>
      </w:r>
    </w:p>
    <w:p w14:paraId="435E5339" w14:textId="77777777" w:rsidR="00A33ABC" w:rsidRDefault="00030D27" w:rsidP="00A33ABC">
      <w:pPr>
        <w:rPr>
          <w:rFonts w:asciiTheme="majorHAnsi" w:eastAsiaTheme="majorEastAsia" w:hAnsiTheme="majorHAnsi" w:cstheme="majorBidi"/>
          <w:color w:val="2F5496" w:themeColor="accent1" w:themeShade="BF"/>
          <w:sz w:val="32"/>
          <w:szCs w:val="32"/>
        </w:rPr>
      </w:pPr>
      <w:r>
        <w:tab/>
        <w:t>In the future, if we were to do the project again we all agree there are a few things which we would do differently. Firstly, we would carefully select more reliable team members. This i</w:t>
      </w:r>
      <w:r w:rsidR="00CB586C">
        <w:t xml:space="preserve">s because, originally, we selected Saskia as our team leader due to the fact she is confident and assertive. However, a few weeks into the project Saskia left. However, this was beneficial for us as a group as it allowed us to work harder and each person stepped up to take on the team leader role in one way or another. Another thing we would do differently in the future is to meet more regularly as a group. A lot of our communication was done online, via WhatsApp. Although, this is a good method of communication </w:t>
      </w:r>
      <w:r w:rsidR="00105FD3">
        <w:t xml:space="preserve">as we were able to communicate outside of university, we relied on this too much. In the future, we have agreed we would meet up at </w:t>
      </w:r>
      <w:r w:rsidR="00FB42BA">
        <w:t xml:space="preserve">least twice a week. </w:t>
      </w:r>
      <w:r w:rsidR="00A33ABC">
        <w:br w:type="page"/>
      </w:r>
    </w:p>
    <w:p w14:paraId="14AB7E96" w14:textId="77777777" w:rsidR="00A33ABC" w:rsidRDefault="00A33ABC" w:rsidP="00A33ABC">
      <w:pPr>
        <w:pStyle w:val="Heading1"/>
      </w:pPr>
      <w:r>
        <w:t>Appendix.</w:t>
      </w:r>
    </w:p>
    <w:p w14:paraId="122401E8" w14:textId="77777777" w:rsidR="00407DCD" w:rsidRPr="00407DCD" w:rsidRDefault="00407DCD" w:rsidP="00407DCD">
      <w:r>
        <w:t>Below, is a table which shows each group members participation to the report.</w:t>
      </w:r>
    </w:p>
    <w:tbl>
      <w:tblPr>
        <w:tblStyle w:val="TableGrid"/>
        <w:tblW w:w="0" w:type="auto"/>
        <w:tblLook w:val="04A0" w:firstRow="1" w:lastRow="0" w:firstColumn="1" w:lastColumn="0" w:noHBand="0" w:noVBand="1"/>
      </w:tblPr>
      <w:tblGrid>
        <w:gridCol w:w="4505"/>
        <w:gridCol w:w="4505"/>
      </w:tblGrid>
      <w:tr w:rsidR="00FB42BA" w14:paraId="62550528" w14:textId="77777777" w:rsidTr="00FB42BA">
        <w:tc>
          <w:tcPr>
            <w:tcW w:w="4505" w:type="dxa"/>
          </w:tcPr>
          <w:p w14:paraId="0A69EAB7" w14:textId="77777777" w:rsidR="00FB42BA" w:rsidRDefault="00FB42BA" w:rsidP="00A33ABC">
            <w:r>
              <w:t>Name.</w:t>
            </w:r>
          </w:p>
        </w:tc>
        <w:tc>
          <w:tcPr>
            <w:tcW w:w="4505" w:type="dxa"/>
          </w:tcPr>
          <w:p w14:paraId="1C5E2242" w14:textId="77777777" w:rsidR="00FB42BA" w:rsidRDefault="00FB42BA" w:rsidP="00A33ABC">
            <w:r>
              <w:t>Task.</w:t>
            </w:r>
          </w:p>
        </w:tc>
      </w:tr>
      <w:tr w:rsidR="00FB42BA" w14:paraId="747AF831" w14:textId="77777777" w:rsidTr="00FB42BA">
        <w:tc>
          <w:tcPr>
            <w:tcW w:w="4505" w:type="dxa"/>
          </w:tcPr>
          <w:p w14:paraId="72B3BECC" w14:textId="77777777" w:rsidR="00FB42BA" w:rsidRDefault="00FB42BA" w:rsidP="00A33ABC">
            <w:r>
              <w:t>Jay.</w:t>
            </w:r>
          </w:p>
        </w:tc>
        <w:tc>
          <w:tcPr>
            <w:tcW w:w="4505" w:type="dxa"/>
          </w:tcPr>
          <w:p w14:paraId="74AB8E32" w14:textId="77777777" w:rsidR="00FB42BA" w:rsidRDefault="00FB42BA" w:rsidP="00A33ABC">
            <w:r>
              <w:t>Front page, creating the report, group and team behaviours section, references, appendix</w:t>
            </w:r>
            <w:r w:rsidR="00407DCD">
              <w:t>, conclusion</w:t>
            </w:r>
            <w:r>
              <w:t>.</w:t>
            </w:r>
          </w:p>
        </w:tc>
      </w:tr>
      <w:tr w:rsidR="00FB42BA" w14:paraId="0C2B8EF6" w14:textId="77777777" w:rsidTr="00FB42BA">
        <w:tc>
          <w:tcPr>
            <w:tcW w:w="4505" w:type="dxa"/>
          </w:tcPr>
          <w:p w14:paraId="2C905C86" w14:textId="77777777" w:rsidR="00FB42BA" w:rsidRDefault="00FB42BA" w:rsidP="00A33ABC">
            <w:r>
              <w:t>Saskia.</w:t>
            </w:r>
          </w:p>
        </w:tc>
        <w:tc>
          <w:tcPr>
            <w:tcW w:w="4505" w:type="dxa"/>
          </w:tcPr>
          <w:p w14:paraId="393A49BC" w14:textId="77777777" w:rsidR="00FB42BA" w:rsidRDefault="00407DCD" w:rsidP="00A33ABC">
            <w:r>
              <w:t>Individual differences, diversity and inclusion section.</w:t>
            </w:r>
          </w:p>
        </w:tc>
      </w:tr>
      <w:tr w:rsidR="00FB42BA" w14:paraId="11C745A1" w14:textId="77777777" w:rsidTr="00FB42BA">
        <w:tc>
          <w:tcPr>
            <w:tcW w:w="4505" w:type="dxa"/>
          </w:tcPr>
          <w:p w14:paraId="7E1828CA" w14:textId="77777777" w:rsidR="00FB42BA" w:rsidRDefault="00FB42BA" w:rsidP="00A33ABC">
            <w:r>
              <w:t>Grazia.</w:t>
            </w:r>
          </w:p>
        </w:tc>
        <w:tc>
          <w:tcPr>
            <w:tcW w:w="4505" w:type="dxa"/>
          </w:tcPr>
          <w:p w14:paraId="7FE1BAC6" w14:textId="77777777" w:rsidR="00FB42BA" w:rsidRDefault="00407DCD" w:rsidP="00A33ABC">
            <w:r>
              <w:t>Motivation and perception section, spelling and grammar check, conclusion.</w:t>
            </w:r>
          </w:p>
        </w:tc>
      </w:tr>
      <w:tr w:rsidR="00FB42BA" w14:paraId="5DB7C06E" w14:textId="77777777" w:rsidTr="00FB42BA">
        <w:tc>
          <w:tcPr>
            <w:tcW w:w="4505" w:type="dxa"/>
          </w:tcPr>
          <w:p w14:paraId="24C6E32B" w14:textId="77777777" w:rsidR="00FB42BA" w:rsidRDefault="00FB42BA" w:rsidP="00A33ABC">
            <w:r>
              <w:t>Bilal.</w:t>
            </w:r>
          </w:p>
        </w:tc>
        <w:tc>
          <w:tcPr>
            <w:tcW w:w="4505" w:type="dxa"/>
          </w:tcPr>
          <w:p w14:paraId="7D05AC81" w14:textId="77777777" w:rsidR="00FB42BA" w:rsidRDefault="00407DCD" w:rsidP="00A33ABC">
            <w:r>
              <w:t>Background section, contents page and layout check, conclusion.</w:t>
            </w:r>
          </w:p>
        </w:tc>
      </w:tr>
      <w:tr w:rsidR="00FB42BA" w14:paraId="753575CE" w14:textId="77777777" w:rsidTr="00FB42BA">
        <w:tc>
          <w:tcPr>
            <w:tcW w:w="4505" w:type="dxa"/>
          </w:tcPr>
          <w:p w14:paraId="6D5E27A1" w14:textId="77777777" w:rsidR="00FB42BA" w:rsidRDefault="00FB42BA" w:rsidP="00A33ABC">
            <w:r>
              <w:t>Azan.</w:t>
            </w:r>
          </w:p>
        </w:tc>
        <w:tc>
          <w:tcPr>
            <w:tcW w:w="4505" w:type="dxa"/>
          </w:tcPr>
          <w:p w14:paraId="50234C5D" w14:textId="77777777" w:rsidR="00FB42BA" w:rsidRDefault="00407DCD" w:rsidP="00A33ABC">
            <w:r>
              <w:t>Introduction and goals and objectives sections, conclusion.</w:t>
            </w:r>
          </w:p>
        </w:tc>
      </w:tr>
      <w:tr w:rsidR="00FB42BA" w14:paraId="62E6A343" w14:textId="77777777" w:rsidTr="00FB42BA">
        <w:tc>
          <w:tcPr>
            <w:tcW w:w="4505" w:type="dxa"/>
          </w:tcPr>
          <w:p w14:paraId="1EF560DD" w14:textId="77777777" w:rsidR="00FB42BA" w:rsidRDefault="00FB42BA" w:rsidP="00A33ABC">
            <w:r>
              <w:t>Stefan.</w:t>
            </w:r>
          </w:p>
        </w:tc>
        <w:tc>
          <w:tcPr>
            <w:tcW w:w="4505" w:type="dxa"/>
          </w:tcPr>
          <w:p w14:paraId="4691D008" w14:textId="77777777" w:rsidR="00FB42BA" w:rsidRDefault="00407DCD" w:rsidP="00A33ABC">
            <w:r>
              <w:t>Leadership and Management Behaviours, conclusion.</w:t>
            </w:r>
          </w:p>
        </w:tc>
      </w:tr>
    </w:tbl>
    <w:p w14:paraId="451231CF" w14:textId="77777777" w:rsidR="00A33ABC" w:rsidRDefault="00A33ABC" w:rsidP="00A33ABC">
      <w:pPr>
        <w:rPr>
          <w:rFonts w:asciiTheme="majorHAnsi" w:eastAsiaTheme="majorEastAsia" w:hAnsiTheme="majorHAnsi" w:cstheme="majorBidi"/>
          <w:color w:val="2F5496" w:themeColor="accent1" w:themeShade="BF"/>
          <w:sz w:val="32"/>
          <w:szCs w:val="32"/>
        </w:rPr>
      </w:pPr>
      <w:r>
        <w:br w:type="page"/>
      </w:r>
    </w:p>
    <w:p w14:paraId="660D9E53" w14:textId="77777777" w:rsidR="00A33ABC" w:rsidRDefault="00A33ABC" w:rsidP="00A33ABC">
      <w:pPr>
        <w:pStyle w:val="Heading1"/>
      </w:pPr>
      <w:r>
        <w:t xml:space="preserve">References. </w:t>
      </w:r>
    </w:p>
    <w:p w14:paraId="337FC4F9" w14:textId="77777777" w:rsidR="006F52AF" w:rsidRDefault="00407DCD" w:rsidP="006F52AF">
      <w:r>
        <w:t>Bilal – Organisation Background.</w:t>
      </w:r>
    </w:p>
    <w:sdt>
      <w:sdtPr>
        <w:id w:val="-852726527"/>
        <w:bibliography/>
      </w:sdtPr>
      <w:sdtEndPr>
        <w:rPr>
          <w:rFonts w:ascii="Calibri" w:hAnsi="Calibri" w:cs="Calibri"/>
          <w:color w:val="auto"/>
          <w:lang w:val="en-GB"/>
        </w:rPr>
      </w:sdtEndPr>
      <w:sdtContent>
        <w:p w14:paraId="47B450BC" w14:textId="77777777" w:rsidR="00407DCD" w:rsidRDefault="00407DCD" w:rsidP="00407DCD">
          <w:pPr>
            <w:pStyle w:val="Bibliography"/>
            <w:rPr>
              <w:noProof/>
              <w:sz w:val="24"/>
              <w:szCs w:val="24"/>
              <w:lang w:val="en-GB"/>
            </w:rPr>
          </w:pPr>
          <w:r>
            <w:fldChar w:fldCharType="begin"/>
          </w:r>
          <w:r>
            <w:instrText xml:space="preserve"> BIBLIOGRAPHY </w:instrText>
          </w:r>
          <w:r>
            <w:fldChar w:fldCharType="separate"/>
          </w:r>
          <w:r>
            <w:rPr>
              <w:noProof/>
              <w:lang w:val="en-GB"/>
            </w:rPr>
            <w:t xml:space="preserve">Belbin, 2018. </w:t>
          </w:r>
          <w:r>
            <w:rPr>
              <w:i/>
              <w:iCs/>
              <w:noProof/>
              <w:lang w:val="en-GB"/>
            </w:rPr>
            <w:t xml:space="preserve">Belbin Team Roles. </w:t>
          </w:r>
          <w:r>
            <w:rPr>
              <w:noProof/>
              <w:lang w:val="en-GB"/>
            </w:rPr>
            <w:t xml:space="preserve">[Online] </w:t>
          </w:r>
          <w:r>
            <w:rPr>
              <w:noProof/>
              <w:lang w:val="en-GB"/>
            </w:rPr>
            <w:br/>
            <w:t xml:space="preserve">Available at: </w:t>
          </w:r>
          <w:r>
            <w:rPr>
              <w:noProof/>
              <w:u w:val="single"/>
              <w:lang w:val="en-GB"/>
            </w:rPr>
            <w:t>http://www.belbin.com/belbin-for-teams/</w:t>
          </w:r>
          <w:r>
            <w:rPr>
              <w:noProof/>
              <w:lang w:val="en-GB"/>
            </w:rPr>
            <w:br/>
            <w:t>[Accessed 3 January 2018].</w:t>
          </w:r>
        </w:p>
        <w:p w14:paraId="6B8A12B0" w14:textId="77777777" w:rsidR="00407DCD" w:rsidRDefault="00407DCD" w:rsidP="00407DCD">
          <w:pPr>
            <w:pStyle w:val="Bibliography"/>
            <w:rPr>
              <w:noProof/>
              <w:lang w:val="en-GB"/>
            </w:rPr>
          </w:pPr>
          <w:r>
            <w:rPr>
              <w:noProof/>
              <w:lang w:val="en-GB"/>
            </w:rPr>
            <w:t xml:space="preserve">Chapman, A., 2013. </w:t>
          </w:r>
          <w:r>
            <w:rPr>
              <w:i/>
              <w:iCs/>
              <w:noProof/>
              <w:lang w:val="en-GB"/>
            </w:rPr>
            <w:t xml:space="preserve">Tuckman forming, storming, norming, performing stages. </w:t>
          </w:r>
          <w:r>
            <w:rPr>
              <w:noProof/>
              <w:lang w:val="en-GB"/>
            </w:rPr>
            <w:t xml:space="preserve">[Online] </w:t>
          </w:r>
          <w:r>
            <w:rPr>
              <w:noProof/>
              <w:lang w:val="en-GB"/>
            </w:rPr>
            <w:br/>
            <w:t xml:space="preserve">Available at: </w:t>
          </w:r>
          <w:r>
            <w:rPr>
              <w:noProof/>
              <w:u w:val="single"/>
              <w:lang w:val="en-GB"/>
            </w:rPr>
            <w:t>https://www.businessballs.com/team-management/tuckman-forming-storming-norming-performing-model-234/#toc-10</w:t>
          </w:r>
          <w:r>
            <w:rPr>
              <w:noProof/>
              <w:lang w:val="en-GB"/>
            </w:rPr>
            <w:br/>
            <w:t>[Accessed 20 January 2018].</w:t>
          </w:r>
        </w:p>
        <w:p w14:paraId="2AFBD456" w14:textId="77777777" w:rsidR="00407DCD" w:rsidRDefault="00407DCD" w:rsidP="00407DCD">
          <w:pPr>
            <w:pStyle w:val="Bibliography"/>
            <w:rPr>
              <w:noProof/>
              <w:lang w:val="en-GB"/>
            </w:rPr>
          </w:pPr>
          <w:r>
            <w:rPr>
              <w:noProof/>
              <w:lang w:val="en-GB"/>
            </w:rPr>
            <w:t xml:space="preserve">Hartzell, S., 2017. </w:t>
          </w:r>
          <w:r>
            <w:rPr>
              <w:i/>
              <w:iCs/>
              <w:noProof/>
              <w:lang w:val="en-GB"/>
            </w:rPr>
            <w:t xml:space="preserve">Stages of Group Development. </w:t>
          </w:r>
          <w:r>
            <w:rPr>
              <w:noProof/>
              <w:lang w:val="en-GB"/>
            </w:rPr>
            <w:t xml:space="preserve">[Online] </w:t>
          </w:r>
          <w:r>
            <w:rPr>
              <w:noProof/>
              <w:lang w:val="en-GB"/>
            </w:rPr>
            <w:br/>
            <w:t xml:space="preserve">Available at: </w:t>
          </w:r>
          <w:r>
            <w:rPr>
              <w:noProof/>
              <w:u w:val="single"/>
              <w:lang w:val="en-GB"/>
            </w:rPr>
            <w:t>https://study.com/academy/lesson/stages-of-group-development-forming-storming-forming-performing-adjourning.html</w:t>
          </w:r>
          <w:r>
            <w:rPr>
              <w:noProof/>
              <w:lang w:val="en-GB"/>
            </w:rPr>
            <w:br/>
            <w:t>[Accessed 20 January 2018].</w:t>
          </w:r>
        </w:p>
        <w:p w14:paraId="1A0DBE63" w14:textId="77777777" w:rsidR="00407DCD" w:rsidRDefault="00407DCD" w:rsidP="00407DCD">
          <w:pPr>
            <w:pStyle w:val="Bibliography"/>
            <w:rPr>
              <w:noProof/>
              <w:lang w:val="en-GB"/>
            </w:rPr>
          </w:pPr>
          <w:r>
            <w:rPr>
              <w:noProof/>
              <w:lang w:val="en-GB"/>
            </w:rPr>
            <w:t xml:space="preserve">Imperial College London, 2017. </w:t>
          </w:r>
          <w:r>
            <w:rPr>
              <w:i/>
              <w:iCs/>
              <w:noProof/>
              <w:lang w:val="en-GB"/>
            </w:rPr>
            <w:t xml:space="preserve">Belbin Team Roles. </w:t>
          </w:r>
          <w:r>
            <w:rPr>
              <w:noProof/>
              <w:lang w:val="en-GB"/>
            </w:rPr>
            <w:t xml:space="preserve">[Online] </w:t>
          </w:r>
          <w:r>
            <w:rPr>
              <w:noProof/>
              <w:lang w:val="en-GB"/>
            </w:rPr>
            <w:br/>
            <w:t xml:space="preserve">Available at: </w:t>
          </w:r>
          <w:r>
            <w:rPr>
              <w:noProof/>
              <w:u w:val="single"/>
              <w:lang w:val="en-GB"/>
            </w:rPr>
            <w:t>http://www.imperial.ac.uk/media/imperial-college/administration-and-support-services/staff-development/public/impex/Belbin-Team-Roles.pdf</w:t>
          </w:r>
          <w:r>
            <w:rPr>
              <w:noProof/>
              <w:lang w:val="en-GB"/>
            </w:rPr>
            <w:br/>
            <w:t>[Accessed 13 January 2018].</w:t>
          </w:r>
        </w:p>
        <w:p w14:paraId="1C4D98F5" w14:textId="77777777" w:rsidR="00407DCD" w:rsidRDefault="00407DCD" w:rsidP="00407DCD">
          <w:pPr>
            <w:pStyle w:val="Bibliography"/>
            <w:rPr>
              <w:noProof/>
              <w:lang w:val="en-GB"/>
            </w:rPr>
          </w:pPr>
          <w:r>
            <w:rPr>
              <w:noProof/>
              <w:lang w:val="en-GB"/>
            </w:rPr>
            <w:t xml:space="preserve">J.Mullins, L., n.d. </w:t>
          </w:r>
          <w:r>
            <w:rPr>
              <w:i/>
              <w:iCs/>
              <w:noProof/>
              <w:lang w:val="en-GB"/>
            </w:rPr>
            <w:t xml:space="preserve">Management &amp; Organisational Behaviour .. </w:t>
          </w:r>
          <w:r>
            <w:rPr>
              <w:noProof/>
              <w:lang w:val="en-GB"/>
            </w:rPr>
            <w:t>11th Edition ed. Edinburgh: Pearson.</w:t>
          </w:r>
        </w:p>
        <w:p w14:paraId="67F1C34C" w14:textId="77777777" w:rsidR="00407DCD" w:rsidRDefault="00407DCD" w:rsidP="00407DCD">
          <w:pPr>
            <w:pStyle w:val="Bibliography"/>
            <w:rPr>
              <w:noProof/>
              <w:lang w:val="en-GB"/>
            </w:rPr>
          </w:pPr>
          <w:r>
            <w:rPr>
              <w:noProof/>
              <w:lang w:val="en-GB"/>
            </w:rPr>
            <w:t xml:space="preserve">J.Mullins, L., n.d. </w:t>
          </w:r>
          <w:r>
            <w:rPr>
              <w:i/>
              <w:iCs/>
              <w:noProof/>
              <w:lang w:val="en-GB"/>
            </w:rPr>
            <w:t xml:space="preserve">Management and Organisational Behaviour. </w:t>
          </w:r>
          <w:r>
            <w:rPr>
              <w:noProof/>
              <w:lang w:val="en-GB"/>
            </w:rPr>
            <w:t>11th ed. Edinburgh: Pearson.</w:t>
          </w:r>
        </w:p>
        <w:p w14:paraId="40DE21B6" w14:textId="77777777" w:rsidR="00407DCD" w:rsidRDefault="00407DCD" w:rsidP="00407DCD">
          <w:pPr>
            <w:pStyle w:val="Bibliography"/>
            <w:rPr>
              <w:noProof/>
              <w:lang w:val="en-GB"/>
            </w:rPr>
          </w:pPr>
          <w:r>
            <w:rPr>
              <w:noProof/>
              <w:lang w:val="en-GB"/>
            </w:rPr>
            <w:t xml:space="preserve">Matthew House , n.d. [Online] </w:t>
          </w:r>
          <w:r>
            <w:rPr>
              <w:noProof/>
              <w:lang w:val="en-GB"/>
            </w:rPr>
            <w:br/>
            <w:t xml:space="preserve">Available at: </w:t>
          </w:r>
          <w:r>
            <w:rPr>
              <w:noProof/>
              <w:u w:val="single"/>
              <w:lang w:val="en-GB"/>
            </w:rPr>
            <w:t>matthewshouse.org.uk/</w:t>
          </w:r>
        </w:p>
        <w:p w14:paraId="24C01A8F" w14:textId="77777777" w:rsidR="00407DCD" w:rsidRDefault="00407DCD" w:rsidP="00407DCD">
          <w:pPr>
            <w:pStyle w:val="Bibliography"/>
            <w:rPr>
              <w:noProof/>
              <w:lang w:val="en-GB"/>
            </w:rPr>
          </w:pPr>
          <w:r>
            <w:rPr>
              <w:noProof/>
              <w:lang w:val="en-GB"/>
            </w:rPr>
            <w:t xml:space="preserve">Matthews House , n.d. [Online] </w:t>
          </w:r>
          <w:r>
            <w:rPr>
              <w:noProof/>
              <w:lang w:val="en-GB"/>
            </w:rPr>
            <w:br/>
            <w:t xml:space="preserve">Available at: </w:t>
          </w:r>
          <w:r>
            <w:rPr>
              <w:noProof/>
              <w:u w:val="single"/>
              <w:lang w:val="en-GB"/>
            </w:rPr>
            <w:t>matthewshouse.org.uk/</w:t>
          </w:r>
        </w:p>
        <w:p w14:paraId="78C7B8D0" w14:textId="77777777" w:rsidR="00407DCD" w:rsidRDefault="00407DCD" w:rsidP="00407DCD">
          <w:pPr>
            <w:pStyle w:val="Bibliography"/>
            <w:rPr>
              <w:noProof/>
              <w:lang w:val="en-GB"/>
            </w:rPr>
          </w:pPr>
          <w:r>
            <w:rPr>
              <w:noProof/>
              <w:lang w:val="en-GB"/>
            </w:rPr>
            <w:t xml:space="preserve">Matthews House , n.d. </w:t>
          </w:r>
          <w:r>
            <w:rPr>
              <w:i/>
              <w:iCs/>
              <w:noProof/>
              <w:lang w:val="en-GB"/>
            </w:rPr>
            <w:t xml:space="preserve">Is the Matthew House needed. </w:t>
          </w:r>
          <w:r>
            <w:rPr>
              <w:noProof/>
              <w:lang w:val="en-GB"/>
            </w:rPr>
            <w:t xml:space="preserve">[Online] </w:t>
          </w:r>
          <w:r>
            <w:rPr>
              <w:noProof/>
              <w:lang w:val="en-GB"/>
            </w:rPr>
            <w:br/>
            <w:t xml:space="preserve">Available at: </w:t>
          </w:r>
          <w:r>
            <w:rPr>
              <w:noProof/>
              <w:u w:val="single"/>
              <w:lang w:val="en-GB"/>
            </w:rPr>
            <w:t>matthewshouse.org.uk/</w:t>
          </w:r>
        </w:p>
        <w:p w14:paraId="2109EDBD" w14:textId="77777777" w:rsidR="00407DCD" w:rsidRDefault="00407DCD" w:rsidP="00407DCD">
          <w:pPr>
            <w:pStyle w:val="Bibliography"/>
            <w:rPr>
              <w:noProof/>
              <w:lang w:val="en-GB"/>
            </w:rPr>
          </w:pPr>
          <w:r>
            <w:rPr>
              <w:noProof/>
              <w:lang w:val="en-GB"/>
            </w:rPr>
            <w:t xml:space="preserve">Setty, P., 2016. </w:t>
          </w:r>
          <w:r>
            <w:rPr>
              <w:i/>
              <w:iCs/>
              <w:noProof/>
              <w:lang w:val="en-GB"/>
            </w:rPr>
            <w:t xml:space="preserve">Goal Summit 2016: The science behind effective teams. </w:t>
          </w:r>
          <w:r>
            <w:rPr>
              <w:noProof/>
              <w:lang w:val="en-GB"/>
            </w:rPr>
            <w:t xml:space="preserve">[Online] </w:t>
          </w:r>
          <w:r>
            <w:rPr>
              <w:noProof/>
              <w:lang w:val="en-GB"/>
            </w:rPr>
            <w:br/>
            <w:t xml:space="preserve">Available at: </w:t>
          </w:r>
          <w:r>
            <w:rPr>
              <w:noProof/>
              <w:u w:val="single"/>
              <w:lang w:val="en-GB"/>
            </w:rPr>
            <w:t>https://www.youtube.com/watch?v=0K5Sr8MIcnU</w:t>
          </w:r>
          <w:r>
            <w:rPr>
              <w:noProof/>
              <w:lang w:val="en-GB"/>
            </w:rPr>
            <w:br/>
            <w:t>[Accessed 20 January 2018].</w:t>
          </w:r>
        </w:p>
        <w:p w14:paraId="14F22DFA" w14:textId="77777777" w:rsidR="00407DCD" w:rsidRDefault="00407DCD" w:rsidP="00407DCD">
          <w:pPr>
            <w:pStyle w:val="Bibliography"/>
            <w:rPr>
              <w:noProof/>
              <w:lang w:val="en-GB"/>
            </w:rPr>
          </w:pPr>
          <w:r>
            <w:rPr>
              <w:noProof/>
              <w:lang w:val="en-GB"/>
            </w:rPr>
            <w:t xml:space="preserve">Team, M. T. C., 2017. </w:t>
          </w:r>
          <w:r>
            <w:rPr>
              <w:i/>
              <w:iCs/>
              <w:noProof/>
              <w:lang w:val="en-GB"/>
            </w:rPr>
            <w:t xml:space="preserve">Belbin's Team Roles. </w:t>
          </w:r>
          <w:r>
            <w:rPr>
              <w:noProof/>
              <w:lang w:val="en-GB"/>
            </w:rPr>
            <w:t xml:space="preserve">[Online] </w:t>
          </w:r>
          <w:r>
            <w:rPr>
              <w:noProof/>
              <w:lang w:val="en-GB"/>
            </w:rPr>
            <w:br/>
            <w:t xml:space="preserve">Available at: </w:t>
          </w:r>
          <w:r>
            <w:rPr>
              <w:noProof/>
              <w:u w:val="single"/>
              <w:lang w:val="en-GB"/>
            </w:rPr>
            <w:t>https://www.mindtools.com/pages/article/newLDR_83.htm</w:t>
          </w:r>
          <w:r>
            <w:rPr>
              <w:noProof/>
              <w:lang w:val="en-GB"/>
            </w:rPr>
            <w:br/>
            <w:t>[Accessed 13 January 2018 ].</w:t>
          </w:r>
        </w:p>
        <w:p w14:paraId="29DA79C8" w14:textId="77777777" w:rsidR="00407DCD" w:rsidRDefault="00407DCD" w:rsidP="00407DCD">
          <w:r>
            <w:rPr>
              <w:b/>
              <w:bCs/>
              <w:noProof/>
            </w:rPr>
            <w:fldChar w:fldCharType="end"/>
          </w:r>
        </w:p>
      </w:sdtContent>
    </w:sdt>
    <w:p w14:paraId="3D7EBCB5" w14:textId="77777777" w:rsidR="00407DCD" w:rsidRDefault="00407DCD" w:rsidP="00407DCD">
      <w:r w:rsidRPr="005A245F">
        <w:t>Mullins, L.J., 2007. Management and organisational behaviour. Pearson education.</w:t>
      </w:r>
    </w:p>
    <w:p w14:paraId="421A376F" w14:textId="77777777" w:rsidR="00407DCD" w:rsidRDefault="00407DCD" w:rsidP="00407DCD">
      <w:r w:rsidRPr="00235BF3">
        <w:t>j Mullins, L. and Christy, G., 2013. Management &amp; Organisational Behaviour. Pearson Education.</w:t>
      </w:r>
    </w:p>
    <w:p w14:paraId="02CD6256" w14:textId="77777777" w:rsidR="00407DCD" w:rsidRDefault="00407DCD" w:rsidP="00407DCD">
      <w:r w:rsidRPr="00235BF3">
        <w:t>Barber, W.E. and Taylor, J.N., 1990. The importance of goals, objectives, and values in the fisheries management process and organization: a review. North American Journal of Fisheries Management, 10(4), pp.365-373.</w:t>
      </w:r>
    </w:p>
    <w:p w14:paraId="1C423BE2" w14:textId="77777777" w:rsidR="00407DCD" w:rsidRDefault="00407DCD" w:rsidP="00407DCD">
      <w:r w:rsidRPr="00235BF3">
        <w:t>Greve, J., Page, D. and Greve, S., 1971. Homelessness in London (p. 248). Edinburgh: Scottish Academic Press.</w:t>
      </w:r>
    </w:p>
    <w:p w14:paraId="34002140" w14:textId="77777777" w:rsidR="00407DCD" w:rsidRDefault="00407DCD" w:rsidP="00407DCD">
      <w:r w:rsidRPr="00235BF3">
        <w:t>Murphy, K.R. and Cleveland, J., 1995. Understanding performance appraisal: Social, organizational, and goal-based perspectives. Sage.</w:t>
      </w:r>
    </w:p>
    <w:p w14:paraId="04085E0F" w14:textId="77777777" w:rsidR="00407DCD" w:rsidRDefault="00407DCD" w:rsidP="00407DCD">
      <w:r w:rsidRPr="00CB5E54">
        <w:t>Mena, C., Adenso-Diaz, B. and Yurt, O., 2011. The causes of food waste in the supplier–retailer interface: Evidences from the UK and Spain. Resources, Conservation and Recycling, 55(6), pp.648-658.</w:t>
      </w:r>
    </w:p>
    <w:p w14:paraId="500D15B4" w14:textId="77777777" w:rsidR="00407DCD" w:rsidRDefault="002029FE" w:rsidP="00407DCD">
      <w:r>
        <w:t>Jay – Group and Team Behaviours.</w:t>
      </w:r>
    </w:p>
    <w:sdt>
      <w:sdtPr>
        <w:id w:val="111145805"/>
        <w:bibliography/>
      </w:sdtPr>
      <w:sdtEndPr>
        <w:rPr>
          <w:rFonts w:ascii="Calibri" w:hAnsi="Calibri" w:cs="Calibri"/>
          <w:color w:val="auto"/>
          <w:lang w:val="en-GB"/>
        </w:rPr>
      </w:sdtEndPr>
      <w:sdtContent>
        <w:p w14:paraId="21067355" w14:textId="77777777" w:rsidR="002029FE" w:rsidRDefault="002029FE" w:rsidP="002029FE">
          <w:pPr>
            <w:pStyle w:val="Bibliography"/>
            <w:rPr>
              <w:noProof/>
              <w:sz w:val="24"/>
              <w:szCs w:val="24"/>
              <w:lang w:val="en-GB"/>
            </w:rPr>
          </w:pPr>
          <w:r>
            <w:fldChar w:fldCharType="begin"/>
          </w:r>
          <w:r>
            <w:instrText xml:space="preserve"> BIBLIOGRAPHY </w:instrText>
          </w:r>
          <w:r>
            <w:fldChar w:fldCharType="separate"/>
          </w:r>
          <w:r>
            <w:rPr>
              <w:noProof/>
              <w:lang w:val="en-GB"/>
            </w:rPr>
            <w:t xml:space="preserve">Belbin, 2018. </w:t>
          </w:r>
          <w:r>
            <w:rPr>
              <w:i/>
              <w:iCs/>
              <w:noProof/>
              <w:lang w:val="en-GB"/>
            </w:rPr>
            <w:t xml:space="preserve">Belbin Team Roles. </w:t>
          </w:r>
          <w:r>
            <w:rPr>
              <w:noProof/>
              <w:lang w:val="en-GB"/>
            </w:rPr>
            <w:t xml:space="preserve">[Online] </w:t>
          </w:r>
          <w:r>
            <w:rPr>
              <w:noProof/>
              <w:lang w:val="en-GB"/>
            </w:rPr>
            <w:br/>
            <w:t xml:space="preserve">Available at: </w:t>
          </w:r>
          <w:r>
            <w:rPr>
              <w:noProof/>
              <w:u w:val="single"/>
              <w:lang w:val="en-GB"/>
            </w:rPr>
            <w:t>http://www.belbin.com/belbin-for-teams/</w:t>
          </w:r>
          <w:r>
            <w:rPr>
              <w:noProof/>
              <w:lang w:val="en-GB"/>
            </w:rPr>
            <w:br/>
            <w:t>[Accessed 3 January 2018].</w:t>
          </w:r>
        </w:p>
        <w:p w14:paraId="0F834EA9" w14:textId="77777777" w:rsidR="002029FE" w:rsidRDefault="002029FE" w:rsidP="002029FE">
          <w:pPr>
            <w:pStyle w:val="Bibliography"/>
            <w:rPr>
              <w:noProof/>
              <w:lang w:val="en-GB"/>
            </w:rPr>
          </w:pPr>
          <w:r>
            <w:rPr>
              <w:noProof/>
              <w:lang w:val="en-GB"/>
            </w:rPr>
            <w:t xml:space="preserve">Chapman, A., 2013. </w:t>
          </w:r>
          <w:r>
            <w:rPr>
              <w:i/>
              <w:iCs/>
              <w:noProof/>
              <w:lang w:val="en-GB"/>
            </w:rPr>
            <w:t xml:space="preserve">Tuckman forming, storming, norming, performing stages. </w:t>
          </w:r>
          <w:r>
            <w:rPr>
              <w:noProof/>
              <w:lang w:val="en-GB"/>
            </w:rPr>
            <w:t xml:space="preserve">[Online] </w:t>
          </w:r>
          <w:r>
            <w:rPr>
              <w:noProof/>
              <w:lang w:val="en-GB"/>
            </w:rPr>
            <w:br/>
            <w:t xml:space="preserve">Available at: </w:t>
          </w:r>
          <w:r>
            <w:rPr>
              <w:noProof/>
              <w:u w:val="single"/>
              <w:lang w:val="en-GB"/>
            </w:rPr>
            <w:t>https://www.businessballs.com/team-management/tuckman-forming-storming-norming-performing-model-234/#toc-10</w:t>
          </w:r>
          <w:r>
            <w:rPr>
              <w:noProof/>
              <w:lang w:val="en-GB"/>
            </w:rPr>
            <w:br/>
            <w:t>[Accessed 20 January 2018].</w:t>
          </w:r>
        </w:p>
        <w:p w14:paraId="3B6D6783" w14:textId="77777777" w:rsidR="002029FE" w:rsidRDefault="002029FE" w:rsidP="002029FE">
          <w:pPr>
            <w:pStyle w:val="Bibliography"/>
            <w:rPr>
              <w:noProof/>
              <w:lang w:val="en-GB"/>
            </w:rPr>
          </w:pPr>
          <w:r>
            <w:rPr>
              <w:noProof/>
              <w:lang w:val="en-GB"/>
            </w:rPr>
            <w:t xml:space="preserve">Hartzell, S., 2017. </w:t>
          </w:r>
          <w:r>
            <w:rPr>
              <w:i/>
              <w:iCs/>
              <w:noProof/>
              <w:lang w:val="en-GB"/>
            </w:rPr>
            <w:t xml:space="preserve">Stages of Group Development. </w:t>
          </w:r>
          <w:r>
            <w:rPr>
              <w:noProof/>
              <w:lang w:val="en-GB"/>
            </w:rPr>
            <w:t xml:space="preserve">[Online] </w:t>
          </w:r>
          <w:r>
            <w:rPr>
              <w:noProof/>
              <w:lang w:val="en-GB"/>
            </w:rPr>
            <w:br/>
            <w:t xml:space="preserve">Available at: </w:t>
          </w:r>
          <w:r>
            <w:rPr>
              <w:noProof/>
              <w:u w:val="single"/>
              <w:lang w:val="en-GB"/>
            </w:rPr>
            <w:t>https://study.com/academy/lesson/stages-of-group-development-forming-storming-forming-performing-adjourning.html</w:t>
          </w:r>
          <w:r>
            <w:rPr>
              <w:noProof/>
              <w:lang w:val="en-GB"/>
            </w:rPr>
            <w:br/>
            <w:t>[Accessed 20 January 2018].</w:t>
          </w:r>
        </w:p>
        <w:p w14:paraId="6F28D651" w14:textId="77777777" w:rsidR="002029FE" w:rsidRDefault="002029FE" w:rsidP="002029FE">
          <w:pPr>
            <w:pStyle w:val="Bibliography"/>
            <w:rPr>
              <w:noProof/>
              <w:lang w:val="en-GB"/>
            </w:rPr>
          </w:pPr>
          <w:r>
            <w:rPr>
              <w:noProof/>
              <w:lang w:val="en-GB"/>
            </w:rPr>
            <w:t xml:space="preserve">Imperial College London, 2017. </w:t>
          </w:r>
          <w:r>
            <w:rPr>
              <w:i/>
              <w:iCs/>
              <w:noProof/>
              <w:lang w:val="en-GB"/>
            </w:rPr>
            <w:t xml:space="preserve">Belbin Team Roles. </w:t>
          </w:r>
          <w:r>
            <w:rPr>
              <w:noProof/>
              <w:lang w:val="en-GB"/>
            </w:rPr>
            <w:t xml:space="preserve">[Online] </w:t>
          </w:r>
          <w:r>
            <w:rPr>
              <w:noProof/>
              <w:lang w:val="en-GB"/>
            </w:rPr>
            <w:br/>
            <w:t xml:space="preserve">Available at: </w:t>
          </w:r>
          <w:r>
            <w:rPr>
              <w:noProof/>
              <w:u w:val="single"/>
              <w:lang w:val="en-GB"/>
            </w:rPr>
            <w:t>http://www.imperial.ac.uk/media/imperial-college/administration-and-support-services/staff-development/public/impex/Belbin-Team-Roles.pdf</w:t>
          </w:r>
          <w:r>
            <w:rPr>
              <w:noProof/>
              <w:lang w:val="en-GB"/>
            </w:rPr>
            <w:br/>
            <w:t>[Accessed 13 January 2018].</w:t>
          </w:r>
        </w:p>
        <w:p w14:paraId="0CB2D771" w14:textId="77777777" w:rsidR="002029FE" w:rsidRDefault="002029FE" w:rsidP="002029FE">
          <w:pPr>
            <w:pStyle w:val="Bibliography"/>
            <w:rPr>
              <w:noProof/>
              <w:lang w:val="en-GB"/>
            </w:rPr>
          </w:pPr>
          <w:r>
            <w:rPr>
              <w:noProof/>
              <w:lang w:val="en-GB"/>
            </w:rPr>
            <w:t xml:space="preserve">J.Mullins, L., n.d. </w:t>
          </w:r>
          <w:r>
            <w:rPr>
              <w:i/>
              <w:iCs/>
              <w:noProof/>
              <w:lang w:val="en-GB"/>
            </w:rPr>
            <w:t xml:space="preserve">Management &amp; Organisational Behaviour .. </w:t>
          </w:r>
          <w:r>
            <w:rPr>
              <w:noProof/>
              <w:lang w:val="en-GB"/>
            </w:rPr>
            <w:t>11th Edition ed. Edinburgh: Pearson.</w:t>
          </w:r>
        </w:p>
        <w:p w14:paraId="43FFC0D3" w14:textId="77777777" w:rsidR="002029FE" w:rsidRDefault="002029FE" w:rsidP="002029FE">
          <w:pPr>
            <w:pStyle w:val="Bibliography"/>
            <w:rPr>
              <w:noProof/>
              <w:lang w:val="en-GB"/>
            </w:rPr>
          </w:pPr>
          <w:r>
            <w:rPr>
              <w:noProof/>
              <w:lang w:val="en-GB"/>
            </w:rPr>
            <w:t xml:space="preserve">J.Mullins, L., n.d. </w:t>
          </w:r>
          <w:r>
            <w:rPr>
              <w:i/>
              <w:iCs/>
              <w:noProof/>
              <w:lang w:val="en-GB"/>
            </w:rPr>
            <w:t xml:space="preserve">Management and Organisational Behaviour. </w:t>
          </w:r>
          <w:r>
            <w:rPr>
              <w:noProof/>
              <w:lang w:val="en-GB"/>
            </w:rPr>
            <w:t>11th ed. Edinburgh: Pearson.</w:t>
          </w:r>
        </w:p>
        <w:p w14:paraId="45953006" w14:textId="77777777" w:rsidR="002029FE" w:rsidRDefault="002029FE" w:rsidP="002029FE">
          <w:pPr>
            <w:pStyle w:val="Bibliography"/>
            <w:rPr>
              <w:noProof/>
              <w:lang w:val="en-GB"/>
            </w:rPr>
          </w:pPr>
          <w:r>
            <w:rPr>
              <w:noProof/>
              <w:lang w:val="en-GB"/>
            </w:rPr>
            <w:t xml:space="preserve">Matthew House , n.d. [Online] </w:t>
          </w:r>
          <w:r>
            <w:rPr>
              <w:noProof/>
              <w:lang w:val="en-GB"/>
            </w:rPr>
            <w:br/>
            <w:t xml:space="preserve">Available at: </w:t>
          </w:r>
          <w:r>
            <w:rPr>
              <w:noProof/>
              <w:u w:val="single"/>
              <w:lang w:val="en-GB"/>
            </w:rPr>
            <w:t>matthewshouse.org.uk/</w:t>
          </w:r>
        </w:p>
        <w:p w14:paraId="07603A10" w14:textId="77777777" w:rsidR="002029FE" w:rsidRDefault="002029FE" w:rsidP="002029FE">
          <w:pPr>
            <w:pStyle w:val="Bibliography"/>
            <w:rPr>
              <w:noProof/>
              <w:lang w:val="en-GB"/>
            </w:rPr>
          </w:pPr>
          <w:r>
            <w:rPr>
              <w:noProof/>
              <w:lang w:val="en-GB"/>
            </w:rPr>
            <w:t xml:space="preserve">Matthews House , n.d. [Online] </w:t>
          </w:r>
          <w:r>
            <w:rPr>
              <w:noProof/>
              <w:lang w:val="en-GB"/>
            </w:rPr>
            <w:br/>
            <w:t xml:space="preserve">Available at: </w:t>
          </w:r>
          <w:r>
            <w:rPr>
              <w:noProof/>
              <w:u w:val="single"/>
              <w:lang w:val="en-GB"/>
            </w:rPr>
            <w:t>matthewshouse.org.uk/</w:t>
          </w:r>
        </w:p>
        <w:p w14:paraId="11A03029" w14:textId="77777777" w:rsidR="002029FE" w:rsidRDefault="002029FE" w:rsidP="002029FE">
          <w:pPr>
            <w:pStyle w:val="Bibliography"/>
            <w:rPr>
              <w:noProof/>
              <w:lang w:val="en-GB"/>
            </w:rPr>
          </w:pPr>
          <w:r>
            <w:rPr>
              <w:noProof/>
              <w:lang w:val="en-GB"/>
            </w:rPr>
            <w:t xml:space="preserve">Matthews House , n.d. </w:t>
          </w:r>
          <w:r>
            <w:rPr>
              <w:i/>
              <w:iCs/>
              <w:noProof/>
              <w:lang w:val="en-GB"/>
            </w:rPr>
            <w:t xml:space="preserve">Is the Matthew House needed. </w:t>
          </w:r>
          <w:r>
            <w:rPr>
              <w:noProof/>
              <w:lang w:val="en-GB"/>
            </w:rPr>
            <w:t xml:space="preserve">[Online] </w:t>
          </w:r>
          <w:r>
            <w:rPr>
              <w:noProof/>
              <w:lang w:val="en-GB"/>
            </w:rPr>
            <w:br/>
            <w:t xml:space="preserve">Available at: </w:t>
          </w:r>
          <w:r>
            <w:rPr>
              <w:noProof/>
              <w:u w:val="single"/>
              <w:lang w:val="en-GB"/>
            </w:rPr>
            <w:t>matthewshouse.org.uk/</w:t>
          </w:r>
        </w:p>
        <w:p w14:paraId="49645F26" w14:textId="77777777" w:rsidR="002029FE" w:rsidRDefault="002029FE" w:rsidP="002029FE">
          <w:pPr>
            <w:pStyle w:val="Bibliography"/>
            <w:rPr>
              <w:noProof/>
              <w:lang w:val="en-GB"/>
            </w:rPr>
          </w:pPr>
          <w:r>
            <w:rPr>
              <w:noProof/>
              <w:lang w:val="en-GB"/>
            </w:rPr>
            <w:t xml:space="preserve">Setty, P., 2016. </w:t>
          </w:r>
          <w:r>
            <w:rPr>
              <w:i/>
              <w:iCs/>
              <w:noProof/>
              <w:lang w:val="en-GB"/>
            </w:rPr>
            <w:t xml:space="preserve">Goal Summit 2016: The science behind effective teams. </w:t>
          </w:r>
          <w:r>
            <w:rPr>
              <w:noProof/>
              <w:lang w:val="en-GB"/>
            </w:rPr>
            <w:t xml:space="preserve">[Online] </w:t>
          </w:r>
          <w:r>
            <w:rPr>
              <w:noProof/>
              <w:lang w:val="en-GB"/>
            </w:rPr>
            <w:br/>
            <w:t xml:space="preserve">Available at: </w:t>
          </w:r>
          <w:r>
            <w:rPr>
              <w:noProof/>
              <w:u w:val="single"/>
              <w:lang w:val="en-GB"/>
            </w:rPr>
            <w:t>https://www.youtube.com/watch?v=0K5Sr8MIcnU</w:t>
          </w:r>
          <w:r>
            <w:rPr>
              <w:noProof/>
              <w:lang w:val="en-GB"/>
            </w:rPr>
            <w:br/>
            <w:t>[Accessed 20 January 2018].</w:t>
          </w:r>
        </w:p>
        <w:p w14:paraId="2AA30EDF" w14:textId="77777777" w:rsidR="002029FE" w:rsidRDefault="002029FE" w:rsidP="002029FE">
          <w:pPr>
            <w:pStyle w:val="Bibliography"/>
            <w:rPr>
              <w:noProof/>
              <w:lang w:val="en-GB"/>
            </w:rPr>
          </w:pPr>
          <w:r>
            <w:rPr>
              <w:noProof/>
              <w:lang w:val="en-GB"/>
            </w:rPr>
            <w:t xml:space="preserve">Team, M. T. C., 2017. </w:t>
          </w:r>
          <w:r>
            <w:rPr>
              <w:i/>
              <w:iCs/>
              <w:noProof/>
              <w:lang w:val="en-GB"/>
            </w:rPr>
            <w:t xml:space="preserve">Belbin's Team Roles. </w:t>
          </w:r>
          <w:r>
            <w:rPr>
              <w:noProof/>
              <w:lang w:val="en-GB"/>
            </w:rPr>
            <w:t xml:space="preserve">[Online] </w:t>
          </w:r>
          <w:r>
            <w:rPr>
              <w:noProof/>
              <w:lang w:val="en-GB"/>
            </w:rPr>
            <w:br/>
            <w:t xml:space="preserve">Available at: </w:t>
          </w:r>
          <w:r>
            <w:rPr>
              <w:noProof/>
              <w:u w:val="single"/>
              <w:lang w:val="en-GB"/>
            </w:rPr>
            <w:t>https://www.mindtools.com/pages/article/newLDR_83.htm</w:t>
          </w:r>
          <w:r>
            <w:rPr>
              <w:noProof/>
              <w:lang w:val="en-GB"/>
            </w:rPr>
            <w:br/>
            <w:t>[Accessed 13 January 2018 ].</w:t>
          </w:r>
        </w:p>
        <w:p w14:paraId="4C7E413A" w14:textId="77777777" w:rsidR="002029FE" w:rsidRDefault="002029FE" w:rsidP="002029FE">
          <w:pPr>
            <w:spacing w:after="0" w:line="240" w:lineRule="auto"/>
          </w:pPr>
          <w:r>
            <w:rPr>
              <w:b/>
              <w:bCs/>
              <w:noProof/>
            </w:rPr>
            <w:fldChar w:fldCharType="end"/>
          </w:r>
        </w:p>
      </w:sdtContent>
    </w:sdt>
    <w:p w14:paraId="22991B19" w14:textId="77777777" w:rsidR="002029FE" w:rsidRDefault="002029FE" w:rsidP="00407DCD">
      <w:r>
        <w:t>Azan – Introduction and Goals and Objectives.</w:t>
      </w:r>
    </w:p>
    <w:p w14:paraId="66B15D6E" w14:textId="77777777" w:rsidR="002029FE" w:rsidRPr="00F87126" w:rsidRDefault="002029FE" w:rsidP="002029FE">
      <w:pPr>
        <w:rPr>
          <w:rFonts w:cstheme="minorHAnsi"/>
          <w:sz w:val="18"/>
          <w:szCs w:val="18"/>
        </w:rPr>
      </w:pPr>
      <w:r w:rsidRPr="00F87126">
        <w:rPr>
          <w:rFonts w:cstheme="minorHAnsi"/>
          <w:bCs/>
          <w:sz w:val="18"/>
          <w:szCs w:val="18"/>
        </w:rPr>
        <w:t xml:space="preserve">F.W.Taylor (1900)Scientific management – ‘economic man’ </w:t>
      </w:r>
    </w:p>
    <w:p w14:paraId="3D5A2C83" w14:textId="77777777" w:rsidR="002029FE" w:rsidRPr="00F87126" w:rsidRDefault="002029FE" w:rsidP="002029FE">
      <w:pPr>
        <w:rPr>
          <w:rFonts w:cstheme="minorHAnsi"/>
          <w:sz w:val="18"/>
          <w:szCs w:val="18"/>
        </w:rPr>
      </w:pPr>
      <w:r w:rsidRPr="00F87126">
        <w:rPr>
          <w:rFonts w:cstheme="minorHAnsi"/>
          <w:sz w:val="18"/>
          <w:szCs w:val="18"/>
        </w:rPr>
        <w:t xml:space="preserve"> [Frederick Winslow Taylor 1915]</w:t>
      </w:r>
    </w:p>
    <w:p w14:paraId="476A787A" w14:textId="77777777" w:rsidR="002029FE" w:rsidRPr="00F87126" w:rsidRDefault="002029FE" w:rsidP="002029FE">
      <w:pPr>
        <w:pStyle w:val="NormalWeb"/>
        <w:shd w:val="clear" w:color="auto" w:fill="FFFFFF"/>
        <w:spacing w:before="0" w:beforeAutospacing="0" w:after="0" w:afterAutospacing="0" w:line="360" w:lineRule="atLeast"/>
        <w:ind w:hanging="120"/>
        <w:rPr>
          <w:rFonts w:asciiTheme="minorHAnsi" w:hAnsiTheme="minorHAnsi" w:cstheme="minorHAnsi"/>
          <w:sz w:val="18"/>
          <w:szCs w:val="18"/>
        </w:rPr>
      </w:pPr>
      <w:r w:rsidRPr="00F87126">
        <w:rPr>
          <w:rStyle w:val="selectable"/>
          <w:rFonts w:asciiTheme="minorHAnsi" w:hAnsiTheme="minorHAnsi" w:cstheme="minorHAnsi"/>
          <w:sz w:val="18"/>
          <w:szCs w:val="18"/>
        </w:rPr>
        <w:t>(The Economist, 2018)</w:t>
      </w:r>
    </w:p>
    <w:p w14:paraId="5A9CC6D2" w14:textId="77777777" w:rsidR="002029FE" w:rsidRPr="002029FE" w:rsidRDefault="002029FE" w:rsidP="002029FE">
      <w:pPr>
        <w:pStyle w:val="NormalWeb"/>
        <w:shd w:val="clear" w:color="auto" w:fill="FFFFFF"/>
        <w:spacing w:before="0" w:beforeAutospacing="0" w:after="0" w:afterAutospacing="0" w:line="360" w:lineRule="atLeast"/>
        <w:ind w:hanging="120"/>
        <w:rPr>
          <w:rFonts w:asciiTheme="minorHAnsi" w:hAnsiTheme="minorHAnsi" w:cstheme="minorHAnsi"/>
          <w:sz w:val="18"/>
          <w:szCs w:val="18"/>
        </w:rPr>
      </w:pPr>
      <w:r w:rsidRPr="00F87126">
        <w:rPr>
          <w:rStyle w:val="Strong"/>
          <w:rFonts w:asciiTheme="minorHAnsi" w:hAnsiTheme="minorHAnsi" w:cstheme="minorHAnsi"/>
          <w:sz w:val="18"/>
          <w:szCs w:val="18"/>
        </w:rPr>
        <w:t>Your Bibliography: </w:t>
      </w:r>
      <w:r w:rsidRPr="00F87126">
        <w:rPr>
          <w:rStyle w:val="selectable"/>
          <w:rFonts w:asciiTheme="minorHAnsi" w:hAnsiTheme="minorHAnsi" w:cstheme="minorHAnsi"/>
          <w:sz w:val="18"/>
          <w:szCs w:val="18"/>
        </w:rPr>
        <w:t>The Economist. (2018). </w:t>
      </w:r>
      <w:r w:rsidRPr="00F87126">
        <w:rPr>
          <w:rStyle w:val="selectable"/>
          <w:rFonts w:asciiTheme="minorHAnsi" w:hAnsiTheme="minorHAnsi" w:cstheme="minorHAnsi"/>
          <w:i/>
          <w:iCs/>
          <w:sz w:val="18"/>
          <w:szCs w:val="18"/>
        </w:rPr>
        <w:t>The Hawthorne effect</w:t>
      </w:r>
      <w:r w:rsidRPr="00F87126">
        <w:rPr>
          <w:rStyle w:val="selectable"/>
          <w:rFonts w:asciiTheme="minorHAnsi" w:hAnsiTheme="minorHAnsi" w:cstheme="minorHAnsi"/>
          <w:sz w:val="18"/>
          <w:szCs w:val="18"/>
        </w:rPr>
        <w:t>. [online] Available at: http://www.economist.com/node/12510632 [Accessed 14 Jan. 2018].</w:t>
      </w:r>
    </w:p>
    <w:p w14:paraId="4B8452B6" w14:textId="77777777" w:rsidR="002029FE" w:rsidRPr="00F87126" w:rsidRDefault="002029FE" w:rsidP="002029FE">
      <w:pPr>
        <w:pStyle w:val="NormalWeb"/>
        <w:shd w:val="clear" w:color="auto" w:fill="FFFFFF"/>
        <w:spacing w:before="0" w:beforeAutospacing="0" w:after="0" w:afterAutospacing="0" w:line="360" w:lineRule="atLeast"/>
        <w:ind w:hanging="120"/>
        <w:rPr>
          <w:rFonts w:asciiTheme="minorHAnsi" w:hAnsiTheme="minorHAnsi" w:cstheme="minorHAnsi"/>
          <w:sz w:val="18"/>
          <w:szCs w:val="18"/>
        </w:rPr>
      </w:pPr>
      <w:r w:rsidRPr="00F87126">
        <w:rPr>
          <w:rStyle w:val="selectable"/>
          <w:rFonts w:asciiTheme="minorHAnsi" w:hAnsiTheme="minorHAnsi" w:cstheme="minorHAnsi"/>
          <w:sz w:val="18"/>
          <w:szCs w:val="18"/>
        </w:rPr>
        <w:t>(Taylor, 2010)</w:t>
      </w:r>
    </w:p>
    <w:p w14:paraId="2E65E397" w14:textId="77777777" w:rsidR="002029FE" w:rsidRPr="002029FE" w:rsidRDefault="002029FE" w:rsidP="002029FE">
      <w:pPr>
        <w:pStyle w:val="NormalWeb"/>
        <w:shd w:val="clear" w:color="auto" w:fill="FFFFFF"/>
        <w:spacing w:before="0" w:beforeAutospacing="0" w:after="0" w:afterAutospacing="0" w:line="360" w:lineRule="atLeast"/>
        <w:ind w:hanging="120"/>
        <w:rPr>
          <w:rFonts w:asciiTheme="minorHAnsi" w:hAnsiTheme="minorHAnsi" w:cstheme="minorHAnsi"/>
          <w:sz w:val="18"/>
          <w:szCs w:val="18"/>
        </w:rPr>
      </w:pPr>
      <w:r w:rsidRPr="00F87126">
        <w:rPr>
          <w:rStyle w:val="Strong"/>
          <w:rFonts w:asciiTheme="minorHAnsi" w:hAnsiTheme="minorHAnsi" w:cstheme="minorHAnsi"/>
          <w:sz w:val="18"/>
          <w:szCs w:val="18"/>
        </w:rPr>
        <w:t>Your Bibliography: </w:t>
      </w:r>
      <w:r w:rsidRPr="00F87126">
        <w:rPr>
          <w:rStyle w:val="selectable"/>
          <w:rFonts w:asciiTheme="minorHAnsi" w:hAnsiTheme="minorHAnsi" w:cstheme="minorHAnsi"/>
          <w:sz w:val="18"/>
          <w:szCs w:val="18"/>
        </w:rPr>
        <w:t>Taylor, F. (2018). </w:t>
      </w:r>
      <w:r w:rsidRPr="00F87126">
        <w:rPr>
          <w:rStyle w:val="selectable"/>
          <w:rFonts w:asciiTheme="minorHAnsi" w:hAnsiTheme="minorHAnsi" w:cstheme="minorHAnsi"/>
          <w:i/>
          <w:iCs/>
          <w:sz w:val="18"/>
          <w:szCs w:val="18"/>
        </w:rPr>
        <w:t>Frederick Taylor &amp; Scientific Management</w:t>
      </w:r>
      <w:r w:rsidRPr="00F87126">
        <w:rPr>
          <w:rStyle w:val="selectable"/>
          <w:rFonts w:asciiTheme="minorHAnsi" w:hAnsiTheme="minorHAnsi" w:cstheme="minorHAnsi"/>
          <w:sz w:val="18"/>
          <w:szCs w:val="18"/>
        </w:rPr>
        <w:t>. [online] Netmba.com. Available at: http://www.netmba.com/mgmt/scientific/ [Accessed 14 Jan. 2018].</w:t>
      </w:r>
    </w:p>
    <w:p w14:paraId="15D8D8AC" w14:textId="77777777" w:rsidR="002029FE" w:rsidRPr="00F87126" w:rsidRDefault="002029FE" w:rsidP="002029FE">
      <w:pPr>
        <w:rPr>
          <w:rFonts w:cstheme="minorHAnsi"/>
          <w:sz w:val="18"/>
          <w:szCs w:val="18"/>
        </w:rPr>
      </w:pPr>
      <w:r w:rsidRPr="00F87126">
        <w:rPr>
          <w:rStyle w:val="selectable"/>
          <w:rFonts w:cstheme="minorHAnsi"/>
          <w:sz w:val="18"/>
          <w:szCs w:val="18"/>
        </w:rPr>
        <w:t>Mcleod, S. (2007). </w:t>
      </w:r>
      <w:r w:rsidRPr="00F87126">
        <w:rPr>
          <w:rStyle w:val="selectable"/>
          <w:rFonts w:cstheme="minorHAnsi"/>
          <w:i/>
          <w:iCs/>
          <w:sz w:val="18"/>
          <w:szCs w:val="18"/>
        </w:rPr>
        <w:t>Nomothetic Idiographic Debate in Psychology | Simply Psychology</w:t>
      </w:r>
      <w:r w:rsidRPr="00F87126">
        <w:rPr>
          <w:rStyle w:val="selectable"/>
          <w:rFonts w:cstheme="minorHAnsi"/>
          <w:sz w:val="18"/>
          <w:szCs w:val="18"/>
        </w:rPr>
        <w:t>. [online] Simplypsychology.org. Available at: https://www.simplypsychology.org/nomothetic-idiographic.html [Accessed 10 Jan. 2018].</w:t>
      </w:r>
    </w:p>
    <w:p w14:paraId="3AFCF688" w14:textId="77777777" w:rsidR="002029FE" w:rsidRPr="00F87126" w:rsidRDefault="002029FE" w:rsidP="002029FE">
      <w:pPr>
        <w:rPr>
          <w:rFonts w:cstheme="minorHAnsi"/>
          <w:sz w:val="18"/>
          <w:szCs w:val="18"/>
          <w:shd w:val="clear" w:color="auto" w:fill="FFFFFF"/>
        </w:rPr>
      </w:pPr>
      <w:r w:rsidRPr="00F87126">
        <w:rPr>
          <w:rFonts w:cstheme="minorHAnsi"/>
          <w:sz w:val="18"/>
          <w:szCs w:val="18"/>
          <w:shd w:val="clear" w:color="auto" w:fill="FFFFFF"/>
        </w:rPr>
        <w:t>Nettle, D. (2004). </w:t>
      </w:r>
      <w:r w:rsidRPr="00F87126">
        <w:rPr>
          <w:rFonts w:cstheme="minorHAnsi"/>
          <w:i/>
          <w:iCs/>
          <w:sz w:val="18"/>
          <w:szCs w:val="18"/>
          <w:shd w:val="clear" w:color="auto" w:fill="FFFFFF"/>
        </w:rPr>
        <w:t>Personality Traits: Ideographic vs. Nomothetic</w:t>
      </w:r>
      <w:r w:rsidRPr="00F87126">
        <w:rPr>
          <w:rFonts w:cstheme="minorHAnsi"/>
          <w:sz w:val="18"/>
          <w:szCs w:val="18"/>
          <w:shd w:val="clear" w:color="auto" w:fill="FFFFFF"/>
        </w:rPr>
        <w:t>. [online] Wilderdom.com. Available at: http://www.wilderdom.com/personality/traits/PersonalityTraitsIdiographicNomothetic.html [Accessed 12 Jan. 2018].</w:t>
      </w:r>
    </w:p>
    <w:p w14:paraId="158A9427" w14:textId="77777777" w:rsidR="002029FE" w:rsidRPr="00F87126" w:rsidRDefault="002029FE" w:rsidP="002029FE">
      <w:pPr>
        <w:rPr>
          <w:rFonts w:cstheme="minorHAnsi"/>
          <w:sz w:val="18"/>
          <w:szCs w:val="18"/>
        </w:rPr>
      </w:pPr>
      <w:r w:rsidRPr="00F87126">
        <w:rPr>
          <w:rFonts w:cstheme="minorHAnsi"/>
          <w:sz w:val="18"/>
          <w:szCs w:val="18"/>
          <w:shd w:val="clear" w:color="auto" w:fill="FFFFFF"/>
        </w:rPr>
        <w:t>{MTM 2017). </w:t>
      </w:r>
      <w:r w:rsidRPr="00F87126">
        <w:rPr>
          <w:rFonts w:cstheme="minorHAnsi"/>
          <w:i/>
          <w:iCs/>
          <w:sz w:val="18"/>
          <w:szCs w:val="18"/>
          <w:shd w:val="clear" w:color="auto" w:fill="FFFFFF"/>
        </w:rPr>
        <w:t>Belbin's Team Roles: How Understanding Team Roles Can Improve Team Performance</w:t>
      </w:r>
      <w:r w:rsidRPr="00F87126">
        <w:rPr>
          <w:rFonts w:cstheme="minorHAnsi"/>
          <w:sz w:val="18"/>
          <w:szCs w:val="18"/>
          <w:shd w:val="clear" w:color="auto" w:fill="FFFFFF"/>
        </w:rPr>
        <w:t>. [online] Mindtools.com. Available at: https://www.mindtools.com/pages/article/newLDR_83.htm [Accessed 13 Jan. 2018].</w:t>
      </w:r>
    </w:p>
    <w:p w14:paraId="0062605B" w14:textId="77777777" w:rsidR="002029FE" w:rsidRDefault="00FA3CDF" w:rsidP="00407DCD">
      <w:r>
        <w:t>Grazia – Motivation and Perception.</w:t>
      </w:r>
    </w:p>
    <w:p w14:paraId="591741C6" w14:textId="77777777" w:rsidR="00FA3CDF" w:rsidRPr="00FA3CDF" w:rsidRDefault="00FA3CDF" w:rsidP="00FA3CDF">
      <w:pPr>
        <w:autoSpaceDE/>
        <w:autoSpaceDN/>
        <w:adjustRightInd/>
        <w:spacing w:before="100" w:beforeAutospacing="1" w:after="100" w:afterAutospacing="1" w:line="240" w:lineRule="auto"/>
        <w:rPr>
          <w:rFonts w:ascii="-webkit-standard" w:hAnsi="-webkit-standard" w:cs="Times New Roman"/>
          <w:color w:val="000000"/>
          <w:sz w:val="24"/>
          <w:szCs w:val="24"/>
          <w:lang w:val="en-US"/>
        </w:rPr>
      </w:pPr>
      <w:r w:rsidRPr="00FA3CDF">
        <w:rPr>
          <w:rFonts w:ascii="-webkit-standard" w:hAnsi="-webkit-standard" w:cs="Times New Roman"/>
          <w:color w:val="000000"/>
          <w:sz w:val="24"/>
          <w:szCs w:val="24"/>
          <w:lang w:val="en-US"/>
        </w:rPr>
        <w:t>Anstis, S., Held, R., Leibowitz, H. and Teuber, H. (1978). Perception. Berlin: Springer-Verlag. </w:t>
      </w:r>
    </w:p>
    <w:p w14:paraId="6C43240B" w14:textId="77777777" w:rsidR="00FA3CDF" w:rsidRPr="00FA3CDF" w:rsidRDefault="00FA3CDF" w:rsidP="00FA3CDF">
      <w:pPr>
        <w:autoSpaceDE/>
        <w:autoSpaceDN/>
        <w:adjustRightInd/>
        <w:spacing w:before="100" w:beforeAutospacing="1" w:after="100" w:afterAutospacing="1" w:line="240" w:lineRule="auto"/>
        <w:rPr>
          <w:rFonts w:ascii="-webkit-standard" w:hAnsi="-webkit-standard" w:cs="Times New Roman"/>
          <w:color w:val="000000"/>
          <w:sz w:val="24"/>
          <w:szCs w:val="24"/>
          <w:lang w:val="en-US"/>
        </w:rPr>
      </w:pPr>
      <w:r w:rsidRPr="00FA3CDF">
        <w:rPr>
          <w:rFonts w:ascii="-webkit-standard" w:hAnsi="-webkit-standard" w:cs="Times New Roman"/>
          <w:color w:val="000000"/>
          <w:sz w:val="24"/>
          <w:szCs w:val="24"/>
          <w:lang w:val="en-US"/>
        </w:rPr>
        <w:t>Cook, C. (1980). Guidelines for managing motivation. Business Horizons, 23(2), pp.61-69. </w:t>
      </w:r>
    </w:p>
    <w:p w14:paraId="66CA9D6D" w14:textId="77777777" w:rsidR="00FA3CDF" w:rsidRPr="00FA3CDF" w:rsidRDefault="00FA3CDF" w:rsidP="00FA3CDF">
      <w:pPr>
        <w:autoSpaceDE/>
        <w:autoSpaceDN/>
        <w:adjustRightInd/>
        <w:spacing w:before="100" w:beforeAutospacing="1" w:after="100" w:afterAutospacing="1" w:line="240" w:lineRule="auto"/>
        <w:rPr>
          <w:rFonts w:ascii="-webkit-standard" w:hAnsi="-webkit-standard" w:cs="Times New Roman"/>
          <w:color w:val="000000"/>
          <w:sz w:val="24"/>
          <w:szCs w:val="24"/>
          <w:lang w:val="en-US"/>
        </w:rPr>
      </w:pPr>
      <w:r w:rsidRPr="00FA3CDF">
        <w:rPr>
          <w:rFonts w:ascii="-webkit-standard" w:hAnsi="-webkit-standard" w:cs="Times New Roman"/>
          <w:color w:val="000000"/>
          <w:sz w:val="24"/>
          <w:szCs w:val="24"/>
          <w:lang w:val="en-US"/>
        </w:rPr>
        <w:t>Eigenhuis, A., Dijk, R. and Eigenhuis, A. (2008). HR strategy for the high performing business. London: Kogan Page. </w:t>
      </w:r>
    </w:p>
    <w:p w14:paraId="060639F0" w14:textId="77777777" w:rsidR="00FA3CDF" w:rsidRPr="00FA3CDF" w:rsidRDefault="00FA3CDF" w:rsidP="00FA3CDF">
      <w:pPr>
        <w:autoSpaceDE/>
        <w:autoSpaceDN/>
        <w:adjustRightInd/>
        <w:spacing w:before="100" w:beforeAutospacing="1" w:after="100" w:afterAutospacing="1" w:line="240" w:lineRule="auto"/>
        <w:rPr>
          <w:rFonts w:ascii="-webkit-standard" w:hAnsi="-webkit-standard" w:cs="Times New Roman"/>
          <w:color w:val="000000"/>
          <w:sz w:val="24"/>
          <w:szCs w:val="24"/>
          <w:lang w:val="en-US"/>
        </w:rPr>
      </w:pPr>
      <w:r w:rsidRPr="00FA3CDF">
        <w:rPr>
          <w:rFonts w:ascii="-webkit-standard" w:hAnsi="-webkit-standard" w:cs="Times New Roman"/>
          <w:color w:val="000000"/>
          <w:sz w:val="24"/>
          <w:szCs w:val="24"/>
          <w:lang w:val="en-US"/>
        </w:rPr>
        <w:t>Gagné, M. (2015). The Oxford handbook of work engagement, motivation, and self-determination theory. New York: Oxford University Press. </w:t>
      </w:r>
    </w:p>
    <w:p w14:paraId="37E96FC6" w14:textId="77777777" w:rsidR="00FA3CDF" w:rsidRPr="00FA3CDF" w:rsidRDefault="00FA3CDF" w:rsidP="00FA3CDF">
      <w:pPr>
        <w:autoSpaceDE/>
        <w:autoSpaceDN/>
        <w:adjustRightInd/>
        <w:spacing w:before="100" w:beforeAutospacing="1" w:after="100" w:afterAutospacing="1" w:line="240" w:lineRule="auto"/>
        <w:rPr>
          <w:rFonts w:ascii="-webkit-standard" w:hAnsi="-webkit-standard" w:cs="Times New Roman"/>
          <w:color w:val="000000"/>
          <w:sz w:val="24"/>
          <w:szCs w:val="24"/>
          <w:lang w:val="en-US"/>
        </w:rPr>
      </w:pPr>
      <w:r w:rsidRPr="00FA3CDF">
        <w:rPr>
          <w:rFonts w:ascii="-webkit-standard" w:hAnsi="-webkit-standard" w:cs="Times New Roman"/>
          <w:color w:val="000000"/>
          <w:sz w:val="24"/>
          <w:szCs w:val="24"/>
          <w:lang w:val="en-US"/>
        </w:rPr>
        <w:t>Merleau-Ponty, M. (n.d.). The World of Perception. </w:t>
      </w:r>
    </w:p>
    <w:p w14:paraId="1171D2A1" w14:textId="77777777" w:rsidR="00FA3CDF" w:rsidRPr="00FA3CDF" w:rsidRDefault="00FA3CDF" w:rsidP="00FA3CDF">
      <w:pPr>
        <w:autoSpaceDE/>
        <w:autoSpaceDN/>
        <w:adjustRightInd/>
        <w:spacing w:before="100" w:beforeAutospacing="1" w:after="100" w:afterAutospacing="1" w:line="240" w:lineRule="auto"/>
        <w:rPr>
          <w:rFonts w:ascii="-webkit-standard" w:hAnsi="-webkit-standard" w:cs="Times New Roman"/>
          <w:color w:val="000000"/>
          <w:sz w:val="24"/>
          <w:szCs w:val="24"/>
          <w:lang w:val="en-US"/>
        </w:rPr>
      </w:pPr>
      <w:r w:rsidRPr="00FA3CDF">
        <w:rPr>
          <w:rFonts w:ascii="-webkit-standard" w:hAnsi="-webkit-standard" w:cs="Times New Roman"/>
          <w:color w:val="000000"/>
          <w:sz w:val="24"/>
          <w:szCs w:val="24"/>
          <w:lang w:val="en-US"/>
        </w:rPr>
        <w:t>Mindtools.com. (2018). Herzberg's Motivators and Hygiene Factors: Learn how to Motivate Your Team. [online] Available at: https://www.mindtools.com/pages/article/herzberg-motivators-hygiene-factors.htm [Accessed 14 Jan. 2018]. </w:t>
      </w:r>
    </w:p>
    <w:p w14:paraId="56AA19D8" w14:textId="77777777" w:rsidR="00FA3CDF" w:rsidRPr="00FA3CDF" w:rsidRDefault="00FA3CDF" w:rsidP="00FA3CDF">
      <w:pPr>
        <w:autoSpaceDE/>
        <w:autoSpaceDN/>
        <w:adjustRightInd/>
        <w:spacing w:before="100" w:beforeAutospacing="1" w:after="100" w:afterAutospacing="1" w:line="240" w:lineRule="auto"/>
        <w:rPr>
          <w:rFonts w:ascii="-webkit-standard" w:hAnsi="-webkit-standard" w:cs="Times New Roman"/>
          <w:color w:val="000000"/>
          <w:sz w:val="24"/>
          <w:szCs w:val="24"/>
          <w:lang w:val="en-US"/>
        </w:rPr>
      </w:pPr>
      <w:r w:rsidRPr="00FA3CDF">
        <w:rPr>
          <w:rFonts w:ascii="-webkit-standard" w:hAnsi="-webkit-standard" w:cs="Times New Roman"/>
          <w:color w:val="000000"/>
          <w:sz w:val="24"/>
          <w:szCs w:val="24"/>
          <w:lang w:val="en-US"/>
        </w:rPr>
        <w:t>Muller, D. (2018). Perception vs. Reality: Employees, HR and the Things We Believe - HR Acuity. [online] HR Acuity. Available at: https://hracuity.com/perception-vs-reality-employees-hr-things-believe/ [Accessed 23 Jan. 2018]. </w:t>
      </w:r>
    </w:p>
    <w:p w14:paraId="56AE4584" w14:textId="77777777" w:rsidR="00FA3CDF" w:rsidRPr="00FA3CDF" w:rsidRDefault="00FA3CDF" w:rsidP="00FA3CDF">
      <w:pPr>
        <w:autoSpaceDE/>
        <w:autoSpaceDN/>
        <w:adjustRightInd/>
        <w:spacing w:before="100" w:beforeAutospacing="1" w:after="100" w:afterAutospacing="1" w:line="240" w:lineRule="auto"/>
        <w:rPr>
          <w:rFonts w:ascii="-webkit-standard" w:hAnsi="-webkit-standard" w:cs="Times New Roman"/>
          <w:color w:val="000000"/>
          <w:sz w:val="24"/>
          <w:szCs w:val="24"/>
          <w:lang w:val="en-US"/>
        </w:rPr>
      </w:pPr>
      <w:r w:rsidRPr="00FA3CDF">
        <w:rPr>
          <w:rFonts w:ascii="-webkit-standard" w:hAnsi="-webkit-standard" w:cs="Times New Roman"/>
          <w:color w:val="000000"/>
          <w:sz w:val="24"/>
          <w:szCs w:val="24"/>
          <w:lang w:val="en-US"/>
        </w:rPr>
        <w:t>Mullins, L. and Christy, G. (n.d.). Management and organisational behaviour. </w:t>
      </w:r>
    </w:p>
    <w:p w14:paraId="76ADAED1" w14:textId="77777777" w:rsidR="00FA3CDF" w:rsidRPr="00FA3CDF" w:rsidRDefault="00FA3CDF" w:rsidP="00FA3CDF">
      <w:pPr>
        <w:autoSpaceDE/>
        <w:autoSpaceDN/>
        <w:adjustRightInd/>
        <w:spacing w:before="100" w:beforeAutospacing="1" w:after="100" w:afterAutospacing="1" w:line="240" w:lineRule="auto"/>
        <w:rPr>
          <w:rFonts w:ascii="-webkit-standard" w:hAnsi="-webkit-standard" w:cs="Times New Roman"/>
          <w:color w:val="000000"/>
          <w:sz w:val="24"/>
          <w:szCs w:val="24"/>
          <w:lang w:val="en-US"/>
        </w:rPr>
      </w:pPr>
      <w:r w:rsidRPr="00FA3CDF">
        <w:rPr>
          <w:rFonts w:ascii="-webkit-standard" w:hAnsi="-webkit-standard" w:cs="Times New Roman"/>
          <w:color w:val="000000"/>
          <w:sz w:val="24"/>
          <w:szCs w:val="24"/>
          <w:lang w:val="en-US"/>
        </w:rPr>
        <w:t>Verywell. (2018). How Maslow's Hierarchy Explains Human Motivation. [online] Available at: https://www.verywell.com/what-is-maslows-hierarchy-of-needs-4136760 [Accessed 21 Jan. 2018].</w:t>
      </w:r>
    </w:p>
    <w:p w14:paraId="00188E47" w14:textId="77777777" w:rsidR="00FA3CDF" w:rsidRDefault="00FA3CDF" w:rsidP="00407DCD">
      <w:bookmarkStart w:id="1" w:name="_GoBack"/>
      <w:bookmarkEnd w:id="1"/>
    </w:p>
    <w:p w14:paraId="4916E121" w14:textId="77777777" w:rsidR="00407DCD" w:rsidRPr="006F52AF" w:rsidRDefault="00407DCD" w:rsidP="006F52AF"/>
    <w:sectPr w:rsidR="00407DCD" w:rsidRPr="006F52AF" w:rsidSect="009E11F2">
      <w:footerReference w:type="even" r:id="rId15"/>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6B85B1" w14:textId="77777777" w:rsidR="009D5F4B" w:rsidRDefault="009D5F4B" w:rsidP="00030D27">
      <w:pPr>
        <w:spacing w:after="0" w:line="240" w:lineRule="auto"/>
      </w:pPr>
      <w:r>
        <w:separator/>
      </w:r>
    </w:p>
  </w:endnote>
  <w:endnote w:type="continuationSeparator" w:id="0">
    <w:p w14:paraId="13E6F5AC" w14:textId="77777777" w:rsidR="009D5F4B" w:rsidRDefault="009D5F4B" w:rsidP="00030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32F4CD" w14:textId="77777777" w:rsidR="00030D27" w:rsidRDefault="00030D27" w:rsidP="00DC7C0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AE61A38" w14:textId="77777777" w:rsidR="00030D27" w:rsidRDefault="00030D27" w:rsidP="00030D2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AB9CFB" w14:textId="77777777" w:rsidR="00030D27" w:rsidRDefault="00030D27" w:rsidP="00DC7C0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D5F4B">
      <w:rPr>
        <w:rStyle w:val="PageNumber"/>
        <w:noProof/>
      </w:rPr>
      <w:t>1</w:t>
    </w:r>
    <w:r>
      <w:rPr>
        <w:rStyle w:val="PageNumber"/>
      </w:rPr>
      <w:fldChar w:fldCharType="end"/>
    </w:r>
  </w:p>
  <w:p w14:paraId="54B24B8F" w14:textId="77777777" w:rsidR="00030D27" w:rsidRDefault="00030D27" w:rsidP="00030D2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EC173F" w14:textId="77777777" w:rsidR="009D5F4B" w:rsidRDefault="009D5F4B" w:rsidP="00030D27">
      <w:pPr>
        <w:spacing w:after="0" w:line="240" w:lineRule="auto"/>
      </w:pPr>
      <w:r>
        <w:separator/>
      </w:r>
    </w:p>
  </w:footnote>
  <w:footnote w:type="continuationSeparator" w:id="0">
    <w:p w14:paraId="3021A119" w14:textId="77777777" w:rsidR="009D5F4B" w:rsidRDefault="009D5F4B" w:rsidP="00030D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6428"/>
    <w:rsid w:val="00030D27"/>
    <w:rsid w:val="00105FD3"/>
    <w:rsid w:val="002029FE"/>
    <w:rsid w:val="00230D70"/>
    <w:rsid w:val="00344F8E"/>
    <w:rsid w:val="00363C06"/>
    <w:rsid w:val="00407DCD"/>
    <w:rsid w:val="004214DC"/>
    <w:rsid w:val="0042750B"/>
    <w:rsid w:val="0044659E"/>
    <w:rsid w:val="004C4A3D"/>
    <w:rsid w:val="00531DA3"/>
    <w:rsid w:val="005732EB"/>
    <w:rsid w:val="005B1AE2"/>
    <w:rsid w:val="006351B0"/>
    <w:rsid w:val="006F52AF"/>
    <w:rsid w:val="00824CF0"/>
    <w:rsid w:val="00845F7D"/>
    <w:rsid w:val="009D5F4B"/>
    <w:rsid w:val="009E11F2"/>
    <w:rsid w:val="00A221E0"/>
    <w:rsid w:val="00A33ABC"/>
    <w:rsid w:val="00A60180"/>
    <w:rsid w:val="00A67B2A"/>
    <w:rsid w:val="00AC07DB"/>
    <w:rsid w:val="00B263F4"/>
    <w:rsid w:val="00C739B9"/>
    <w:rsid w:val="00C81DE4"/>
    <w:rsid w:val="00CB586C"/>
    <w:rsid w:val="00D8443C"/>
    <w:rsid w:val="00E66879"/>
    <w:rsid w:val="00F76428"/>
    <w:rsid w:val="00FA3CDF"/>
    <w:rsid w:val="00FB3466"/>
    <w:rsid w:val="00FB42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C2E2DF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76428"/>
    <w:pPr>
      <w:autoSpaceDE w:val="0"/>
      <w:autoSpaceDN w:val="0"/>
      <w:adjustRightInd w:val="0"/>
      <w:spacing w:after="200" w:line="276" w:lineRule="auto"/>
    </w:pPr>
    <w:rPr>
      <w:rFonts w:ascii="Calibri" w:hAnsi="Calibri" w:cs="Calibri"/>
      <w:sz w:val="22"/>
      <w:szCs w:val="22"/>
      <w:lang w:val="en-GB"/>
    </w:rPr>
  </w:style>
  <w:style w:type="paragraph" w:styleId="Heading1">
    <w:name w:val="heading 1"/>
    <w:basedOn w:val="Normal"/>
    <w:next w:val="Normal"/>
    <w:link w:val="Heading1Char"/>
    <w:uiPriority w:val="9"/>
    <w:qFormat/>
    <w:rsid w:val="00D844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43C"/>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D8443C"/>
    <w:pPr>
      <w:autoSpaceDE/>
      <w:autoSpaceDN/>
      <w:adjustRightInd/>
      <w:spacing w:before="480"/>
      <w:outlineLvl w:val="9"/>
    </w:pPr>
    <w:rPr>
      <w:b/>
      <w:bCs/>
      <w:sz w:val="28"/>
      <w:szCs w:val="28"/>
      <w:lang w:val="en-US"/>
    </w:rPr>
  </w:style>
  <w:style w:type="paragraph" w:styleId="TOC1">
    <w:name w:val="toc 1"/>
    <w:basedOn w:val="Normal"/>
    <w:next w:val="Normal"/>
    <w:autoRedefine/>
    <w:uiPriority w:val="39"/>
    <w:semiHidden/>
    <w:unhideWhenUsed/>
    <w:rsid w:val="00D8443C"/>
    <w:pPr>
      <w:spacing w:before="120" w:after="0"/>
    </w:pPr>
    <w:rPr>
      <w:rFonts w:asciiTheme="minorHAnsi" w:hAnsiTheme="minorHAnsi"/>
      <w:b/>
      <w:bCs/>
      <w:caps/>
    </w:rPr>
  </w:style>
  <w:style w:type="paragraph" w:styleId="TOC2">
    <w:name w:val="toc 2"/>
    <w:basedOn w:val="Normal"/>
    <w:next w:val="Normal"/>
    <w:autoRedefine/>
    <w:uiPriority w:val="39"/>
    <w:semiHidden/>
    <w:unhideWhenUsed/>
    <w:rsid w:val="00D8443C"/>
    <w:pPr>
      <w:spacing w:after="0"/>
      <w:ind w:left="220"/>
    </w:pPr>
    <w:rPr>
      <w:rFonts w:asciiTheme="minorHAnsi" w:hAnsiTheme="minorHAnsi"/>
      <w:smallCaps/>
    </w:rPr>
  </w:style>
  <w:style w:type="paragraph" w:styleId="TOC3">
    <w:name w:val="toc 3"/>
    <w:basedOn w:val="Normal"/>
    <w:next w:val="Normal"/>
    <w:autoRedefine/>
    <w:uiPriority w:val="39"/>
    <w:semiHidden/>
    <w:unhideWhenUsed/>
    <w:rsid w:val="00D8443C"/>
    <w:pPr>
      <w:spacing w:after="0"/>
      <w:ind w:left="440"/>
    </w:pPr>
    <w:rPr>
      <w:rFonts w:asciiTheme="minorHAnsi" w:hAnsiTheme="minorHAnsi"/>
      <w:i/>
      <w:iCs/>
    </w:rPr>
  </w:style>
  <w:style w:type="paragraph" w:styleId="TOC4">
    <w:name w:val="toc 4"/>
    <w:basedOn w:val="Normal"/>
    <w:next w:val="Normal"/>
    <w:autoRedefine/>
    <w:uiPriority w:val="39"/>
    <w:semiHidden/>
    <w:unhideWhenUsed/>
    <w:rsid w:val="00D8443C"/>
    <w:pPr>
      <w:spacing w:after="0"/>
      <w:ind w:left="660"/>
    </w:pPr>
    <w:rPr>
      <w:rFonts w:asciiTheme="minorHAnsi" w:hAnsiTheme="minorHAnsi"/>
      <w:sz w:val="18"/>
      <w:szCs w:val="18"/>
    </w:rPr>
  </w:style>
  <w:style w:type="paragraph" w:styleId="TOC5">
    <w:name w:val="toc 5"/>
    <w:basedOn w:val="Normal"/>
    <w:next w:val="Normal"/>
    <w:autoRedefine/>
    <w:uiPriority w:val="39"/>
    <w:semiHidden/>
    <w:unhideWhenUsed/>
    <w:rsid w:val="00D8443C"/>
    <w:pPr>
      <w:spacing w:after="0"/>
      <w:ind w:left="880"/>
    </w:pPr>
    <w:rPr>
      <w:rFonts w:asciiTheme="minorHAnsi" w:hAnsiTheme="minorHAnsi"/>
      <w:sz w:val="18"/>
      <w:szCs w:val="18"/>
    </w:rPr>
  </w:style>
  <w:style w:type="paragraph" w:styleId="TOC6">
    <w:name w:val="toc 6"/>
    <w:basedOn w:val="Normal"/>
    <w:next w:val="Normal"/>
    <w:autoRedefine/>
    <w:uiPriority w:val="39"/>
    <w:semiHidden/>
    <w:unhideWhenUsed/>
    <w:rsid w:val="00D8443C"/>
    <w:pPr>
      <w:spacing w:after="0"/>
      <w:ind w:left="1100"/>
    </w:pPr>
    <w:rPr>
      <w:rFonts w:asciiTheme="minorHAnsi" w:hAnsiTheme="minorHAnsi"/>
      <w:sz w:val="18"/>
      <w:szCs w:val="18"/>
    </w:rPr>
  </w:style>
  <w:style w:type="paragraph" w:styleId="TOC7">
    <w:name w:val="toc 7"/>
    <w:basedOn w:val="Normal"/>
    <w:next w:val="Normal"/>
    <w:autoRedefine/>
    <w:uiPriority w:val="39"/>
    <w:semiHidden/>
    <w:unhideWhenUsed/>
    <w:rsid w:val="00D8443C"/>
    <w:pPr>
      <w:spacing w:after="0"/>
      <w:ind w:left="1320"/>
    </w:pPr>
    <w:rPr>
      <w:rFonts w:asciiTheme="minorHAnsi" w:hAnsiTheme="minorHAnsi"/>
      <w:sz w:val="18"/>
      <w:szCs w:val="18"/>
    </w:rPr>
  </w:style>
  <w:style w:type="paragraph" w:styleId="TOC8">
    <w:name w:val="toc 8"/>
    <w:basedOn w:val="Normal"/>
    <w:next w:val="Normal"/>
    <w:autoRedefine/>
    <w:uiPriority w:val="39"/>
    <w:semiHidden/>
    <w:unhideWhenUsed/>
    <w:rsid w:val="00D8443C"/>
    <w:pPr>
      <w:spacing w:after="0"/>
      <w:ind w:left="1540"/>
    </w:pPr>
    <w:rPr>
      <w:rFonts w:asciiTheme="minorHAnsi" w:hAnsiTheme="minorHAnsi"/>
      <w:sz w:val="18"/>
      <w:szCs w:val="18"/>
    </w:rPr>
  </w:style>
  <w:style w:type="paragraph" w:styleId="TOC9">
    <w:name w:val="toc 9"/>
    <w:basedOn w:val="Normal"/>
    <w:next w:val="Normal"/>
    <w:autoRedefine/>
    <w:uiPriority w:val="39"/>
    <w:semiHidden/>
    <w:unhideWhenUsed/>
    <w:rsid w:val="00D8443C"/>
    <w:pPr>
      <w:spacing w:after="0"/>
      <w:ind w:left="1760"/>
    </w:pPr>
    <w:rPr>
      <w:rFonts w:asciiTheme="minorHAnsi" w:hAnsiTheme="minorHAnsi"/>
      <w:sz w:val="18"/>
      <w:szCs w:val="18"/>
    </w:rPr>
  </w:style>
  <w:style w:type="paragraph" w:styleId="Footer">
    <w:name w:val="footer"/>
    <w:basedOn w:val="Normal"/>
    <w:link w:val="FooterChar"/>
    <w:uiPriority w:val="99"/>
    <w:unhideWhenUsed/>
    <w:rsid w:val="00030D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D27"/>
    <w:rPr>
      <w:rFonts w:ascii="Calibri" w:hAnsi="Calibri" w:cs="Calibri"/>
      <w:sz w:val="22"/>
      <w:szCs w:val="22"/>
      <w:lang w:val="en-GB"/>
    </w:rPr>
  </w:style>
  <w:style w:type="character" w:styleId="PageNumber">
    <w:name w:val="page number"/>
    <w:basedOn w:val="DefaultParagraphFont"/>
    <w:uiPriority w:val="99"/>
    <w:semiHidden/>
    <w:unhideWhenUsed/>
    <w:rsid w:val="00030D27"/>
  </w:style>
  <w:style w:type="table" w:styleId="TableGrid">
    <w:name w:val="Table Grid"/>
    <w:basedOn w:val="TableNormal"/>
    <w:uiPriority w:val="39"/>
    <w:rsid w:val="00FB42B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407DCD"/>
    <w:pPr>
      <w:autoSpaceDE/>
      <w:autoSpaceDN/>
      <w:adjustRightInd/>
      <w:spacing w:before="120" w:line="264" w:lineRule="auto"/>
    </w:pPr>
    <w:rPr>
      <w:rFonts w:asciiTheme="minorHAnsi" w:hAnsiTheme="minorHAnsi" w:cstheme="minorBidi"/>
      <w:color w:val="595959" w:themeColor="text1" w:themeTint="A6"/>
      <w:lang w:val="en-US"/>
    </w:rPr>
  </w:style>
  <w:style w:type="paragraph" w:styleId="NormalWeb">
    <w:name w:val="Normal (Web)"/>
    <w:basedOn w:val="Normal"/>
    <w:uiPriority w:val="99"/>
    <w:unhideWhenUsed/>
    <w:rsid w:val="002029FE"/>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2029FE"/>
  </w:style>
  <w:style w:type="character" w:styleId="Strong">
    <w:name w:val="Strong"/>
    <w:basedOn w:val="DefaultParagraphFont"/>
    <w:uiPriority w:val="22"/>
    <w:qFormat/>
    <w:rsid w:val="002029FE"/>
    <w:rPr>
      <w:b/>
      <w:bCs/>
    </w:rPr>
  </w:style>
  <w:style w:type="character" w:customStyle="1" w:styleId="apple-converted-space">
    <w:name w:val="apple-converted-space"/>
    <w:basedOn w:val="DefaultParagraphFont"/>
    <w:rsid w:val="00FA3C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622627">
      <w:bodyDiv w:val="1"/>
      <w:marLeft w:val="0"/>
      <w:marRight w:val="0"/>
      <w:marTop w:val="0"/>
      <w:marBottom w:val="0"/>
      <w:divBdr>
        <w:top w:val="none" w:sz="0" w:space="0" w:color="auto"/>
        <w:left w:val="none" w:sz="0" w:space="0" w:color="auto"/>
        <w:bottom w:val="none" w:sz="0" w:space="0" w:color="auto"/>
        <w:right w:val="none" w:sz="0" w:space="0" w:color="auto"/>
      </w:divBdr>
    </w:div>
    <w:div w:id="240334893">
      <w:bodyDiv w:val="1"/>
      <w:marLeft w:val="0"/>
      <w:marRight w:val="0"/>
      <w:marTop w:val="0"/>
      <w:marBottom w:val="0"/>
      <w:divBdr>
        <w:top w:val="none" w:sz="0" w:space="0" w:color="auto"/>
        <w:left w:val="none" w:sz="0" w:space="0" w:color="auto"/>
        <w:bottom w:val="none" w:sz="0" w:space="0" w:color="auto"/>
        <w:right w:val="none" w:sz="0" w:space="0" w:color="auto"/>
      </w:divBdr>
    </w:div>
    <w:div w:id="547765578">
      <w:bodyDiv w:val="1"/>
      <w:marLeft w:val="0"/>
      <w:marRight w:val="0"/>
      <w:marTop w:val="0"/>
      <w:marBottom w:val="0"/>
      <w:divBdr>
        <w:top w:val="none" w:sz="0" w:space="0" w:color="auto"/>
        <w:left w:val="none" w:sz="0" w:space="0" w:color="auto"/>
        <w:bottom w:val="none" w:sz="0" w:space="0" w:color="auto"/>
        <w:right w:val="none" w:sz="0" w:space="0" w:color="auto"/>
      </w:divBdr>
    </w:div>
    <w:div w:id="704601559">
      <w:bodyDiv w:val="1"/>
      <w:marLeft w:val="0"/>
      <w:marRight w:val="0"/>
      <w:marTop w:val="0"/>
      <w:marBottom w:val="0"/>
      <w:divBdr>
        <w:top w:val="none" w:sz="0" w:space="0" w:color="auto"/>
        <w:left w:val="none" w:sz="0" w:space="0" w:color="auto"/>
        <w:bottom w:val="none" w:sz="0" w:space="0" w:color="auto"/>
        <w:right w:val="none" w:sz="0" w:space="0" w:color="auto"/>
      </w:divBdr>
    </w:div>
    <w:div w:id="900561233">
      <w:bodyDiv w:val="1"/>
      <w:marLeft w:val="0"/>
      <w:marRight w:val="0"/>
      <w:marTop w:val="0"/>
      <w:marBottom w:val="0"/>
      <w:divBdr>
        <w:top w:val="none" w:sz="0" w:space="0" w:color="auto"/>
        <w:left w:val="none" w:sz="0" w:space="0" w:color="auto"/>
        <w:bottom w:val="none" w:sz="0" w:space="0" w:color="auto"/>
        <w:right w:val="none" w:sz="0" w:space="0" w:color="auto"/>
      </w:divBdr>
    </w:div>
    <w:div w:id="1387025460">
      <w:bodyDiv w:val="1"/>
      <w:marLeft w:val="0"/>
      <w:marRight w:val="0"/>
      <w:marTop w:val="0"/>
      <w:marBottom w:val="0"/>
      <w:divBdr>
        <w:top w:val="none" w:sz="0" w:space="0" w:color="auto"/>
        <w:left w:val="none" w:sz="0" w:space="0" w:color="auto"/>
        <w:bottom w:val="none" w:sz="0" w:space="0" w:color="auto"/>
        <w:right w:val="none" w:sz="0" w:space="0" w:color="auto"/>
      </w:divBdr>
    </w:div>
    <w:div w:id="1420830935">
      <w:bodyDiv w:val="1"/>
      <w:marLeft w:val="0"/>
      <w:marRight w:val="0"/>
      <w:marTop w:val="0"/>
      <w:marBottom w:val="0"/>
      <w:divBdr>
        <w:top w:val="none" w:sz="0" w:space="0" w:color="auto"/>
        <w:left w:val="none" w:sz="0" w:space="0" w:color="auto"/>
        <w:bottom w:val="none" w:sz="0" w:space="0" w:color="auto"/>
        <w:right w:val="none" w:sz="0" w:space="0" w:color="auto"/>
      </w:divBdr>
    </w:div>
    <w:div w:id="1453090637">
      <w:bodyDiv w:val="1"/>
      <w:marLeft w:val="0"/>
      <w:marRight w:val="0"/>
      <w:marTop w:val="0"/>
      <w:marBottom w:val="0"/>
      <w:divBdr>
        <w:top w:val="none" w:sz="0" w:space="0" w:color="auto"/>
        <w:left w:val="none" w:sz="0" w:space="0" w:color="auto"/>
        <w:bottom w:val="none" w:sz="0" w:space="0" w:color="auto"/>
        <w:right w:val="none" w:sz="0" w:space="0" w:color="auto"/>
      </w:divBdr>
    </w:div>
    <w:div w:id="1595821154">
      <w:bodyDiv w:val="1"/>
      <w:marLeft w:val="0"/>
      <w:marRight w:val="0"/>
      <w:marTop w:val="0"/>
      <w:marBottom w:val="0"/>
      <w:divBdr>
        <w:top w:val="none" w:sz="0" w:space="0" w:color="auto"/>
        <w:left w:val="none" w:sz="0" w:space="0" w:color="auto"/>
        <w:bottom w:val="none" w:sz="0" w:space="0" w:color="auto"/>
        <w:right w:val="none" w:sz="0" w:space="0" w:color="auto"/>
      </w:divBdr>
    </w:div>
    <w:div w:id="1682583634">
      <w:bodyDiv w:val="1"/>
      <w:marLeft w:val="0"/>
      <w:marRight w:val="0"/>
      <w:marTop w:val="0"/>
      <w:marBottom w:val="0"/>
      <w:divBdr>
        <w:top w:val="none" w:sz="0" w:space="0" w:color="auto"/>
        <w:left w:val="none" w:sz="0" w:space="0" w:color="auto"/>
        <w:bottom w:val="none" w:sz="0" w:space="0" w:color="auto"/>
        <w:right w:val="none" w:sz="0" w:space="0" w:color="auto"/>
      </w:divBdr>
    </w:div>
    <w:div w:id="1752000358">
      <w:bodyDiv w:val="1"/>
      <w:marLeft w:val="0"/>
      <w:marRight w:val="0"/>
      <w:marTop w:val="0"/>
      <w:marBottom w:val="0"/>
      <w:divBdr>
        <w:top w:val="none" w:sz="0" w:space="0" w:color="auto"/>
        <w:left w:val="none" w:sz="0" w:space="0" w:color="auto"/>
        <w:bottom w:val="none" w:sz="0" w:space="0" w:color="auto"/>
        <w:right w:val="none" w:sz="0" w:space="0" w:color="auto"/>
      </w:divBdr>
    </w:div>
    <w:div w:id="1809737020">
      <w:bodyDiv w:val="1"/>
      <w:marLeft w:val="0"/>
      <w:marRight w:val="0"/>
      <w:marTop w:val="0"/>
      <w:marBottom w:val="0"/>
      <w:divBdr>
        <w:top w:val="none" w:sz="0" w:space="0" w:color="auto"/>
        <w:left w:val="none" w:sz="0" w:space="0" w:color="auto"/>
        <w:bottom w:val="none" w:sz="0" w:space="0" w:color="auto"/>
        <w:right w:val="none" w:sz="0" w:space="0" w:color="auto"/>
      </w:divBdr>
    </w:div>
    <w:div w:id="1941638192">
      <w:bodyDiv w:val="1"/>
      <w:marLeft w:val="0"/>
      <w:marRight w:val="0"/>
      <w:marTop w:val="0"/>
      <w:marBottom w:val="0"/>
      <w:divBdr>
        <w:top w:val="none" w:sz="0" w:space="0" w:color="auto"/>
        <w:left w:val="none" w:sz="0" w:space="0" w:color="auto"/>
        <w:bottom w:val="none" w:sz="0" w:space="0" w:color="auto"/>
        <w:right w:val="none" w:sz="0" w:space="0" w:color="auto"/>
      </w:divBdr>
    </w:div>
    <w:div w:id="197748810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gif"/><Relationship Id="rId8" Type="http://schemas.openxmlformats.org/officeDocument/2006/relationships/image" Target="media/image2.emf"/><Relationship Id="rId9" Type="http://schemas.openxmlformats.org/officeDocument/2006/relationships/image" Target="media/image3.png"/><Relationship Id="rId10"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Lau</b:Tag>
    <b:SourceType>Book</b:SourceType>
    <b:Guid>{C8AD958F-D556-1740-AF6E-EDEB1F03A73A}</b:Guid>
    <b:Title>Management &amp; Organisational Behaviour .</b:Title>
    <b:Author>
      <b:Author>
        <b:NameList>
          <b:Person>
            <b:Last>J.Mullins</b:Last>
            <b:First>Laurie</b:First>
          </b:Person>
        </b:NameList>
      </b:Author>
    </b:Author>
    <b:City>Edinburgh</b:City>
    <b:Publisher>Pearson</b:Publisher>
    <b:Edition>11th Edition</b:Edition>
    <b:RefOrder>4</b:RefOrder>
  </b:Source>
  <b:Source>
    <b:Tag>Bel18</b:Tag>
    <b:SourceType>InternetSite</b:SourceType>
    <b:Guid>{134E53C6-ACBD-C64C-B2EE-CD935EC3317C}</b:Guid>
    <b:Title>Belbin Team Roles </b:Title>
    <b:Year>2018</b:Year>
    <b:Author>
      <b:Author>
        <b:Corporate>Belbin</b:Corporate>
      </b:Author>
    </b:Author>
    <b:URL>http://www.belbin.com/belbin-for-teams/</b:URL>
    <b:YearAccessed>2018</b:YearAccessed>
    <b:MonthAccessed>January</b:MonthAccessed>
    <b:DayAccessed>3</b:DayAccessed>
    <b:RefOrder>5</b:RefOrder>
  </b:Source>
  <b:Source>
    <b:Tag>Min172</b:Tag>
    <b:SourceType>InternetSite</b:SourceType>
    <b:Guid>{3D536324-218E-F54F-80C6-E96CC47D597F}</b:Guid>
    <b:Author>
      <b:Author>
        <b:NameList>
          <b:Person>
            <b:Last>Team</b:Last>
            <b:First>Mind</b:First>
            <b:Middle>Tools Content</b:Middle>
          </b:Person>
        </b:NameList>
      </b:Author>
    </b:Author>
    <b:Title>Belbin's Team Roles </b:Title>
    <b:URL>https://www.mindtools.com/pages/article/newLDR_83.htm</b:URL>
    <b:Year>2017</b:Year>
    <b:YearAccessed>2018 </b:YearAccessed>
    <b:MonthAccessed>January</b:MonthAccessed>
    <b:DayAccessed>13</b:DayAccessed>
    <b:RefOrder>6</b:RefOrder>
  </b:Source>
  <b:Source>
    <b:Tag>Imp17</b:Tag>
    <b:SourceType>InternetSite</b:SourceType>
    <b:Guid>{54107BB9-BF5E-014D-BA23-378357ABFC39}</b:Guid>
    <b:Author>
      <b:Author>
        <b:Corporate>Imperial College London</b:Corporate>
      </b:Author>
    </b:Author>
    <b:Title>Belbin Team Roles </b:Title>
    <b:URL>http://www.imperial.ac.uk/media/imperial-college/administration-and-support-services/staff-development/public/impex/Belbin-Team-Roles.pdf</b:URL>
    <b:Year>2017</b:Year>
    <b:YearAccessed>2018</b:YearAccessed>
    <b:MonthAccessed>January </b:MonthAccessed>
    <b:DayAccessed>13</b:DayAccessed>
    <b:RefOrder>7</b:RefOrder>
  </b:Source>
  <b:Source>
    <b:Tag>Lau1</b:Tag>
    <b:SourceType>Book</b:SourceType>
    <b:Guid>{AA962364-F990-F344-81AC-7B559DC0E9C1}</b:Guid>
    <b:Title>Management and Organisational Behaviour</b:Title>
    <b:Author>
      <b:Author>
        <b:NameList>
          <b:Person>
            <b:Last>J.Mullins</b:Last>
            <b:First>Laurie</b:First>
          </b:Person>
        </b:NameList>
      </b:Author>
    </b:Author>
    <b:City>Edinburgh</b:City>
    <b:Publisher>Pearson</b:Publisher>
    <b:Edition>11th</b:Edition>
    <b:RefOrder>8</b:RefOrder>
  </b:Source>
  <b:Source>
    <b:Tag>Pra16</b:Tag>
    <b:SourceType>InternetSite</b:SourceType>
    <b:Guid>{D681977D-32D3-F840-A5D0-0297BA6CA470}</b:Guid>
    <b:Author>
      <b:Interviewee>
        <b:NameList>
          <b:Person>
            <b:Last>Setty</b:Last>
            <b:First>Prasad</b:First>
          </b:Person>
        </b:NameList>
      </b:Interviewee>
      <b:Author>
        <b:NameList>
          <b:Person>
            <b:Last>Setty</b:Last>
            <b:First>Prasad</b:First>
          </b:Person>
        </b:NameList>
      </b:Author>
    </b:Author>
    <b:Title>Goal Summit 2016: The science behind effective teams</b:Title>
    <b:Year>2016</b:Year>
    <b:URL>https://www.youtube.com/watch?v=0K5Sr8MIcnU</b:URL>
    <b:YearAccessed>2018</b:YearAccessed>
    <b:MonthAccessed>January</b:MonthAccessed>
    <b:DayAccessed>20</b:DayAccessed>
    <b:RefOrder>9</b:RefOrder>
  </b:Source>
  <b:Source>
    <b:Tag>She17</b:Tag>
    <b:SourceType>InternetSite</b:SourceType>
    <b:Guid>{FFD1B50D-6A82-BB4C-854F-FC43B2C161BF}</b:Guid>
    <b:Author>
      <b:Author>
        <b:NameList>
          <b:Person>
            <b:Last>Hartzell</b:Last>
            <b:First>Sherri</b:First>
          </b:Person>
        </b:NameList>
      </b:Author>
    </b:Author>
    <b:Title>Stages of Group Development </b:Title>
    <b:URL>https://study.com/academy/lesson/stages-of-group-development-forming-storming-forming-performing-adjourning.html</b:URL>
    <b:Year>2017</b:Year>
    <b:YearAccessed>2018</b:YearAccessed>
    <b:MonthAccessed>January </b:MonthAccessed>
    <b:DayAccessed>20</b:DayAccessed>
    <b:RefOrder>10</b:RefOrder>
  </b:Source>
  <b:Source>
    <b:Tag>Ala13</b:Tag>
    <b:SourceType>InternetSite</b:SourceType>
    <b:Guid>{16368416-A26A-2D4C-984B-DABF0FB26E01}</b:Guid>
    <b:Author>
      <b:Author>
        <b:NameList>
          <b:Person>
            <b:Last>Chapman</b:Last>
            <b:First>Alan</b:First>
          </b:Person>
        </b:NameList>
      </b:Author>
    </b:Author>
    <b:Title>Tuckman forming, storming, norming, performing stages</b:Title>
    <b:URL>https://www.businessballs.com/team-management/tuckman-forming-storming-norming-performing-model-234/#toc-10</b:URL>
    <b:Year>2013</b:Year>
    <b:YearAccessed>2018</b:YearAccessed>
    <b:MonthAccessed>January </b:MonthAccessed>
    <b:DayAccessed>20</b:DayAccessed>
    <b:RefOrder>11</b:RefOrder>
  </b:Source>
  <b:Source>
    <b:Tag>Mat1</b:Tag>
    <b:SourceType>InternetSite</b:SourceType>
    <b:Guid>{248E2662-C516-41BA-8F68-4974493713C6}</b:Guid>
    <b:Author>
      <b:Author>
        <b:Corporate>Matthews House </b:Corporate>
      </b:Author>
    </b:Author>
    <b:Title>Is the Matthew House needed</b:Title>
    <b:DayAccessed>22</b:DayAccessed>
    <b:URL>matthewshouse.org.uk/</b:URL>
    <b:RefOrder>1</b:RefOrder>
  </b:Source>
  <b:Source>
    <b:Tag>mat</b:Tag>
    <b:SourceType>InternetSite</b:SourceType>
    <b:Guid>{02D04B02-6D53-4DF1-BB36-16CA7E75E601}</b:Guid>
    <b:Author>
      <b:Author>
        <b:Corporate>Matthews House </b:Corporate>
      </b:Author>
    </b:Author>
    <b:DayAccessed>22</b:DayAccessed>
    <b:URL>matthewshouse.org.uk/</b:URL>
    <b:RefOrder>2</b:RefOrder>
  </b:Source>
  <b:Source>
    <b:Tag>Mat</b:Tag>
    <b:SourceType>InternetSite</b:SourceType>
    <b:Guid>{D14D5353-F370-4291-95CD-BD4220480936}</b:Guid>
    <b:Author>
      <b:Author>
        <b:Corporate>Matthew House </b:Corporate>
      </b:Author>
    </b:Author>
    <b:DayAccessed>21</b:DayAccessed>
    <b:URL>matthewshouse.org.uk/</b:URL>
    <b:RefOrder>3</b:RefOrder>
  </b:Source>
</b:Sources>
</file>

<file path=customXml/itemProps1.xml><?xml version="1.0" encoding="utf-8"?>
<ds:datastoreItem xmlns:ds="http://schemas.openxmlformats.org/officeDocument/2006/customXml" ds:itemID="{712CF653-40A5-4340-BEC1-154BE820E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24</Pages>
  <Words>5332</Words>
  <Characters>30396</Characters>
  <Application>Microsoft Macintosh Word</Application>
  <DocSecurity>0</DocSecurity>
  <Lines>253</Lines>
  <Paragraphs>71</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 </vt:lpstr>
      <vt:lpstr>Organisation Background. </vt:lpstr>
      <vt:lpstr>Goals and Objectives of Our Project.</vt:lpstr>
      <vt:lpstr>Individual Differences, Diversity and Inclusion – Saskia Veljovic.</vt:lpstr>
      <vt:lpstr>Leadership and Management Behaviours. – Stefan Clark. </vt:lpstr>
      <vt:lpstr>Group and Team Behaviours. </vt:lpstr>
      <vt:lpstr>Motivation and Perception.</vt:lpstr>
      <vt:lpstr>Conclusion.</vt:lpstr>
      <vt:lpstr>Recommendations.</vt:lpstr>
      <vt:lpstr>Appendix.</vt:lpstr>
      <vt:lpstr>References. </vt:lpstr>
    </vt:vector>
  </TitlesOfParts>
  <LinksUpToDate>false</LinksUpToDate>
  <CharactersWithSpaces>35657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Doherty-Stewart</dc:creator>
  <cp:keywords/>
  <dc:description/>
  <cp:lastModifiedBy>Jay Doherty-Stewart</cp:lastModifiedBy>
  <cp:revision>1</cp:revision>
  <dcterms:created xsi:type="dcterms:W3CDTF">2018-01-23T12:14:00Z</dcterms:created>
  <dcterms:modified xsi:type="dcterms:W3CDTF">2018-01-23T20:59:00Z</dcterms:modified>
</cp:coreProperties>
</file>