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070CA" w14:textId="6801C50E" w:rsidR="009A02D5" w:rsidRDefault="00F070D1" w:rsidP="000C5351">
      <w:pPr>
        <w:rPr>
          <w:rFonts w:ascii="Arial" w:hAnsi="Arial" w:cs="Arial"/>
          <w:b/>
          <w:bCs/>
          <w:i/>
          <w:iCs/>
          <w:color w:val="000000"/>
          <w:sz w:val="40"/>
          <w:szCs w:val="40"/>
        </w:rPr>
      </w:pPr>
      <w:r w:rsidRPr="00074402">
        <w:rPr>
          <w:rFonts w:ascii="Arial" w:hAnsi="Arial" w:cs="Arial"/>
          <w:noProof/>
        </w:rPr>
        <w:drawing>
          <wp:anchor distT="0" distB="0" distL="114300" distR="114300" simplePos="0" relativeHeight="251659264" behindDoc="0" locked="0" layoutInCell="1" allowOverlap="1" wp14:anchorId="270AC9FC" wp14:editId="220BF8D7">
            <wp:simplePos x="0" y="0"/>
            <wp:positionH relativeFrom="column">
              <wp:posOffset>-217918</wp:posOffset>
            </wp:positionH>
            <wp:positionV relativeFrom="paragraph">
              <wp:posOffset>365</wp:posOffset>
            </wp:positionV>
            <wp:extent cx="2317115" cy="1067435"/>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17115" cy="1067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386C">
        <w:rPr>
          <w:rFonts w:ascii="Arial" w:hAnsi="Arial" w:cs="Arial"/>
          <w:b/>
          <w:bCs/>
          <w:i/>
          <w:iCs/>
          <w:color w:val="000000"/>
          <w:sz w:val="40"/>
          <w:szCs w:val="40"/>
        </w:rPr>
        <w:t xml:space="preserve">                          </w:t>
      </w:r>
    </w:p>
    <w:p w14:paraId="77C407AC" w14:textId="5F7170E4" w:rsidR="009A02D5" w:rsidRDefault="009A02D5" w:rsidP="000C5351">
      <w:pPr>
        <w:rPr>
          <w:rFonts w:ascii="Arial" w:hAnsi="Arial" w:cs="Arial"/>
          <w:b/>
          <w:bCs/>
          <w:i/>
          <w:iCs/>
          <w:color w:val="000000"/>
          <w:sz w:val="40"/>
          <w:szCs w:val="40"/>
        </w:rPr>
      </w:pPr>
    </w:p>
    <w:p w14:paraId="34C3FDF7" w14:textId="68DC56FB" w:rsidR="009A02D5" w:rsidRDefault="009A02D5" w:rsidP="000C5351">
      <w:pPr>
        <w:rPr>
          <w:rFonts w:ascii="Arial" w:hAnsi="Arial" w:cs="Arial"/>
          <w:b/>
          <w:bCs/>
          <w:i/>
          <w:iCs/>
          <w:color w:val="000000"/>
          <w:sz w:val="40"/>
          <w:szCs w:val="40"/>
        </w:rPr>
      </w:pPr>
    </w:p>
    <w:p w14:paraId="4290E50D" w14:textId="77777777" w:rsidR="009A02D5" w:rsidRDefault="009A02D5" w:rsidP="000C5351">
      <w:pPr>
        <w:rPr>
          <w:rFonts w:ascii="Arial" w:hAnsi="Arial" w:cs="Arial"/>
          <w:b/>
          <w:bCs/>
          <w:i/>
          <w:iCs/>
          <w:color w:val="000000"/>
          <w:sz w:val="40"/>
          <w:szCs w:val="40"/>
        </w:rPr>
      </w:pPr>
    </w:p>
    <w:p w14:paraId="3A9F237A" w14:textId="77777777" w:rsidR="009A02D5" w:rsidRDefault="009A02D5" w:rsidP="000C5351">
      <w:pPr>
        <w:rPr>
          <w:rFonts w:ascii="Arial" w:hAnsi="Arial" w:cs="Arial"/>
          <w:b/>
          <w:bCs/>
          <w:i/>
          <w:iCs/>
          <w:color w:val="000000"/>
          <w:sz w:val="40"/>
          <w:szCs w:val="40"/>
        </w:rPr>
      </w:pPr>
    </w:p>
    <w:p w14:paraId="31ED9176" w14:textId="77777777" w:rsidR="009A02D5" w:rsidRDefault="009A02D5" w:rsidP="000C5351">
      <w:pPr>
        <w:rPr>
          <w:rFonts w:ascii="Arial" w:hAnsi="Arial" w:cs="Arial"/>
          <w:b/>
          <w:bCs/>
          <w:i/>
          <w:iCs/>
          <w:color w:val="000000"/>
          <w:sz w:val="40"/>
          <w:szCs w:val="40"/>
        </w:rPr>
      </w:pPr>
    </w:p>
    <w:p w14:paraId="40ECB5FE" w14:textId="77777777" w:rsidR="009A02D5" w:rsidRDefault="009A02D5" w:rsidP="000C5351">
      <w:pPr>
        <w:rPr>
          <w:rFonts w:ascii="Arial" w:hAnsi="Arial" w:cs="Arial"/>
          <w:b/>
          <w:bCs/>
          <w:i/>
          <w:iCs/>
          <w:color w:val="000000"/>
          <w:sz w:val="40"/>
          <w:szCs w:val="40"/>
        </w:rPr>
      </w:pPr>
    </w:p>
    <w:p w14:paraId="50B8083E" w14:textId="10A39940" w:rsidR="004F386C" w:rsidRPr="009A7576" w:rsidRDefault="00F070D1" w:rsidP="000C5351">
      <w:pPr>
        <w:rPr>
          <w:rFonts w:ascii="Arial" w:hAnsi="Arial" w:cs="Arial"/>
          <w:b/>
          <w:bCs/>
          <w:color w:val="000000"/>
          <w:sz w:val="48"/>
          <w:szCs w:val="48"/>
        </w:rPr>
      </w:pPr>
      <w:r w:rsidRPr="009A7576">
        <w:rPr>
          <w:rFonts w:ascii="Arial" w:hAnsi="Arial" w:cs="Arial"/>
          <w:b/>
          <w:bCs/>
          <w:i/>
          <w:iCs/>
          <w:color w:val="000000"/>
          <w:sz w:val="48"/>
          <w:szCs w:val="48"/>
        </w:rPr>
        <w:t xml:space="preserve">                   </w:t>
      </w:r>
      <w:r w:rsidR="004F386C" w:rsidRPr="009A7576">
        <w:rPr>
          <w:rFonts w:ascii="Arial" w:hAnsi="Arial" w:cs="Arial"/>
          <w:b/>
          <w:bCs/>
          <w:color w:val="000000"/>
          <w:sz w:val="48"/>
          <w:szCs w:val="48"/>
        </w:rPr>
        <w:t>Assessment 2</w:t>
      </w:r>
    </w:p>
    <w:p w14:paraId="20640AAB" w14:textId="77777777" w:rsidR="00766907" w:rsidRDefault="00766907" w:rsidP="000C5351">
      <w:pPr>
        <w:rPr>
          <w:rFonts w:ascii="Arial" w:hAnsi="Arial" w:cs="Arial"/>
          <w:b/>
          <w:bCs/>
          <w:color w:val="000000"/>
          <w:sz w:val="40"/>
          <w:szCs w:val="40"/>
        </w:rPr>
      </w:pPr>
    </w:p>
    <w:p w14:paraId="69D26E90" w14:textId="77777777" w:rsidR="009A7576" w:rsidRDefault="009A7576" w:rsidP="000C5351">
      <w:pPr>
        <w:rPr>
          <w:rFonts w:ascii="Arial" w:hAnsi="Arial" w:cs="Arial"/>
          <w:b/>
          <w:bCs/>
          <w:color w:val="000000"/>
          <w:sz w:val="40"/>
          <w:szCs w:val="40"/>
        </w:rPr>
      </w:pPr>
    </w:p>
    <w:p w14:paraId="18D80101" w14:textId="77777777" w:rsidR="009A7576" w:rsidRDefault="009A7576" w:rsidP="000C5351">
      <w:pPr>
        <w:rPr>
          <w:rFonts w:ascii="Arial" w:hAnsi="Arial" w:cs="Arial"/>
          <w:b/>
          <w:bCs/>
          <w:color w:val="000000"/>
          <w:sz w:val="40"/>
          <w:szCs w:val="40"/>
        </w:rPr>
      </w:pPr>
    </w:p>
    <w:p w14:paraId="60FB3A35" w14:textId="77777777" w:rsidR="00DD1121" w:rsidRPr="009A7576" w:rsidRDefault="00DD1121" w:rsidP="00406A3A">
      <w:pPr>
        <w:spacing w:line="360" w:lineRule="auto"/>
        <w:rPr>
          <w:rFonts w:ascii="Arial" w:hAnsi="Arial" w:cs="Arial"/>
          <w:color w:val="000000"/>
        </w:rPr>
      </w:pPr>
      <w:r w:rsidRPr="009A7576">
        <w:rPr>
          <w:rFonts w:ascii="Arial" w:hAnsi="Arial" w:cs="Arial"/>
          <w:b/>
          <w:bCs/>
          <w:color w:val="000000"/>
          <w:lang w:val="en-US"/>
        </w:rPr>
        <w:t>Student name:</w:t>
      </w:r>
      <w:r w:rsidRPr="009A7576">
        <w:rPr>
          <w:rFonts w:ascii="Arial" w:hAnsi="Arial" w:cs="Arial"/>
          <w:color w:val="000000"/>
          <w:lang w:val="en-US"/>
        </w:rPr>
        <w:t xml:space="preserve"> Grace Carolina Carrera Echeverria (2017020) </w:t>
      </w:r>
    </w:p>
    <w:p w14:paraId="20F4E5F0" w14:textId="77777777" w:rsidR="00DD1121" w:rsidRPr="009A7576" w:rsidRDefault="00DD1121" w:rsidP="00406A3A">
      <w:pPr>
        <w:spacing w:line="360" w:lineRule="auto"/>
        <w:rPr>
          <w:rFonts w:ascii="Arial" w:hAnsi="Arial" w:cs="Arial"/>
          <w:color w:val="000000"/>
        </w:rPr>
      </w:pPr>
      <w:r w:rsidRPr="009A7576">
        <w:rPr>
          <w:rFonts w:ascii="Arial" w:hAnsi="Arial" w:cs="Arial"/>
          <w:b/>
          <w:bCs/>
          <w:color w:val="000000"/>
          <w:lang w:val="en-US"/>
        </w:rPr>
        <w:t>Module:</w:t>
      </w:r>
      <w:r w:rsidRPr="009A7576">
        <w:rPr>
          <w:rFonts w:ascii="Arial" w:hAnsi="Arial" w:cs="Arial"/>
          <w:color w:val="000000"/>
          <w:lang w:val="en-US"/>
        </w:rPr>
        <w:t xml:space="preserve"> Psychology in Health and Social Care.</w:t>
      </w:r>
    </w:p>
    <w:p w14:paraId="6E25E421" w14:textId="77777777" w:rsidR="00DD1121" w:rsidRPr="009A7576" w:rsidRDefault="00DD1121" w:rsidP="00406A3A">
      <w:pPr>
        <w:spacing w:line="360" w:lineRule="auto"/>
        <w:rPr>
          <w:rFonts w:ascii="Arial" w:hAnsi="Arial" w:cs="Arial"/>
          <w:color w:val="000000"/>
        </w:rPr>
      </w:pPr>
      <w:r w:rsidRPr="009A7576">
        <w:rPr>
          <w:rFonts w:ascii="Arial" w:hAnsi="Arial" w:cs="Arial"/>
          <w:b/>
          <w:bCs/>
          <w:color w:val="000000"/>
          <w:lang w:val="en-US"/>
        </w:rPr>
        <w:t>Module code:</w:t>
      </w:r>
      <w:r w:rsidRPr="009A7576">
        <w:rPr>
          <w:rFonts w:ascii="Arial" w:hAnsi="Arial" w:cs="Arial"/>
          <w:color w:val="000000"/>
          <w:lang w:val="en-US"/>
        </w:rPr>
        <w:t xml:space="preserve"> LCHS4010 </w:t>
      </w:r>
    </w:p>
    <w:p w14:paraId="3EADABD1" w14:textId="77777777" w:rsidR="00DD1121" w:rsidRPr="009A7576" w:rsidRDefault="00DD1121" w:rsidP="00406A3A">
      <w:pPr>
        <w:spacing w:line="360" w:lineRule="auto"/>
        <w:rPr>
          <w:rFonts w:ascii="Arial" w:hAnsi="Arial" w:cs="Arial"/>
          <w:color w:val="000000"/>
        </w:rPr>
      </w:pPr>
      <w:r w:rsidRPr="009A7576">
        <w:rPr>
          <w:rFonts w:ascii="Arial" w:hAnsi="Arial" w:cs="Arial"/>
          <w:b/>
          <w:bCs/>
          <w:color w:val="000000"/>
          <w:lang w:val="en-US"/>
        </w:rPr>
        <w:t>Lecturer:</w:t>
      </w:r>
      <w:r w:rsidRPr="009A7576">
        <w:rPr>
          <w:rFonts w:ascii="Arial" w:hAnsi="Arial" w:cs="Arial"/>
          <w:color w:val="000000"/>
          <w:lang w:val="en-US"/>
        </w:rPr>
        <w:t xml:space="preserve"> Peace Ukachukwu. </w:t>
      </w:r>
    </w:p>
    <w:p w14:paraId="1F7F9247" w14:textId="77777777" w:rsidR="00DD1121" w:rsidRDefault="00DD1121" w:rsidP="000C5351">
      <w:pPr>
        <w:rPr>
          <w:rFonts w:ascii="Arial" w:hAnsi="Arial" w:cs="Arial"/>
          <w:b/>
          <w:bCs/>
          <w:color w:val="000000"/>
          <w:sz w:val="40"/>
          <w:szCs w:val="40"/>
        </w:rPr>
      </w:pPr>
    </w:p>
    <w:p w14:paraId="41050A86" w14:textId="77777777" w:rsidR="00DD1121" w:rsidRDefault="00DD1121" w:rsidP="000C5351">
      <w:pPr>
        <w:rPr>
          <w:rFonts w:ascii="Arial" w:hAnsi="Arial" w:cs="Arial"/>
          <w:b/>
          <w:bCs/>
          <w:color w:val="000000"/>
          <w:sz w:val="40"/>
          <w:szCs w:val="40"/>
        </w:rPr>
      </w:pPr>
    </w:p>
    <w:p w14:paraId="005626F5" w14:textId="77777777" w:rsidR="00604C79" w:rsidRDefault="00604C79" w:rsidP="00F55CDA">
      <w:pPr>
        <w:spacing w:line="360" w:lineRule="auto"/>
        <w:rPr>
          <w:rFonts w:ascii="Arial" w:hAnsi="Arial" w:cs="Arial"/>
          <w:b/>
          <w:bCs/>
          <w:i/>
          <w:iCs/>
          <w:color w:val="000000"/>
          <w:sz w:val="40"/>
          <w:szCs w:val="40"/>
        </w:rPr>
      </w:pPr>
    </w:p>
    <w:p w14:paraId="0AF087CF" w14:textId="77777777" w:rsidR="00604C79" w:rsidRDefault="00604C79" w:rsidP="00F55CDA">
      <w:pPr>
        <w:spacing w:line="360" w:lineRule="auto"/>
        <w:rPr>
          <w:rFonts w:ascii="Arial" w:hAnsi="Arial" w:cs="Arial"/>
          <w:b/>
          <w:bCs/>
          <w:i/>
          <w:iCs/>
          <w:color w:val="000000"/>
          <w:sz w:val="40"/>
          <w:szCs w:val="40"/>
        </w:rPr>
      </w:pPr>
    </w:p>
    <w:p w14:paraId="11BEE4D0" w14:textId="77777777" w:rsidR="00332C6A" w:rsidRDefault="00332C6A" w:rsidP="00F55CDA">
      <w:pPr>
        <w:spacing w:after="0" w:line="360" w:lineRule="auto"/>
        <w:rPr>
          <w:rFonts w:ascii="Arial" w:hAnsi="Arial" w:cs="Arial"/>
          <w:b/>
          <w:bCs/>
          <w:i/>
          <w:iCs/>
          <w:color w:val="000000"/>
          <w:sz w:val="40"/>
          <w:szCs w:val="40"/>
        </w:rPr>
      </w:pPr>
    </w:p>
    <w:p w14:paraId="627A7DE1" w14:textId="5B033171" w:rsidR="00332C6A" w:rsidRPr="00332C6A" w:rsidRDefault="00332C6A" w:rsidP="00F55CDA">
      <w:pPr>
        <w:spacing w:after="0" w:line="360" w:lineRule="auto"/>
        <w:rPr>
          <w:rFonts w:ascii="Arial" w:eastAsia="Times New Roman" w:hAnsi="Arial" w:cs="Arial"/>
          <w:b/>
          <w:bCs/>
          <w:i/>
          <w:iCs/>
          <w:color w:val="000000"/>
          <w:kern w:val="0"/>
          <w:sz w:val="36"/>
          <w:szCs w:val="36"/>
          <w:lang w:eastAsia="en-GB"/>
          <w14:ligatures w14:val="none"/>
        </w:rPr>
      </w:pPr>
      <w:r w:rsidRPr="00332C6A">
        <w:rPr>
          <w:rFonts w:ascii="Arial" w:hAnsi="Arial" w:cs="Arial"/>
          <w:b/>
          <w:bCs/>
          <w:i/>
          <w:iCs/>
          <w:color w:val="000000"/>
          <w:sz w:val="40"/>
          <w:szCs w:val="40"/>
        </w:rPr>
        <w:lastRenderedPageBreak/>
        <w:t>The Influence of Social Media on Mental Health During Adolescence</w:t>
      </w:r>
    </w:p>
    <w:p w14:paraId="69C93D43" w14:textId="77777777" w:rsidR="00332C6A" w:rsidRDefault="00332C6A" w:rsidP="00F55CDA">
      <w:pPr>
        <w:spacing w:after="0" w:line="360" w:lineRule="auto"/>
        <w:rPr>
          <w:rFonts w:ascii="Arial" w:eastAsia="Times New Roman" w:hAnsi="Arial" w:cs="Arial"/>
          <w:b/>
          <w:bCs/>
          <w:color w:val="000000"/>
          <w:kern w:val="0"/>
          <w:sz w:val="22"/>
          <w:szCs w:val="22"/>
          <w:lang w:eastAsia="en-GB"/>
          <w14:ligatures w14:val="none"/>
        </w:rPr>
      </w:pPr>
    </w:p>
    <w:p w14:paraId="758BFCAA" w14:textId="103C0645" w:rsidR="002177E7" w:rsidRPr="002177E7" w:rsidRDefault="002177E7" w:rsidP="00F55CDA">
      <w:pPr>
        <w:spacing w:after="0" w:line="360" w:lineRule="auto"/>
        <w:rPr>
          <w:rFonts w:ascii="Arial" w:eastAsia="Times New Roman" w:hAnsi="Arial" w:cs="Arial"/>
          <w:b/>
          <w:bCs/>
          <w:color w:val="000000"/>
          <w:kern w:val="0"/>
          <w:sz w:val="22"/>
          <w:szCs w:val="22"/>
          <w:lang w:eastAsia="en-GB"/>
          <w14:ligatures w14:val="none"/>
        </w:rPr>
      </w:pPr>
      <w:r w:rsidRPr="002177E7">
        <w:rPr>
          <w:rFonts w:ascii="Arial" w:eastAsia="Times New Roman" w:hAnsi="Arial" w:cs="Arial"/>
          <w:b/>
          <w:bCs/>
          <w:color w:val="000000"/>
          <w:kern w:val="0"/>
          <w:sz w:val="22"/>
          <w:szCs w:val="22"/>
          <w:lang w:eastAsia="en-GB"/>
          <w14:ligatures w14:val="none"/>
        </w:rPr>
        <w:t>Introduction</w:t>
      </w:r>
    </w:p>
    <w:p w14:paraId="2109DB92" w14:textId="30A8F501" w:rsidR="009D6013" w:rsidRPr="00B55341" w:rsidRDefault="009D6013" w:rsidP="00F55CDA">
      <w:pPr>
        <w:spacing w:after="0" w:line="360" w:lineRule="auto"/>
        <w:rPr>
          <w:rFonts w:ascii="Arial" w:eastAsia="Times New Roman" w:hAnsi="Arial" w:cs="Arial"/>
          <w:color w:val="000000"/>
          <w:kern w:val="0"/>
          <w:sz w:val="20"/>
          <w:szCs w:val="20"/>
          <w:lang w:eastAsia="en-GB"/>
          <w14:ligatures w14:val="none"/>
        </w:rPr>
      </w:pPr>
      <w:r w:rsidRPr="009D6013">
        <w:rPr>
          <w:rFonts w:ascii="Arial" w:eastAsia="Times New Roman" w:hAnsi="Arial" w:cs="Arial"/>
          <w:color w:val="000000"/>
          <w:kern w:val="0"/>
          <w:sz w:val="22"/>
          <w:szCs w:val="22"/>
          <w:lang w:eastAsia="en-GB"/>
          <w14:ligatures w14:val="none"/>
        </w:rPr>
        <w:t>Adolescence is recognized as a crucial stage of human development, as it is a period in which young people begin to form their identity, strengthen their self-esteem, and establish relationships with others. During these years, adolescents undergo significant physical, emotional, and social changes that shape how they think, act, and interact with the world around them. At the same time, technology has become an essential part of daily life, with platforms like Instagram, TikTok, and Snapchat being among the most widely used by young people to communicate, share experiences, and express themselves.</w:t>
      </w:r>
      <w:r w:rsidR="00724C4A">
        <w:rPr>
          <w:rFonts w:ascii="Arial" w:eastAsia="Times New Roman" w:hAnsi="Arial" w:cs="Arial"/>
          <w:color w:val="000000"/>
          <w:kern w:val="0"/>
          <w:sz w:val="22"/>
          <w:szCs w:val="22"/>
          <w:lang w:eastAsia="en-GB"/>
          <w14:ligatures w14:val="none"/>
        </w:rPr>
        <w:t xml:space="preserve"> </w:t>
      </w:r>
      <w:r w:rsidRPr="009D6013">
        <w:rPr>
          <w:rFonts w:ascii="Arial" w:eastAsia="Times New Roman" w:hAnsi="Arial" w:cs="Arial"/>
          <w:color w:val="000000"/>
          <w:kern w:val="0"/>
          <w:sz w:val="22"/>
          <w:szCs w:val="22"/>
          <w:lang w:eastAsia="en-GB"/>
          <w14:ligatures w14:val="none"/>
        </w:rPr>
        <w:t xml:space="preserve">Although social media can offer positive experiences such as allowing adolescents to connect with others, share interests, and access information, there are also concerns regarding its potential effects on mental health. </w:t>
      </w:r>
      <w:r w:rsidR="00AF0C80">
        <w:rPr>
          <w:rFonts w:ascii="Arial" w:eastAsia="Times New Roman" w:hAnsi="Arial" w:cs="Arial"/>
          <w:color w:val="000000"/>
          <w:kern w:val="0"/>
          <w:sz w:val="22"/>
          <w:szCs w:val="22"/>
          <w:lang w:eastAsia="en-GB"/>
          <w14:ligatures w14:val="none"/>
        </w:rPr>
        <w:t>For example, e</w:t>
      </w:r>
      <w:r w:rsidRPr="009D6013">
        <w:rPr>
          <w:rFonts w:ascii="Arial" w:eastAsia="Times New Roman" w:hAnsi="Arial" w:cs="Arial"/>
          <w:color w:val="000000"/>
          <w:kern w:val="0"/>
          <w:sz w:val="22"/>
          <w:szCs w:val="22"/>
          <w:lang w:eastAsia="en-GB"/>
          <w14:ligatures w14:val="none"/>
        </w:rPr>
        <w:t>xcessive use of these platforms can be linked to issues such as anxiety, emotional changes, constant social comparison, low self-esteem, and increased exposure to cyberbullying</w:t>
      </w:r>
      <w:r w:rsidRPr="00B55341">
        <w:rPr>
          <w:rFonts w:ascii="Arial" w:eastAsia="Times New Roman" w:hAnsi="Arial" w:cs="Arial"/>
          <w:color w:val="000000"/>
          <w:kern w:val="0"/>
          <w:sz w:val="20"/>
          <w:szCs w:val="20"/>
          <w:lang w:eastAsia="en-GB"/>
          <w14:ligatures w14:val="none"/>
        </w:rPr>
        <w:t>.</w:t>
      </w:r>
      <w:r w:rsidR="00B55341" w:rsidRPr="00B55341">
        <w:rPr>
          <w:rStyle w:val="Strong"/>
          <w:rFonts w:ascii="Arial" w:hAnsi="Arial" w:cs="Arial"/>
          <w:b w:val="0"/>
          <w:bCs w:val="0"/>
          <w:sz w:val="20"/>
          <w:szCs w:val="20"/>
        </w:rPr>
        <w:t xml:space="preserve"> (Department for Science, Innovation and Technology</w:t>
      </w:r>
      <w:r w:rsidR="00EE5FEF">
        <w:rPr>
          <w:rStyle w:val="Strong"/>
          <w:rFonts w:ascii="Arial" w:hAnsi="Arial" w:cs="Arial"/>
          <w:b w:val="0"/>
          <w:bCs w:val="0"/>
          <w:sz w:val="20"/>
          <w:szCs w:val="20"/>
        </w:rPr>
        <w:t xml:space="preserve">, </w:t>
      </w:r>
      <w:r w:rsidR="00B55341" w:rsidRPr="00B55341">
        <w:rPr>
          <w:rStyle w:val="Strong"/>
          <w:rFonts w:ascii="Arial" w:hAnsi="Arial" w:cs="Arial"/>
          <w:b w:val="0"/>
          <w:bCs w:val="0"/>
          <w:sz w:val="20"/>
          <w:szCs w:val="20"/>
        </w:rPr>
        <w:t>2026).</w:t>
      </w:r>
      <w:r w:rsidR="00B55341" w:rsidRPr="00B55341">
        <w:rPr>
          <w:rStyle w:val="apple-converted-space"/>
          <w:rFonts w:ascii="Arial" w:hAnsi="Arial" w:cs="Arial"/>
          <w:sz w:val="20"/>
          <w:szCs w:val="20"/>
        </w:rPr>
        <w:t> </w:t>
      </w:r>
    </w:p>
    <w:p w14:paraId="12393008" w14:textId="77777777" w:rsidR="009D6013" w:rsidRPr="009D6013" w:rsidRDefault="009D6013" w:rsidP="00F55CDA">
      <w:pPr>
        <w:spacing w:after="0" w:line="360" w:lineRule="auto"/>
        <w:rPr>
          <w:rFonts w:ascii="Arial" w:eastAsia="Times New Roman" w:hAnsi="Arial" w:cs="Arial"/>
          <w:color w:val="000000"/>
          <w:kern w:val="0"/>
          <w:sz w:val="22"/>
          <w:szCs w:val="22"/>
          <w:lang w:eastAsia="en-GB"/>
          <w14:ligatures w14:val="none"/>
        </w:rPr>
      </w:pPr>
    </w:p>
    <w:p w14:paraId="719E5F0A" w14:textId="0A769A0E"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Social media has become integrated into the daily lives of young people, forming a central part of their personal and social experiences. Given this growing influence, it is important to study the role these platforms play during adolescence</w:t>
      </w:r>
      <w:r w:rsidR="0024146B">
        <w:rPr>
          <w:rFonts w:ascii="Arial" w:eastAsia="Times New Roman" w:hAnsi="Arial" w:cs="Arial"/>
          <w:color w:val="000000"/>
          <w:kern w:val="0"/>
          <w:sz w:val="22"/>
          <w:szCs w:val="22"/>
          <w:lang w:eastAsia="en-GB"/>
          <w14:ligatures w14:val="none"/>
        </w:rPr>
        <w:t xml:space="preserve">. </w:t>
      </w:r>
      <w:r w:rsidR="002C362E">
        <w:rPr>
          <w:rFonts w:ascii="Arial" w:eastAsia="Times New Roman" w:hAnsi="Arial" w:cs="Arial"/>
          <w:color w:val="000000"/>
          <w:kern w:val="0"/>
          <w:sz w:val="22"/>
          <w:szCs w:val="22"/>
          <w:lang w:eastAsia="en-GB"/>
          <w14:ligatures w14:val="none"/>
        </w:rPr>
        <w:t>Moreover</w:t>
      </w:r>
      <w:r w:rsidRPr="009D6013">
        <w:rPr>
          <w:rFonts w:ascii="Arial" w:eastAsia="Times New Roman" w:hAnsi="Arial" w:cs="Arial"/>
          <w:color w:val="000000"/>
          <w:kern w:val="0"/>
          <w:sz w:val="22"/>
          <w:szCs w:val="22"/>
          <w:lang w:eastAsia="en-GB"/>
          <w14:ligatures w14:val="none"/>
        </w:rPr>
        <w:t xml:space="preserve">, the pursuit of external validation through social media can influence how adolescents perceive themselves and manage their emotions. The need to receive positive feedback from others can create pressure to present a specific personal image, leading some young people to tie their self-worth to the acceptance they receive within these </w:t>
      </w:r>
      <w:r w:rsidR="002721C4" w:rsidRPr="009D6013">
        <w:rPr>
          <w:rFonts w:ascii="Arial" w:eastAsia="Times New Roman" w:hAnsi="Arial" w:cs="Arial"/>
          <w:color w:val="000000"/>
          <w:kern w:val="0"/>
          <w:sz w:val="22"/>
          <w:szCs w:val="22"/>
          <w:lang w:eastAsia="en-GB"/>
          <w14:ligatures w14:val="none"/>
        </w:rPr>
        <w:t>platforms</w:t>
      </w:r>
      <w:r w:rsidR="002E3889">
        <w:rPr>
          <w:rFonts w:ascii="Arial" w:eastAsia="Times New Roman" w:hAnsi="Arial" w:cs="Arial"/>
          <w:color w:val="000000"/>
          <w:kern w:val="0"/>
          <w:sz w:val="22"/>
          <w:szCs w:val="22"/>
          <w:lang w:eastAsia="en-GB"/>
          <w14:ligatures w14:val="none"/>
        </w:rPr>
        <w:t xml:space="preserve"> </w:t>
      </w:r>
      <w:r w:rsidR="002721C4" w:rsidRPr="00EE5FEF">
        <w:rPr>
          <w:rFonts w:ascii="Arial" w:eastAsia="Times New Roman" w:hAnsi="Arial" w:cs="Arial"/>
          <w:color w:val="000000"/>
          <w:kern w:val="0"/>
          <w:sz w:val="20"/>
          <w:szCs w:val="20"/>
          <w:lang w:eastAsia="en-GB"/>
          <w14:ligatures w14:val="none"/>
        </w:rPr>
        <w:t>(</w:t>
      </w:r>
      <w:r w:rsidR="002721C4" w:rsidRPr="00EE5FEF">
        <w:rPr>
          <w:rStyle w:val="Strong"/>
          <w:rFonts w:ascii="Arial" w:hAnsi="Arial" w:cs="Arial"/>
          <w:b w:val="0"/>
          <w:bCs w:val="0"/>
          <w:sz w:val="20"/>
          <w:szCs w:val="20"/>
        </w:rPr>
        <w:t>Department for Science, Innovation and Technology</w:t>
      </w:r>
      <w:r w:rsidR="00EE5FEF">
        <w:rPr>
          <w:rStyle w:val="Strong"/>
          <w:rFonts w:ascii="Arial" w:hAnsi="Arial" w:cs="Arial"/>
          <w:b w:val="0"/>
          <w:bCs w:val="0"/>
          <w:sz w:val="20"/>
          <w:szCs w:val="20"/>
        </w:rPr>
        <w:t xml:space="preserve">, </w:t>
      </w:r>
      <w:r w:rsidR="002721C4" w:rsidRPr="00EE5FEF">
        <w:rPr>
          <w:rStyle w:val="Strong"/>
          <w:rFonts w:ascii="Arial" w:hAnsi="Arial" w:cs="Arial"/>
          <w:b w:val="0"/>
          <w:bCs w:val="0"/>
          <w:sz w:val="20"/>
          <w:szCs w:val="20"/>
        </w:rPr>
        <w:t>2026)</w:t>
      </w:r>
      <w:r w:rsidR="002721C4" w:rsidRPr="00EE5FEF">
        <w:rPr>
          <w:rStyle w:val="apple-converted-space"/>
          <w:rFonts w:ascii="Arial" w:hAnsi="Arial" w:cs="Arial"/>
          <w:sz w:val="20"/>
          <w:szCs w:val="20"/>
        </w:rPr>
        <w:t xml:space="preserve">. </w:t>
      </w:r>
      <w:r w:rsidRPr="009D6013">
        <w:rPr>
          <w:rFonts w:ascii="Arial" w:eastAsia="Times New Roman" w:hAnsi="Arial" w:cs="Arial"/>
          <w:color w:val="000000"/>
          <w:kern w:val="0"/>
          <w:sz w:val="22"/>
          <w:szCs w:val="22"/>
          <w:lang w:eastAsia="en-GB"/>
          <w14:ligatures w14:val="none"/>
        </w:rPr>
        <w:t xml:space="preserve">Therefore, this essay will analyse the impact of social media on adolescent mental health by applying two key psychological theories: Bowlby's Attachment Theory and Erikson's Theory of Psychosocial Development. The objective is to understand how personal experiences, relationships, and the changes </w:t>
      </w:r>
      <w:r w:rsidR="0024180C">
        <w:rPr>
          <w:rFonts w:ascii="Arial" w:eastAsia="Times New Roman" w:hAnsi="Arial" w:cs="Arial"/>
          <w:color w:val="000000"/>
          <w:kern w:val="0"/>
          <w:sz w:val="22"/>
          <w:szCs w:val="22"/>
          <w:lang w:eastAsia="en-GB"/>
          <w14:ligatures w14:val="none"/>
        </w:rPr>
        <w:t xml:space="preserve">that occur during </w:t>
      </w:r>
      <w:r w:rsidRPr="009D6013">
        <w:rPr>
          <w:rFonts w:ascii="Arial" w:eastAsia="Times New Roman" w:hAnsi="Arial" w:cs="Arial"/>
          <w:color w:val="000000"/>
          <w:kern w:val="0"/>
          <w:sz w:val="22"/>
          <w:szCs w:val="22"/>
          <w:lang w:eastAsia="en-GB"/>
          <w14:ligatures w14:val="none"/>
        </w:rPr>
        <w:t>this developmental stage can influence how young people interact within the social media environment.</w:t>
      </w:r>
    </w:p>
    <w:p w14:paraId="2DEEEB60" w14:textId="77777777" w:rsidR="00332C6A" w:rsidRDefault="00332C6A" w:rsidP="00F55CDA">
      <w:pPr>
        <w:spacing w:after="0" w:line="360" w:lineRule="auto"/>
        <w:rPr>
          <w:rFonts w:ascii="Arial" w:eastAsia="Times New Roman" w:hAnsi="Arial" w:cs="Arial"/>
          <w:color w:val="000000"/>
          <w:kern w:val="0"/>
          <w:sz w:val="22"/>
          <w:szCs w:val="22"/>
          <w:lang w:eastAsia="en-GB"/>
          <w14:ligatures w14:val="none"/>
        </w:rPr>
      </w:pPr>
    </w:p>
    <w:p w14:paraId="4558AC31" w14:textId="77777777" w:rsidR="00332C6A" w:rsidRPr="009D6013" w:rsidRDefault="00332C6A" w:rsidP="00F55CDA">
      <w:pPr>
        <w:spacing w:after="0" w:line="360" w:lineRule="auto"/>
        <w:rPr>
          <w:rFonts w:ascii="Arial" w:eastAsia="Times New Roman" w:hAnsi="Arial" w:cs="Arial"/>
          <w:color w:val="000000"/>
          <w:kern w:val="0"/>
          <w:sz w:val="22"/>
          <w:szCs w:val="22"/>
          <w:lang w:eastAsia="en-GB"/>
          <w14:ligatures w14:val="none"/>
        </w:rPr>
      </w:pPr>
    </w:p>
    <w:p w14:paraId="072173CD" w14:textId="77777777" w:rsidR="00195F85" w:rsidRDefault="00195F85" w:rsidP="00F55CDA">
      <w:pPr>
        <w:spacing w:after="0" w:line="360" w:lineRule="auto"/>
        <w:rPr>
          <w:rFonts w:ascii="Arial" w:hAnsi="Arial" w:cs="Arial"/>
          <w:b/>
          <w:bCs/>
          <w:color w:val="000000"/>
          <w:sz w:val="22"/>
          <w:szCs w:val="22"/>
        </w:rPr>
      </w:pPr>
    </w:p>
    <w:p w14:paraId="0356EDB6" w14:textId="77777777" w:rsidR="00195F85" w:rsidRDefault="00195F85" w:rsidP="00F55CDA">
      <w:pPr>
        <w:spacing w:after="0" w:line="360" w:lineRule="auto"/>
        <w:rPr>
          <w:rFonts w:ascii="Arial" w:hAnsi="Arial" w:cs="Arial"/>
          <w:b/>
          <w:bCs/>
          <w:color w:val="000000"/>
          <w:sz w:val="22"/>
          <w:szCs w:val="22"/>
        </w:rPr>
      </w:pPr>
    </w:p>
    <w:p w14:paraId="2AE2D16E" w14:textId="29642E74" w:rsidR="00332C6A" w:rsidRPr="00332C6A" w:rsidRDefault="00332C6A" w:rsidP="00F55CDA">
      <w:pPr>
        <w:spacing w:after="0" w:line="360" w:lineRule="auto"/>
        <w:rPr>
          <w:rFonts w:ascii="Arial" w:hAnsi="Arial" w:cs="Arial"/>
          <w:b/>
          <w:bCs/>
          <w:color w:val="000000"/>
          <w:sz w:val="22"/>
          <w:szCs w:val="22"/>
        </w:rPr>
      </w:pPr>
      <w:r w:rsidRPr="00332C6A">
        <w:rPr>
          <w:rFonts w:ascii="Arial" w:hAnsi="Arial" w:cs="Arial"/>
          <w:b/>
          <w:bCs/>
          <w:color w:val="000000"/>
          <w:sz w:val="22"/>
          <w:szCs w:val="22"/>
        </w:rPr>
        <w:t>Social Media and Adolescent Mental Health: An Individualised Perspective</w:t>
      </w:r>
    </w:p>
    <w:p w14:paraId="10B09062" w14:textId="1959F398" w:rsidR="00D025FB" w:rsidRDefault="009D6013" w:rsidP="00F55CDA">
      <w:pPr>
        <w:spacing w:after="0" w:line="360" w:lineRule="auto"/>
        <w:rPr>
          <w:rFonts w:ascii="Arial" w:hAnsi="Arial" w:cs="Arial"/>
          <w:color w:val="000000"/>
          <w:sz w:val="22"/>
          <w:szCs w:val="22"/>
        </w:rPr>
      </w:pPr>
      <w:r w:rsidRPr="009D6013">
        <w:rPr>
          <w:rFonts w:ascii="Arial" w:eastAsia="Times New Roman" w:hAnsi="Arial" w:cs="Arial"/>
          <w:color w:val="000000"/>
          <w:kern w:val="0"/>
          <w:sz w:val="22"/>
          <w:szCs w:val="22"/>
          <w:lang w:eastAsia="en-GB"/>
          <w14:ligatures w14:val="none"/>
        </w:rPr>
        <w:lastRenderedPageBreak/>
        <w:t xml:space="preserve">The impact of social media on adolescent mental health is not uniform for all young people, as it depends on factors such as personality, prior experiences, family relationships, and individual emotional state. </w:t>
      </w:r>
      <w:r w:rsidR="00E728AF">
        <w:rPr>
          <w:rFonts w:ascii="Arial" w:eastAsia="Times New Roman" w:hAnsi="Arial" w:cs="Arial"/>
          <w:color w:val="000000"/>
          <w:kern w:val="0"/>
          <w:sz w:val="22"/>
          <w:szCs w:val="22"/>
          <w:lang w:eastAsia="en-GB"/>
          <w14:ligatures w14:val="none"/>
        </w:rPr>
        <w:t>For instance</w:t>
      </w:r>
      <w:r w:rsidR="00606DB1">
        <w:rPr>
          <w:rFonts w:ascii="Arial" w:eastAsia="Times New Roman" w:hAnsi="Arial" w:cs="Arial"/>
          <w:color w:val="000000"/>
          <w:kern w:val="0"/>
          <w:sz w:val="22"/>
          <w:szCs w:val="22"/>
          <w:lang w:eastAsia="en-GB"/>
          <w14:ligatures w14:val="none"/>
        </w:rPr>
        <w:t>, w</w:t>
      </w:r>
      <w:r w:rsidRPr="009D6013">
        <w:rPr>
          <w:rFonts w:ascii="Arial" w:eastAsia="Times New Roman" w:hAnsi="Arial" w:cs="Arial"/>
          <w:color w:val="000000"/>
          <w:kern w:val="0"/>
          <w:sz w:val="22"/>
          <w:szCs w:val="22"/>
          <w:lang w:eastAsia="en-GB"/>
          <w14:ligatures w14:val="none"/>
        </w:rPr>
        <w:t xml:space="preserve">hile some adolescents use these platforms positively to communicate and share interests, others may experience negative consequences when social media exerts too much influence over how they value themselves or interpret the opinions of </w:t>
      </w:r>
      <w:r w:rsidR="005F1309" w:rsidRPr="009D6013">
        <w:rPr>
          <w:rFonts w:ascii="Arial" w:eastAsia="Times New Roman" w:hAnsi="Arial" w:cs="Arial"/>
          <w:color w:val="000000"/>
          <w:kern w:val="0"/>
          <w:sz w:val="22"/>
          <w:szCs w:val="22"/>
          <w:lang w:eastAsia="en-GB"/>
          <w14:ligatures w14:val="none"/>
        </w:rPr>
        <w:t>others</w:t>
      </w:r>
      <w:r w:rsidR="005F1309">
        <w:rPr>
          <w:rFonts w:ascii="Arial" w:eastAsia="Times New Roman" w:hAnsi="Arial" w:cs="Arial"/>
          <w:color w:val="000000"/>
          <w:kern w:val="0"/>
          <w:sz w:val="22"/>
          <w:szCs w:val="22"/>
          <w:lang w:eastAsia="en-GB"/>
          <w14:ligatures w14:val="none"/>
        </w:rPr>
        <w:t>. (</w:t>
      </w:r>
      <w:r w:rsidR="00BB315D" w:rsidRPr="00BB315D">
        <w:rPr>
          <w:rFonts w:ascii="Arial" w:hAnsi="Arial" w:cs="Arial"/>
          <w:color w:val="000000"/>
          <w:sz w:val="22"/>
          <w:szCs w:val="22"/>
        </w:rPr>
        <w:t>Department for Science, Innovation and Technology, 2026).</w:t>
      </w:r>
    </w:p>
    <w:p w14:paraId="72BE17A8" w14:textId="77777777" w:rsidR="00A838C6" w:rsidRDefault="00A838C6" w:rsidP="00F55CDA">
      <w:pPr>
        <w:spacing w:after="0" w:line="360" w:lineRule="auto"/>
        <w:rPr>
          <w:rFonts w:ascii="Arial" w:hAnsi="Arial" w:cs="Arial"/>
          <w:color w:val="000000"/>
          <w:sz w:val="22"/>
          <w:szCs w:val="22"/>
        </w:rPr>
      </w:pPr>
    </w:p>
    <w:p w14:paraId="6C7D1737" w14:textId="31C321D1" w:rsidR="00D025FB" w:rsidRPr="00EB133F" w:rsidRDefault="00EB133F" w:rsidP="00F55CDA">
      <w:pPr>
        <w:spacing w:after="0" w:line="360" w:lineRule="auto"/>
        <w:rPr>
          <w:rFonts w:ascii="Arial" w:hAnsi="Arial" w:cs="Arial"/>
          <w:b/>
          <w:bCs/>
          <w:color w:val="000000"/>
          <w:sz w:val="16"/>
          <w:szCs w:val="16"/>
        </w:rPr>
      </w:pPr>
      <w:r w:rsidRPr="00EB133F">
        <w:rPr>
          <w:rFonts w:ascii="Arial" w:hAnsi="Arial" w:cs="Arial"/>
          <w:b/>
          <w:bCs/>
          <w:color w:val="000000"/>
          <w:sz w:val="20"/>
          <w:szCs w:val="20"/>
        </w:rPr>
        <w:t>Social Comparison and Cyberbullying</w:t>
      </w:r>
    </w:p>
    <w:p w14:paraId="57CFA164" w14:textId="3BAAD0E3" w:rsidR="009D6013" w:rsidRPr="008F61A7" w:rsidRDefault="009D6013" w:rsidP="00F55CDA">
      <w:pPr>
        <w:spacing w:after="0" w:line="360" w:lineRule="auto"/>
        <w:rPr>
          <w:rFonts w:ascii="Arial" w:hAnsi="Arial" w:cs="Arial"/>
          <w:color w:val="000000"/>
          <w:sz w:val="22"/>
          <w:szCs w:val="22"/>
        </w:rPr>
      </w:pPr>
      <w:r w:rsidRPr="009D6013">
        <w:rPr>
          <w:rFonts w:ascii="Arial" w:eastAsia="Times New Roman" w:hAnsi="Arial" w:cs="Arial"/>
          <w:color w:val="000000"/>
          <w:kern w:val="0"/>
          <w:sz w:val="22"/>
          <w:szCs w:val="22"/>
          <w:lang w:eastAsia="en-GB"/>
          <w14:ligatures w14:val="none"/>
        </w:rPr>
        <w:t xml:space="preserve">One of the primary concerns regarding social media use is social comparison. Many platforms showcase idealised lifestyles and situations that do not fully represent reality. </w:t>
      </w:r>
      <w:r w:rsidR="00606DB1">
        <w:rPr>
          <w:rFonts w:ascii="Arial" w:eastAsia="Times New Roman" w:hAnsi="Arial" w:cs="Arial"/>
          <w:color w:val="000000"/>
          <w:kern w:val="0"/>
          <w:sz w:val="22"/>
          <w:szCs w:val="22"/>
          <w:lang w:eastAsia="en-GB"/>
          <w14:ligatures w14:val="none"/>
        </w:rPr>
        <w:t>As a result, t</w:t>
      </w:r>
      <w:r w:rsidRPr="009D6013">
        <w:rPr>
          <w:rFonts w:ascii="Arial" w:eastAsia="Times New Roman" w:hAnsi="Arial" w:cs="Arial"/>
          <w:color w:val="000000"/>
          <w:kern w:val="0"/>
          <w:sz w:val="22"/>
          <w:szCs w:val="22"/>
          <w:lang w:eastAsia="en-GB"/>
          <w14:ligatures w14:val="none"/>
        </w:rPr>
        <w:t>his can lead adolescents to compare themselves against hard-to-reach standards of appearance, popularity, or success</w:t>
      </w:r>
      <w:r w:rsidR="00C42C07">
        <w:rPr>
          <w:rFonts w:ascii="Arial" w:eastAsia="Times New Roman" w:hAnsi="Arial" w:cs="Arial"/>
          <w:color w:val="000000"/>
          <w:kern w:val="0"/>
          <w:sz w:val="22"/>
          <w:szCs w:val="22"/>
          <w:lang w:eastAsia="en-GB"/>
          <w14:ligatures w14:val="none"/>
        </w:rPr>
        <w:t xml:space="preserve"> </w:t>
      </w:r>
      <w:r w:rsidR="00610E62" w:rsidRPr="00610E62">
        <w:rPr>
          <w:rFonts w:ascii="Arial" w:hAnsi="Arial" w:cs="Arial"/>
          <w:color w:val="000000"/>
          <w:sz w:val="22"/>
          <w:szCs w:val="22"/>
        </w:rPr>
        <w:t>(University of Cambridge, 2025)</w:t>
      </w:r>
      <w:r w:rsidR="00080C4A">
        <w:rPr>
          <w:rFonts w:ascii="Arial" w:eastAsia="Times New Roman" w:hAnsi="Arial" w:cs="Arial"/>
          <w:color w:val="000000"/>
          <w:kern w:val="0"/>
          <w:sz w:val="22"/>
          <w:szCs w:val="22"/>
          <w:lang w:eastAsia="en-GB"/>
          <w14:ligatures w14:val="none"/>
        </w:rPr>
        <w:t xml:space="preserve">. </w:t>
      </w:r>
      <w:r w:rsidRPr="009D6013">
        <w:rPr>
          <w:rFonts w:ascii="Arial" w:eastAsia="Times New Roman" w:hAnsi="Arial" w:cs="Arial"/>
          <w:color w:val="000000"/>
          <w:kern w:val="0"/>
          <w:sz w:val="22"/>
          <w:szCs w:val="22"/>
          <w:lang w:eastAsia="en-GB"/>
          <w14:ligatures w14:val="none"/>
        </w:rPr>
        <w:t>During this stage, young people are still forming their self-concept, making them particularly sensitive to the opinions of others and to how they believe they are perceived socially.</w:t>
      </w:r>
    </w:p>
    <w:p w14:paraId="4F4212BD" w14:textId="779B4AF8" w:rsidR="005975A0"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Consequently, constant exposure to these comparisons can generate feelings of insecurity, self-dissatisfaction, or reduced confidence</w:t>
      </w:r>
      <w:r w:rsidR="008B1B9D">
        <w:rPr>
          <w:rFonts w:ascii="Arial" w:eastAsia="Times New Roman" w:hAnsi="Arial" w:cs="Arial"/>
          <w:color w:val="000000"/>
          <w:kern w:val="0"/>
          <w:sz w:val="22"/>
          <w:szCs w:val="22"/>
          <w:lang w:eastAsia="en-GB"/>
          <w14:ligatures w14:val="none"/>
        </w:rPr>
        <w:t xml:space="preserve">. </w:t>
      </w:r>
      <w:r w:rsidR="005975A0">
        <w:rPr>
          <w:rFonts w:ascii="Arial" w:eastAsia="Times New Roman" w:hAnsi="Arial" w:cs="Arial"/>
          <w:color w:val="000000"/>
          <w:kern w:val="0"/>
          <w:sz w:val="22"/>
          <w:szCs w:val="22"/>
          <w:lang w:eastAsia="en-GB"/>
          <w14:ligatures w14:val="none"/>
        </w:rPr>
        <w:t>In addition to social comparison, a</w:t>
      </w:r>
      <w:r w:rsidR="0040565A" w:rsidRPr="009D6013">
        <w:rPr>
          <w:rFonts w:ascii="Arial" w:eastAsia="Times New Roman" w:hAnsi="Arial" w:cs="Arial"/>
          <w:color w:val="000000"/>
          <w:kern w:val="0"/>
          <w:sz w:val="22"/>
          <w:szCs w:val="22"/>
          <w:lang w:eastAsia="en-GB"/>
          <w14:ligatures w14:val="none"/>
        </w:rPr>
        <w:t>nother</w:t>
      </w:r>
      <w:r w:rsidRPr="009D6013">
        <w:rPr>
          <w:rFonts w:ascii="Arial" w:eastAsia="Times New Roman" w:hAnsi="Arial" w:cs="Arial"/>
          <w:color w:val="000000"/>
          <w:kern w:val="0"/>
          <w:sz w:val="22"/>
          <w:szCs w:val="22"/>
          <w:lang w:eastAsia="en-GB"/>
          <w14:ligatures w14:val="none"/>
        </w:rPr>
        <w:t xml:space="preserve"> major concern associated with social media during adolescence is cyberbullying. Unlike traditional bullying, cyberbullying can occur continuously and reach a much broader audience through digital platforms</w:t>
      </w:r>
      <w:r w:rsidR="009A23C9">
        <w:rPr>
          <w:rFonts w:ascii="Arial" w:eastAsia="Times New Roman" w:hAnsi="Arial" w:cs="Arial"/>
          <w:color w:val="000000"/>
          <w:kern w:val="0"/>
          <w:sz w:val="22"/>
          <w:szCs w:val="22"/>
          <w:lang w:eastAsia="en-GB"/>
          <w14:ligatures w14:val="none"/>
        </w:rPr>
        <w:t xml:space="preserve"> </w:t>
      </w:r>
      <w:r w:rsidR="003E3B59" w:rsidRPr="003E3B59">
        <w:rPr>
          <w:rFonts w:ascii="Arial" w:hAnsi="Arial" w:cs="Arial"/>
          <w:color w:val="000000"/>
          <w:sz w:val="22"/>
          <w:szCs w:val="22"/>
        </w:rPr>
        <w:t>(Save the Children, 2026)</w:t>
      </w:r>
      <w:r w:rsidR="003E3B59">
        <w:rPr>
          <w:rFonts w:ascii="-webkit-standard" w:hAnsi="-webkit-standard"/>
          <w:color w:val="000000"/>
          <w:sz w:val="27"/>
          <w:szCs w:val="27"/>
        </w:rPr>
        <w:t>.</w:t>
      </w:r>
      <w:r w:rsidR="003E3B59" w:rsidRPr="009D6013">
        <w:rPr>
          <w:rFonts w:ascii="Arial" w:eastAsia="Times New Roman" w:hAnsi="Arial" w:cs="Arial"/>
          <w:color w:val="000000"/>
          <w:kern w:val="0"/>
          <w:sz w:val="22"/>
          <w:szCs w:val="22"/>
          <w:lang w:eastAsia="en-GB"/>
          <w14:ligatures w14:val="none"/>
        </w:rPr>
        <w:t xml:space="preserve"> Situations</w:t>
      </w:r>
      <w:r w:rsidRPr="009D6013">
        <w:rPr>
          <w:rFonts w:ascii="Arial" w:eastAsia="Times New Roman" w:hAnsi="Arial" w:cs="Arial"/>
          <w:color w:val="000000"/>
          <w:kern w:val="0"/>
          <w:sz w:val="22"/>
          <w:szCs w:val="22"/>
          <w:lang w:eastAsia="en-GB"/>
          <w14:ligatures w14:val="none"/>
        </w:rPr>
        <w:t xml:space="preserve"> involving public humiliation, the spread of rumours, or sharing harmful content without consent can severely affect an adolescent's emotional well-</w:t>
      </w:r>
      <w:r w:rsidR="0040565A" w:rsidRPr="009D6013">
        <w:rPr>
          <w:rFonts w:ascii="Arial" w:eastAsia="Times New Roman" w:hAnsi="Arial" w:cs="Arial"/>
          <w:color w:val="000000"/>
          <w:kern w:val="0"/>
          <w:sz w:val="22"/>
          <w:szCs w:val="22"/>
          <w:lang w:eastAsia="en-GB"/>
          <w14:ligatures w14:val="none"/>
        </w:rPr>
        <w:t xml:space="preserve">being. </w:t>
      </w:r>
    </w:p>
    <w:p w14:paraId="5969A172" w14:textId="6E527D4C" w:rsidR="009D6013" w:rsidRDefault="00A525CE" w:rsidP="00F55CDA">
      <w:pPr>
        <w:spacing w:after="0" w:line="36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Furthermore, b</w:t>
      </w:r>
      <w:r w:rsidR="0040565A" w:rsidRPr="009D6013">
        <w:rPr>
          <w:rFonts w:ascii="Arial" w:eastAsia="Times New Roman" w:hAnsi="Arial" w:cs="Arial"/>
          <w:color w:val="000000"/>
          <w:kern w:val="0"/>
          <w:sz w:val="22"/>
          <w:szCs w:val="22"/>
          <w:lang w:eastAsia="en-GB"/>
          <w14:ligatures w14:val="none"/>
        </w:rPr>
        <w:t>ecause</w:t>
      </w:r>
      <w:r w:rsidR="009D6013" w:rsidRPr="009D6013">
        <w:rPr>
          <w:rFonts w:ascii="Arial" w:eastAsia="Times New Roman" w:hAnsi="Arial" w:cs="Arial"/>
          <w:color w:val="000000"/>
          <w:kern w:val="0"/>
          <w:sz w:val="22"/>
          <w:szCs w:val="22"/>
          <w:lang w:eastAsia="en-GB"/>
          <w14:ligatures w14:val="none"/>
        </w:rPr>
        <w:t xml:space="preserve"> content shared online can remain accessible for extended periods, some young people may feel unable to escape these negative experiences.</w:t>
      </w:r>
      <w:r w:rsidR="0053223B">
        <w:rPr>
          <w:rFonts w:ascii="Arial" w:eastAsia="Times New Roman" w:hAnsi="Arial" w:cs="Arial"/>
          <w:color w:val="000000"/>
          <w:kern w:val="0"/>
          <w:sz w:val="22"/>
          <w:szCs w:val="22"/>
          <w:lang w:eastAsia="en-GB"/>
          <w14:ligatures w14:val="none"/>
        </w:rPr>
        <w:t xml:space="preserve"> </w:t>
      </w:r>
      <w:r>
        <w:rPr>
          <w:rFonts w:ascii="Arial" w:eastAsia="Times New Roman" w:hAnsi="Arial" w:cs="Arial"/>
          <w:color w:val="000000"/>
          <w:kern w:val="0"/>
          <w:sz w:val="22"/>
          <w:szCs w:val="22"/>
          <w:lang w:eastAsia="en-GB"/>
          <w14:ligatures w14:val="none"/>
        </w:rPr>
        <w:t>As a result, t</w:t>
      </w:r>
      <w:r w:rsidR="009D6013" w:rsidRPr="009D6013">
        <w:rPr>
          <w:rFonts w:ascii="Arial" w:eastAsia="Times New Roman" w:hAnsi="Arial" w:cs="Arial"/>
          <w:color w:val="000000"/>
          <w:kern w:val="0"/>
          <w:sz w:val="22"/>
          <w:szCs w:val="22"/>
          <w:lang w:eastAsia="en-GB"/>
          <w14:ligatures w14:val="none"/>
        </w:rPr>
        <w:t>his can heighten feelings of anxiety, isolation, and emotional distress</w:t>
      </w:r>
      <w:r w:rsidR="008B1B9D">
        <w:rPr>
          <w:rFonts w:ascii="Arial" w:eastAsia="Times New Roman" w:hAnsi="Arial" w:cs="Arial"/>
          <w:color w:val="000000"/>
          <w:kern w:val="0"/>
          <w:sz w:val="22"/>
          <w:szCs w:val="22"/>
          <w:lang w:eastAsia="en-GB"/>
          <w14:ligatures w14:val="none"/>
        </w:rPr>
        <w:t>.</w:t>
      </w:r>
    </w:p>
    <w:p w14:paraId="5F67CC59" w14:textId="77777777" w:rsidR="00001C4D" w:rsidRDefault="00001C4D" w:rsidP="00F55CDA">
      <w:pPr>
        <w:spacing w:after="0" w:line="360" w:lineRule="auto"/>
        <w:rPr>
          <w:rFonts w:ascii="Arial" w:eastAsia="Times New Roman" w:hAnsi="Arial" w:cs="Arial"/>
          <w:color w:val="000000"/>
          <w:kern w:val="0"/>
          <w:sz w:val="22"/>
          <w:szCs w:val="22"/>
          <w:lang w:eastAsia="en-GB"/>
          <w14:ligatures w14:val="none"/>
        </w:rPr>
      </w:pPr>
    </w:p>
    <w:p w14:paraId="6E5ACA8F" w14:textId="2BB87B88" w:rsidR="00A838C6" w:rsidRPr="00001C4D" w:rsidRDefault="00001C4D" w:rsidP="00F55CDA">
      <w:pPr>
        <w:spacing w:after="0" w:line="360" w:lineRule="auto"/>
        <w:rPr>
          <w:rFonts w:ascii="Arial" w:eastAsia="Times New Roman" w:hAnsi="Arial" w:cs="Arial"/>
          <w:b/>
          <w:bCs/>
          <w:color w:val="000000"/>
          <w:kern w:val="0"/>
          <w:sz w:val="22"/>
          <w:szCs w:val="22"/>
          <w:lang w:eastAsia="en-GB"/>
          <w14:ligatures w14:val="none"/>
        </w:rPr>
      </w:pPr>
      <w:r w:rsidRPr="00001C4D">
        <w:rPr>
          <w:rFonts w:ascii="Arial" w:hAnsi="Arial" w:cs="Arial"/>
          <w:b/>
          <w:bCs/>
          <w:color w:val="000000"/>
          <w:sz w:val="22"/>
          <w:szCs w:val="22"/>
        </w:rPr>
        <w:t>Bowlby and Erikson: The Role of Attachment and Identity in Adolescence</w:t>
      </w:r>
    </w:p>
    <w:p w14:paraId="533864BC" w14:textId="77777777" w:rsidR="00900F95"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Bowlby's Attachment Theory provides a framework for understanding how experiences related to close relationships and supportive bonds can influence how adolescents navigate challenging circumstances. Bowlby explained that the attachments formed during development are closely tied to emotional security and to how an individual responds during times of stress or uncertainty</w:t>
      </w:r>
      <w:r w:rsidR="00590E4C">
        <w:rPr>
          <w:rFonts w:ascii="Arial" w:eastAsia="Times New Roman" w:hAnsi="Arial" w:cs="Arial"/>
          <w:color w:val="000000"/>
          <w:kern w:val="0"/>
          <w:sz w:val="22"/>
          <w:szCs w:val="22"/>
          <w:lang w:eastAsia="en-GB"/>
          <w14:ligatures w14:val="none"/>
        </w:rPr>
        <w:t xml:space="preserve"> </w:t>
      </w:r>
      <w:r w:rsidR="00F445F4" w:rsidRPr="00F445F4">
        <w:rPr>
          <w:rFonts w:ascii="Arial" w:hAnsi="Arial" w:cs="Arial"/>
          <w:color w:val="000000"/>
          <w:sz w:val="22"/>
          <w:szCs w:val="22"/>
        </w:rPr>
        <w:t>(Bowlby, 1976</w:t>
      </w:r>
      <w:r w:rsidR="0040565A" w:rsidRPr="00F445F4">
        <w:rPr>
          <w:rFonts w:ascii="Arial" w:hAnsi="Arial" w:cs="Arial"/>
          <w:color w:val="000000"/>
          <w:sz w:val="22"/>
          <w:szCs w:val="22"/>
        </w:rPr>
        <w:t>)</w:t>
      </w:r>
      <w:r w:rsidR="0040565A">
        <w:rPr>
          <w:rFonts w:ascii="Arial" w:hAnsi="Arial" w:cs="Arial"/>
          <w:color w:val="000000"/>
          <w:sz w:val="22"/>
          <w:szCs w:val="22"/>
        </w:rPr>
        <w:t>.</w:t>
      </w:r>
      <w:r w:rsidR="0040565A" w:rsidRPr="009D6013">
        <w:rPr>
          <w:rFonts w:ascii="Arial" w:eastAsia="Times New Roman" w:hAnsi="Arial" w:cs="Arial"/>
          <w:color w:val="000000"/>
          <w:kern w:val="0"/>
          <w:sz w:val="22"/>
          <w:szCs w:val="22"/>
          <w:lang w:eastAsia="en-GB"/>
          <w14:ligatures w14:val="none"/>
        </w:rPr>
        <w:t xml:space="preserve"> In</w:t>
      </w:r>
      <w:r w:rsidRPr="009D6013">
        <w:rPr>
          <w:rFonts w:ascii="Arial" w:eastAsia="Times New Roman" w:hAnsi="Arial" w:cs="Arial"/>
          <w:color w:val="000000"/>
          <w:kern w:val="0"/>
          <w:sz w:val="22"/>
          <w:szCs w:val="22"/>
          <w:lang w:eastAsia="en-GB"/>
          <w14:ligatures w14:val="none"/>
        </w:rPr>
        <w:t xml:space="preserve"> relation to social media, this theory helps explain why different adolescents react in varying ways to negative experiences on these platforms. Young people who have strong, supportive relationships are likely to possess better coping resources when </w:t>
      </w:r>
    </w:p>
    <w:p w14:paraId="09AECF16" w14:textId="13640BBE"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lastRenderedPageBreak/>
        <w:t>dealing with negative comments, conflicts, or rejection. Conversely, those with less supportive networks may face greater difficulty managing these experiences and are more vulnerable to their negative effects.</w:t>
      </w:r>
    </w:p>
    <w:p w14:paraId="5E1FC347" w14:textId="2B2C0A93"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 xml:space="preserve">On the other hand, Erikson's Theory of Psychosocial Development allows for the analysis of the core changes occurring during adolescence, particularly within the stage of "identity versus role confusion" </w:t>
      </w:r>
      <w:r w:rsidR="00426E6B">
        <w:rPr>
          <w:rFonts w:ascii="Arial" w:eastAsia="Times New Roman" w:hAnsi="Arial" w:cs="Arial"/>
          <w:color w:val="000000"/>
          <w:kern w:val="0"/>
          <w:sz w:val="22"/>
          <w:szCs w:val="22"/>
          <w:lang w:eastAsia="en-GB"/>
          <w14:ligatures w14:val="none"/>
        </w:rPr>
        <w:t>(Erikson</w:t>
      </w:r>
      <w:r w:rsidR="00D4741D">
        <w:rPr>
          <w:rFonts w:ascii="Arial" w:eastAsia="Times New Roman" w:hAnsi="Arial" w:cs="Arial"/>
          <w:color w:val="000000"/>
          <w:kern w:val="0"/>
          <w:sz w:val="22"/>
          <w:szCs w:val="22"/>
          <w:lang w:eastAsia="en-GB"/>
          <w14:ligatures w14:val="none"/>
        </w:rPr>
        <w:t xml:space="preserve">, </w:t>
      </w:r>
      <w:r w:rsidR="002D26EA" w:rsidRPr="002D26EA">
        <w:rPr>
          <w:rFonts w:ascii="Arial" w:hAnsi="Arial" w:cs="Arial"/>
          <w:color w:val="000000"/>
          <w:sz w:val="22"/>
          <w:szCs w:val="22"/>
        </w:rPr>
        <w:t>1950)</w:t>
      </w:r>
      <w:r w:rsidR="00EB5DC2">
        <w:rPr>
          <w:rStyle w:val="apple-converted-space"/>
          <w:rFonts w:ascii="Arial" w:hAnsi="Arial" w:cs="Arial"/>
          <w:color w:val="000000"/>
          <w:sz w:val="22"/>
          <w:szCs w:val="22"/>
        </w:rPr>
        <w:t xml:space="preserve">. </w:t>
      </w:r>
      <w:r w:rsidRPr="009D6013">
        <w:rPr>
          <w:rFonts w:ascii="Arial" w:eastAsia="Times New Roman" w:hAnsi="Arial" w:cs="Arial"/>
          <w:color w:val="000000"/>
          <w:kern w:val="0"/>
          <w:sz w:val="22"/>
          <w:szCs w:val="22"/>
          <w:lang w:eastAsia="en-GB"/>
          <w14:ligatures w14:val="none"/>
        </w:rPr>
        <w:t>Erikson explained that during this period, young people explore their interests, values, and personal goals while trying to figure out who they are and what direction they want to take in the future</w:t>
      </w:r>
      <w:r w:rsidR="00A73FB9">
        <w:rPr>
          <w:rFonts w:ascii="Arial" w:eastAsia="Times New Roman" w:hAnsi="Arial" w:cs="Arial"/>
          <w:color w:val="000000"/>
          <w:kern w:val="0"/>
          <w:sz w:val="22"/>
          <w:szCs w:val="22"/>
          <w:lang w:eastAsia="en-GB"/>
          <w14:ligatures w14:val="none"/>
        </w:rPr>
        <w:t xml:space="preserve"> </w:t>
      </w:r>
      <w:r w:rsidR="00A73FB9" w:rsidRPr="00A73FB9">
        <w:rPr>
          <w:rFonts w:ascii="Arial" w:hAnsi="Arial" w:cs="Arial"/>
          <w:color w:val="000000"/>
          <w:sz w:val="22"/>
          <w:szCs w:val="22"/>
        </w:rPr>
        <w:t>(Erikson, 1968</w:t>
      </w:r>
      <w:r w:rsidR="0040565A" w:rsidRPr="00A73FB9">
        <w:rPr>
          <w:rFonts w:ascii="Arial" w:hAnsi="Arial" w:cs="Arial"/>
          <w:color w:val="000000"/>
          <w:sz w:val="22"/>
          <w:szCs w:val="22"/>
        </w:rPr>
        <w:t>).</w:t>
      </w:r>
      <w:r w:rsidR="000960ED">
        <w:rPr>
          <w:rFonts w:ascii="Arial" w:eastAsia="Times New Roman" w:hAnsi="Arial" w:cs="Arial"/>
          <w:color w:val="000000"/>
          <w:kern w:val="0"/>
          <w:sz w:val="22"/>
          <w:szCs w:val="22"/>
          <w:lang w:eastAsia="en-GB"/>
          <w14:ligatures w14:val="none"/>
        </w:rPr>
        <w:t>In this context, s</w:t>
      </w:r>
      <w:r w:rsidR="0040565A" w:rsidRPr="009D6013">
        <w:rPr>
          <w:rFonts w:ascii="Arial" w:eastAsia="Times New Roman" w:hAnsi="Arial" w:cs="Arial"/>
          <w:color w:val="000000"/>
          <w:kern w:val="0"/>
          <w:sz w:val="22"/>
          <w:szCs w:val="22"/>
          <w:lang w:eastAsia="en-GB"/>
          <w14:ligatures w14:val="none"/>
        </w:rPr>
        <w:t>ocial</w:t>
      </w:r>
      <w:r w:rsidRPr="009D6013">
        <w:rPr>
          <w:rFonts w:ascii="Arial" w:eastAsia="Times New Roman" w:hAnsi="Arial" w:cs="Arial"/>
          <w:color w:val="000000"/>
          <w:kern w:val="0"/>
          <w:sz w:val="22"/>
          <w:szCs w:val="22"/>
          <w:lang w:eastAsia="en-GB"/>
          <w14:ligatures w14:val="none"/>
        </w:rPr>
        <w:t xml:space="preserve"> media can influence this process by exposing adolescents to diverse ideas, lifestyles, and experiences. These platforms can help young people discover new interests and connect with peers who share similar interests. However, they can also cause confusion when there is continuous exposure to conflicting opinions and social expectations, making it harder for some adolescents to develop a clear sense of self.</w:t>
      </w:r>
    </w:p>
    <w:p w14:paraId="022F5EE3" w14:textId="77777777" w:rsidR="00903580" w:rsidRPr="009D6013" w:rsidRDefault="00903580" w:rsidP="00F55CDA">
      <w:pPr>
        <w:spacing w:after="0" w:line="360" w:lineRule="auto"/>
        <w:rPr>
          <w:rFonts w:ascii="Arial" w:eastAsia="Times New Roman" w:hAnsi="Arial" w:cs="Arial"/>
          <w:color w:val="000000"/>
          <w:kern w:val="0"/>
          <w:sz w:val="22"/>
          <w:szCs w:val="22"/>
          <w:lang w:eastAsia="en-GB"/>
          <w14:ligatures w14:val="none"/>
        </w:rPr>
      </w:pPr>
    </w:p>
    <w:p w14:paraId="62DB4420" w14:textId="77777777" w:rsidR="00332C6A" w:rsidRDefault="00332C6A" w:rsidP="00F55CDA">
      <w:pPr>
        <w:spacing w:after="0" w:line="360" w:lineRule="auto"/>
        <w:rPr>
          <w:rFonts w:ascii="-webkit-standard" w:hAnsi="-webkit-standard"/>
          <w:color w:val="000000"/>
          <w:sz w:val="27"/>
          <w:szCs w:val="27"/>
        </w:rPr>
      </w:pPr>
      <w:r w:rsidRPr="00332C6A">
        <w:rPr>
          <w:rFonts w:ascii="Arial" w:hAnsi="Arial" w:cs="Arial"/>
          <w:b/>
          <w:bCs/>
          <w:color w:val="000000"/>
          <w:sz w:val="22"/>
          <w:szCs w:val="22"/>
        </w:rPr>
        <w:t>Excessive Social Media Use and Its Effects on Adolescent Well-Being</w:t>
      </w:r>
      <w:r>
        <w:rPr>
          <w:rFonts w:ascii="-webkit-standard" w:hAnsi="-webkit-standard"/>
          <w:color w:val="000000"/>
          <w:sz w:val="27"/>
          <w:szCs w:val="27"/>
        </w:rPr>
        <w:t xml:space="preserve"> </w:t>
      </w:r>
    </w:p>
    <w:p w14:paraId="4A69CB40" w14:textId="166DB4AC"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 xml:space="preserve">Furthermore, excessive social media use can influence different aspects of adolescents’ daily lives, including their routines, relationships, and emotional well-being. Prolonged exposure to digital devices may affect habits such as sleep, concentration, and time management, particularly when young people experience difficulties establishing limits around their use of these platforms. </w:t>
      </w:r>
      <w:r w:rsidR="00507444" w:rsidRPr="00507444">
        <w:rPr>
          <w:rFonts w:ascii="Arial" w:hAnsi="Arial" w:cs="Arial"/>
          <w:color w:val="000000"/>
          <w:sz w:val="21"/>
          <w:szCs w:val="21"/>
        </w:rPr>
        <w:t>(Department for Science, Innovation and Technology, 2026)</w:t>
      </w:r>
      <w:r w:rsidR="00507444">
        <w:rPr>
          <w:rFonts w:ascii="-webkit-standard" w:hAnsi="-webkit-standard"/>
          <w:color w:val="000000"/>
          <w:sz w:val="27"/>
          <w:szCs w:val="27"/>
        </w:rPr>
        <w:t>.</w:t>
      </w:r>
      <w:r w:rsidR="00EC5215">
        <w:rPr>
          <w:rFonts w:ascii="Arial" w:eastAsia="Times New Roman" w:hAnsi="Arial" w:cs="Arial"/>
          <w:color w:val="000000"/>
          <w:kern w:val="0"/>
          <w:sz w:val="22"/>
          <w:szCs w:val="22"/>
          <w:lang w:eastAsia="en-GB"/>
          <w14:ligatures w14:val="none"/>
        </w:rPr>
        <w:t xml:space="preserve"> </w:t>
      </w:r>
      <w:r w:rsidR="00507444" w:rsidRPr="009D6013">
        <w:rPr>
          <w:rFonts w:ascii="Arial" w:eastAsia="Times New Roman" w:hAnsi="Arial" w:cs="Arial"/>
          <w:color w:val="000000"/>
          <w:kern w:val="0"/>
          <w:sz w:val="22"/>
          <w:szCs w:val="22"/>
          <w:lang w:eastAsia="en-GB"/>
          <w14:ligatures w14:val="none"/>
        </w:rPr>
        <w:t>Additionally</w:t>
      </w:r>
      <w:r w:rsidRPr="009D6013">
        <w:rPr>
          <w:rFonts w:ascii="Arial" w:eastAsia="Times New Roman" w:hAnsi="Arial" w:cs="Arial"/>
          <w:color w:val="000000"/>
          <w:kern w:val="0"/>
          <w:sz w:val="22"/>
          <w:szCs w:val="22"/>
          <w:lang w:eastAsia="en-GB"/>
          <w14:ligatures w14:val="none"/>
        </w:rPr>
        <w:t>, some adolescents may dedicate a large amount of their attention to online environments and reduce opportunities for interaction with family members, friends, or face-to-face activities.</w:t>
      </w:r>
      <w:r w:rsidR="00D06595">
        <w:rPr>
          <w:rFonts w:ascii="Arial" w:eastAsia="Times New Roman" w:hAnsi="Arial" w:cs="Arial"/>
          <w:color w:val="000000"/>
          <w:kern w:val="0"/>
          <w:sz w:val="22"/>
          <w:szCs w:val="22"/>
          <w:lang w:eastAsia="en-GB"/>
          <w14:ligatures w14:val="none"/>
        </w:rPr>
        <w:t xml:space="preserve"> As a result, t</w:t>
      </w:r>
      <w:r w:rsidRPr="009D6013">
        <w:rPr>
          <w:rFonts w:ascii="Arial" w:eastAsia="Times New Roman" w:hAnsi="Arial" w:cs="Arial"/>
          <w:color w:val="000000"/>
          <w:kern w:val="0"/>
          <w:sz w:val="22"/>
          <w:szCs w:val="22"/>
          <w:lang w:eastAsia="en-GB"/>
          <w14:ligatures w14:val="none"/>
        </w:rPr>
        <w:t>his may affect the quality of their close relationships and limit opportunities to develop social skills through direct communication.</w:t>
      </w:r>
      <w:r w:rsidR="00224E74">
        <w:rPr>
          <w:rFonts w:ascii="Arial" w:eastAsia="Times New Roman" w:hAnsi="Arial" w:cs="Arial"/>
          <w:color w:val="000000"/>
          <w:kern w:val="0"/>
          <w:sz w:val="22"/>
          <w:szCs w:val="22"/>
          <w:lang w:eastAsia="en-GB"/>
          <w14:ligatures w14:val="none"/>
        </w:rPr>
        <w:t xml:space="preserve"> </w:t>
      </w:r>
      <w:r w:rsidRPr="009D6013">
        <w:rPr>
          <w:rFonts w:ascii="Arial" w:eastAsia="Times New Roman" w:hAnsi="Arial" w:cs="Arial"/>
          <w:color w:val="000000"/>
          <w:kern w:val="0"/>
          <w:sz w:val="22"/>
          <w:szCs w:val="22"/>
          <w:lang w:eastAsia="en-GB"/>
          <w14:ligatures w14:val="none"/>
        </w:rPr>
        <w:t>Therefore, considering the balance between online and offline experiences is important for understanding how social media can influence social and emotional development during adolescence.</w:t>
      </w:r>
    </w:p>
    <w:p w14:paraId="072DC921" w14:textId="77777777" w:rsidR="001F77AE" w:rsidRPr="009D6013" w:rsidRDefault="001F77AE" w:rsidP="00F55CDA">
      <w:pPr>
        <w:spacing w:after="0" w:line="360" w:lineRule="auto"/>
        <w:rPr>
          <w:rFonts w:ascii="Arial" w:eastAsia="Times New Roman" w:hAnsi="Arial" w:cs="Arial"/>
          <w:color w:val="000000"/>
          <w:kern w:val="0"/>
          <w:sz w:val="22"/>
          <w:szCs w:val="22"/>
          <w:lang w:eastAsia="en-GB"/>
          <w14:ligatures w14:val="none"/>
        </w:rPr>
      </w:pPr>
    </w:p>
    <w:p w14:paraId="57A73269" w14:textId="09284B2F" w:rsidR="009D6013" w:rsidRPr="001F77AE" w:rsidRDefault="001F77AE" w:rsidP="00F55CDA">
      <w:pPr>
        <w:spacing w:after="0" w:line="360" w:lineRule="auto"/>
        <w:rPr>
          <w:rFonts w:ascii="Arial" w:eastAsia="Times New Roman" w:hAnsi="Arial" w:cs="Arial"/>
          <w:b/>
          <w:bCs/>
          <w:color w:val="000000"/>
          <w:kern w:val="0"/>
          <w:sz w:val="18"/>
          <w:szCs w:val="18"/>
          <w:lang w:eastAsia="en-GB"/>
          <w14:ligatures w14:val="none"/>
        </w:rPr>
      </w:pPr>
      <w:r w:rsidRPr="001F77AE">
        <w:rPr>
          <w:rFonts w:ascii="Arial" w:hAnsi="Arial" w:cs="Arial"/>
          <w:b/>
          <w:bCs/>
          <w:color w:val="000000"/>
          <w:sz w:val="21"/>
          <w:szCs w:val="21"/>
        </w:rPr>
        <w:t>Implications for Health and Social Care Practice</w:t>
      </w:r>
    </w:p>
    <w:p w14:paraId="4735DA56" w14:textId="3581C85F"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Although Bowlby and Erikson analyse different aspects of development, both theories demonstrate that adolescent experiences are deeply connected to broader personal and social factors. Bowlby highlights the importance of supportive relationships, while Erikson helps examine how young people explore their identity</w:t>
      </w:r>
      <w:r w:rsidR="0040565A" w:rsidRPr="009D6013">
        <w:rPr>
          <w:rFonts w:ascii="Arial" w:eastAsia="Times New Roman" w:hAnsi="Arial" w:cs="Arial"/>
          <w:color w:val="000000"/>
          <w:kern w:val="0"/>
          <w:sz w:val="22"/>
          <w:szCs w:val="22"/>
          <w:lang w:eastAsia="en-GB"/>
          <w14:ligatures w14:val="none"/>
        </w:rPr>
        <w:t>.</w:t>
      </w:r>
      <w:r w:rsidR="003264F7">
        <w:rPr>
          <w:rFonts w:ascii="Arial" w:eastAsia="Times New Roman" w:hAnsi="Arial" w:cs="Arial"/>
          <w:color w:val="000000"/>
          <w:kern w:val="0"/>
          <w:sz w:val="22"/>
          <w:szCs w:val="22"/>
          <w:lang w:eastAsia="en-GB"/>
          <w14:ligatures w14:val="none"/>
        </w:rPr>
        <w:t xml:space="preserve"> Furthermore</w:t>
      </w:r>
      <w:r w:rsidR="00602B63">
        <w:rPr>
          <w:rFonts w:ascii="Arial" w:eastAsia="Times New Roman" w:hAnsi="Arial" w:cs="Arial"/>
          <w:color w:val="000000"/>
          <w:kern w:val="0"/>
          <w:sz w:val="22"/>
          <w:szCs w:val="22"/>
          <w:lang w:eastAsia="en-GB"/>
          <w14:ligatures w14:val="none"/>
        </w:rPr>
        <w:t>, w</w:t>
      </w:r>
      <w:r w:rsidR="0040565A" w:rsidRPr="009D6013">
        <w:rPr>
          <w:rFonts w:ascii="Arial" w:eastAsia="Times New Roman" w:hAnsi="Arial" w:cs="Arial"/>
          <w:color w:val="000000"/>
          <w:kern w:val="0"/>
          <w:sz w:val="22"/>
          <w:szCs w:val="22"/>
          <w:lang w:eastAsia="en-GB"/>
          <w14:ligatures w14:val="none"/>
        </w:rPr>
        <w:t>hile</w:t>
      </w:r>
      <w:r w:rsidRPr="009D6013">
        <w:rPr>
          <w:rFonts w:ascii="Arial" w:eastAsia="Times New Roman" w:hAnsi="Arial" w:cs="Arial"/>
          <w:color w:val="000000"/>
          <w:kern w:val="0"/>
          <w:sz w:val="22"/>
          <w:szCs w:val="22"/>
          <w:lang w:eastAsia="en-GB"/>
          <w14:ligatures w14:val="none"/>
        </w:rPr>
        <w:t xml:space="preserve"> these theories are applied in this essay to understand adolescent mental health, they are equally relevant within health and social care contexts when supporting older adults. Bowlby's Attachment Theory underscores the lasting importance of close relationships and support, particularly </w:t>
      </w:r>
      <w:r w:rsidRPr="009D6013">
        <w:rPr>
          <w:rFonts w:ascii="Arial" w:eastAsia="Times New Roman" w:hAnsi="Arial" w:cs="Arial"/>
          <w:color w:val="000000"/>
          <w:kern w:val="0"/>
          <w:sz w:val="22"/>
          <w:szCs w:val="22"/>
          <w:lang w:eastAsia="en-GB"/>
          <w14:ligatures w14:val="none"/>
        </w:rPr>
        <w:lastRenderedPageBreak/>
        <w:t>when older adults undergo major life transitions such as illness, loss of independence, or new care needs.</w:t>
      </w:r>
      <w:r w:rsidR="008F3B44">
        <w:rPr>
          <w:rFonts w:ascii="Arial" w:eastAsia="Times New Roman" w:hAnsi="Arial" w:cs="Arial"/>
          <w:color w:val="000000"/>
          <w:kern w:val="0"/>
          <w:sz w:val="22"/>
          <w:szCs w:val="22"/>
          <w:lang w:eastAsia="en-GB"/>
          <w14:ligatures w14:val="none"/>
        </w:rPr>
        <w:t xml:space="preserve"> Similarly,</w:t>
      </w:r>
      <w:r w:rsidRPr="009D6013">
        <w:rPr>
          <w:rFonts w:ascii="Arial" w:eastAsia="Times New Roman" w:hAnsi="Arial" w:cs="Arial"/>
          <w:color w:val="000000"/>
          <w:kern w:val="0"/>
          <w:sz w:val="22"/>
          <w:szCs w:val="22"/>
          <w:lang w:eastAsia="en-GB"/>
          <w14:ligatures w14:val="none"/>
        </w:rPr>
        <w:t xml:space="preserve"> Erikson's theory explains that in the final stage of "ego integrity versus despair" </w:t>
      </w:r>
      <w:r w:rsidR="00D719CD">
        <w:rPr>
          <w:rFonts w:ascii="Arial" w:eastAsia="Times New Roman" w:hAnsi="Arial" w:cs="Arial"/>
          <w:color w:val="000000"/>
          <w:kern w:val="0"/>
          <w:sz w:val="22"/>
          <w:szCs w:val="22"/>
          <w:lang w:eastAsia="en-GB"/>
          <w14:ligatures w14:val="none"/>
        </w:rPr>
        <w:t>(Erikson,</w:t>
      </w:r>
      <w:r w:rsidR="006B09B3">
        <w:rPr>
          <w:rFonts w:ascii="Arial" w:eastAsia="Times New Roman" w:hAnsi="Arial" w:cs="Arial"/>
          <w:color w:val="000000"/>
          <w:kern w:val="0"/>
          <w:sz w:val="22"/>
          <w:szCs w:val="22"/>
          <w:lang w:eastAsia="en-GB"/>
          <w14:ligatures w14:val="none"/>
        </w:rPr>
        <w:t>1982)</w:t>
      </w:r>
      <w:r w:rsidR="0022550C">
        <w:rPr>
          <w:rFonts w:ascii="Arial" w:eastAsia="Times New Roman" w:hAnsi="Arial" w:cs="Arial"/>
          <w:color w:val="000000"/>
          <w:kern w:val="0"/>
          <w:sz w:val="22"/>
          <w:szCs w:val="22"/>
          <w:lang w:eastAsia="en-GB"/>
          <w14:ligatures w14:val="none"/>
        </w:rPr>
        <w:t>, i</w:t>
      </w:r>
      <w:r w:rsidRPr="009D6013">
        <w:rPr>
          <w:rFonts w:ascii="Arial" w:eastAsia="Times New Roman" w:hAnsi="Arial" w:cs="Arial"/>
          <w:color w:val="000000"/>
          <w:kern w:val="0"/>
          <w:sz w:val="22"/>
          <w:szCs w:val="22"/>
          <w:lang w:eastAsia="en-GB"/>
          <w14:ligatures w14:val="none"/>
        </w:rPr>
        <w:t>ndividuals reflect on their life experiences, seeking meaning and acceptance</w:t>
      </w:r>
      <w:r w:rsidR="00CD2D25" w:rsidRPr="00CD2D25">
        <w:rPr>
          <w:rFonts w:ascii="Arial" w:hAnsi="Arial" w:cs="Arial"/>
          <w:color w:val="000000"/>
          <w:sz w:val="22"/>
          <w:szCs w:val="22"/>
        </w:rPr>
        <w:t>.</w:t>
      </w:r>
      <w:r w:rsidR="000B6CCC">
        <w:rPr>
          <w:rFonts w:ascii="Arial" w:eastAsia="Times New Roman" w:hAnsi="Arial" w:cs="Arial"/>
          <w:color w:val="000000"/>
          <w:kern w:val="0"/>
          <w:sz w:val="22"/>
          <w:szCs w:val="22"/>
          <w:lang w:eastAsia="en-GB"/>
          <w14:ligatures w14:val="none"/>
        </w:rPr>
        <w:t xml:space="preserve"> </w:t>
      </w:r>
      <w:r w:rsidR="008F3B44">
        <w:rPr>
          <w:rFonts w:ascii="Arial" w:eastAsia="Times New Roman" w:hAnsi="Arial" w:cs="Arial"/>
          <w:color w:val="000000"/>
          <w:kern w:val="0"/>
          <w:sz w:val="22"/>
          <w:szCs w:val="22"/>
          <w:lang w:eastAsia="en-GB"/>
          <w14:ligatures w14:val="none"/>
        </w:rPr>
        <w:t>Therefore, u</w:t>
      </w:r>
      <w:r w:rsidRPr="009D6013">
        <w:rPr>
          <w:rFonts w:ascii="Arial" w:eastAsia="Times New Roman" w:hAnsi="Arial" w:cs="Arial"/>
          <w:color w:val="000000"/>
          <w:kern w:val="0"/>
          <w:sz w:val="22"/>
          <w:szCs w:val="22"/>
          <w:lang w:eastAsia="en-GB"/>
          <w14:ligatures w14:val="none"/>
        </w:rPr>
        <w:t>nderstanding these developmental dynamics enables professionals to deliver more person-centred care that honours an individual's unique background, experiences, and personal needs.</w:t>
      </w:r>
    </w:p>
    <w:p w14:paraId="63C78B38" w14:textId="77777777" w:rsidR="00433957" w:rsidRPr="009D6013" w:rsidRDefault="00433957" w:rsidP="00F55CDA">
      <w:pPr>
        <w:spacing w:after="0" w:line="360" w:lineRule="auto"/>
        <w:rPr>
          <w:rFonts w:ascii="Arial" w:eastAsia="Times New Roman" w:hAnsi="Arial" w:cs="Arial"/>
          <w:color w:val="000000"/>
          <w:kern w:val="0"/>
          <w:sz w:val="22"/>
          <w:szCs w:val="22"/>
          <w:lang w:eastAsia="en-GB"/>
          <w14:ligatures w14:val="none"/>
        </w:rPr>
      </w:pPr>
    </w:p>
    <w:p w14:paraId="7805E6E9" w14:textId="7E5E193F" w:rsidR="009D6013" w:rsidRPr="00433957" w:rsidRDefault="00433957" w:rsidP="00F55CDA">
      <w:pPr>
        <w:spacing w:after="0" w:line="360" w:lineRule="auto"/>
        <w:rPr>
          <w:rFonts w:ascii="Arial" w:eastAsia="Times New Roman" w:hAnsi="Arial" w:cs="Arial"/>
          <w:b/>
          <w:bCs/>
          <w:color w:val="000000"/>
          <w:kern w:val="0"/>
          <w:sz w:val="16"/>
          <w:szCs w:val="16"/>
          <w:lang w:eastAsia="en-GB"/>
          <w14:ligatures w14:val="none"/>
        </w:rPr>
      </w:pPr>
      <w:r w:rsidRPr="00433957">
        <w:rPr>
          <w:rFonts w:ascii="Arial" w:hAnsi="Arial" w:cs="Arial"/>
          <w:b/>
          <w:bCs/>
          <w:color w:val="000000"/>
          <w:sz w:val="20"/>
          <w:szCs w:val="20"/>
        </w:rPr>
        <w:t>Current Research and Health and Social Care Support</w:t>
      </w:r>
    </w:p>
    <w:p w14:paraId="4887C36F" w14:textId="5C0F719D" w:rsidR="00D71792" w:rsidRDefault="00A24060" w:rsidP="00F55CDA">
      <w:pPr>
        <w:spacing w:after="0" w:line="360" w:lineRule="auto"/>
        <w:rPr>
          <w:rFonts w:ascii="Arial" w:hAnsi="Arial" w:cs="Arial"/>
          <w:color w:val="000000"/>
          <w:sz w:val="22"/>
          <w:szCs w:val="22"/>
        </w:rPr>
      </w:pPr>
      <w:r>
        <w:rPr>
          <w:rFonts w:ascii="Arial" w:hAnsi="Arial" w:cs="Arial"/>
          <w:color w:val="000000"/>
          <w:sz w:val="22"/>
          <w:szCs w:val="22"/>
        </w:rPr>
        <w:t xml:space="preserve">Recent research </w:t>
      </w:r>
      <w:r w:rsidR="00D404DA" w:rsidRPr="00D404DA">
        <w:rPr>
          <w:rFonts w:ascii="Arial" w:hAnsi="Arial" w:cs="Arial"/>
          <w:color w:val="000000"/>
          <w:sz w:val="22"/>
          <w:szCs w:val="22"/>
        </w:rPr>
        <w:t>shows that social media use during adolescence is linked to varied experiences that significantly impact mental well-being. The World Health Organization also highlights concerns about problematic social media use among adolescents and its possible relationship with difficulties in maintaining healthy digital habits and emotional well-being.</w:t>
      </w:r>
      <w:r w:rsidR="00F24896" w:rsidRPr="00F24896">
        <w:rPr>
          <w:rFonts w:ascii="-webkit-standard" w:hAnsi="-webkit-standard"/>
          <w:color w:val="000000"/>
          <w:sz w:val="27"/>
          <w:szCs w:val="27"/>
        </w:rPr>
        <w:t xml:space="preserve"> </w:t>
      </w:r>
      <w:r w:rsidR="00F24896" w:rsidRPr="00F24896">
        <w:rPr>
          <w:rFonts w:ascii="Arial" w:hAnsi="Arial" w:cs="Arial"/>
          <w:color w:val="000000"/>
          <w:sz w:val="22"/>
          <w:szCs w:val="22"/>
        </w:rPr>
        <w:t>(WHO, 2024</w:t>
      </w:r>
      <w:r w:rsidR="00A17A2D" w:rsidRPr="00F24896">
        <w:rPr>
          <w:rFonts w:ascii="Arial" w:hAnsi="Arial" w:cs="Arial"/>
          <w:color w:val="000000"/>
          <w:sz w:val="22"/>
          <w:szCs w:val="22"/>
        </w:rPr>
        <w:t>)</w:t>
      </w:r>
      <w:r w:rsidR="00A17A2D" w:rsidRPr="00D404DA">
        <w:rPr>
          <w:rFonts w:ascii="Arial" w:hAnsi="Arial" w:cs="Arial"/>
          <w:color w:val="000000"/>
          <w:sz w:val="22"/>
          <w:szCs w:val="22"/>
        </w:rPr>
        <w:t xml:space="preserve">. </w:t>
      </w:r>
      <w:r>
        <w:rPr>
          <w:rFonts w:ascii="Arial" w:hAnsi="Arial" w:cs="Arial"/>
          <w:color w:val="000000"/>
          <w:sz w:val="22"/>
          <w:szCs w:val="22"/>
        </w:rPr>
        <w:t>Moreover, r</w:t>
      </w:r>
      <w:r w:rsidR="00A17A2D" w:rsidRPr="00D404DA">
        <w:rPr>
          <w:rFonts w:ascii="Arial" w:hAnsi="Arial" w:cs="Arial"/>
          <w:color w:val="000000"/>
          <w:sz w:val="22"/>
          <w:szCs w:val="22"/>
        </w:rPr>
        <w:t>esearch</w:t>
      </w:r>
      <w:r w:rsidR="00D404DA" w:rsidRPr="00D404DA">
        <w:rPr>
          <w:rFonts w:ascii="Arial" w:hAnsi="Arial" w:cs="Arial"/>
          <w:color w:val="000000"/>
          <w:sz w:val="22"/>
          <w:szCs w:val="22"/>
        </w:rPr>
        <w:t xml:space="preserve"> highlights that how adolescents receive feedback from others, the content they consume, and their online interactions all play a role in shaping how they feel and perceive themselves. Likewise, adverse online experiences can carry significant consequences for certain adolescents, particularly when combined with pre-existing emotional difficulties or complex personal circumstances. For this reason, recognizing the profound influence of these digital environments on adolescent mental health is </w:t>
      </w:r>
      <w:r w:rsidR="0040565A" w:rsidRPr="00D404DA">
        <w:rPr>
          <w:rFonts w:ascii="Arial" w:hAnsi="Arial" w:cs="Arial"/>
          <w:color w:val="000000"/>
          <w:sz w:val="22"/>
          <w:szCs w:val="22"/>
        </w:rPr>
        <w:t>critical.</w:t>
      </w:r>
      <w:r w:rsidR="0040565A" w:rsidRPr="00552FD2">
        <w:rPr>
          <w:rFonts w:ascii="Arial" w:hAnsi="Arial" w:cs="Arial"/>
          <w:color w:val="000000"/>
          <w:sz w:val="22"/>
          <w:szCs w:val="22"/>
        </w:rPr>
        <w:t xml:space="preserve"> From</w:t>
      </w:r>
      <w:r w:rsidR="00D71792" w:rsidRPr="00552FD2">
        <w:rPr>
          <w:rFonts w:ascii="Arial" w:hAnsi="Arial" w:cs="Arial"/>
          <w:color w:val="000000"/>
          <w:sz w:val="22"/>
          <w:szCs w:val="22"/>
        </w:rPr>
        <w:t xml:space="preserve"> a health and social care perspective, supporting adolescents requires understanding their digital and emotional needs. Professionals should consider how online environments influence confidence, relationships, and coping strategies. </w:t>
      </w:r>
      <w:r w:rsidR="00A76F6E">
        <w:rPr>
          <w:rFonts w:ascii="Arial" w:hAnsi="Arial" w:cs="Arial"/>
          <w:color w:val="000000"/>
          <w:sz w:val="22"/>
          <w:szCs w:val="22"/>
        </w:rPr>
        <w:t>Fu</w:t>
      </w:r>
      <w:r w:rsidR="008F414A">
        <w:rPr>
          <w:rFonts w:ascii="Arial" w:hAnsi="Arial" w:cs="Arial"/>
          <w:color w:val="000000"/>
          <w:sz w:val="22"/>
          <w:szCs w:val="22"/>
        </w:rPr>
        <w:t>rthermore, o</w:t>
      </w:r>
      <w:r w:rsidR="00D71792" w:rsidRPr="00552FD2">
        <w:rPr>
          <w:rFonts w:ascii="Arial" w:hAnsi="Arial" w:cs="Arial"/>
          <w:color w:val="000000"/>
          <w:sz w:val="22"/>
          <w:szCs w:val="22"/>
        </w:rPr>
        <w:t>pen communication with families can help identify difficulties early. Therefore, promoting healthier online behaviours while recognising social media’s benefits is essential for adolescent well-being.</w:t>
      </w:r>
    </w:p>
    <w:p w14:paraId="59B85B2A" w14:textId="77777777" w:rsidR="00B205A2" w:rsidRDefault="00B205A2" w:rsidP="00F55CDA">
      <w:pPr>
        <w:spacing w:after="0" w:line="360" w:lineRule="auto"/>
        <w:rPr>
          <w:rFonts w:ascii="Arial" w:hAnsi="Arial" w:cs="Arial"/>
          <w:color w:val="000000"/>
          <w:sz w:val="22"/>
          <w:szCs w:val="22"/>
        </w:rPr>
      </w:pPr>
    </w:p>
    <w:p w14:paraId="1174227E" w14:textId="4569E5B9" w:rsidR="00D71792" w:rsidRPr="00433957" w:rsidRDefault="00290A4F" w:rsidP="00F55CDA">
      <w:pPr>
        <w:spacing w:after="0" w:line="360" w:lineRule="auto"/>
        <w:rPr>
          <w:rFonts w:ascii="Arial" w:hAnsi="Arial" w:cs="Arial"/>
          <w:b/>
          <w:bCs/>
          <w:color w:val="000000"/>
          <w:sz w:val="21"/>
          <w:szCs w:val="21"/>
        </w:rPr>
      </w:pPr>
      <w:r w:rsidRPr="00433957">
        <w:rPr>
          <w:rFonts w:ascii="Arial" w:hAnsi="Arial" w:cs="Arial"/>
          <w:b/>
          <w:bCs/>
          <w:color w:val="000000"/>
          <w:sz w:val="21"/>
          <w:szCs w:val="21"/>
        </w:rPr>
        <w:t>Conclusion</w:t>
      </w:r>
    </w:p>
    <w:p w14:paraId="73E708C7" w14:textId="07455BE4" w:rsidR="009D6013" w:rsidRP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In conclusion, social media cannot be considered entirely positive or negative, as its impact on adolescent mental health depends on how platforms are used and the unique circumstances of each young person.</w:t>
      </w:r>
      <w:r w:rsidR="007F2DDF" w:rsidRPr="007F2DDF">
        <w:rPr>
          <w:rFonts w:ascii="-webkit-standard" w:hAnsi="-webkit-standard"/>
          <w:color w:val="000000"/>
          <w:sz w:val="27"/>
          <w:szCs w:val="27"/>
        </w:rPr>
        <w:t xml:space="preserve"> </w:t>
      </w:r>
      <w:r w:rsidR="007F2DDF" w:rsidRPr="007F2DDF">
        <w:rPr>
          <w:rFonts w:ascii="Arial" w:hAnsi="Arial" w:cs="Arial"/>
          <w:color w:val="000000"/>
          <w:sz w:val="22"/>
          <w:szCs w:val="22"/>
        </w:rPr>
        <w:t>(</w:t>
      </w:r>
      <w:r w:rsidR="007F2DDF" w:rsidRPr="007F2DDF">
        <w:rPr>
          <w:rStyle w:val="text-token-text-primary"/>
          <w:rFonts w:ascii="Arial" w:hAnsi="Arial" w:cs="Arial"/>
          <w:color w:val="000000"/>
          <w:sz w:val="22"/>
          <w:szCs w:val="22"/>
        </w:rPr>
        <w:t>WHO</w:t>
      </w:r>
      <w:r w:rsidR="007F2DDF" w:rsidRPr="007F2DDF">
        <w:rPr>
          <w:rFonts w:ascii="Arial" w:hAnsi="Arial" w:cs="Arial"/>
          <w:color w:val="000000"/>
          <w:sz w:val="22"/>
          <w:szCs w:val="22"/>
        </w:rPr>
        <w:t>, 2025).</w:t>
      </w:r>
      <w:r w:rsidRPr="009D6013">
        <w:rPr>
          <w:rFonts w:ascii="Arial" w:eastAsia="Times New Roman" w:hAnsi="Arial" w:cs="Arial"/>
          <w:color w:val="000000"/>
          <w:kern w:val="0"/>
          <w:sz w:val="22"/>
          <w:szCs w:val="22"/>
          <w:lang w:eastAsia="en-GB"/>
          <w14:ligatures w14:val="none"/>
        </w:rPr>
        <w:t xml:space="preserve"> </w:t>
      </w:r>
      <w:r w:rsidR="008F414A">
        <w:rPr>
          <w:rFonts w:ascii="Arial" w:eastAsia="Times New Roman" w:hAnsi="Arial" w:cs="Arial"/>
          <w:color w:val="000000"/>
          <w:kern w:val="0"/>
          <w:sz w:val="22"/>
          <w:szCs w:val="22"/>
          <w:lang w:eastAsia="en-GB"/>
          <w14:ligatures w14:val="none"/>
        </w:rPr>
        <w:t>Although</w:t>
      </w:r>
      <w:r w:rsidRPr="009D6013">
        <w:rPr>
          <w:rFonts w:ascii="Arial" w:eastAsia="Times New Roman" w:hAnsi="Arial" w:cs="Arial"/>
          <w:color w:val="000000"/>
          <w:kern w:val="0"/>
          <w:sz w:val="22"/>
          <w:szCs w:val="22"/>
          <w:lang w:eastAsia="en-GB"/>
          <w14:ligatures w14:val="none"/>
        </w:rPr>
        <w:t xml:space="preserve"> these digital spaces offer valuable opportunities for communication, learning, and connection, they also present distinct challenges when overused or accompanied by negative experiences. </w:t>
      </w:r>
      <w:r w:rsidR="00361B09" w:rsidRPr="00361B09">
        <w:rPr>
          <w:rStyle w:val="Strong"/>
          <w:rFonts w:ascii="Arial" w:hAnsi="Arial" w:cs="Arial"/>
          <w:b w:val="0"/>
          <w:bCs w:val="0"/>
          <w:color w:val="000000"/>
          <w:sz w:val="22"/>
          <w:szCs w:val="22"/>
        </w:rPr>
        <w:t xml:space="preserve">From Bowlby's perspective, supportive relationships can help adolescents cope with negative online experiences, while Erikson's theory suggests that social media can influence identity development during the stage of identity versus role </w:t>
      </w:r>
      <w:r w:rsidR="00361B09" w:rsidRPr="00361B09">
        <w:rPr>
          <w:rStyle w:val="Strong"/>
          <w:rFonts w:ascii="Arial" w:hAnsi="Arial" w:cs="Arial"/>
          <w:b w:val="0"/>
          <w:bCs w:val="0"/>
          <w:color w:val="000000"/>
        </w:rPr>
        <w:t>confusion.</w:t>
      </w:r>
      <w:r w:rsidR="00361B09">
        <w:rPr>
          <w:rStyle w:val="Strong"/>
          <w:color w:val="000000"/>
        </w:rPr>
        <w:t xml:space="preserve"> </w:t>
      </w:r>
      <w:proofErr w:type="gramStart"/>
      <w:r w:rsidRPr="009D6013">
        <w:rPr>
          <w:rFonts w:ascii="Arial" w:eastAsia="Times New Roman" w:hAnsi="Arial" w:cs="Arial"/>
          <w:color w:val="000000"/>
          <w:kern w:val="0"/>
          <w:sz w:val="22"/>
          <w:szCs w:val="22"/>
          <w:lang w:eastAsia="en-GB"/>
          <w14:ligatures w14:val="none"/>
        </w:rPr>
        <w:t>Therefore</w:t>
      </w:r>
      <w:proofErr w:type="gramEnd"/>
      <w:r w:rsidRPr="009D6013">
        <w:rPr>
          <w:rFonts w:ascii="Arial" w:eastAsia="Times New Roman" w:hAnsi="Arial" w:cs="Arial"/>
          <w:color w:val="000000"/>
          <w:kern w:val="0"/>
          <w:sz w:val="22"/>
          <w:szCs w:val="22"/>
          <w:lang w:eastAsia="en-GB"/>
          <w14:ligatures w14:val="none"/>
        </w:rPr>
        <w:t xml:space="preserve">, promoting mindful and balanced social media use is essential to fostering adolescent well-being during this developmental stage. technology will continue to evolve, understanding its </w:t>
      </w:r>
      <w:r w:rsidR="00290A4F" w:rsidRPr="009D6013">
        <w:rPr>
          <w:rFonts w:ascii="Arial" w:eastAsia="Times New Roman" w:hAnsi="Arial" w:cs="Arial"/>
          <w:color w:val="000000"/>
          <w:kern w:val="0"/>
          <w:sz w:val="22"/>
          <w:szCs w:val="22"/>
          <w:lang w:eastAsia="en-GB"/>
          <w14:ligatures w14:val="none"/>
        </w:rPr>
        <w:t>influence remains</w:t>
      </w:r>
      <w:r w:rsidRPr="009D6013">
        <w:rPr>
          <w:rFonts w:ascii="Arial" w:eastAsia="Times New Roman" w:hAnsi="Arial" w:cs="Arial"/>
          <w:color w:val="000000"/>
          <w:kern w:val="0"/>
          <w:sz w:val="22"/>
          <w:szCs w:val="22"/>
          <w:lang w:eastAsia="en-GB"/>
          <w14:ligatures w14:val="none"/>
        </w:rPr>
        <w:t xml:space="preserve"> crucial for supporting the well-being of future generations.</w:t>
      </w:r>
    </w:p>
    <w:p w14:paraId="63DF9BE1" w14:textId="77777777" w:rsidR="002B6AFD" w:rsidRDefault="002B6AFD" w:rsidP="00762FD8">
      <w:pPr>
        <w:rPr>
          <w:rFonts w:ascii="Arial" w:hAnsi="Arial" w:cs="Arial"/>
          <w:sz w:val="22"/>
          <w:szCs w:val="22"/>
        </w:rPr>
      </w:pPr>
    </w:p>
    <w:p w14:paraId="3498C0BE" w14:textId="77777777" w:rsidR="00224E7C" w:rsidRDefault="00224E7C" w:rsidP="00762FD8">
      <w:pPr>
        <w:rPr>
          <w:rFonts w:ascii="Arial" w:hAnsi="Arial" w:cs="Arial"/>
          <w:sz w:val="22"/>
          <w:szCs w:val="22"/>
        </w:rPr>
      </w:pPr>
    </w:p>
    <w:p w14:paraId="68B02C22" w14:textId="77777777" w:rsidR="00224E7C" w:rsidRDefault="00224E7C" w:rsidP="00762FD8">
      <w:pPr>
        <w:rPr>
          <w:rFonts w:ascii="Arial" w:hAnsi="Arial" w:cs="Arial"/>
          <w:sz w:val="22"/>
          <w:szCs w:val="22"/>
        </w:rPr>
      </w:pPr>
    </w:p>
    <w:p w14:paraId="352AB33F" w14:textId="77777777" w:rsidR="00224E7C" w:rsidRDefault="00224E7C" w:rsidP="00762FD8">
      <w:pPr>
        <w:rPr>
          <w:rFonts w:ascii="Arial" w:hAnsi="Arial" w:cs="Arial"/>
          <w:sz w:val="22"/>
          <w:szCs w:val="22"/>
        </w:rPr>
      </w:pPr>
    </w:p>
    <w:p w14:paraId="0E9B4FE8" w14:textId="77777777" w:rsidR="00224E7C" w:rsidRDefault="00224E7C" w:rsidP="00762FD8">
      <w:pPr>
        <w:rPr>
          <w:rFonts w:ascii="Arial" w:hAnsi="Arial" w:cs="Arial"/>
          <w:sz w:val="22"/>
          <w:szCs w:val="22"/>
        </w:rPr>
      </w:pPr>
    </w:p>
    <w:p w14:paraId="1AB4D660" w14:textId="77777777" w:rsidR="00224E7C" w:rsidRDefault="00224E7C" w:rsidP="00762FD8">
      <w:pPr>
        <w:rPr>
          <w:rFonts w:ascii="Arial" w:hAnsi="Arial" w:cs="Arial"/>
          <w:sz w:val="22"/>
          <w:szCs w:val="22"/>
        </w:rPr>
      </w:pPr>
    </w:p>
    <w:p w14:paraId="1C82DA21" w14:textId="77777777" w:rsidR="00224E7C" w:rsidRDefault="00224E7C" w:rsidP="00762FD8">
      <w:pPr>
        <w:rPr>
          <w:rFonts w:ascii="Arial" w:hAnsi="Arial" w:cs="Arial"/>
          <w:sz w:val="22"/>
          <w:szCs w:val="22"/>
        </w:rPr>
      </w:pPr>
    </w:p>
    <w:p w14:paraId="3532E531" w14:textId="77777777" w:rsidR="00224E7C" w:rsidRDefault="00224E7C" w:rsidP="00762FD8">
      <w:pPr>
        <w:rPr>
          <w:rFonts w:ascii="Arial" w:hAnsi="Arial" w:cs="Arial"/>
          <w:sz w:val="22"/>
          <w:szCs w:val="22"/>
        </w:rPr>
      </w:pPr>
    </w:p>
    <w:p w14:paraId="2496F5F1" w14:textId="77777777" w:rsidR="00224E7C" w:rsidRDefault="00224E7C" w:rsidP="00762FD8">
      <w:pPr>
        <w:rPr>
          <w:rFonts w:ascii="Arial" w:hAnsi="Arial" w:cs="Arial"/>
          <w:sz w:val="22"/>
          <w:szCs w:val="22"/>
        </w:rPr>
      </w:pPr>
    </w:p>
    <w:p w14:paraId="34ACD767" w14:textId="77777777" w:rsidR="00224E7C" w:rsidRDefault="00224E7C" w:rsidP="00762FD8">
      <w:pPr>
        <w:rPr>
          <w:rFonts w:ascii="Arial" w:hAnsi="Arial" w:cs="Arial"/>
          <w:sz w:val="22"/>
          <w:szCs w:val="22"/>
        </w:rPr>
      </w:pPr>
    </w:p>
    <w:p w14:paraId="06C5881A" w14:textId="77777777" w:rsidR="00224E7C" w:rsidRDefault="00224E7C" w:rsidP="00762FD8">
      <w:pPr>
        <w:rPr>
          <w:rFonts w:ascii="Arial" w:hAnsi="Arial" w:cs="Arial"/>
          <w:sz w:val="22"/>
          <w:szCs w:val="22"/>
        </w:rPr>
      </w:pPr>
    </w:p>
    <w:p w14:paraId="038C8354" w14:textId="77777777" w:rsidR="00224E7C" w:rsidRDefault="00224E7C" w:rsidP="00762FD8">
      <w:pPr>
        <w:rPr>
          <w:rFonts w:ascii="Arial" w:hAnsi="Arial" w:cs="Arial"/>
          <w:sz w:val="22"/>
          <w:szCs w:val="22"/>
        </w:rPr>
      </w:pPr>
    </w:p>
    <w:p w14:paraId="749060FB" w14:textId="77777777" w:rsidR="00224E7C" w:rsidRDefault="00224E7C" w:rsidP="00762FD8">
      <w:pPr>
        <w:rPr>
          <w:rFonts w:ascii="Arial" w:hAnsi="Arial" w:cs="Arial"/>
          <w:sz w:val="22"/>
          <w:szCs w:val="22"/>
        </w:rPr>
      </w:pPr>
    </w:p>
    <w:p w14:paraId="3AB4DFF9" w14:textId="77777777" w:rsidR="00224E7C" w:rsidRDefault="00224E7C" w:rsidP="00762FD8">
      <w:pPr>
        <w:rPr>
          <w:rFonts w:ascii="Arial" w:hAnsi="Arial" w:cs="Arial"/>
          <w:sz w:val="22"/>
          <w:szCs w:val="22"/>
        </w:rPr>
      </w:pPr>
    </w:p>
    <w:p w14:paraId="6F50787F" w14:textId="77777777" w:rsidR="00224E7C" w:rsidRDefault="00224E7C" w:rsidP="00762FD8">
      <w:pPr>
        <w:rPr>
          <w:rFonts w:ascii="Arial" w:hAnsi="Arial" w:cs="Arial"/>
          <w:sz w:val="22"/>
          <w:szCs w:val="22"/>
        </w:rPr>
      </w:pPr>
    </w:p>
    <w:p w14:paraId="0AADBE12" w14:textId="77777777" w:rsidR="00224E7C" w:rsidRDefault="00224E7C" w:rsidP="00762FD8">
      <w:pPr>
        <w:rPr>
          <w:rFonts w:ascii="Arial" w:hAnsi="Arial" w:cs="Arial"/>
          <w:sz w:val="22"/>
          <w:szCs w:val="22"/>
        </w:rPr>
      </w:pPr>
    </w:p>
    <w:p w14:paraId="21D2EEA1" w14:textId="77777777" w:rsidR="00224E7C" w:rsidRDefault="00224E7C" w:rsidP="00762FD8">
      <w:pPr>
        <w:rPr>
          <w:rFonts w:ascii="Arial" w:hAnsi="Arial" w:cs="Arial"/>
          <w:sz w:val="22"/>
          <w:szCs w:val="22"/>
        </w:rPr>
      </w:pPr>
    </w:p>
    <w:p w14:paraId="4A794BEB" w14:textId="77777777" w:rsidR="00224E7C" w:rsidRDefault="00224E7C" w:rsidP="00762FD8">
      <w:pPr>
        <w:rPr>
          <w:rFonts w:ascii="Arial" w:hAnsi="Arial" w:cs="Arial"/>
          <w:sz w:val="22"/>
          <w:szCs w:val="22"/>
        </w:rPr>
      </w:pPr>
    </w:p>
    <w:p w14:paraId="186CBC23" w14:textId="77777777" w:rsidR="00224E7C" w:rsidRDefault="00224E7C" w:rsidP="00762FD8">
      <w:pPr>
        <w:rPr>
          <w:rFonts w:ascii="Arial" w:hAnsi="Arial" w:cs="Arial"/>
          <w:sz w:val="22"/>
          <w:szCs w:val="22"/>
        </w:rPr>
      </w:pPr>
    </w:p>
    <w:p w14:paraId="54B61831" w14:textId="77777777" w:rsidR="00224E7C" w:rsidRDefault="00224E7C" w:rsidP="00762FD8">
      <w:pPr>
        <w:rPr>
          <w:rFonts w:ascii="Arial" w:hAnsi="Arial" w:cs="Arial"/>
          <w:sz w:val="22"/>
          <w:szCs w:val="22"/>
        </w:rPr>
      </w:pPr>
    </w:p>
    <w:p w14:paraId="4F321F0E" w14:textId="77777777" w:rsidR="00224E7C" w:rsidRDefault="00224E7C" w:rsidP="00762FD8">
      <w:pPr>
        <w:rPr>
          <w:rFonts w:ascii="Arial" w:hAnsi="Arial" w:cs="Arial"/>
          <w:sz w:val="22"/>
          <w:szCs w:val="22"/>
        </w:rPr>
      </w:pPr>
    </w:p>
    <w:p w14:paraId="2D090D83" w14:textId="77777777" w:rsidR="00332C6A" w:rsidRDefault="00332C6A" w:rsidP="00762FD8">
      <w:pPr>
        <w:rPr>
          <w:rFonts w:ascii="Arial" w:hAnsi="Arial" w:cs="Arial"/>
          <w:sz w:val="22"/>
          <w:szCs w:val="22"/>
        </w:rPr>
      </w:pPr>
    </w:p>
    <w:p w14:paraId="03F1C7E1" w14:textId="77777777" w:rsidR="00332C6A" w:rsidRDefault="00332C6A" w:rsidP="00762FD8">
      <w:pPr>
        <w:rPr>
          <w:rFonts w:ascii="Arial" w:hAnsi="Arial" w:cs="Arial"/>
          <w:sz w:val="22"/>
          <w:szCs w:val="22"/>
        </w:rPr>
      </w:pPr>
    </w:p>
    <w:p w14:paraId="2A861DDB" w14:textId="77777777" w:rsidR="002228F5" w:rsidRDefault="002228F5" w:rsidP="00160FA1">
      <w:pPr>
        <w:ind w:left="360"/>
        <w:rPr>
          <w:rStyle w:val="Strong"/>
          <w:rFonts w:ascii="Arial" w:hAnsi="Arial" w:cs="Arial"/>
          <w:sz w:val="22"/>
          <w:szCs w:val="22"/>
        </w:rPr>
      </w:pPr>
    </w:p>
    <w:p w14:paraId="4AC56A7F" w14:textId="77777777" w:rsidR="002228F5" w:rsidRDefault="002228F5" w:rsidP="00160FA1">
      <w:pPr>
        <w:ind w:left="360"/>
        <w:rPr>
          <w:rStyle w:val="Strong"/>
          <w:rFonts w:ascii="Arial" w:hAnsi="Arial" w:cs="Arial"/>
          <w:sz w:val="22"/>
          <w:szCs w:val="22"/>
        </w:rPr>
      </w:pPr>
    </w:p>
    <w:p w14:paraId="3A164F03" w14:textId="77777777" w:rsidR="002228F5" w:rsidRDefault="002228F5" w:rsidP="00160FA1">
      <w:pPr>
        <w:ind w:left="360"/>
        <w:rPr>
          <w:rStyle w:val="Strong"/>
          <w:rFonts w:ascii="Arial" w:hAnsi="Arial" w:cs="Arial"/>
          <w:sz w:val="22"/>
          <w:szCs w:val="22"/>
        </w:rPr>
      </w:pPr>
    </w:p>
    <w:p w14:paraId="6C71E726" w14:textId="77777777" w:rsidR="002228F5" w:rsidRDefault="002228F5" w:rsidP="00160FA1">
      <w:pPr>
        <w:ind w:left="360"/>
        <w:rPr>
          <w:rStyle w:val="Strong"/>
          <w:rFonts w:ascii="Arial" w:hAnsi="Arial" w:cs="Arial"/>
          <w:sz w:val="22"/>
          <w:szCs w:val="22"/>
        </w:rPr>
      </w:pPr>
    </w:p>
    <w:p w14:paraId="36846C12" w14:textId="77777777" w:rsidR="0014470C" w:rsidRDefault="0014470C" w:rsidP="00160FA1">
      <w:pPr>
        <w:ind w:left="360"/>
        <w:rPr>
          <w:rStyle w:val="Strong"/>
          <w:rFonts w:ascii="Arial" w:hAnsi="Arial" w:cs="Arial"/>
          <w:sz w:val="22"/>
          <w:szCs w:val="22"/>
        </w:rPr>
      </w:pPr>
    </w:p>
    <w:p w14:paraId="62AB9504" w14:textId="77777777" w:rsidR="0014470C" w:rsidRDefault="0014470C" w:rsidP="00160FA1">
      <w:pPr>
        <w:ind w:left="360"/>
        <w:rPr>
          <w:rStyle w:val="Strong"/>
          <w:rFonts w:ascii="Arial" w:hAnsi="Arial" w:cs="Arial"/>
          <w:sz w:val="22"/>
          <w:szCs w:val="22"/>
        </w:rPr>
      </w:pPr>
    </w:p>
    <w:p w14:paraId="5D0E4035" w14:textId="1132BDE4" w:rsidR="00AC0CB4" w:rsidRPr="00160FA1" w:rsidRDefault="00AC0CB4" w:rsidP="00160FA1">
      <w:pPr>
        <w:ind w:left="360"/>
        <w:rPr>
          <w:rStyle w:val="Strong"/>
          <w:rFonts w:ascii="Arial" w:hAnsi="Arial" w:cs="Arial"/>
          <w:sz w:val="22"/>
          <w:szCs w:val="22"/>
        </w:rPr>
      </w:pPr>
      <w:r w:rsidRPr="00160FA1">
        <w:rPr>
          <w:rStyle w:val="Strong"/>
          <w:rFonts w:ascii="Arial" w:hAnsi="Arial" w:cs="Arial"/>
          <w:sz w:val="22"/>
          <w:szCs w:val="22"/>
        </w:rPr>
        <w:t>References</w:t>
      </w:r>
    </w:p>
    <w:p w14:paraId="678D8C72" w14:textId="5451B15E" w:rsidR="00E245D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lastRenderedPageBreak/>
        <w:t>Bowlby, J. (1976)</w:t>
      </w:r>
      <w:r w:rsidRPr="008A0670">
        <w:rPr>
          <w:rStyle w:val="Emphasis"/>
        </w:rPr>
        <w:t> </w:t>
      </w:r>
      <w:r w:rsidRPr="00160FA1">
        <w:rPr>
          <w:rStyle w:val="Emphasis"/>
          <w:rFonts w:ascii="Arial" w:hAnsi="Arial" w:cs="Arial"/>
          <w:sz w:val="22"/>
          <w:szCs w:val="22"/>
        </w:rPr>
        <w:t>Attachment and Loss: Volume II: Separation Anxiety and Anger</w:t>
      </w:r>
      <w:r w:rsidRPr="00160FA1">
        <w:rPr>
          <w:rFonts w:ascii="Arial" w:hAnsi="Arial" w:cs="Arial"/>
          <w:sz w:val="22"/>
          <w:szCs w:val="22"/>
        </w:rPr>
        <w:t>. London: The Hogarth Press and the Institute of Psychoanalysis. Available at:</w:t>
      </w:r>
      <w:r w:rsidRPr="00160FA1">
        <w:rPr>
          <w:rStyle w:val="apple-converted-space"/>
          <w:rFonts w:ascii="Arial" w:hAnsi="Arial" w:cs="Arial"/>
          <w:sz w:val="22"/>
          <w:szCs w:val="22"/>
        </w:rPr>
        <w:t> </w:t>
      </w:r>
      <w:hyperlink r:id="rId7" w:tgtFrame="_new" w:history="1">
        <w:r w:rsidRPr="00160FA1">
          <w:rPr>
            <w:rStyle w:val="Hyperlink"/>
            <w:rFonts w:ascii="Arial" w:hAnsi="Arial" w:cs="Arial"/>
            <w:color w:val="965F7D"/>
            <w:sz w:val="22"/>
            <w:szCs w:val="22"/>
          </w:rPr>
          <w:t>https://timothydavidson.com/Library/Books/Bowlby-Attachment/John-Bowlby-Separation-Anxiety-And-Anger-Attachment-and-Loss-Vol-2-1976.pdf</w:t>
        </w:r>
      </w:hyperlink>
      <w:r w:rsidRPr="00160FA1">
        <w:rPr>
          <w:rStyle w:val="apple-converted-space"/>
          <w:rFonts w:ascii="Arial" w:hAnsi="Arial" w:cs="Arial"/>
          <w:color w:val="965F7D"/>
          <w:sz w:val="22"/>
          <w:szCs w:val="22"/>
        </w:rPr>
        <w:t> </w:t>
      </w:r>
      <w:r w:rsidRPr="00160FA1">
        <w:rPr>
          <w:rFonts w:ascii="Arial" w:hAnsi="Arial" w:cs="Arial"/>
          <w:sz w:val="22"/>
          <w:szCs w:val="22"/>
        </w:rPr>
        <w:t>(Accessed: 6 August 2026).</w:t>
      </w:r>
    </w:p>
    <w:p w14:paraId="04CFCFE7" w14:textId="77777777" w:rsidR="00E245D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t>Department for Science, Innovation and Technology (2026)</w:t>
      </w:r>
      <w:r w:rsidRPr="00160FA1">
        <w:rPr>
          <w:rStyle w:val="apple-converted-space"/>
          <w:rFonts w:ascii="Arial" w:hAnsi="Arial" w:cs="Arial"/>
          <w:sz w:val="22"/>
          <w:szCs w:val="22"/>
        </w:rPr>
        <w:t> </w:t>
      </w:r>
      <w:r w:rsidRPr="00160FA1">
        <w:rPr>
          <w:rStyle w:val="Emphasis"/>
          <w:rFonts w:ascii="Arial" w:hAnsi="Arial" w:cs="Arial"/>
          <w:sz w:val="22"/>
          <w:szCs w:val="22"/>
        </w:rPr>
        <w:t>Children’s wellbeing online: What young people think about social media, safety and AI</w:t>
      </w:r>
      <w:r w:rsidRPr="00160FA1">
        <w:rPr>
          <w:rFonts w:ascii="Arial" w:hAnsi="Arial" w:cs="Arial"/>
          <w:sz w:val="22"/>
          <w:szCs w:val="22"/>
        </w:rPr>
        <w:t>. Available at:</w:t>
      </w:r>
      <w:r w:rsidRPr="00160FA1">
        <w:rPr>
          <w:rStyle w:val="apple-converted-space"/>
          <w:rFonts w:ascii="Arial" w:hAnsi="Arial" w:cs="Arial"/>
          <w:sz w:val="22"/>
          <w:szCs w:val="22"/>
        </w:rPr>
        <w:t> </w:t>
      </w:r>
      <w:hyperlink r:id="rId8" w:tgtFrame="_new" w:history="1">
        <w:r w:rsidRPr="00160FA1">
          <w:rPr>
            <w:rStyle w:val="Hyperlink"/>
            <w:rFonts w:ascii="Arial" w:hAnsi="Arial" w:cs="Arial"/>
            <w:color w:val="965F7D"/>
            <w:sz w:val="22"/>
            <w:szCs w:val="22"/>
          </w:rPr>
          <w:t>https://www.gov.uk/government/publications/childrens-wellbeing-online-social-media-quantitative-and-qualitative-report/childrens-wellbeing-online-what-young-people-think-about-social-media-safety-and-ai</w:t>
        </w:r>
      </w:hyperlink>
      <w:r w:rsidRPr="00160FA1">
        <w:rPr>
          <w:rStyle w:val="apple-converted-space"/>
          <w:rFonts w:ascii="Arial" w:hAnsi="Arial" w:cs="Arial"/>
          <w:color w:val="965F7D"/>
          <w:sz w:val="22"/>
          <w:szCs w:val="22"/>
        </w:rPr>
        <w:t> </w:t>
      </w:r>
      <w:r w:rsidRPr="00160FA1">
        <w:rPr>
          <w:rFonts w:ascii="Arial" w:hAnsi="Arial" w:cs="Arial"/>
          <w:sz w:val="22"/>
          <w:szCs w:val="22"/>
        </w:rPr>
        <w:t>(Accessed: 6 August 2026).</w:t>
      </w:r>
    </w:p>
    <w:p w14:paraId="124FBB5D" w14:textId="77777777" w:rsidR="008A0670" w:rsidRPr="00160FA1" w:rsidRDefault="008A0670" w:rsidP="00160FA1">
      <w:pPr>
        <w:spacing w:line="360" w:lineRule="auto"/>
        <w:ind w:left="360"/>
        <w:rPr>
          <w:rFonts w:ascii="Arial" w:hAnsi="Arial" w:cs="Arial"/>
          <w:sz w:val="22"/>
          <w:szCs w:val="22"/>
        </w:rPr>
      </w:pPr>
      <w:r w:rsidRPr="00160FA1">
        <w:rPr>
          <w:rFonts w:ascii="Arial" w:hAnsi="Arial" w:cs="Arial"/>
          <w:color w:val="000000"/>
          <w:sz w:val="22"/>
          <w:szCs w:val="22"/>
        </w:rPr>
        <w:t>Erikson, E. H. (1950). Childhood and society. W. W. Norton &amp; Company.</w:t>
      </w:r>
    </w:p>
    <w:p w14:paraId="6919A304" w14:textId="77777777" w:rsidR="008A0670" w:rsidRPr="00160FA1" w:rsidRDefault="008A0670" w:rsidP="00160FA1">
      <w:pPr>
        <w:spacing w:line="360" w:lineRule="auto"/>
        <w:ind w:left="360"/>
        <w:rPr>
          <w:rFonts w:ascii="Arial" w:hAnsi="Arial" w:cs="Arial"/>
          <w:sz w:val="22"/>
          <w:szCs w:val="22"/>
        </w:rPr>
      </w:pPr>
      <w:r w:rsidRPr="00160FA1">
        <w:rPr>
          <w:rFonts w:ascii="Arial" w:hAnsi="Arial" w:cs="Arial"/>
          <w:color w:val="000000"/>
          <w:sz w:val="22"/>
          <w:szCs w:val="22"/>
        </w:rPr>
        <w:t>Erikson, E. H. (1968). Identity: Youth and crisis. W. W. Norton &amp; Company.</w:t>
      </w:r>
    </w:p>
    <w:p w14:paraId="11BE75C5" w14:textId="2CDB0348" w:rsidR="008A0670" w:rsidRPr="00160FA1" w:rsidRDefault="008A0670" w:rsidP="00160FA1">
      <w:pPr>
        <w:spacing w:line="360" w:lineRule="auto"/>
        <w:ind w:left="360"/>
        <w:rPr>
          <w:rFonts w:ascii="Arial" w:hAnsi="Arial" w:cs="Arial"/>
          <w:sz w:val="22"/>
          <w:szCs w:val="22"/>
        </w:rPr>
      </w:pPr>
      <w:r w:rsidRPr="00160FA1">
        <w:rPr>
          <w:rFonts w:ascii="Arial" w:hAnsi="Arial" w:cs="Arial"/>
          <w:color w:val="000000"/>
          <w:sz w:val="22"/>
          <w:szCs w:val="22"/>
        </w:rPr>
        <w:t>Erikson, E. H. (1982). The life cycle completed. W. W. Norton &amp; Company.</w:t>
      </w:r>
    </w:p>
    <w:p w14:paraId="76C329F6" w14:textId="44F7863A" w:rsidR="00E245D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t>Save the Children (2026)</w:t>
      </w:r>
      <w:r w:rsidRPr="00160FA1">
        <w:rPr>
          <w:rStyle w:val="apple-converted-space"/>
          <w:rFonts w:ascii="Arial" w:hAnsi="Arial" w:cs="Arial"/>
          <w:sz w:val="22"/>
          <w:szCs w:val="22"/>
        </w:rPr>
        <w:t> </w:t>
      </w:r>
      <w:r w:rsidRPr="00160FA1">
        <w:rPr>
          <w:rStyle w:val="Emphasis"/>
          <w:rFonts w:ascii="Arial" w:hAnsi="Arial" w:cs="Arial"/>
          <w:sz w:val="22"/>
          <w:szCs w:val="22"/>
        </w:rPr>
        <w:t>What is cyberbullying? Facts, effects and how to stop it</w:t>
      </w:r>
      <w:r w:rsidRPr="00160FA1">
        <w:rPr>
          <w:rFonts w:ascii="Arial" w:hAnsi="Arial" w:cs="Arial"/>
          <w:sz w:val="22"/>
          <w:szCs w:val="22"/>
        </w:rPr>
        <w:t>. Available at:</w:t>
      </w:r>
      <w:r w:rsidRPr="00160FA1">
        <w:rPr>
          <w:rStyle w:val="apple-converted-space"/>
          <w:rFonts w:ascii="Arial" w:hAnsi="Arial" w:cs="Arial"/>
          <w:color w:val="965F7D"/>
          <w:sz w:val="22"/>
          <w:szCs w:val="22"/>
        </w:rPr>
        <w:t> </w:t>
      </w:r>
      <w:hyperlink r:id="rId9" w:tgtFrame="_new" w:history="1">
        <w:r w:rsidRPr="00160FA1">
          <w:rPr>
            <w:rStyle w:val="Hyperlink"/>
            <w:rFonts w:ascii="Arial" w:hAnsi="Arial" w:cs="Arial"/>
            <w:color w:val="965F7D"/>
            <w:sz w:val="22"/>
            <w:szCs w:val="22"/>
          </w:rPr>
          <w:t>https://www.savethechildren.org.uk/what-we-do/parent-hub/cyberbullying</w:t>
        </w:r>
      </w:hyperlink>
      <w:r w:rsidRPr="00160FA1">
        <w:rPr>
          <w:rStyle w:val="apple-converted-space"/>
          <w:rFonts w:ascii="Arial" w:hAnsi="Arial" w:cs="Arial"/>
          <w:sz w:val="22"/>
          <w:szCs w:val="22"/>
        </w:rPr>
        <w:t> </w:t>
      </w:r>
      <w:r w:rsidRPr="00160FA1">
        <w:rPr>
          <w:rFonts w:ascii="Arial" w:hAnsi="Arial" w:cs="Arial"/>
          <w:sz w:val="22"/>
          <w:szCs w:val="22"/>
        </w:rPr>
        <w:t xml:space="preserve">(Accessed: </w:t>
      </w:r>
      <w:r w:rsidR="00084809" w:rsidRPr="00160FA1">
        <w:rPr>
          <w:rFonts w:ascii="Arial" w:hAnsi="Arial" w:cs="Arial"/>
          <w:sz w:val="22"/>
          <w:szCs w:val="22"/>
        </w:rPr>
        <w:t>6</w:t>
      </w:r>
      <w:r w:rsidRPr="00160FA1">
        <w:rPr>
          <w:rFonts w:ascii="Arial" w:hAnsi="Arial" w:cs="Arial"/>
          <w:sz w:val="22"/>
          <w:szCs w:val="22"/>
        </w:rPr>
        <w:t xml:space="preserve"> August 2026).</w:t>
      </w:r>
    </w:p>
    <w:p w14:paraId="2FA0CFE4" w14:textId="624B3FCF" w:rsidR="00E245D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t>University of Cambridge (2025)</w:t>
      </w:r>
      <w:r w:rsidRPr="00160FA1">
        <w:rPr>
          <w:rStyle w:val="apple-converted-space"/>
          <w:rFonts w:ascii="Arial" w:hAnsi="Arial" w:cs="Arial"/>
          <w:sz w:val="22"/>
          <w:szCs w:val="22"/>
        </w:rPr>
        <w:t> </w:t>
      </w:r>
      <w:r w:rsidRPr="00160FA1">
        <w:rPr>
          <w:rStyle w:val="Emphasis"/>
          <w:rFonts w:ascii="Arial" w:hAnsi="Arial" w:cs="Arial"/>
          <w:sz w:val="22"/>
          <w:szCs w:val="22"/>
        </w:rPr>
        <w:t>Adolescents with mental health conditions use social media differently than their peers, study suggests</w:t>
      </w:r>
      <w:r w:rsidRPr="00160FA1">
        <w:rPr>
          <w:rFonts w:ascii="Arial" w:hAnsi="Arial" w:cs="Arial"/>
          <w:sz w:val="22"/>
          <w:szCs w:val="22"/>
        </w:rPr>
        <w:t>. Available at:</w:t>
      </w:r>
      <w:r w:rsidRPr="00160FA1">
        <w:rPr>
          <w:rStyle w:val="apple-converted-space"/>
          <w:rFonts w:ascii="Arial" w:hAnsi="Arial" w:cs="Arial"/>
          <w:sz w:val="22"/>
          <w:szCs w:val="22"/>
        </w:rPr>
        <w:t> </w:t>
      </w:r>
      <w:hyperlink r:id="rId10" w:tgtFrame="_new" w:history="1">
        <w:r w:rsidRPr="00160FA1">
          <w:rPr>
            <w:rStyle w:val="Hyperlink"/>
            <w:rFonts w:ascii="Arial" w:hAnsi="Arial" w:cs="Arial"/>
            <w:color w:val="965F7D"/>
            <w:sz w:val="22"/>
            <w:szCs w:val="22"/>
          </w:rPr>
          <w:t>https://www.cam.ac.uk/research/news/adolescents-with-mental-health-conditions-use-social-media-differently-than-their-peers-study</w:t>
        </w:r>
      </w:hyperlink>
      <w:r w:rsidRPr="00160FA1">
        <w:rPr>
          <w:rStyle w:val="apple-converted-space"/>
          <w:rFonts w:ascii="Arial" w:hAnsi="Arial" w:cs="Arial"/>
          <w:color w:val="965F7D"/>
          <w:sz w:val="22"/>
          <w:szCs w:val="22"/>
        </w:rPr>
        <w:t> </w:t>
      </w:r>
      <w:r w:rsidRPr="00160FA1">
        <w:rPr>
          <w:rFonts w:ascii="Arial" w:hAnsi="Arial" w:cs="Arial"/>
          <w:sz w:val="22"/>
          <w:szCs w:val="22"/>
        </w:rPr>
        <w:t>(Accessed: 6 August 2026).</w:t>
      </w:r>
    </w:p>
    <w:p w14:paraId="3D303F00" w14:textId="3C612241" w:rsidR="00CB71B1" w:rsidRPr="00160FA1" w:rsidRDefault="00CB71B1" w:rsidP="00160FA1">
      <w:pPr>
        <w:spacing w:line="360" w:lineRule="auto"/>
        <w:ind w:left="360"/>
        <w:rPr>
          <w:rFonts w:ascii="Arial" w:hAnsi="Arial" w:cs="Arial"/>
          <w:sz w:val="22"/>
          <w:szCs w:val="22"/>
        </w:rPr>
      </w:pPr>
      <w:r w:rsidRPr="00160FA1">
        <w:rPr>
          <w:rFonts w:ascii="Arial" w:hAnsi="Arial" w:cs="Arial"/>
          <w:color w:val="000000"/>
          <w:sz w:val="22"/>
          <w:szCs w:val="22"/>
        </w:rPr>
        <w:t>World Health Organization (2025)</w:t>
      </w:r>
      <w:r w:rsidRPr="00160FA1">
        <w:rPr>
          <w:rStyle w:val="apple-converted-space"/>
          <w:rFonts w:ascii="Arial" w:hAnsi="Arial" w:cs="Arial"/>
          <w:color w:val="000000"/>
          <w:sz w:val="22"/>
          <w:szCs w:val="22"/>
        </w:rPr>
        <w:t> </w:t>
      </w:r>
      <w:r w:rsidRPr="00160FA1">
        <w:rPr>
          <w:rStyle w:val="Emphasis"/>
          <w:rFonts w:ascii="Arial" w:hAnsi="Arial" w:cs="Arial"/>
          <w:color w:val="000000"/>
          <w:sz w:val="22"/>
          <w:szCs w:val="22"/>
        </w:rPr>
        <w:t>Addressing the digital determinants of youth mental health and well-being: Policy brief</w:t>
      </w:r>
      <w:r w:rsidRPr="00160FA1">
        <w:rPr>
          <w:rFonts w:ascii="Arial" w:hAnsi="Arial" w:cs="Arial"/>
          <w:color w:val="000000"/>
          <w:sz w:val="22"/>
          <w:szCs w:val="22"/>
        </w:rPr>
        <w:t>.</w:t>
      </w:r>
      <w:r w:rsidRPr="00160FA1">
        <w:rPr>
          <w:rStyle w:val="apple-converted-space"/>
          <w:rFonts w:ascii="Arial" w:hAnsi="Arial" w:cs="Arial"/>
          <w:color w:val="000000"/>
          <w:sz w:val="22"/>
          <w:szCs w:val="22"/>
        </w:rPr>
        <w:t> </w:t>
      </w:r>
      <w:hyperlink r:id="rId11" w:tgtFrame="_blank" w:history="1">
        <w:r w:rsidRPr="00160FA1">
          <w:rPr>
            <w:rStyle w:val="Hyperlink"/>
            <w:rFonts w:ascii="Arial" w:hAnsi="Arial" w:cs="Arial"/>
            <w:color w:val="965E7D"/>
            <w:sz w:val="22"/>
            <w:szCs w:val="22"/>
          </w:rPr>
          <w:t>WHO – Policy brief</w:t>
        </w:r>
      </w:hyperlink>
      <w:r w:rsidRPr="00160FA1">
        <w:rPr>
          <w:rStyle w:val="contents"/>
          <w:rFonts w:ascii="Arial" w:hAnsi="Arial" w:cs="Arial"/>
          <w:color w:val="965E7D"/>
          <w:sz w:val="22"/>
          <w:szCs w:val="22"/>
        </w:rPr>
        <w:t xml:space="preserve">. </w:t>
      </w:r>
      <w:r w:rsidRPr="00160FA1">
        <w:rPr>
          <w:rFonts w:ascii="Arial" w:hAnsi="Arial" w:cs="Arial"/>
          <w:color w:val="000000"/>
          <w:sz w:val="22"/>
          <w:szCs w:val="22"/>
        </w:rPr>
        <w:t>Available at: (Accessed: 6 August 2026).</w:t>
      </w:r>
    </w:p>
    <w:p w14:paraId="252224CE" w14:textId="0E4CB3F7" w:rsidR="0090157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t>World Health Organization (WHO) (2024)</w:t>
      </w:r>
      <w:r w:rsidRPr="00160FA1">
        <w:rPr>
          <w:rStyle w:val="apple-converted-space"/>
          <w:rFonts w:ascii="Arial" w:hAnsi="Arial" w:cs="Arial"/>
          <w:sz w:val="22"/>
          <w:szCs w:val="22"/>
        </w:rPr>
        <w:t> </w:t>
      </w:r>
      <w:r w:rsidRPr="00160FA1">
        <w:rPr>
          <w:rStyle w:val="Emphasis"/>
          <w:rFonts w:ascii="Arial" w:hAnsi="Arial" w:cs="Arial"/>
          <w:sz w:val="22"/>
          <w:szCs w:val="22"/>
        </w:rPr>
        <w:t>Teens, screens and mental health: New WHO report indicates need for healthier online habits among adolescents</w:t>
      </w:r>
      <w:r w:rsidRPr="00160FA1">
        <w:rPr>
          <w:rFonts w:ascii="Arial" w:hAnsi="Arial" w:cs="Arial"/>
          <w:sz w:val="22"/>
          <w:szCs w:val="22"/>
        </w:rPr>
        <w:t>. Available at</w:t>
      </w:r>
      <w:r w:rsidRPr="00160FA1">
        <w:rPr>
          <w:rFonts w:ascii="Arial" w:hAnsi="Arial" w:cs="Arial"/>
          <w:color w:val="965F7D"/>
          <w:sz w:val="22"/>
          <w:szCs w:val="22"/>
        </w:rPr>
        <w:t>:</w:t>
      </w:r>
      <w:r w:rsidRPr="00160FA1">
        <w:rPr>
          <w:rStyle w:val="apple-converted-space"/>
          <w:rFonts w:ascii="Arial" w:hAnsi="Arial" w:cs="Arial"/>
          <w:color w:val="965F7D"/>
          <w:sz w:val="22"/>
          <w:szCs w:val="22"/>
        </w:rPr>
        <w:t> </w:t>
      </w:r>
      <w:hyperlink r:id="rId12" w:tgtFrame="_new" w:history="1">
        <w:r w:rsidRPr="00160FA1">
          <w:rPr>
            <w:rStyle w:val="Hyperlink"/>
            <w:rFonts w:ascii="Arial" w:hAnsi="Arial" w:cs="Arial"/>
            <w:color w:val="965F7D"/>
            <w:sz w:val="22"/>
            <w:szCs w:val="22"/>
          </w:rPr>
          <w:t>https://www.who.int/europe/news/item/25-09-2024-teens--screens-and-mental-health</w:t>
        </w:r>
      </w:hyperlink>
      <w:r w:rsidRPr="00160FA1">
        <w:rPr>
          <w:rStyle w:val="apple-converted-space"/>
          <w:rFonts w:ascii="Arial" w:hAnsi="Arial" w:cs="Arial"/>
          <w:sz w:val="22"/>
          <w:szCs w:val="22"/>
        </w:rPr>
        <w:t> </w:t>
      </w:r>
      <w:r w:rsidRPr="00160FA1">
        <w:rPr>
          <w:rFonts w:ascii="Arial" w:hAnsi="Arial" w:cs="Arial"/>
          <w:sz w:val="22"/>
          <w:szCs w:val="22"/>
        </w:rPr>
        <w:t>(Accessed: 6 August 2026).</w:t>
      </w:r>
    </w:p>
    <w:p w14:paraId="3E1B540A" w14:textId="3843B78E" w:rsidR="005D720B" w:rsidRPr="00CB71B1" w:rsidRDefault="005D720B" w:rsidP="00160FA1">
      <w:pPr>
        <w:pStyle w:val="ListParagraph"/>
        <w:rPr>
          <w:rFonts w:ascii="Arial" w:hAnsi="Arial" w:cs="Arial"/>
          <w:sz w:val="22"/>
          <w:szCs w:val="22"/>
        </w:rPr>
      </w:pPr>
    </w:p>
    <w:sectPr w:rsidR="005D720B" w:rsidRPr="00CB71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E6438"/>
    <w:multiLevelType w:val="hybridMultilevel"/>
    <w:tmpl w:val="BD3050DA"/>
    <w:lvl w:ilvl="0" w:tplc="B03C8B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2788E"/>
    <w:multiLevelType w:val="hybridMultilevel"/>
    <w:tmpl w:val="5D0CF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041CD6"/>
    <w:multiLevelType w:val="hybridMultilevel"/>
    <w:tmpl w:val="0758F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203D80"/>
    <w:multiLevelType w:val="hybridMultilevel"/>
    <w:tmpl w:val="FA1EF6D0"/>
    <w:lvl w:ilvl="0" w:tplc="098A2EFC">
      <w:numFmt w:val="bullet"/>
      <w:lvlText w:val=""/>
      <w:lvlJc w:val="left"/>
      <w:pPr>
        <w:ind w:left="720" w:hanging="360"/>
      </w:pPr>
      <w:rPr>
        <w:rFonts w:ascii="Symbol" w:eastAsiaTheme="minorHAnsi" w:hAnsi="Symbol" w:cstheme="minorBid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6D1B2D"/>
    <w:multiLevelType w:val="hybridMultilevel"/>
    <w:tmpl w:val="8286E666"/>
    <w:lvl w:ilvl="0" w:tplc="B03C8B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076268"/>
    <w:multiLevelType w:val="multilevel"/>
    <w:tmpl w:val="16EA8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795DAC"/>
    <w:multiLevelType w:val="hybridMultilevel"/>
    <w:tmpl w:val="D6924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1E5C3E"/>
    <w:multiLevelType w:val="hybridMultilevel"/>
    <w:tmpl w:val="1DD6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521462"/>
    <w:multiLevelType w:val="multilevel"/>
    <w:tmpl w:val="6386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4858594">
    <w:abstractNumId w:val="8"/>
  </w:num>
  <w:num w:numId="2" w16cid:durableId="898590343">
    <w:abstractNumId w:val="5"/>
  </w:num>
  <w:num w:numId="3" w16cid:durableId="859197601">
    <w:abstractNumId w:val="7"/>
  </w:num>
  <w:num w:numId="4" w16cid:durableId="492918434">
    <w:abstractNumId w:val="1"/>
  </w:num>
  <w:num w:numId="5" w16cid:durableId="1996031567">
    <w:abstractNumId w:val="2"/>
  </w:num>
  <w:num w:numId="6" w16cid:durableId="962274251">
    <w:abstractNumId w:val="0"/>
  </w:num>
  <w:num w:numId="7" w16cid:durableId="1052386755">
    <w:abstractNumId w:val="4"/>
  </w:num>
  <w:num w:numId="8" w16cid:durableId="2100441911">
    <w:abstractNumId w:val="3"/>
  </w:num>
  <w:num w:numId="9" w16cid:durableId="2640003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467"/>
    <w:rsid w:val="00001C4D"/>
    <w:rsid w:val="000122F9"/>
    <w:rsid w:val="00025E3B"/>
    <w:rsid w:val="00070F74"/>
    <w:rsid w:val="00080C4A"/>
    <w:rsid w:val="00081340"/>
    <w:rsid w:val="00084809"/>
    <w:rsid w:val="000960ED"/>
    <w:rsid w:val="000B6CCC"/>
    <w:rsid w:val="000C0505"/>
    <w:rsid w:val="000C5351"/>
    <w:rsid w:val="000F3BF1"/>
    <w:rsid w:val="00132AFB"/>
    <w:rsid w:val="0014470C"/>
    <w:rsid w:val="00160FA1"/>
    <w:rsid w:val="00192716"/>
    <w:rsid w:val="00195F85"/>
    <w:rsid w:val="001F76E1"/>
    <w:rsid w:val="001F77AE"/>
    <w:rsid w:val="002177E7"/>
    <w:rsid w:val="002228F5"/>
    <w:rsid w:val="00224E74"/>
    <w:rsid w:val="00224E7C"/>
    <w:rsid w:val="0022550C"/>
    <w:rsid w:val="00232310"/>
    <w:rsid w:val="0024146B"/>
    <w:rsid w:val="0024180C"/>
    <w:rsid w:val="002448CA"/>
    <w:rsid w:val="00264C17"/>
    <w:rsid w:val="002721C4"/>
    <w:rsid w:val="00275E98"/>
    <w:rsid w:val="00290A4F"/>
    <w:rsid w:val="002B1601"/>
    <w:rsid w:val="002B23CD"/>
    <w:rsid w:val="002B3707"/>
    <w:rsid w:val="002B6AFD"/>
    <w:rsid w:val="002C1898"/>
    <w:rsid w:val="002C362E"/>
    <w:rsid w:val="002D26EA"/>
    <w:rsid w:val="002E09B4"/>
    <w:rsid w:val="002E3889"/>
    <w:rsid w:val="002F69ED"/>
    <w:rsid w:val="003002DA"/>
    <w:rsid w:val="00312768"/>
    <w:rsid w:val="00326113"/>
    <w:rsid w:val="003264F7"/>
    <w:rsid w:val="00327503"/>
    <w:rsid w:val="00332C6A"/>
    <w:rsid w:val="00344098"/>
    <w:rsid w:val="00361B09"/>
    <w:rsid w:val="00362AFC"/>
    <w:rsid w:val="00367629"/>
    <w:rsid w:val="003E3B59"/>
    <w:rsid w:val="0040565A"/>
    <w:rsid w:val="00405C56"/>
    <w:rsid w:val="00406A3A"/>
    <w:rsid w:val="00406B23"/>
    <w:rsid w:val="00426E6B"/>
    <w:rsid w:val="00433957"/>
    <w:rsid w:val="004341EF"/>
    <w:rsid w:val="004354BB"/>
    <w:rsid w:val="004526D0"/>
    <w:rsid w:val="00462F31"/>
    <w:rsid w:val="00463A8C"/>
    <w:rsid w:val="00473BCB"/>
    <w:rsid w:val="00485448"/>
    <w:rsid w:val="004A4D9D"/>
    <w:rsid w:val="004C41B5"/>
    <w:rsid w:val="004D18B6"/>
    <w:rsid w:val="004D35A6"/>
    <w:rsid w:val="004F386C"/>
    <w:rsid w:val="004F3A11"/>
    <w:rsid w:val="00507444"/>
    <w:rsid w:val="00517F36"/>
    <w:rsid w:val="0053223B"/>
    <w:rsid w:val="0053488B"/>
    <w:rsid w:val="00552FD2"/>
    <w:rsid w:val="00572BB4"/>
    <w:rsid w:val="00583A08"/>
    <w:rsid w:val="00590E4C"/>
    <w:rsid w:val="005975A0"/>
    <w:rsid w:val="005A7CDE"/>
    <w:rsid w:val="005C3C89"/>
    <w:rsid w:val="005C7490"/>
    <w:rsid w:val="005D720B"/>
    <w:rsid w:val="005F1309"/>
    <w:rsid w:val="00602B63"/>
    <w:rsid w:val="00604C79"/>
    <w:rsid w:val="00606DB1"/>
    <w:rsid w:val="00610E62"/>
    <w:rsid w:val="006B09B3"/>
    <w:rsid w:val="006B48B5"/>
    <w:rsid w:val="006C55F7"/>
    <w:rsid w:val="0070202F"/>
    <w:rsid w:val="00710485"/>
    <w:rsid w:val="00724C4A"/>
    <w:rsid w:val="00762FD8"/>
    <w:rsid w:val="007639A4"/>
    <w:rsid w:val="00766907"/>
    <w:rsid w:val="00773B28"/>
    <w:rsid w:val="00781529"/>
    <w:rsid w:val="007916B9"/>
    <w:rsid w:val="00794367"/>
    <w:rsid w:val="007A3194"/>
    <w:rsid w:val="007C6A28"/>
    <w:rsid w:val="007D3566"/>
    <w:rsid w:val="007E14B7"/>
    <w:rsid w:val="007F2DDF"/>
    <w:rsid w:val="00821682"/>
    <w:rsid w:val="00867F20"/>
    <w:rsid w:val="008827D3"/>
    <w:rsid w:val="008A0670"/>
    <w:rsid w:val="008A66F3"/>
    <w:rsid w:val="008B1B9D"/>
    <w:rsid w:val="008B4227"/>
    <w:rsid w:val="008E2DAA"/>
    <w:rsid w:val="008F3B44"/>
    <w:rsid w:val="008F414A"/>
    <w:rsid w:val="008F61A7"/>
    <w:rsid w:val="00900F95"/>
    <w:rsid w:val="0090157F"/>
    <w:rsid w:val="00903580"/>
    <w:rsid w:val="00925FDD"/>
    <w:rsid w:val="00945D64"/>
    <w:rsid w:val="009553CE"/>
    <w:rsid w:val="00967261"/>
    <w:rsid w:val="00982C83"/>
    <w:rsid w:val="00982D78"/>
    <w:rsid w:val="009A02D5"/>
    <w:rsid w:val="009A23C9"/>
    <w:rsid w:val="009A3448"/>
    <w:rsid w:val="009A7576"/>
    <w:rsid w:val="009B450F"/>
    <w:rsid w:val="009D16E9"/>
    <w:rsid w:val="009D2221"/>
    <w:rsid w:val="009D6013"/>
    <w:rsid w:val="009E3E14"/>
    <w:rsid w:val="009E4B55"/>
    <w:rsid w:val="00A1536E"/>
    <w:rsid w:val="00A17A2D"/>
    <w:rsid w:val="00A21341"/>
    <w:rsid w:val="00A2367C"/>
    <w:rsid w:val="00A24060"/>
    <w:rsid w:val="00A525CE"/>
    <w:rsid w:val="00A67B6A"/>
    <w:rsid w:val="00A73FB9"/>
    <w:rsid w:val="00A76F6E"/>
    <w:rsid w:val="00A838C6"/>
    <w:rsid w:val="00AA4F15"/>
    <w:rsid w:val="00AB50E4"/>
    <w:rsid w:val="00AC0CB4"/>
    <w:rsid w:val="00AD3BE7"/>
    <w:rsid w:val="00AE7339"/>
    <w:rsid w:val="00AF0C80"/>
    <w:rsid w:val="00AF2467"/>
    <w:rsid w:val="00B205A2"/>
    <w:rsid w:val="00B55341"/>
    <w:rsid w:val="00B604B8"/>
    <w:rsid w:val="00BA74FF"/>
    <w:rsid w:val="00BB315D"/>
    <w:rsid w:val="00BB3C9C"/>
    <w:rsid w:val="00BB44ED"/>
    <w:rsid w:val="00BB6076"/>
    <w:rsid w:val="00BB6298"/>
    <w:rsid w:val="00C122BC"/>
    <w:rsid w:val="00C33FAA"/>
    <w:rsid w:val="00C42C07"/>
    <w:rsid w:val="00C721C3"/>
    <w:rsid w:val="00C90AB1"/>
    <w:rsid w:val="00C947B4"/>
    <w:rsid w:val="00CB2A28"/>
    <w:rsid w:val="00CB71B1"/>
    <w:rsid w:val="00CD2D25"/>
    <w:rsid w:val="00CD4A4C"/>
    <w:rsid w:val="00CE5893"/>
    <w:rsid w:val="00D00D80"/>
    <w:rsid w:val="00D025FB"/>
    <w:rsid w:val="00D06595"/>
    <w:rsid w:val="00D404DA"/>
    <w:rsid w:val="00D4741D"/>
    <w:rsid w:val="00D51006"/>
    <w:rsid w:val="00D540C5"/>
    <w:rsid w:val="00D606B2"/>
    <w:rsid w:val="00D617E3"/>
    <w:rsid w:val="00D71792"/>
    <w:rsid w:val="00D719CD"/>
    <w:rsid w:val="00D77C09"/>
    <w:rsid w:val="00D86AE5"/>
    <w:rsid w:val="00D87559"/>
    <w:rsid w:val="00D87B22"/>
    <w:rsid w:val="00D969F6"/>
    <w:rsid w:val="00DA74D7"/>
    <w:rsid w:val="00DD1121"/>
    <w:rsid w:val="00DD22C9"/>
    <w:rsid w:val="00DF3B99"/>
    <w:rsid w:val="00E0512F"/>
    <w:rsid w:val="00E10DD4"/>
    <w:rsid w:val="00E245DF"/>
    <w:rsid w:val="00E24DA3"/>
    <w:rsid w:val="00E7283C"/>
    <w:rsid w:val="00E728AF"/>
    <w:rsid w:val="00EB133F"/>
    <w:rsid w:val="00EB5DC2"/>
    <w:rsid w:val="00EC5215"/>
    <w:rsid w:val="00EC7839"/>
    <w:rsid w:val="00EE5F43"/>
    <w:rsid w:val="00EE5FEF"/>
    <w:rsid w:val="00F070D1"/>
    <w:rsid w:val="00F239D3"/>
    <w:rsid w:val="00F24896"/>
    <w:rsid w:val="00F35B1B"/>
    <w:rsid w:val="00F445F4"/>
    <w:rsid w:val="00F5271E"/>
    <w:rsid w:val="00F55CDA"/>
    <w:rsid w:val="00FB2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E04F49"/>
  <w15:chartTrackingRefBased/>
  <w15:docId w15:val="{3BF5EA84-F8B9-C64C-A22E-3EB45A1D4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4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24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24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24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4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4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4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4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4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4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24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24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24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4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4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4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4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467"/>
    <w:rPr>
      <w:rFonts w:eastAsiaTheme="majorEastAsia" w:cstheme="majorBidi"/>
      <w:color w:val="272727" w:themeColor="text1" w:themeTint="D8"/>
    </w:rPr>
  </w:style>
  <w:style w:type="paragraph" w:styleId="Title">
    <w:name w:val="Title"/>
    <w:basedOn w:val="Normal"/>
    <w:next w:val="Normal"/>
    <w:link w:val="TitleChar"/>
    <w:uiPriority w:val="10"/>
    <w:qFormat/>
    <w:rsid w:val="00AF24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4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4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467"/>
    <w:pPr>
      <w:spacing w:before="160"/>
      <w:jc w:val="center"/>
    </w:pPr>
    <w:rPr>
      <w:i/>
      <w:iCs/>
      <w:color w:val="404040" w:themeColor="text1" w:themeTint="BF"/>
    </w:rPr>
  </w:style>
  <w:style w:type="character" w:customStyle="1" w:styleId="QuoteChar">
    <w:name w:val="Quote Char"/>
    <w:basedOn w:val="DefaultParagraphFont"/>
    <w:link w:val="Quote"/>
    <w:uiPriority w:val="29"/>
    <w:rsid w:val="00AF2467"/>
    <w:rPr>
      <w:i/>
      <w:iCs/>
      <w:color w:val="404040" w:themeColor="text1" w:themeTint="BF"/>
    </w:rPr>
  </w:style>
  <w:style w:type="paragraph" w:styleId="ListParagraph">
    <w:name w:val="List Paragraph"/>
    <w:basedOn w:val="Normal"/>
    <w:uiPriority w:val="34"/>
    <w:qFormat/>
    <w:rsid w:val="00AF2467"/>
    <w:pPr>
      <w:ind w:left="720"/>
      <w:contextualSpacing/>
    </w:pPr>
  </w:style>
  <w:style w:type="character" w:styleId="IntenseEmphasis">
    <w:name w:val="Intense Emphasis"/>
    <w:basedOn w:val="DefaultParagraphFont"/>
    <w:uiPriority w:val="21"/>
    <w:qFormat/>
    <w:rsid w:val="00AF2467"/>
    <w:rPr>
      <w:i/>
      <w:iCs/>
      <w:color w:val="0F4761" w:themeColor="accent1" w:themeShade="BF"/>
    </w:rPr>
  </w:style>
  <w:style w:type="paragraph" w:styleId="IntenseQuote">
    <w:name w:val="Intense Quote"/>
    <w:basedOn w:val="Normal"/>
    <w:next w:val="Normal"/>
    <w:link w:val="IntenseQuoteChar"/>
    <w:uiPriority w:val="30"/>
    <w:qFormat/>
    <w:rsid w:val="00AF24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467"/>
    <w:rPr>
      <w:i/>
      <w:iCs/>
      <w:color w:val="0F4761" w:themeColor="accent1" w:themeShade="BF"/>
    </w:rPr>
  </w:style>
  <w:style w:type="character" w:styleId="IntenseReference">
    <w:name w:val="Intense Reference"/>
    <w:basedOn w:val="DefaultParagraphFont"/>
    <w:uiPriority w:val="32"/>
    <w:qFormat/>
    <w:rsid w:val="00AF2467"/>
    <w:rPr>
      <w:b/>
      <w:bCs/>
      <w:smallCaps/>
      <w:color w:val="0F4761" w:themeColor="accent1" w:themeShade="BF"/>
      <w:spacing w:val="5"/>
    </w:rPr>
  </w:style>
  <w:style w:type="paragraph" w:styleId="NormalWeb">
    <w:name w:val="Normal (Web)"/>
    <w:basedOn w:val="Normal"/>
    <w:uiPriority w:val="99"/>
    <w:semiHidden/>
    <w:unhideWhenUsed/>
    <w:rsid w:val="00AF2467"/>
    <w:pPr>
      <w:spacing w:before="100" w:beforeAutospacing="1" w:after="100" w:afterAutospacing="1" w:line="240" w:lineRule="auto"/>
    </w:pPr>
    <w:rPr>
      <w:rFonts w:ascii="Times New Roman" w:eastAsia="Times New Roman" w:hAnsi="Times New Roman" w:cs="Times New Roman"/>
      <w:kern w:val="0"/>
      <w:lang w:eastAsia="es-ES_tradnl"/>
      <w14:ligatures w14:val="none"/>
    </w:rPr>
  </w:style>
  <w:style w:type="character" w:customStyle="1" w:styleId="font-ligatures-none">
    <w:name w:val="font-ligatures-none"/>
    <w:basedOn w:val="DefaultParagraphFont"/>
    <w:rsid w:val="00AF2467"/>
  </w:style>
  <w:style w:type="character" w:customStyle="1" w:styleId="apple-converted-space">
    <w:name w:val="apple-converted-space"/>
    <w:basedOn w:val="DefaultParagraphFont"/>
    <w:rsid w:val="00AF2467"/>
  </w:style>
  <w:style w:type="character" w:styleId="Strong">
    <w:name w:val="Strong"/>
    <w:basedOn w:val="DefaultParagraphFont"/>
    <w:uiPriority w:val="22"/>
    <w:qFormat/>
    <w:rsid w:val="00AF2467"/>
    <w:rPr>
      <w:b/>
      <w:bCs/>
    </w:rPr>
  </w:style>
  <w:style w:type="character" w:styleId="Emphasis">
    <w:name w:val="Emphasis"/>
    <w:basedOn w:val="DefaultParagraphFont"/>
    <w:uiPriority w:val="20"/>
    <w:qFormat/>
    <w:rsid w:val="00AF2467"/>
    <w:rPr>
      <w:i/>
      <w:iCs/>
    </w:rPr>
  </w:style>
  <w:style w:type="character" w:customStyle="1" w:styleId="text-start">
    <w:name w:val="text-start"/>
    <w:basedOn w:val="DefaultParagraphFont"/>
    <w:rsid w:val="00AF2467"/>
  </w:style>
  <w:style w:type="paragraph" w:customStyle="1" w:styleId="isselectedend">
    <w:name w:val="isselectedend"/>
    <w:basedOn w:val="Normal"/>
    <w:rsid w:val="00517F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9015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90157F"/>
    <w:rPr>
      <w:color w:val="0000FF"/>
      <w:u w:val="single"/>
    </w:rPr>
  </w:style>
  <w:style w:type="character" w:styleId="FollowedHyperlink">
    <w:name w:val="FollowedHyperlink"/>
    <w:basedOn w:val="DefaultParagraphFont"/>
    <w:uiPriority w:val="99"/>
    <w:semiHidden/>
    <w:unhideWhenUsed/>
    <w:rsid w:val="0090157F"/>
    <w:rPr>
      <w:color w:val="96607D" w:themeColor="followedHyperlink"/>
      <w:u w:val="single"/>
    </w:rPr>
  </w:style>
  <w:style w:type="character" w:customStyle="1" w:styleId="text-token-text-primary">
    <w:name w:val="text-token-text-primary"/>
    <w:basedOn w:val="DefaultParagraphFont"/>
    <w:rsid w:val="007F2DDF"/>
  </w:style>
  <w:style w:type="character" w:customStyle="1" w:styleId="contents">
    <w:name w:val="contents"/>
    <w:basedOn w:val="DefaultParagraphFont"/>
    <w:rsid w:val="005D7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hildrens-wellbeing-online-social-media-quantitative-and-qualitative-report/childrens-wellbeing-online-what-young-people-think-about-social-media-safety-and-ai"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imothydavidson.com/Library/Books/Bowlby-Attachment/John-Bowlby-Separation-Anxiety-And-Anger-Attachment-and-Loss-Vol-2-1976.pdf?utm_source=chatgpt.com" TargetMode="External"/><Relationship Id="rId12" Type="http://schemas.openxmlformats.org/officeDocument/2006/relationships/hyperlink" Target="https://www.who.int/europe/news/item/25-09-2024-teens--screens-and-mental-heal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who.int/europe/publications/i/item/WHO-EURO-2025-12187-51959-79685?utm_source=chatgpt.com" TargetMode="External"/><Relationship Id="rId5" Type="http://schemas.openxmlformats.org/officeDocument/2006/relationships/image" Target="media/image1.png"/><Relationship Id="rId10" Type="http://schemas.openxmlformats.org/officeDocument/2006/relationships/hyperlink" Target="https://www.cam.ac.uk/research/news/adolescents-with-mental-health-conditions-use-social-media-differently-than-their-peers-study" TargetMode="External"/><Relationship Id="rId4" Type="http://schemas.openxmlformats.org/officeDocument/2006/relationships/webSettings" Target="webSettings.xml"/><Relationship Id="rId9" Type="http://schemas.openxmlformats.org/officeDocument/2006/relationships/hyperlink" Target="https://www.savethechildren.org.uk/what-we-do/parent-hub/cyberbullying" TargetMode="External"/><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1800</Words>
  <Characters>11847</Characters>
  <Application>Microsoft Office Word</Application>
  <DocSecurity>0</DocSecurity>
  <Lines>236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Carrera Echeverria</dc:creator>
  <cp:keywords/>
  <dc:description/>
  <cp:lastModifiedBy>Grace Carrera Echeverria</cp:lastModifiedBy>
  <cp:revision>2</cp:revision>
  <dcterms:created xsi:type="dcterms:W3CDTF">2026-08-14T21:44:00Z</dcterms:created>
  <dcterms:modified xsi:type="dcterms:W3CDTF">2026-08-14T21:44:00Z</dcterms:modified>
</cp:coreProperties>
</file>