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pPr w:leftFromText="180" w:rightFromText="180" w:horzAnchor="margin" w:tblpY="2160"/>
        <w:tblW w:w="99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7829"/>
      </w:tblGrid>
      <w:tr w:rsidR="004513A7" w:rsidRPr="00055FEF" w14:paraId="3804E9C8" w14:textId="77777777" w:rsidTr="00B63F00">
        <w:tc>
          <w:tcPr>
            <w:tcW w:w="2093" w:type="dxa"/>
            <w:shd w:val="clear" w:color="auto" w:fill="D9D9D9" w:themeFill="background1" w:themeFillShade="D9"/>
            <w:vAlign w:val="center"/>
          </w:tcPr>
          <w:p w14:paraId="02A02891" w14:textId="53C297E7" w:rsidR="00B63F00" w:rsidRPr="00055FEF" w:rsidRDefault="00B63F00" w:rsidP="00B63F00">
            <w:pPr>
              <w:spacing w:before="120" w:after="120"/>
              <w:jc w:val="both"/>
              <w:rPr>
                <w:b/>
              </w:rPr>
            </w:pPr>
            <w:r w:rsidRPr="00055FEF">
              <w:rPr>
                <w:b/>
              </w:rPr>
              <w:t>Programme</w:t>
            </w:r>
          </w:p>
        </w:tc>
        <w:tc>
          <w:tcPr>
            <w:tcW w:w="7829" w:type="dxa"/>
            <w:vAlign w:val="center"/>
          </w:tcPr>
          <w:p w14:paraId="5540F507" w14:textId="77777777" w:rsidR="00B63F00" w:rsidRPr="00055FEF" w:rsidRDefault="00B63F00" w:rsidP="00B63F00">
            <w:pPr>
              <w:spacing w:before="120" w:after="120"/>
              <w:jc w:val="both"/>
              <w:rPr>
                <w:b/>
              </w:rPr>
            </w:pPr>
            <w:r w:rsidRPr="00055FEF">
              <w:rPr>
                <w:b/>
              </w:rPr>
              <w:t>BSc Health and Social Care</w:t>
            </w:r>
          </w:p>
        </w:tc>
      </w:tr>
      <w:tr w:rsidR="004513A7" w:rsidRPr="00055FEF" w14:paraId="38CB5370" w14:textId="77777777" w:rsidTr="00B63F00">
        <w:tc>
          <w:tcPr>
            <w:tcW w:w="2093" w:type="dxa"/>
            <w:shd w:val="clear" w:color="auto" w:fill="D9D9D9" w:themeFill="background1" w:themeFillShade="D9"/>
            <w:vAlign w:val="center"/>
          </w:tcPr>
          <w:p w14:paraId="2F897F24" w14:textId="6B4A48DD" w:rsidR="00B63F00" w:rsidRPr="00055FEF" w:rsidRDefault="00B63F00" w:rsidP="00B63F00">
            <w:pPr>
              <w:spacing w:before="120" w:after="120"/>
              <w:jc w:val="both"/>
              <w:rPr>
                <w:b/>
              </w:rPr>
            </w:pPr>
            <w:r w:rsidRPr="00055FEF">
              <w:rPr>
                <w:b/>
              </w:rPr>
              <w:t>Module</w:t>
            </w:r>
          </w:p>
        </w:tc>
        <w:tc>
          <w:tcPr>
            <w:tcW w:w="7829" w:type="dxa"/>
            <w:vAlign w:val="center"/>
          </w:tcPr>
          <w:p w14:paraId="48DF479E" w14:textId="77777777" w:rsidR="00B63F00" w:rsidRPr="00055FEF" w:rsidRDefault="00B63F00" w:rsidP="00B63F00">
            <w:pPr>
              <w:spacing w:before="120" w:after="120"/>
              <w:jc w:val="both"/>
              <w:rPr>
                <w:b/>
              </w:rPr>
            </w:pPr>
            <w:r w:rsidRPr="00055FEF">
              <w:rPr>
                <w:b/>
              </w:rPr>
              <w:t>Principles of Health and Social Care Practice</w:t>
            </w:r>
          </w:p>
        </w:tc>
      </w:tr>
      <w:tr w:rsidR="004513A7" w:rsidRPr="00055FEF" w14:paraId="191F5BBF" w14:textId="77777777" w:rsidTr="00B63F00">
        <w:tc>
          <w:tcPr>
            <w:tcW w:w="2093" w:type="dxa"/>
            <w:shd w:val="clear" w:color="auto" w:fill="D9D9D9" w:themeFill="background1" w:themeFillShade="D9"/>
            <w:vAlign w:val="center"/>
          </w:tcPr>
          <w:p w14:paraId="6B4CBDC3" w14:textId="1BDA3F39" w:rsidR="00B63F00" w:rsidRPr="00055FEF" w:rsidRDefault="00B63F00" w:rsidP="00B63F00">
            <w:pPr>
              <w:spacing w:before="120" w:after="120"/>
              <w:jc w:val="both"/>
              <w:rPr>
                <w:b/>
              </w:rPr>
            </w:pPr>
            <w:r w:rsidRPr="00055FEF">
              <w:rPr>
                <w:b/>
              </w:rPr>
              <w:t>Module code</w:t>
            </w:r>
          </w:p>
        </w:tc>
        <w:tc>
          <w:tcPr>
            <w:tcW w:w="7829" w:type="dxa"/>
            <w:vAlign w:val="center"/>
          </w:tcPr>
          <w:p w14:paraId="54995359" w14:textId="656A3434" w:rsidR="00B63F00" w:rsidRPr="00055FEF" w:rsidRDefault="00B63F00" w:rsidP="00B63F00">
            <w:pPr>
              <w:spacing w:before="120" w:after="120"/>
              <w:jc w:val="both"/>
              <w:rPr>
                <w:b/>
              </w:rPr>
            </w:pPr>
            <w:r w:rsidRPr="00055FEF">
              <w:rPr>
                <w:b/>
              </w:rPr>
              <w:t>BMHP5016</w:t>
            </w:r>
          </w:p>
        </w:tc>
      </w:tr>
      <w:tr w:rsidR="004513A7" w:rsidRPr="00055FEF" w14:paraId="054FBBB7" w14:textId="77777777" w:rsidTr="00B63F00">
        <w:tc>
          <w:tcPr>
            <w:tcW w:w="2093" w:type="dxa"/>
            <w:shd w:val="clear" w:color="auto" w:fill="D9D9D9" w:themeFill="background1" w:themeFillShade="D9"/>
            <w:vAlign w:val="center"/>
          </w:tcPr>
          <w:p w14:paraId="3A699A9A" w14:textId="4F911E7B" w:rsidR="00B63F00" w:rsidRPr="00055FEF" w:rsidRDefault="00B63F00" w:rsidP="00B63F00">
            <w:pPr>
              <w:spacing w:before="120" w:after="120"/>
              <w:jc w:val="both"/>
              <w:rPr>
                <w:b/>
              </w:rPr>
            </w:pPr>
            <w:r w:rsidRPr="00055FEF">
              <w:rPr>
                <w:b/>
              </w:rPr>
              <w:t>Student ID</w:t>
            </w:r>
          </w:p>
        </w:tc>
        <w:tc>
          <w:tcPr>
            <w:tcW w:w="7829" w:type="dxa"/>
            <w:vAlign w:val="center"/>
          </w:tcPr>
          <w:p w14:paraId="005CDB25" w14:textId="2808CF2C" w:rsidR="00B63F00" w:rsidRPr="00055FEF" w:rsidRDefault="00A20DF6" w:rsidP="00B63F00">
            <w:pPr>
              <w:spacing w:before="120" w:after="120"/>
              <w:jc w:val="both"/>
              <w:rPr>
                <w:b/>
              </w:rPr>
            </w:pPr>
            <w:r w:rsidRPr="00A20DF6">
              <w:rPr>
                <w:b/>
              </w:rPr>
              <w:t>2421930</w:t>
            </w:r>
          </w:p>
        </w:tc>
      </w:tr>
      <w:tr w:rsidR="004513A7" w:rsidRPr="00055FEF" w14:paraId="4FA9EA09" w14:textId="77777777" w:rsidTr="00B63F00">
        <w:tc>
          <w:tcPr>
            <w:tcW w:w="2093" w:type="dxa"/>
            <w:shd w:val="clear" w:color="auto" w:fill="D9D9D9" w:themeFill="background1" w:themeFillShade="D9"/>
            <w:vAlign w:val="center"/>
          </w:tcPr>
          <w:p w14:paraId="630F5CC4" w14:textId="1EB827C7" w:rsidR="00B63F00" w:rsidRPr="00055FEF" w:rsidRDefault="00B63F00" w:rsidP="00B63F00">
            <w:pPr>
              <w:spacing w:before="120" w:after="120"/>
              <w:jc w:val="both"/>
              <w:rPr>
                <w:b/>
              </w:rPr>
            </w:pPr>
            <w:r w:rsidRPr="00055FEF">
              <w:rPr>
                <w:b/>
              </w:rPr>
              <w:t>Lecturer</w:t>
            </w:r>
          </w:p>
        </w:tc>
        <w:tc>
          <w:tcPr>
            <w:tcW w:w="7829" w:type="dxa"/>
            <w:vAlign w:val="center"/>
          </w:tcPr>
          <w:p w14:paraId="6ED07F20" w14:textId="16EDB54B" w:rsidR="00B63F00" w:rsidRPr="00C362B1" w:rsidRDefault="002631A4" w:rsidP="00B63F00">
            <w:pPr>
              <w:spacing w:before="120" w:after="120"/>
              <w:rPr>
                <w:b/>
              </w:rPr>
            </w:pPr>
            <w:r w:rsidRPr="00C362B1">
              <w:rPr>
                <w:b/>
              </w:rPr>
              <w:t>P</w:t>
            </w:r>
            <w:r w:rsidRPr="00C362B1">
              <w:rPr>
                <w:b/>
                <w:color w:val="1D2125"/>
                <w:shd w:val="clear" w:color="auto" w:fill="FFFFFF"/>
              </w:rPr>
              <w:t>recious Igbinigie</w:t>
            </w:r>
          </w:p>
        </w:tc>
      </w:tr>
      <w:tr w:rsidR="004513A7" w:rsidRPr="00055FEF" w14:paraId="7DD7D95B" w14:textId="77777777" w:rsidTr="00B63F00">
        <w:tc>
          <w:tcPr>
            <w:tcW w:w="2093" w:type="dxa"/>
            <w:shd w:val="clear" w:color="auto" w:fill="D9D9D9" w:themeFill="background1" w:themeFillShade="D9"/>
            <w:vAlign w:val="center"/>
          </w:tcPr>
          <w:p w14:paraId="408B55FC" w14:textId="5809737E" w:rsidR="00B63F00" w:rsidRPr="00055FEF" w:rsidRDefault="00B63F00" w:rsidP="00B63F00">
            <w:pPr>
              <w:spacing w:before="120" w:after="120"/>
              <w:jc w:val="both"/>
              <w:rPr>
                <w:b/>
              </w:rPr>
            </w:pPr>
            <w:r w:rsidRPr="00055FEF">
              <w:rPr>
                <w:b/>
              </w:rPr>
              <w:t>Internal Verifier</w:t>
            </w:r>
          </w:p>
        </w:tc>
        <w:tc>
          <w:tcPr>
            <w:tcW w:w="7829" w:type="dxa"/>
            <w:vAlign w:val="center"/>
          </w:tcPr>
          <w:p w14:paraId="5200A572" w14:textId="4C38FF90" w:rsidR="00B63F00" w:rsidRPr="00055FEF" w:rsidRDefault="00B63F00" w:rsidP="00B63F00">
            <w:pPr>
              <w:spacing w:before="120" w:after="120"/>
              <w:rPr>
                <w:b/>
              </w:rPr>
            </w:pPr>
            <w:r w:rsidRPr="00055FEF">
              <w:rPr>
                <w:b/>
              </w:rPr>
              <w:t xml:space="preserve">Chloe Harries </w:t>
            </w:r>
          </w:p>
        </w:tc>
      </w:tr>
      <w:tr w:rsidR="004513A7" w:rsidRPr="00055FEF" w14:paraId="6A7B4B8A" w14:textId="77777777" w:rsidTr="00B63F00">
        <w:tc>
          <w:tcPr>
            <w:tcW w:w="2093" w:type="dxa"/>
            <w:shd w:val="clear" w:color="auto" w:fill="D9D9D9" w:themeFill="background1" w:themeFillShade="D9"/>
            <w:vAlign w:val="center"/>
          </w:tcPr>
          <w:p w14:paraId="44842BF8" w14:textId="0D4B30B3" w:rsidR="00B63F00" w:rsidRPr="00055FEF" w:rsidRDefault="00B63F00" w:rsidP="00B63F00">
            <w:pPr>
              <w:spacing w:before="120" w:after="120"/>
              <w:jc w:val="both"/>
              <w:rPr>
                <w:b/>
              </w:rPr>
            </w:pPr>
            <w:r w:rsidRPr="00055FEF">
              <w:rPr>
                <w:b/>
              </w:rPr>
              <w:t>Assignment Title</w:t>
            </w:r>
          </w:p>
        </w:tc>
        <w:tc>
          <w:tcPr>
            <w:tcW w:w="7829" w:type="dxa"/>
            <w:vAlign w:val="center"/>
          </w:tcPr>
          <w:p w14:paraId="79F5EC68" w14:textId="741E517F" w:rsidR="00B63F00" w:rsidRPr="00055FEF" w:rsidRDefault="00B63F00" w:rsidP="00B63F00">
            <w:pPr>
              <w:spacing w:before="120" w:after="120"/>
              <w:jc w:val="both"/>
              <w:rPr>
                <w:b/>
              </w:rPr>
            </w:pPr>
            <w:r w:rsidRPr="00055FEF">
              <w:rPr>
                <w:b/>
              </w:rPr>
              <w:t>Component 1: Written Assignment (</w:t>
            </w:r>
            <w:r w:rsidRPr="00055FEF">
              <w:rPr>
                <w:b/>
                <w:bCs/>
              </w:rPr>
              <w:t>Reflective Report)</w:t>
            </w:r>
          </w:p>
        </w:tc>
      </w:tr>
    </w:tbl>
    <w:p w14:paraId="2A99707F" w14:textId="0273F0CE" w:rsidR="00B63F00" w:rsidRPr="00055FEF" w:rsidRDefault="00B63F00">
      <w:r w:rsidRPr="00055FEF">
        <w:rPr>
          <w:noProof/>
        </w:rPr>
        <w:drawing>
          <wp:anchor distT="0" distB="0" distL="114300" distR="114300" simplePos="0" relativeHeight="251659264" behindDoc="1" locked="0" layoutInCell="1" allowOverlap="1" wp14:anchorId="1D132339" wp14:editId="27ABB1E2">
            <wp:simplePos x="0" y="0"/>
            <wp:positionH relativeFrom="column">
              <wp:posOffset>-6824</wp:posOffset>
            </wp:positionH>
            <wp:positionV relativeFrom="page">
              <wp:posOffset>918541</wp:posOffset>
            </wp:positionV>
            <wp:extent cx="1809750" cy="723900"/>
            <wp:effectExtent l="0" t="0" r="0" b="0"/>
            <wp:wrapTight wrapText="bothSides">
              <wp:wrapPolygon edited="0">
                <wp:start x="0" y="568"/>
                <wp:lineTo x="0" y="19326"/>
                <wp:lineTo x="8413" y="20463"/>
                <wp:lineTo x="9777" y="20463"/>
                <wp:lineTo x="21373" y="19326"/>
                <wp:lineTo x="21373" y="10800"/>
                <wp:lineTo x="19099" y="9663"/>
                <wp:lineTo x="19781" y="1705"/>
                <wp:lineTo x="15461" y="568"/>
                <wp:lineTo x="0" y="568"/>
              </wp:wrapPolygon>
            </wp:wrapTight>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p w14:paraId="788A35B1" w14:textId="5847EED1" w:rsidR="00B63F00" w:rsidRPr="00055FEF" w:rsidRDefault="00B63F00"/>
    <w:p w14:paraId="0D8062FF" w14:textId="77777777" w:rsidR="00B63F00" w:rsidRPr="00055FEF" w:rsidRDefault="00B63F00"/>
    <w:p w14:paraId="0E449DC0" w14:textId="187C23A0" w:rsidR="00B63F00" w:rsidRPr="00055FEF" w:rsidRDefault="00B63F00"/>
    <w:p w14:paraId="200A1B10" w14:textId="77777777" w:rsidR="00B63F00" w:rsidRPr="00055FEF" w:rsidRDefault="00B63F00"/>
    <w:p w14:paraId="7392093D" w14:textId="267F7338" w:rsidR="00B63F00" w:rsidRPr="00055FEF" w:rsidRDefault="00B63F00"/>
    <w:p w14:paraId="7CF4D2C2" w14:textId="77777777" w:rsidR="00B63F00" w:rsidRPr="00055FEF" w:rsidRDefault="00B63F00"/>
    <w:p w14:paraId="40D736F6" w14:textId="77777777" w:rsidR="00B63F00" w:rsidRPr="00055FEF" w:rsidRDefault="00B63F00"/>
    <w:p w14:paraId="735C4177" w14:textId="77777777" w:rsidR="00B63F00" w:rsidRPr="00055FEF" w:rsidRDefault="00B63F00"/>
    <w:p w14:paraId="370D417D" w14:textId="77777777" w:rsidR="00B63F00" w:rsidRPr="00055FEF" w:rsidRDefault="00B63F00">
      <w:pPr>
        <w:spacing w:after="160" w:line="278" w:lineRule="auto"/>
      </w:pPr>
      <w:r w:rsidRPr="00055FEF">
        <w:br w:type="page"/>
      </w:r>
    </w:p>
    <w:sdt>
      <w:sdtPr>
        <w:rPr>
          <w:rFonts w:ascii="Arial" w:hAnsi="Arial" w:cs="Arial"/>
          <w:color w:val="auto"/>
          <w:sz w:val="22"/>
          <w:szCs w:val="22"/>
          <w:lang w:eastAsia="zh-CN"/>
        </w:rPr>
        <w:id w:val="-1911844744"/>
        <w:docPartObj>
          <w:docPartGallery w:val="Table of Contents"/>
          <w:docPartUnique/>
        </w:docPartObj>
      </w:sdtPr>
      <w:sdtEndPr>
        <w:rPr>
          <w:b/>
          <w:bCs/>
        </w:rPr>
      </w:sdtEndPr>
      <w:sdtContent>
        <w:p w14:paraId="4D5234BB" w14:textId="098CD3FB" w:rsidR="00E51FDB" w:rsidRPr="00055FEF" w:rsidRDefault="00E51FDB" w:rsidP="00E51FDB">
          <w:pPr>
            <w:pStyle w:val="TOCHeading"/>
            <w:jc w:val="center"/>
            <w:rPr>
              <w:rFonts w:ascii="Arial" w:hAnsi="Arial" w:cs="Arial"/>
              <w:b/>
              <w:bCs/>
              <w:color w:val="auto"/>
            </w:rPr>
          </w:pPr>
          <w:r w:rsidRPr="00055FEF">
            <w:rPr>
              <w:rFonts w:ascii="Arial" w:hAnsi="Arial" w:cs="Arial"/>
              <w:b/>
              <w:bCs/>
              <w:color w:val="auto"/>
            </w:rPr>
            <w:t>Table of Contents</w:t>
          </w:r>
        </w:p>
        <w:p w14:paraId="629BE7AC" w14:textId="6F4B13CD" w:rsidR="0001796C" w:rsidRDefault="00E51FDB">
          <w:pPr>
            <w:pStyle w:val="TOC1"/>
            <w:tabs>
              <w:tab w:val="right" w:leader="dot" w:pos="9350"/>
            </w:tabs>
            <w:rPr>
              <w:rFonts w:asciiTheme="minorHAnsi" w:hAnsiTheme="minorHAnsi" w:cstheme="minorBidi"/>
              <w:noProof/>
              <w:kern w:val="2"/>
              <w:sz w:val="24"/>
              <w:szCs w:val="24"/>
              <w:lang w:val="en-US"/>
              <w14:ligatures w14:val="standardContextual"/>
            </w:rPr>
          </w:pPr>
          <w:r w:rsidRPr="00055FEF">
            <w:fldChar w:fldCharType="begin"/>
          </w:r>
          <w:r w:rsidRPr="00055FEF">
            <w:instrText xml:space="preserve"> TOC \o "1-3" \h \z \u </w:instrText>
          </w:r>
          <w:r w:rsidRPr="00055FEF">
            <w:fldChar w:fldCharType="separate"/>
          </w:r>
          <w:hyperlink w:anchor="_Toc222943655" w:history="1">
            <w:r w:rsidR="0001796C" w:rsidRPr="00637A56">
              <w:rPr>
                <w:rStyle w:val="Hyperlink"/>
                <w:b/>
                <w:bCs/>
                <w:noProof/>
              </w:rPr>
              <w:t>Introduction</w:t>
            </w:r>
            <w:r w:rsidR="0001796C">
              <w:rPr>
                <w:noProof/>
                <w:webHidden/>
              </w:rPr>
              <w:tab/>
            </w:r>
            <w:r w:rsidR="0001796C">
              <w:rPr>
                <w:noProof/>
                <w:webHidden/>
              </w:rPr>
              <w:fldChar w:fldCharType="begin"/>
            </w:r>
            <w:r w:rsidR="0001796C">
              <w:rPr>
                <w:noProof/>
                <w:webHidden/>
              </w:rPr>
              <w:instrText xml:space="preserve"> PAGEREF _Toc222943655 \h </w:instrText>
            </w:r>
            <w:r w:rsidR="0001796C">
              <w:rPr>
                <w:noProof/>
                <w:webHidden/>
              </w:rPr>
            </w:r>
            <w:r w:rsidR="0001796C">
              <w:rPr>
                <w:noProof/>
                <w:webHidden/>
              </w:rPr>
              <w:fldChar w:fldCharType="separate"/>
            </w:r>
            <w:r w:rsidR="0001796C">
              <w:rPr>
                <w:noProof/>
                <w:webHidden/>
              </w:rPr>
              <w:t>2</w:t>
            </w:r>
            <w:r w:rsidR="0001796C">
              <w:rPr>
                <w:noProof/>
                <w:webHidden/>
              </w:rPr>
              <w:fldChar w:fldCharType="end"/>
            </w:r>
          </w:hyperlink>
        </w:p>
        <w:p w14:paraId="1213A999" w14:textId="70B97F64" w:rsidR="0001796C" w:rsidRDefault="00BA6EFA">
          <w:pPr>
            <w:pStyle w:val="TOC1"/>
            <w:tabs>
              <w:tab w:val="left" w:pos="480"/>
              <w:tab w:val="right" w:leader="dot" w:pos="9350"/>
            </w:tabs>
            <w:rPr>
              <w:rFonts w:asciiTheme="minorHAnsi" w:hAnsiTheme="minorHAnsi" w:cstheme="minorBidi"/>
              <w:noProof/>
              <w:kern w:val="2"/>
              <w:sz w:val="24"/>
              <w:szCs w:val="24"/>
              <w:lang w:val="en-US"/>
              <w14:ligatures w14:val="standardContextual"/>
            </w:rPr>
          </w:pPr>
          <w:hyperlink w:anchor="_Toc222943656" w:history="1">
            <w:r w:rsidR="0001796C" w:rsidRPr="00637A56">
              <w:rPr>
                <w:rStyle w:val="Hyperlink"/>
                <w:b/>
                <w:bCs/>
                <w:noProof/>
              </w:rPr>
              <w:t>1.</w:t>
            </w:r>
            <w:r w:rsidR="0001796C">
              <w:rPr>
                <w:rFonts w:asciiTheme="minorHAnsi" w:hAnsiTheme="minorHAnsi" w:cstheme="minorBidi"/>
                <w:noProof/>
                <w:kern w:val="2"/>
                <w:sz w:val="24"/>
                <w:szCs w:val="24"/>
                <w:lang w:val="en-US"/>
                <w14:ligatures w14:val="standardContextual"/>
              </w:rPr>
              <w:tab/>
            </w:r>
            <w:r w:rsidR="0001796C" w:rsidRPr="00637A56">
              <w:rPr>
                <w:rStyle w:val="Hyperlink"/>
                <w:b/>
                <w:bCs/>
                <w:noProof/>
              </w:rPr>
              <w:t>Task 1: Reflection on the Importance of Principles of Health and Social Care</w:t>
            </w:r>
            <w:r w:rsidR="0001796C">
              <w:rPr>
                <w:noProof/>
                <w:webHidden/>
              </w:rPr>
              <w:tab/>
            </w:r>
            <w:r w:rsidR="0001796C">
              <w:rPr>
                <w:noProof/>
                <w:webHidden/>
              </w:rPr>
              <w:fldChar w:fldCharType="begin"/>
            </w:r>
            <w:r w:rsidR="0001796C">
              <w:rPr>
                <w:noProof/>
                <w:webHidden/>
              </w:rPr>
              <w:instrText xml:space="preserve"> PAGEREF _Toc222943656 \h </w:instrText>
            </w:r>
            <w:r w:rsidR="0001796C">
              <w:rPr>
                <w:noProof/>
                <w:webHidden/>
              </w:rPr>
            </w:r>
            <w:r w:rsidR="0001796C">
              <w:rPr>
                <w:noProof/>
                <w:webHidden/>
              </w:rPr>
              <w:fldChar w:fldCharType="separate"/>
            </w:r>
            <w:r w:rsidR="0001796C">
              <w:rPr>
                <w:noProof/>
                <w:webHidden/>
              </w:rPr>
              <w:t>2</w:t>
            </w:r>
            <w:r w:rsidR="0001796C">
              <w:rPr>
                <w:noProof/>
                <w:webHidden/>
              </w:rPr>
              <w:fldChar w:fldCharType="end"/>
            </w:r>
          </w:hyperlink>
        </w:p>
        <w:p w14:paraId="175E0C94" w14:textId="4FF9234A" w:rsidR="0001796C" w:rsidRDefault="00BA6EFA">
          <w:pPr>
            <w:pStyle w:val="TOC2"/>
            <w:tabs>
              <w:tab w:val="left" w:pos="960"/>
              <w:tab w:val="right" w:leader="dot" w:pos="9350"/>
            </w:tabs>
            <w:rPr>
              <w:rFonts w:asciiTheme="minorHAnsi" w:hAnsiTheme="minorHAnsi" w:cstheme="minorBidi"/>
              <w:noProof/>
              <w:kern w:val="2"/>
              <w:sz w:val="24"/>
              <w:szCs w:val="24"/>
              <w:lang w:val="en-US"/>
              <w14:ligatures w14:val="standardContextual"/>
            </w:rPr>
          </w:pPr>
          <w:hyperlink w:anchor="_Toc222943657" w:history="1">
            <w:r w:rsidR="0001796C" w:rsidRPr="00637A56">
              <w:rPr>
                <w:rStyle w:val="Hyperlink"/>
                <w:b/>
                <w:bCs/>
                <w:noProof/>
              </w:rPr>
              <w:t>1.1.</w:t>
            </w:r>
            <w:r w:rsidR="0001796C">
              <w:rPr>
                <w:rFonts w:asciiTheme="minorHAnsi" w:hAnsiTheme="minorHAnsi" w:cstheme="minorBidi"/>
                <w:noProof/>
                <w:kern w:val="2"/>
                <w:sz w:val="24"/>
                <w:szCs w:val="24"/>
                <w:lang w:val="en-US"/>
                <w14:ligatures w14:val="standardContextual"/>
              </w:rPr>
              <w:tab/>
            </w:r>
            <w:r w:rsidR="0001796C" w:rsidRPr="00637A56">
              <w:rPr>
                <w:rStyle w:val="Hyperlink"/>
                <w:b/>
                <w:bCs/>
                <w:noProof/>
              </w:rPr>
              <w:t>Person-Centred Care</w:t>
            </w:r>
            <w:r w:rsidR="0001796C">
              <w:rPr>
                <w:noProof/>
                <w:webHidden/>
              </w:rPr>
              <w:tab/>
            </w:r>
            <w:r w:rsidR="0001796C">
              <w:rPr>
                <w:noProof/>
                <w:webHidden/>
              </w:rPr>
              <w:fldChar w:fldCharType="begin"/>
            </w:r>
            <w:r w:rsidR="0001796C">
              <w:rPr>
                <w:noProof/>
                <w:webHidden/>
              </w:rPr>
              <w:instrText xml:space="preserve"> PAGEREF _Toc222943657 \h </w:instrText>
            </w:r>
            <w:r w:rsidR="0001796C">
              <w:rPr>
                <w:noProof/>
                <w:webHidden/>
              </w:rPr>
            </w:r>
            <w:r w:rsidR="0001796C">
              <w:rPr>
                <w:noProof/>
                <w:webHidden/>
              </w:rPr>
              <w:fldChar w:fldCharType="separate"/>
            </w:r>
            <w:r w:rsidR="0001796C">
              <w:rPr>
                <w:noProof/>
                <w:webHidden/>
              </w:rPr>
              <w:t>2</w:t>
            </w:r>
            <w:r w:rsidR="0001796C">
              <w:rPr>
                <w:noProof/>
                <w:webHidden/>
              </w:rPr>
              <w:fldChar w:fldCharType="end"/>
            </w:r>
          </w:hyperlink>
        </w:p>
        <w:p w14:paraId="0E1553E0" w14:textId="5816488F" w:rsidR="0001796C" w:rsidRDefault="00BA6EFA">
          <w:pPr>
            <w:pStyle w:val="TOC2"/>
            <w:tabs>
              <w:tab w:val="left" w:pos="960"/>
              <w:tab w:val="right" w:leader="dot" w:pos="9350"/>
            </w:tabs>
            <w:rPr>
              <w:rFonts w:asciiTheme="minorHAnsi" w:hAnsiTheme="minorHAnsi" w:cstheme="minorBidi"/>
              <w:noProof/>
              <w:kern w:val="2"/>
              <w:sz w:val="24"/>
              <w:szCs w:val="24"/>
              <w:lang w:val="en-US"/>
              <w14:ligatures w14:val="standardContextual"/>
            </w:rPr>
          </w:pPr>
          <w:hyperlink w:anchor="_Toc222943658" w:history="1">
            <w:r w:rsidR="0001796C" w:rsidRPr="00637A56">
              <w:rPr>
                <w:rStyle w:val="Hyperlink"/>
                <w:b/>
                <w:bCs/>
                <w:noProof/>
              </w:rPr>
              <w:t>1.2.</w:t>
            </w:r>
            <w:r w:rsidR="0001796C">
              <w:rPr>
                <w:rFonts w:asciiTheme="minorHAnsi" w:hAnsiTheme="minorHAnsi" w:cstheme="minorBidi"/>
                <w:noProof/>
                <w:kern w:val="2"/>
                <w:sz w:val="24"/>
                <w:szCs w:val="24"/>
                <w:lang w:val="en-US"/>
                <w14:ligatures w14:val="standardContextual"/>
              </w:rPr>
              <w:tab/>
            </w:r>
            <w:r w:rsidR="0001796C" w:rsidRPr="00637A56">
              <w:rPr>
                <w:rStyle w:val="Hyperlink"/>
                <w:b/>
                <w:bCs/>
                <w:noProof/>
              </w:rPr>
              <w:t>Partnership Working</w:t>
            </w:r>
            <w:r w:rsidR="0001796C">
              <w:rPr>
                <w:noProof/>
                <w:webHidden/>
              </w:rPr>
              <w:tab/>
            </w:r>
            <w:r w:rsidR="0001796C">
              <w:rPr>
                <w:noProof/>
                <w:webHidden/>
              </w:rPr>
              <w:fldChar w:fldCharType="begin"/>
            </w:r>
            <w:r w:rsidR="0001796C">
              <w:rPr>
                <w:noProof/>
                <w:webHidden/>
              </w:rPr>
              <w:instrText xml:space="preserve"> PAGEREF _Toc222943658 \h </w:instrText>
            </w:r>
            <w:r w:rsidR="0001796C">
              <w:rPr>
                <w:noProof/>
                <w:webHidden/>
              </w:rPr>
            </w:r>
            <w:r w:rsidR="0001796C">
              <w:rPr>
                <w:noProof/>
                <w:webHidden/>
              </w:rPr>
              <w:fldChar w:fldCharType="separate"/>
            </w:r>
            <w:r w:rsidR="0001796C">
              <w:rPr>
                <w:noProof/>
                <w:webHidden/>
              </w:rPr>
              <w:t>3</w:t>
            </w:r>
            <w:r w:rsidR="0001796C">
              <w:rPr>
                <w:noProof/>
                <w:webHidden/>
              </w:rPr>
              <w:fldChar w:fldCharType="end"/>
            </w:r>
          </w:hyperlink>
        </w:p>
        <w:p w14:paraId="633F5E23" w14:textId="615F4F19" w:rsidR="0001796C" w:rsidRDefault="00BA6EFA">
          <w:pPr>
            <w:pStyle w:val="TOC2"/>
            <w:tabs>
              <w:tab w:val="left" w:pos="960"/>
              <w:tab w:val="right" w:leader="dot" w:pos="9350"/>
            </w:tabs>
            <w:rPr>
              <w:rFonts w:asciiTheme="minorHAnsi" w:hAnsiTheme="minorHAnsi" w:cstheme="minorBidi"/>
              <w:noProof/>
              <w:kern w:val="2"/>
              <w:sz w:val="24"/>
              <w:szCs w:val="24"/>
              <w:lang w:val="en-US"/>
              <w14:ligatures w14:val="standardContextual"/>
            </w:rPr>
          </w:pPr>
          <w:hyperlink w:anchor="_Toc222943659" w:history="1">
            <w:r w:rsidR="0001796C" w:rsidRPr="00637A56">
              <w:rPr>
                <w:rStyle w:val="Hyperlink"/>
                <w:b/>
                <w:bCs/>
                <w:noProof/>
              </w:rPr>
              <w:t>1.3.</w:t>
            </w:r>
            <w:r w:rsidR="0001796C">
              <w:rPr>
                <w:rFonts w:asciiTheme="minorHAnsi" w:hAnsiTheme="minorHAnsi" w:cstheme="minorBidi"/>
                <w:noProof/>
                <w:kern w:val="2"/>
                <w:sz w:val="24"/>
                <w:szCs w:val="24"/>
                <w:lang w:val="en-US"/>
                <w14:ligatures w14:val="standardContextual"/>
              </w:rPr>
              <w:tab/>
            </w:r>
            <w:r w:rsidR="0001796C" w:rsidRPr="00637A56">
              <w:rPr>
                <w:rStyle w:val="Hyperlink"/>
                <w:b/>
                <w:bCs/>
                <w:noProof/>
              </w:rPr>
              <w:t>Ethics in Care</w:t>
            </w:r>
            <w:r w:rsidR="0001796C">
              <w:rPr>
                <w:noProof/>
                <w:webHidden/>
              </w:rPr>
              <w:tab/>
            </w:r>
            <w:r w:rsidR="0001796C">
              <w:rPr>
                <w:noProof/>
                <w:webHidden/>
              </w:rPr>
              <w:fldChar w:fldCharType="begin"/>
            </w:r>
            <w:r w:rsidR="0001796C">
              <w:rPr>
                <w:noProof/>
                <w:webHidden/>
              </w:rPr>
              <w:instrText xml:space="preserve"> PAGEREF _Toc222943659 \h </w:instrText>
            </w:r>
            <w:r w:rsidR="0001796C">
              <w:rPr>
                <w:noProof/>
                <w:webHidden/>
              </w:rPr>
            </w:r>
            <w:r w:rsidR="0001796C">
              <w:rPr>
                <w:noProof/>
                <w:webHidden/>
              </w:rPr>
              <w:fldChar w:fldCharType="separate"/>
            </w:r>
            <w:r w:rsidR="0001796C">
              <w:rPr>
                <w:noProof/>
                <w:webHidden/>
              </w:rPr>
              <w:t>4</w:t>
            </w:r>
            <w:r w:rsidR="0001796C">
              <w:rPr>
                <w:noProof/>
                <w:webHidden/>
              </w:rPr>
              <w:fldChar w:fldCharType="end"/>
            </w:r>
          </w:hyperlink>
        </w:p>
        <w:p w14:paraId="110B5389" w14:textId="29F502A4" w:rsidR="0001796C" w:rsidRDefault="00BA6EFA">
          <w:pPr>
            <w:pStyle w:val="TOC1"/>
            <w:tabs>
              <w:tab w:val="left" w:pos="480"/>
              <w:tab w:val="right" w:leader="dot" w:pos="9350"/>
            </w:tabs>
            <w:rPr>
              <w:rFonts w:asciiTheme="minorHAnsi" w:hAnsiTheme="minorHAnsi" w:cstheme="minorBidi"/>
              <w:noProof/>
              <w:kern w:val="2"/>
              <w:sz w:val="24"/>
              <w:szCs w:val="24"/>
              <w:lang w:val="en-US"/>
              <w14:ligatures w14:val="standardContextual"/>
            </w:rPr>
          </w:pPr>
          <w:hyperlink w:anchor="_Toc222943660" w:history="1">
            <w:r w:rsidR="0001796C" w:rsidRPr="00637A56">
              <w:rPr>
                <w:rStyle w:val="Hyperlink"/>
                <w:b/>
                <w:bCs/>
                <w:noProof/>
              </w:rPr>
              <w:t>2.</w:t>
            </w:r>
            <w:r w:rsidR="0001796C">
              <w:rPr>
                <w:rFonts w:asciiTheme="minorHAnsi" w:hAnsiTheme="minorHAnsi" w:cstheme="minorBidi"/>
                <w:noProof/>
                <w:kern w:val="2"/>
                <w:sz w:val="24"/>
                <w:szCs w:val="24"/>
                <w:lang w:val="en-US"/>
                <w14:ligatures w14:val="standardContextual"/>
              </w:rPr>
              <w:tab/>
            </w:r>
            <w:r w:rsidR="0001796C" w:rsidRPr="00637A56">
              <w:rPr>
                <w:rStyle w:val="Hyperlink"/>
                <w:b/>
                <w:bCs/>
                <w:noProof/>
              </w:rPr>
              <w:t>Task 2: Practical Example in Practice</w:t>
            </w:r>
            <w:r w:rsidR="0001796C">
              <w:rPr>
                <w:noProof/>
                <w:webHidden/>
              </w:rPr>
              <w:tab/>
            </w:r>
            <w:r w:rsidR="0001796C">
              <w:rPr>
                <w:noProof/>
                <w:webHidden/>
              </w:rPr>
              <w:fldChar w:fldCharType="begin"/>
            </w:r>
            <w:r w:rsidR="0001796C">
              <w:rPr>
                <w:noProof/>
                <w:webHidden/>
              </w:rPr>
              <w:instrText xml:space="preserve"> PAGEREF _Toc222943660 \h </w:instrText>
            </w:r>
            <w:r w:rsidR="0001796C">
              <w:rPr>
                <w:noProof/>
                <w:webHidden/>
              </w:rPr>
            </w:r>
            <w:r w:rsidR="0001796C">
              <w:rPr>
                <w:noProof/>
                <w:webHidden/>
              </w:rPr>
              <w:fldChar w:fldCharType="separate"/>
            </w:r>
            <w:r w:rsidR="0001796C">
              <w:rPr>
                <w:noProof/>
                <w:webHidden/>
              </w:rPr>
              <w:t>4</w:t>
            </w:r>
            <w:r w:rsidR="0001796C">
              <w:rPr>
                <w:noProof/>
                <w:webHidden/>
              </w:rPr>
              <w:fldChar w:fldCharType="end"/>
            </w:r>
          </w:hyperlink>
        </w:p>
        <w:p w14:paraId="7A907B0B" w14:textId="533599A9" w:rsidR="0001796C" w:rsidRDefault="00BA6EFA">
          <w:pPr>
            <w:pStyle w:val="TOC2"/>
            <w:tabs>
              <w:tab w:val="left" w:pos="960"/>
              <w:tab w:val="right" w:leader="dot" w:pos="9350"/>
            </w:tabs>
            <w:rPr>
              <w:rFonts w:asciiTheme="minorHAnsi" w:hAnsiTheme="minorHAnsi" w:cstheme="minorBidi"/>
              <w:noProof/>
              <w:kern w:val="2"/>
              <w:sz w:val="24"/>
              <w:szCs w:val="24"/>
              <w:lang w:val="en-US"/>
              <w14:ligatures w14:val="standardContextual"/>
            </w:rPr>
          </w:pPr>
          <w:hyperlink w:anchor="_Toc222943661" w:history="1">
            <w:r w:rsidR="0001796C" w:rsidRPr="00637A56">
              <w:rPr>
                <w:rStyle w:val="Hyperlink"/>
                <w:b/>
                <w:bCs/>
                <w:noProof/>
              </w:rPr>
              <w:t>2.1.</w:t>
            </w:r>
            <w:r w:rsidR="0001796C">
              <w:rPr>
                <w:rFonts w:asciiTheme="minorHAnsi" w:hAnsiTheme="minorHAnsi" w:cstheme="minorBidi"/>
                <w:noProof/>
                <w:kern w:val="2"/>
                <w:sz w:val="24"/>
                <w:szCs w:val="24"/>
                <w:lang w:val="en-US"/>
                <w14:ligatures w14:val="standardContextual"/>
              </w:rPr>
              <w:tab/>
            </w:r>
            <w:r w:rsidR="0001796C" w:rsidRPr="00637A56">
              <w:rPr>
                <w:rStyle w:val="Hyperlink"/>
                <w:b/>
                <w:bCs/>
                <w:noProof/>
              </w:rPr>
              <w:t>Example Scenario</w:t>
            </w:r>
            <w:r w:rsidR="0001796C">
              <w:rPr>
                <w:noProof/>
                <w:webHidden/>
              </w:rPr>
              <w:tab/>
            </w:r>
            <w:r w:rsidR="0001796C">
              <w:rPr>
                <w:noProof/>
                <w:webHidden/>
              </w:rPr>
              <w:fldChar w:fldCharType="begin"/>
            </w:r>
            <w:r w:rsidR="0001796C">
              <w:rPr>
                <w:noProof/>
                <w:webHidden/>
              </w:rPr>
              <w:instrText xml:space="preserve"> PAGEREF _Toc222943661 \h </w:instrText>
            </w:r>
            <w:r w:rsidR="0001796C">
              <w:rPr>
                <w:noProof/>
                <w:webHidden/>
              </w:rPr>
            </w:r>
            <w:r w:rsidR="0001796C">
              <w:rPr>
                <w:noProof/>
                <w:webHidden/>
              </w:rPr>
              <w:fldChar w:fldCharType="separate"/>
            </w:r>
            <w:r w:rsidR="0001796C">
              <w:rPr>
                <w:noProof/>
                <w:webHidden/>
              </w:rPr>
              <w:t>4</w:t>
            </w:r>
            <w:r w:rsidR="0001796C">
              <w:rPr>
                <w:noProof/>
                <w:webHidden/>
              </w:rPr>
              <w:fldChar w:fldCharType="end"/>
            </w:r>
          </w:hyperlink>
        </w:p>
        <w:p w14:paraId="13CD51C1" w14:textId="324756FA" w:rsidR="0001796C" w:rsidRDefault="00BA6EFA">
          <w:pPr>
            <w:pStyle w:val="TOC2"/>
            <w:tabs>
              <w:tab w:val="left" w:pos="960"/>
              <w:tab w:val="right" w:leader="dot" w:pos="9350"/>
            </w:tabs>
            <w:rPr>
              <w:rFonts w:asciiTheme="minorHAnsi" w:hAnsiTheme="minorHAnsi" w:cstheme="minorBidi"/>
              <w:noProof/>
              <w:kern w:val="2"/>
              <w:sz w:val="24"/>
              <w:szCs w:val="24"/>
              <w:lang w:val="en-US"/>
              <w14:ligatures w14:val="standardContextual"/>
            </w:rPr>
          </w:pPr>
          <w:hyperlink w:anchor="_Toc222943662" w:history="1">
            <w:r w:rsidR="0001796C" w:rsidRPr="00637A56">
              <w:rPr>
                <w:rStyle w:val="Hyperlink"/>
                <w:b/>
                <w:bCs/>
                <w:noProof/>
              </w:rPr>
              <w:t>2.2.</w:t>
            </w:r>
            <w:r w:rsidR="0001796C">
              <w:rPr>
                <w:rFonts w:asciiTheme="minorHAnsi" w:hAnsiTheme="minorHAnsi" w:cstheme="minorBidi"/>
                <w:noProof/>
                <w:kern w:val="2"/>
                <w:sz w:val="24"/>
                <w:szCs w:val="24"/>
                <w:lang w:val="en-US"/>
                <w14:ligatures w14:val="standardContextual"/>
              </w:rPr>
              <w:tab/>
            </w:r>
            <w:r w:rsidR="0001796C" w:rsidRPr="00637A56">
              <w:rPr>
                <w:rStyle w:val="Hyperlink"/>
                <w:b/>
                <w:bCs/>
                <w:noProof/>
              </w:rPr>
              <w:t>Application of Policies and Guidelines</w:t>
            </w:r>
            <w:r w:rsidR="0001796C">
              <w:rPr>
                <w:noProof/>
                <w:webHidden/>
              </w:rPr>
              <w:tab/>
            </w:r>
            <w:r w:rsidR="0001796C">
              <w:rPr>
                <w:noProof/>
                <w:webHidden/>
              </w:rPr>
              <w:fldChar w:fldCharType="begin"/>
            </w:r>
            <w:r w:rsidR="0001796C">
              <w:rPr>
                <w:noProof/>
                <w:webHidden/>
              </w:rPr>
              <w:instrText xml:space="preserve"> PAGEREF _Toc222943662 \h </w:instrText>
            </w:r>
            <w:r w:rsidR="0001796C">
              <w:rPr>
                <w:noProof/>
                <w:webHidden/>
              </w:rPr>
            </w:r>
            <w:r w:rsidR="0001796C">
              <w:rPr>
                <w:noProof/>
                <w:webHidden/>
              </w:rPr>
              <w:fldChar w:fldCharType="separate"/>
            </w:r>
            <w:r w:rsidR="0001796C">
              <w:rPr>
                <w:noProof/>
                <w:webHidden/>
              </w:rPr>
              <w:t>5</w:t>
            </w:r>
            <w:r w:rsidR="0001796C">
              <w:rPr>
                <w:noProof/>
                <w:webHidden/>
              </w:rPr>
              <w:fldChar w:fldCharType="end"/>
            </w:r>
          </w:hyperlink>
        </w:p>
        <w:p w14:paraId="46C61D39" w14:textId="40A8B3C5" w:rsidR="0001796C" w:rsidRDefault="00BA6EFA">
          <w:pPr>
            <w:pStyle w:val="TOC2"/>
            <w:tabs>
              <w:tab w:val="left" w:pos="960"/>
              <w:tab w:val="right" w:leader="dot" w:pos="9350"/>
            </w:tabs>
            <w:rPr>
              <w:rFonts w:asciiTheme="minorHAnsi" w:hAnsiTheme="minorHAnsi" w:cstheme="minorBidi"/>
              <w:noProof/>
              <w:kern w:val="2"/>
              <w:sz w:val="24"/>
              <w:szCs w:val="24"/>
              <w:lang w:val="en-US"/>
              <w14:ligatures w14:val="standardContextual"/>
            </w:rPr>
          </w:pPr>
          <w:hyperlink w:anchor="_Toc222943663" w:history="1">
            <w:r w:rsidR="0001796C" w:rsidRPr="00637A56">
              <w:rPr>
                <w:rStyle w:val="Hyperlink"/>
                <w:b/>
                <w:bCs/>
                <w:noProof/>
              </w:rPr>
              <w:t>2.3.</w:t>
            </w:r>
            <w:r w:rsidR="0001796C">
              <w:rPr>
                <w:rFonts w:asciiTheme="minorHAnsi" w:hAnsiTheme="minorHAnsi" w:cstheme="minorBidi"/>
                <w:noProof/>
                <w:kern w:val="2"/>
                <w:sz w:val="24"/>
                <w:szCs w:val="24"/>
                <w:lang w:val="en-US"/>
                <w14:ligatures w14:val="standardContextual"/>
              </w:rPr>
              <w:tab/>
            </w:r>
            <w:r w:rsidR="0001796C" w:rsidRPr="00637A56">
              <w:rPr>
                <w:rStyle w:val="Hyperlink"/>
                <w:b/>
                <w:bCs/>
                <w:noProof/>
              </w:rPr>
              <w:t>Impact, Challenges, and Solutions</w:t>
            </w:r>
            <w:r w:rsidR="0001796C">
              <w:rPr>
                <w:noProof/>
                <w:webHidden/>
              </w:rPr>
              <w:tab/>
            </w:r>
            <w:r w:rsidR="0001796C">
              <w:rPr>
                <w:noProof/>
                <w:webHidden/>
              </w:rPr>
              <w:fldChar w:fldCharType="begin"/>
            </w:r>
            <w:r w:rsidR="0001796C">
              <w:rPr>
                <w:noProof/>
                <w:webHidden/>
              </w:rPr>
              <w:instrText xml:space="preserve"> PAGEREF _Toc222943663 \h </w:instrText>
            </w:r>
            <w:r w:rsidR="0001796C">
              <w:rPr>
                <w:noProof/>
                <w:webHidden/>
              </w:rPr>
            </w:r>
            <w:r w:rsidR="0001796C">
              <w:rPr>
                <w:noProof/>
                <w:webHidden/>
              </w:rPr>
              <w:fldChar w:fldCharType="separate"/>
            </w:r>
            <w:r w:rsidR="0001796C">
              <w:rPr>
                <w:noProof/>
                <w:webHidden/>
              </w:rPr>
              <w:t>6</w:t>
            </w:r>
            <w:r w:rsidR="0001796C">
              <w:rPr>
                <w:noProof/>
                <w:webHidden/>
              </w:rPr>
              <w:fldChar w:fldCharType="end"/>
            </w:r>
          </w:hyperlink>
        </w:p>
        <w:p w14:paraId="395BF1D1" w14:textId="1E62160C" w:rsidR="0001796C" w:rsidRDefault="00BA6EFA">
          <w:pPr>
            <w:pStyle w:val="TOC1"/>
            <w:tabs>
              <w:tab w:val="left" w:pos="480"/>
              <w:tab w:val="right" w:leader="dot" w:pos="9350"/>
            </w:tabs>
            <w:rPr>
              <w:rFonts w:asciiTheme="minorHAnsi" w:hAnsiTheme="minorHAnsi" w:cstheme="minorBidi"/>
              <w:noProof/>
              <w:kern w:val="2"/>
              <w:sz w:val="24"/>
              <w:szCs w:val="24"/>
              <w:lang w:val="en-US"/>
              <w14:ligatures w14:val="standardContextual"/>
            </w:rPr>
          </w:pPr>
          <w:hyperlink w:anchor="_Toc222943664" w:history="1">
            <w:r w:rsidR="0001796C" w:rsidRPr="00637A56">
              <w:rPr>
                <w:rStyle w:val="Hyperlink"/>
                <w:b/>
                <w:bCs/>
                <w:noProof/>
              </w:rPr>
              <w:t>3.</w:t>
            </w:r>
            <w:r w:rsidR="0001796C">
              <w:rPr>
                <w:rFonts w:asciiTheme="minorHAnsi" w:hAnsiTheme="minorHAnsi" w:cstheme="minorBidi"/>
                <w:noProof/>
                <w:kern w:val="2"/>
                <w:sz w:val="24"/>
                <w:szCs w:val="24"/>
                <w:lang w:val="en-US"/>
                <w14:ligatures w14:val="standardContextual"/>
              </w:rPr>
              <w:tab/>
            </w:r>
            <w:r w:rsidR="0001796C" w:rsidRPr="00637A56">
              <w:rPr>
                <w:rStyle w:val="Hyperlink"/>
                <w:b/>
                <w:bCs/>
                <w:noProof/>
              </w:rPr>
              <w:t>Task 3: Self-Reflection as a Health and Social Care Professional</w:t>
            </w:r>
            <w:r w:rsidR="0001796C">
              <w:rPr>
                <w:noProof/>
                <w:webHidden/>
              </w:rPr>
              <w:tab/>
            </w:r>
            <w:r w:rsidR="0001796C">
              <w:rPr>
                <w:noProof/>
                <w:webHidden/>
              </w:rPr>
              <w:fldChar w:fldCharType="begin"/>
            </w:r>
            <w:r w:rsidR="0001796C">
              <w:rPr>
                <w:noProof/>
                <w:webHidden/>
              </w:rPr>
              <w:instrText xml:space="preserve"> PAGEREF _Toc222943664 \h </w:instrText>
            </w:r>
            <w:r w:rsidR="0001796C">
              <w:rPr>
                <w:noProof/>
                <w:webHidden/>
              </w:rPr>
            </w:r>
            <w:r w:rsidR="0001796C">
              <w:rPr>
                <w:noProof/>
                <w:webHidden/>
              </w:rPr>
              <w:fldChar w:fldCharType="separate"/>
            </w:r>
            <w:r w:rsidR="0001796C">
              <w:rPr>
                <w:noProof/>
                <w:webHidden/>
              </w:rPr>
              <w:t>6</w:t>
            </w:r>
            <w:r w:rsidR="0001796C">
              <w:rPr>
                <w:noProof/>
                <w:webHidden/>
              </w:rPr>
              <w:fldChar w:fldCharType="end"/>
            </w:r>
          </w:hyperlink>
        </w:p>
        <w:p w14:paraId="1758BE2A" w14:textId="45E28889" w:rsidR="0001796C" w:rsidRDefault="00BA6EFA">
          <w:pPr>
            <w:pStyle w:val="TOC2"/>
            <w:tabs>
              <w:tab w:val="left" w:pos="960"/>
              <w:tab w:val="right" w:leader="dot" w:pos="9350"/>
            </w:tabs>
            <w:rPr>
              <w:rFonts w:asciiTheme="minorHAnsi" w:hAnsiTheme="minorHAnsi" w:cstheme="minorBidi"/>
              <w:noProof/>
              <w:kern w:val="2"/>
              <w:sz w:val="24"/>
              <w:szCs w:val="24"/>
              <w:lang w:val="en-US"/>
              <w14:ligatures w14:val="standardContextual"/>
            </w:rPr>
          </w:pPr>
          <w:hyperlink w:anchor="_Toc222943665" w:history="1">
            <w:r w:rsidR="0001796C" w:rsidRPr="00637A56">
              <w:rPr>
                <w:rStyle w:val="Hyperlink"/>
                <w:b/>
                <w:bCs/>
                <w:noProof/>
              </w:rPr>
              <w:t>3.1.</w:t>
            </w:r>
            <w:r w:rsidR="0001796C">
              <w:rPr>
                <w:rFonts w:asciiTheme="minorHAnsi" w:hAnsiTheme="minorHAnsi" w:cstheme="minorBidi"/>
                <w:noProof/>
                <w:kern w:val="2"/>
                <w:sz w:val="24"/>
                <w:szCs w:val="24"/>
                <w:lang w:val="en-US"/>
                <w14:ligatures w14:val="standardContextual"/>
              </w:rPr>
              <w:tab/>
            </w:r>
            <w:r w:rsidR="0001796C" w:rsidRPr="00637A56">
              <w:rPr>
                <w:rStyle w:val="Hyperlink"/>
                <w:b/>
                <w:bCs/>
                <w:noProof/>
              </w:rPr>
              <w:t>Reflection on Person-Centred Care in Daily Practice</w:t>
            </w:r>
            <w:r w:rsidR="0001796C">
              <w:rPr>
                <w:noProof/>
                <w:webHidden/>
              </w:rPr>
              <w:tab/>
            </w:r>
            <w:r w:rsidR="0001796C">
              <w:rPr>
                <w:noProof/>
                <w:webHidden/>
              </w:rPr>
              <w:fldChar w:fldCharType="begin"/>
            </w:r>
            <w:r w:rsidR="0001796C">
              <w:rPr>
                <w:noProof/>
                <w:webHidden/>
              </w:rPr>
              <w:instrText xml:space="preserve"> PAGEREF _Toc222943665 \h </w:instrText>
            </w:r>
            <w:r w:rsidR="0001796C">
              <w:rPr>
                <w:noProof/>
                <w:webHidden/>
              </w:rPr>
            </w:r>
            <w:r w:rsidR="0001796C">
              <w:rPr>
                <w:noProof/>
                <w:webHidden/>
              </w:rPr>
              <w:fldChar w:fldCharType="separate"/>
            </w:r>
            <w:r w:rsidR="0001796C">
              <w:rPr>
                <w:noProof/>
                <w:webHidden/>
              </w:rPr>
              <w:t>6</w:t>
            </w:r>
            <w:r w:rsidR="0001796C">
              <w:rPr>
                <w:noProof/>
                <w:webHidden/>
              </w:rPr>
              <w:fldChar w:fldCharType="end"/>
            </w:r>
          </w:hyperlink>
        </w:p>
        <w:p w14:paraId="4283FF90" w14:textId="7E9646DC" w:rsidR="0001796C" w:rsidRDefault="00BA6EFA">
          <w:pPr>
            <w:pStyle w:val="TOC2"/>
            <w:tabs>
              <w:tab w:val="left" w:pos="960"/>
              <w:tab w:val="right" w:leader="dot" w:pos="9350"/>
            </w:tabs>
            <w:rPr>
              <w:rFonts w:asciiTheme="minorHAnsi" w:hAnsiTheme="minorHAnsi" w:cstheme="minorBidi"/>
              <w:noProof/>
              <w:kern w:val="2"/>
              <w:sz w:val="24"/>
              <w:szCs w:val="24"/>
              <w:lang w:val="en-US"/>
              <w14:ligatures w14:val="standardContextual"/>
            </w:rPr>
          </w:pPr>
          <w:hyperlink w:anchor="_Toc222943666" w:history="1">
            <w:r w:rsidR="0001796C" w:rsidRPr="00637A56">
              <w:rPr>
                <w:rStyle w:val="Hyperlink"/>
                <w:b/>
                <w:bCs/>
                <w:noProof/>
              </w:rPr>
              <w:t>3.2.</w:t>
            </w:r>
            <w:r w:rsidR="0001796C">
              <w:rPr>
                <w:rFonts w:asciiTheme="minorHAnsi" w:hAnsiTheme="minorHAnsi" w:cstheme="minorBidi"/>
                <w:noProof/>
                <w:kern w:val="2"/>
                <w:sz w:val="24"/>
                <w:szCs w:val="24"/>
                <w:lang w:val="en-US"/>
                <w14:ligatures w14:val="standardContextual"/>
              </w:rPr>
              <w:tab/>
            </w:r>
            <w:r w:rsidR="0001796C" w:rsidRPr="00637A56">
              <w:rPr>
                <w:rStyle w:val="Hyperlink"/>
                <w:b/>
                <w:bCs/>
                <w:noProof/>
              </w:rPr>
              <w:t>Reflection on Partnership Working</w:t>
            </w:r>
            <w:r w:rsidR="0001796C">
              <w:rPr>
                <w:noProof/>
                <w:webHidden/>
              </w:rPr>
              <w:tab/>
            </w:r>
            <w:r w:rsidR="0001796C">
              <w:rPr>
                <w:noProof/>
                <w:webHidden/>
              </w:rPr>
              <w:fldChar w:fldCharType="begin"/>
            </w:r>
            <w:r w:rsidR="0001796C">
              <w:rPr>
                <w:noProof/>
                <w:webHidden/>
              </w:rPr>
              <w:instrText xml:space="preserve"> PAGEREF _Toc222943666 \h </w:instrText>
            </w:r>
            <w:r w:rsidR="0001796C">
              <w:rPr>
                <w:noProof/>
                <w:webHidden/>
              </w:rPr>
            </w:r>
            <w:r w:rsidR="0001796C">
              <w:rPr>
                <w:noProof/>
                <w:webHidden/>
              </w:rPr>
              <w:fldChar w:fldCharType="separate"/>
            </w:r>
            <w:r w:rsidR="0001796C">
              <w:rPr>
                <w:noProof/>
                <w:webHidden/>
              </w:rPr>
              <w:t>7</w:t>
            </w:r>
            <w:r w:rsidR="0001796C">
              <w:rPr>
                <w:noProof/>
                <w:webHidden/>
              </w:rPr>
              <w:fldChar w:fldCharType="end"/>
            </w:r>
          </w:hyperlink>
        </w:p>
        <w:p w14:paraId="5CF01AE4" w14:textId="5C8D7363" w:rsidR="0001796C" w:rsidRDefault="00BA6EFA">
          <w:pPr>
            <w:pStyle w:val="TOC2"/>
            <w:tabs>
              <w:tab w:val="left" w:pos="960"/>
              <w:tab w:val="right" w:leader="dot" w:pos="9350"/>
            </w:tabs>
            <w:rPr>
              <w:rFonts w:asciiTheme="minorHAnsi" w:hAnsiTheme="minorHAnsi" w:cstheme="minorBidi"/>
              <w:noProof/>
              <w:kern w:val="2"/>
              <w:sz w:val="24"/>
              <w:szCs w:val="24"/>
              <w:lang w:val="en-US"/>
              <w14:ligatures w14:val="standardContextual"/>
            </w:rPr>
          </w:pPr>
          <w:hyperlink w:anchor="_Toc222943667" w:history="1">
            <w:r w:rsidR="0001796C" w:rsidRPr="00637A56">
              <w:rPr>
                <w:rStyle w:val="Hyperlink"/>
                <w:b/>
                <w:bCs/>
                <w:noProof/>
              </w:rPr>
              <w:t>3.3.</w:t>
            </w:r>
            <w:r w:rsidR="0001796C">
              <w:rPr>
                <w:rFonts w:asciiTheme="minorHAnsi" w:hAnsiTheme="minorHAnsi" w:cstheme="minorBidi"/>
                <w:noProof/>
                <w:kern w:val="2"/>
                <w:sz w:val="24"/>
                <w:szCs w:val="24"/>
                <w:lang w:val="en-US"/>
                <w14:ligatures w14:val="standardContextual"/>
              </w:rPr>
              <w:tab/>
            </w:r>
            <w:r w:rsidR="0001796C" w:rsidRPr="00637A56">
              <w:rPr>
                <w:rStyle w:val="Hyperlink"/>
                <w:b/>
                <w:bCs/>
                <w:noProof/>
              </w:rPr>
              <w:t>Reflection on Ethical Practice</w:t>
            </w:r>
            <w:r w:rsidR="0001796C">
              <w:rPr>
                <w:noProof/>
                <w:webHidden/>
              </w:rPr>
              <w:tab/>
            </w:r>
            <w:r w:rsidR="0001796C">
              <w:rPr>
                <w:noProof/>
                <w:webHidden/>
              </w:rPr>
              <w:fldChar w:fldCharType="begin"/>
            </w:r>
            <w:r w:rsidR="0001796C">
              <w:rPr>
                <w:noProof/>
                <w:webHidden/>
              </w:rPr>
              <w:instrText xml:space="preserve"> PAGEREF _Toc222943667 \h </w:instrText>
            </w:r>
            <w:r w:rsidR="0001796C">
              <w:rPr>
                <w:noProof/>
                <w:webHidden/>
              </w:rPr>
            </w:r>
            <w:r w:rsidR="0001796C">
              <w:rPr>
                <w:noProof/>
                <w:webHidden/>
              </w:rPr>
              <w:fldChar w:fldCharType="separate"/>
            </w:r>
            <w:r w:rsidR="0001796C">
              <w:rPr>
                <w:noProof/>
                <w:webHidden/>
              </w:rPr>
              <w:t>8</w:t>
            </w:r>
            <w:r w:rsidR="0001796C">
              <w:rPr>
                <w:noProof/>
                <w:webHidden/>
              </w:rPr>
              <w:fldChar w:fldCharType="end"/>
            </w:r>
          </w:hyperlink>
        </w:p>
        <w:p w14:paraId="02448608" w14:textId="7AF0378A" w:rsidR="0001796C" w:rsidRDefault="00BA6EFA">
          <w:pPr>
            <w:pStyle w:val="TOC2"/>
            <w:tabs>
              <w:tab w:val="left" w:pos="960"/>
              <w:tab w:val="right" w:leader="dot" w:pos="9350"/>
            </w:tabs>
            <w:rPr>
              <w:rFonts w:asciiTheme="minorHAnsi" w:hAnsiTheme="minorHAnsi" w:cstheme="minorBidi"/>
              <w:noProof/>
              <w:kern w:val="2"/>
              <w:sz w:val="24"/>
              <w:szCs w:val="24"/>
              <w:lang w:val="en-US"/>
              <w14:ligatures w14:val="standardContextual"/>
            </w:rPr>
          </w:pPr>
          <w:hyperlink w:anchor="_Toc222943668" w:history="1">
            <w:r w:rsidR="0001796C" w:rsidRPr="00637A56">
              <w:rPr>
                <w:rStyle w:val="Hyperlink"/>
                <w:b/>
                <w:bCs/>
                <w:noProof/>
              </w:rPr>
              <w:t>3.4.</w:t>
            </w:r>
            <w:r w:rsidR="0001796C">
              <w:rPr>
                <w:rFonts w:asciiTheme="minorHAnsi" w:hAnsiTheme="minorHAnsi" w:cstheme="minorBidi"/>
                <w:noProof/>
                <w:kern w:val="2"/>
                <w:sz w:val="24"/>
                <w:szCs w:val="24"/>
                <w:lang w:val="en-US"/>
                <w14:ligatures w14:val="standardContextual"/>
              </w:rPr>
              <w:tab/>
            </w:r>
            <w:r w:rsidR="0001796C" w:rsidRPr="00637A56">
              <w:rPr>
                <w:rStyle w:val="Hyperlink"/>
                <w:b/>
                <w:bCs/>
                <w:noProof/>
              </w:rPr>
              <w:t>Personal and Professional Development Planning</w:t>
            </w:r>
            <w:r w:rsidR="0001796C">
              <w:rPr>
                <w:noProof/>
                <w:webHidden/>
              </w:rPr>
              <w:tab/>
            </w:r>
            <w:r w:rsidR="0001796C">
              <w:rPr>
                <w:noProof/>
                <w:webHidden/>
              </w:rPr>
              <w:fldChar w:fldCharType="begin"/>
            </w:r>
            <w:r w:rsidR="0001796C">
              <w:rPr>
                <w:noProof/>
                <w:webHidden/>
              </w:rPr>
              <w:instrText xml:space="preserve"> PAGEREF _Toc222943668 \h </w:instrText>
            </w:r>
            <w:r w:rsidR="0001796C">
              <w:rPr>
                <w:noProof/>
                <w:webHidden/>
              </w:rPr>
            </w:r>
            <w:r w:rsidR="0001796C">
              <w:rPr>
                <w:noProof/>
                <w:webHidden/>
              </w:rPr>
              <w:fldChar w:fldCharType="separate"/>
            </w:r>
            <w:r w:rsidR="0001796C">
              <w:rPr>
                <w:noProof/>
                <w:webHidden/>
              </w:rPr>
              <w:t>8</w:t>
            </w:r>
            <w:r w:rsidR="0001796C">
              <w:rPr>
                <w:noProof/>
                <w:webHidden/>
              </w:rPr>
              <w:fldChar w:fldCharType="end"/>
            </w:r>
          </w:hyperlink>
        </w:p>
        <w:p w14:paraId="19D69549" w14:textId="604BA3F3" w:rsidR="0001796C" w:rsidRDefault="00BA6EFA">
          <w:pPr>
            <w:pStyle w:val="TOC1"/>
            <w:tabs>
              <w:tab w:val="right" w:leader="dot" w:pos="9350"/>
            </w:tabs>
            <w:rPr>
              <w:rFonts w:asciiTheme="minorHAnsi" w:hAnsiTheme="minorHAnsi" w:cstheme="minorBidi"/>
              <w:noProof/>
              <w:kern w:val="2"/>
              <w:sz w:val="24"/>
              <w:szCs w:val="24"/>
              <w:lang w:val="en-US"/>
              <w14:ligatures w14:val="standardContextual"/>
            </w:rPr>
          </w:pPr>
          <w:hyperlink w:anchor="_Toc222943669" w:history="1">
            <w:r w:rsidR="0001796C" w:rsidRPr="00637A56">
              <w:rPr>
                <w:rStyle w:val="Hyperlink"/>
                <w:b/>
                <w:bCs/>
                <w:noProof/>
              </w:rPr>
              <w:t>Conclusion</w:t>
            </w:r>
            <w:r w:rsidR="0001796C">
              <w:rPr>
                <w:noProof/>
                <w:webHidden/>
              </w:rPr>
              <w:tab/>
            </w:r>
            <w:r w:rsidR="0001796C">
              <w:rPr>
                <w:noProof/>
                <w:webHidden/>
              </w:rPr>
              <w:fldChar w:fldCharType="begin"/>
            </w:r>
            <w:r w:rsidR="0001796C">
              <w:rPr>
                <w:noProof/>
                <w:webHidden/>
              </w:rPr>
              <w:instrText xml:space="preserve"> PAGEREF _Toc222943669 \h </w:instrText>
            </w:r>
            <w:r w:rsidR="0001796C">
              <w:rPr>
                <w:noProof/>
                <w:webHidden/>
              </w:rPr>
            </w:r>
            <w:r w:rsidR="0001796C">
              <w:rPr>
                <w:noProof/>
                <w:webHidden/>
              </w:rPr>
              <w:fldChar w:fldCharType="separate"/>
            </w:r>
            <w:r w:rsidR="0001796C">
              <w:rPr>
                <w:noProof/>
                <w:webHidden/>
              </w:rPr>
              <w:t>9</w:t>
            </w:r>
            <w:r w:rsidR="0001796C">
              <w:rPr>
                <w:noProof/>
                <w:webHidden/>
              </w:rPr>
              <w:fldChar w:fldCharType="end"/>
            </w:r>
          </w:hyperlink>
        </w:p>
        <w:p w14:paraId="5829C3B9" w14:textId="5BB2009B" w:rsidR="0001796C" w:rsidRDefault="00BA6EFA">
          <w:pPr>
            <w:pStyle w:val="TOC1"/>
            <w:tabs>
              <w:tab w:val="right" w:leader="dot" w:pos="9350"/>
            </w:tabs>
            <w:rPr>
              <w:rFonts w:asciiTheme="minorHAnsi" w:hAnsiTheme="minorHAnsi" w:cstheme="minorBidi"/>
              <w:noProof/>
              <w:kern w:val="2"/>
              <w:sz w:val="24"/>
              <w:szCs w:val="24"/>
              <w:lang w:val="en-US"/>
              <w14:ligatures w14:val="standardContextual"/>
            </w:rPr>
          </w:pPr>
          <w:hyperlink w:anchor="_Toc222943670" w:history="1">
            <w:r w:rsidR="0001796C" w:rsidRPr="00637A56">
              <w:rPr>
                <w:rStyle w:val="Hyperlink"/>
                <w:b/>
                <w:bCs/>
                <w:noProof/>
              </w:rPr>
              <w:t>References</w:t>
            </w:r>
            <w:r w:rsidR="0001796C">
              <w:rPr>
                <w:noProof/>
                <w:webHidden/>
              </w:rPr>
              <w:tab/>
            </w:r>
            <w:r w:rsidR="0001796C">
              <w:rPr>
                <w:noProof/>
                <w:webHidden/>
              </w:rPr>
              <w:fldChar w:fldCharType="begin"/>
            </w:r>
            <w:r w:rsidR="0001796C">
              <w:rPr>
                <w:noProof/>
                <w:webHidden/>
              </w:rPr>
              <w:instrText xml:space="preserve"> PAGEREF _Toc222943670 \h </w:instrText>
            </w:r>
            <w:r w:rsidR="0001796C">
              <w:rPr>
                <w:noProof/>
                <w:webHidden/>
              </w:rPr>
            </w:r>
            <w:r w:rsidR="0001796C">
              <w:rPr>
                <w:noProof/>
                <w:webHidden/>
              </w:rPr>
              <w:fldChar w:fldCharType="separate"/>
            </w:r>
            <w:r w:rsidR="0001796C">
              <w:rPr>
                <w:noProof/>
                <w:webHidden/>
              </w:rPr>
              <w:t>10</w:t>
            </w:r>
            <w:r w:rsidR="0001796C">
              <w:rPr>
                <w:noProof/>
                <w:webHidden/>
              </w:rPr>
              <w:fldChar w:fldCharType="end"/>
            </w:r>
          </w:hyperlink>
        </w:p>
        <w:p w14:paraId="55467582" w14:textId="3A079191" w:rsidR="0001796C" w:rsidRDefault="00BA6EFA">
          <w:pPr>
            <w:pStyle w:val="TOC1"/>
            <w:tabs>
              <w:tab w:val="right" w:leader="dot" w:pos="9350"/>
            </w:tabs>
            <w:rPr>
              <w:rFonts w:asciiTheme="minorHAnsi" w:hAnsiTheme="minorHAnsi" w:cstheme="minorBidi"/>
              <w:noProof/>
              <w:kern w:val="2"/>
              <w:sz w:val="24"/>
              <w:szCs w:val="24"/>
              <w:lang w:val="en-US"/>
              <w14:ligatures w14:val="standardContextual"/>
            </w:rPr>
          </w:pPr>
          <w:hyperlink w:anchor="_Toc222943671" w:history="1">
            <w:r w:rsidR="0001796C" w:rsidRPr="00637A56">
              <w:rPr>
                <w:rStyle w:val="Hyperlink"/>
                <w:b/>
                <w:bCs/>
                <w:noProof/>
              </w:rPr>
              <w:t>Appendix</w:t>
            </w:r>
            <w:r w:rsidR="0001796C">
              <w:rPr>
                <w:noProof/>
                <w:webHidden/>
              </w:rPr>
              <w:tab/>
            </w:r>
            <w:r w:rsidR="0001796C">
              <w:rPr>
                <w:noProof/>
                <w:webHidden/>
              </w:rPr>
              <w:fldChar w:fldCharType="begin"/>
            </w:r>
            <w:r w:rsidR="0001796C">
              <w:rPr>
                <w:noProof/>
                <w:webHidden/>
              </w:rPr>
              <w:instrText xml:space="preserve"> PAGEREF _Toc222943671 \h </w:instrText>
            </w:r>
            <w:r w:rsidR="0001796C">
              <w:rPr>
                <w:noProof/>
                <w:webHidden/>
              </w:rPr>
            </w:r>
            <w:r w:rsidR="0001796C">
              <w:rPr>
                <w:noProof/>
                <w:webHidden/>
              </w:rPr>
              <w:fldChar w:fldCharType="separate"/>
            </w:r>
            <w:r w:rsidR="0001796C">
              <w:rPr>
                <w:noProof/>
                <w:webHidden/>
              </w:rPr>
              <w:t>12</w:t>
            </w:r>
            <w:r w:rsidR="0001796C">
              <w:rPr>
                <w:noProof/>
                <w:webHidden/>
              </w:rPr>
              <w:fldChar w:fldCharType="end"/>
            </w:r>
          </w:hyperlink>
        </w:p>
        <w:p w14:paraId="65BDC80B" w14:textId="0B16EC3F" w:rsidR="00E51FDB" w:rsidRPr="00055FEF" w:rsidRDefault="00E51FDB">
          <w:r w:rsidRPr="00055FEF">
            <w:rPr>
              <w:b/>
              <w:bCs/>
            </w:rPr>
            <w:fldChar w:fldCharType="end"/>
          </w:r>
        </w:p>
      </w:sdtContent>
    </w:sdt>
    <w:p w14:paraId="7949B6CB" w14:textId="77777777" w:rsidR="00E51FDB" w:rsidRDefault="00E51FDB" w:rsidP="00BA6EFA">
      <w:pPr>
        <w:spacing w:after="160" w:line="278" w:lineRule="auto"/>
        <w:rPr>
          <w:b/>
          <w:bCs/>
          <w:sz w:val="32"/>
          <w:szCs w:val="32"/>
        </w:rPr>
      </w:pPr>
    </w:p>
    <w:p w14:paraId="5B480A56" w14:textId="77777777" w:rsidR="00BA6EFA" w:rsidRDefault="00BA6EFA" w:rsidP="00BA6EFA">
      <w:pPr>
        <w:spacing w:after="160" w:line="278" w:lineRule="auto"/>
        <w:rPr>
          <w:b/>
          <w:bCs/>
          <w:sz w:val="32"/>
          <w:szCs w:val="32"/>
        </w:rPr>
      </w:pPr>
    </w:p>
    <w:p w14:paraId="15DCA0A4" w14:textId="77777777" w:rsidR="00BA6EFA" w:rsidRDefault="00BA6EFA" w:rsidP="00BA6EFA">
      <w:pPr>
        <w:spacing w:after="160" w:line="278" w:lineRule="auto"/>
        <w:rPr>
          <w:b/>
          <w:bCs/>
          <w:sz w:val="32"/>
          <w:szCs w:val="32"/>
        </w:rPr>
      </w:pPr>
    </w:p>
    <w:p w14:paraId="6DF304F1" w14:textId="77777777" w:rsidR="00BA6EFA" w:rsidRDefault="00BA6EFA" w:rsidP="00BA6EFA">
      <w:pPr>
        <w:spacing w:after="160" w:line="278" w:lineRule="auto"/>
        <w:rPr>
          <w:b/>
          <w:bCs/>
          <w:sz w:val="32"/>
          <w:szCs w:val="32"/>
        </w:rPr>
      </w:pPr>
    </w:p>
    <w:p w14:paraId="0033E950" w14:textId="77777777" w:rsidR="00BA6EFA" w:rsidRDefault="00BA6EFA" w:rsidP="00BA6EFA">
      <w:pPr>
        <w:spacing w:after="160" w:line="278" w:lineRule="auto"/>
        <w:rPr>
          <w:b/>
          <w:bCs/>
          <w:sz w:val="32"/>
          <w:szCs w:val="32"/>
        </w:rPr>
      </w:pPr>
    </w:p>
    <w:p w14:paraId="6F5108B1" w14:textId="77777777" w:rsidR="00BA6EFA" w:rsidRDefault="00BA6EFA" w:rsidP="00BA6EFA">
      <w:pPr>
        <w:spacing w:after="160" w:line="278" w:lineRule="auto"/>
        <w:rPr>
          <w:b/>
          <w:bCs/>
          <w:sz w:val="32"/>
          <w:szCs w:val="32"/>
        </w:rPr>
      </w:pPr>
    </w:p>
    <w:p w14:paraId="076B821A" w14:textId="77777777" w:rsidR="00BA6EFA" w:rsidRDefault="00BA6EFA" w:rsidP="00BA6EFA">
      <w:pPr>
        <w:spacing w:after="160" w:line="278" w:lineRule="auto"/>
        <w:rPr>
          <w:b/>
          <w:bCs/>
          <w:sz w:val="32"/>
          <w:szCs w:val="32"/>
        </w:rPr>
      </w:pPr>
    </w:p>
    <w:p w14:paraId="14E8B367" w14:textId="77777777" w:rsidR="00BA6EFA" w:rsidRDefault="00BA6EFA" w:rsidP="00BA6EFA">
      <w:pPr>
        <w:spacing w:after="160" w:line="278" w:lineRule="auto"/>
        <w:rPr>
          <w:b/>
          <w:bCs/>
          <w:sz w:val="32"/>
          <w:szCs w:val="32"/>
        </w:rPr>
      </w:pPr>
    </w:p>
    <w:p w14:paraId="383C9C2B" w14:textId="426AC3DC" w:rsidR="00BA6EFA" w:rsidRPr="00055FEF" w:rsidRDefault="00BA6EFA" w:rsidP="00BA6EFA">
      <w:pPr>
        <w:spacing w:after="160" w:line="278" w:lineRule="auto"/>
        <w:rPr>
          <w:b/>
          <w:bCs/>
          <w:sz w:val="32"/>
          <w:szCs w:val="32"/>
        </w:rPr>
        <w:sectPr w:rsidR="00BA6EFA" w:rsidRPr="00055FEF">
          <w:pgSz w:w="12240" w:h="15840"/>
          <w:pgMar w:top="1440" w:right="1440" w:bottom="1440" w:left="1440" w:header="720" w:footer="720" w:gutter="0"/>
          <w:cols w:space="720"/>
          <w:docGrid w:linePitch="360"/>
        </w:sectPr>
      </w:pPr>
    </w:p>
    <w:p w14:paraId="5F256960" w14:textId="000C95F2" w:rsidR="00F86E9B" w:rsidRPr="00055FEF" w:rsidRDefault="00F86E9B">
      <w:pPr>
        <w:spacing w:after="160" w:line="278" w:lineRule="auto"/>
        <w:rPr>
          <w:b/>
          <w:bCs/>
          <w:sz w:val="32"/>
          <w:szCs w:val="32"/>
        </w:rPr>
      </w:pPr>
    </w:p>
    <w:p w14:paraId="340ED9AF" w14:textId="08271A37" w:rsidR="00B7120C" w:rsidRPr="00055FEF" w:rsidRDefault="00344AF5" w:rsidP="00FE7A70">
      <w:pPr>
        <w:pStyle w:val="Heading1"/>
        <w:spacing w:line="360" w:lineRule="auto"/>
        <w:jc w:val="both"/>
        <w:rPr>
          <w:rFonts w:ascii="Arial" w:hAnsi="Arial" w:cs="Arial"/>
          <w:b/>
          <w:bCs/>
          <w:color w:val="auto"/>
          <w:sz w:val="32"/>
          <w:szCs w:val="32"/>
        </w:rPr>
      </w:pPr>
      <w:bookmarkStart w:id="0" w:name="_Toc222943655"/>
      <w:r w:rsidRPr="00055FEF">
        <w:rPr>
          <w:rFonts w:ascii="Arial" w:hAnsi="Arial" w:cs="Arial"/>
          <w:b/>
          <w:bCs/>
          <w:color w:val="auto"/>
          <w:sz w:val="32"/>
          <w:szCs w:val="32"/>
        </w:rPr>
        <w:lastRenderedPageBreak/>
        <w:t>Introduction</w:t>
      </w:r>
      <w:bookmarkEnd w:id="0"/>
    </w:p>
    <w:p w14:paraId="1F7BEC09" w14:textId="56AA50B2" w:rsidR="00FE7A70" w:rsidRPr="00055FEF" w:rsidRDefault="0099312D" w:rsidP="00FE7A70">
      <w:pPr>
        <w:spacing w:line="360" w:lineRule="auto"/>
        <w:jc w:val="both"/>
      </w:pPr>
      <w:r w:rsidRPr="00055FEF">
        <w:t xml:space="preserve">Health and social care principles are basic in the provision of effective, safe, and compassionate services in the </w:t>
      </w:r>
      <w:r w:rsidR="00F40B27" w:rsidRPr="00055FEF">
        <w:t>UK</w:t>
      </w:r>
      <w:r w:rsidR="000D070F" w:rsidRPr="00055FEF">
        <w:t xml:space="preserve"> (Verity et al., 2022)</w:t>
      </w:r>
      <w:r w:rsidRPr="00055FEF">
        <w:t xml:space="preserve">. Professionals work to meet the needs of individuals by using person-centred care, partnership working, and ethical practice as methods to facilitate collaboration and make sound decisions. With the assistance of </w:t>
      </w:r>
      <w:r w:rsidR="00410447" w:rsidRPr="00055FEF">
        <w:t>Maslow’s</w:t>
      </w:r>
      <w:r w:rsidRPr="00055FEF">
        <w:t xml:space="preserve"> hierarchy theory and the legislation, this report notes their relevance and practical effect on the quality of care</w:t>
      </w:r>
      <w:r w:rsidR="00FE7A70" w:rsidRPr="00055FEF">
        <w:t>.</w:t>
      </w:r>
    </w:p>
    <w:p w14:paraId="00AC2450" w14:textId="31FEDF2E" w:rsidR="00344AF5" w:rsidRPr="00055FEF" w:rsidRDefault="00344AF5" w:rsidP="00361359">
      <w:pPr>
        <w:pStyle w:val="Heading1"/>
        <w:numPr>
          <w:ilvl w:val="0"/>
          <w:numId w:val="3"/>
        </w:numPr>
        <w:spacing w:line="360" w:lineRule="auto"/>
        <w:jc w:val="both"/>
        <w:rPr>
          <w:rFonts w:ascii="Arial" w:hAnsi="Arial" w:cs="Arial"/>
          <w:b/>
          <w:bCs/>
          <w:color w:val="auto"/>
          <w:sz w:val="32"/>
          <w:szCs w:val="32"/>
        </w:rPr>
      </w:pPr>
      <w:bookmarkStart w:id="1" w:name="_Toc222943656"/>
      <w:r w:rsidRPr="00055FEF">
        <w:rPr>
          <w:rFonts w:ascii="Arial" w:hAnsi="Arial" w:cs="Arial"/>
          <w:b/>
          <w:bCs/>
          <w:color w:val="auto"/>
          <w:sz w:val="32"/>
          <w:szCs w:val="32"/>
        </w:rPr>
        <w:t>Task 1: Reflection on the Importance of Principles of Health and Social Care</w:t>
      </w:r>
      <w:bookmarkEnd w:id="1"/>
    </w:p>
    <w:p w14:paraId="1B677993" w14:textId="567E1451" w:rsidR="00E4589B" w:rsidRPr="00055FEF" w:rsidRDefault="000F78E2" w:rsidP="00620BC0">
      <w:pPr>
        <w:pStyle w:val="Heading2"/>
        <w:numPr>
          <w:ilvl w:val="1"/>
          <w:numId w:val="3"/>
        </w:numPr>
        <w:spacing w:line="360" w:lineRule="auto"/>
        <w:jc w:val="both"/>
        <w:rPr>
          <w:rFonts w:ascii="Arial" w:hAnsi="Arial" w:cs="Arial"/>
          <w:b/>
          <w:bCs/>
          <w:color w:val="auto"/>
          <w:sz w:val="28"/>
          <w:szCs w:val="20"/>
        </w:rPr>
      </w:pPr>
      <w:bookmarkStart w:id="2" w:name="_Toc222943657"/>
      <w:r w:rsidRPr="00055FEF">
        <w:rPr>
          <w:noProof/>
        </w:rPr>
        <w:drawing>
          <wp:anchor distT="0" distB="0" distL="114300" distR="114300" simplePos="0" relativeHeight="251660288" behindDoc="1" locked="0" layoutInCell="1" allowOverlap="1" wp14:anchorId="46C51ABA" wp14:editId="2D661E01">
            <wp:simplePos x="0" y="0"/>
            <wp:positionH relativeFrom="column">
              <wp:posOffset>2286000</wp:posOffset>
            </wp:positionH>
            <wp:positionV relativeFrom="margin">
              <wp:align>center</wp:align>
            </wp:positionV>
            <wp:extent cx="1898015" cy="2374265"/>
            <wp:effectExtent l="0" t="0" r="6985" b="6985"/>
            <wp:wrapTight wrapText="bothSides">
              <wp:wrapPolygon edited="0">
                <wp:start x="0" y="0"/>
                <wp:lineTo x="0" y="21490"/>
                <wp:lineTo x="21463" y="21490"/>
                <wp:lineTo x="21463" y="0"/>
                <wp:lineTo x="0" y="0"/>
              </wp:wrapPolygon>
            </wp:wrapTight>
            <wp:docPr id="805825881" name="Picture 3" descr="Pie chart of the four principles of person centered ca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Pie chart of the four principles of person centered care"/>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1898015" cy="2374265"/>
                    </a:xfrm>
                    <a:prstGeom prst="rect">
                      <a:avLst/>
                    </a:prstGeom>
                    <a:noFill/>
                    <a:ln>
                      <a:noFill/>
                    </a:ln>
                  </pic:spPr>
                </pic:pic>
              </a:graphicData>
            </a:graphic>
          </wp:anchor>
        </w:drawing>
      </w:r>
      <w:r w:rsidR="00E4589B" w:rsidRPr="00055FEF">
        <w:rPr>
          <w:rFonts w:ascii="Arial" w:hAnsi="Arial" w:cs="Arial"/>
          <w:b/>
          <w:bCs/>
          <w:color w:val="auto"/>
          <w:sz w:val="28"/>
          <w:szCs w:val="20"/>
        </w:rPr>
        <w:t>Person-Centred Care</w:t>
      </w:r>
      <w:bookmarkEnd w:id="2"/>
    </w:p>
    <w:p w14:paraId="711A439C" w14:textId="613C9486" w:rsidR="000F78E2" w:rsidRPr="00055FEF" w:rsidRDefault="000F78E2" w:rsidP="000F78E2"/>
    <w:p w14:paraId="38F1E07E" w14:textId="77777777" w:rsidR="000F78E2" w:rsidRPr="00055FEF" w:rsidRDefault="000F78E2" w:rsidP="00E4589B">
      <w:pPr>
        <w:spacing w:line="360" w:lineRule="auto"/>
        <w:jc w:val="both"/>
      </w:pPr>
    </w:p>
    <w:p w14:paraId="143A61C3" w14:textId="77777777" w:rsidR="000F78E2" w:rsidRPr="00055FEF" w:rsidRDefault="000F78E2" w:rsidP="00E4589B">
      <w:pPr>
        <w:spacing w:line="360" w:lineRule="auto"/>
        <w:jc w:val="both"/>
      </w:pPr>
    </w:p>
    <w:p w14:paraId="0D13D6FF" w14:textId="77777777" w:rsidR="000F78E2" w:rsidRPr="00055FEF" w:rsidRDefault="000F78E2" w:rsidP="00E4589B">
      <w:pPr>
        <w:spacing w:line="360" w:lineRule="auto"/>
        <w:jc w:val="both"/>
      </w:pPr>
    </w:p>
    <w:p w14:paraId="2138D70D" w14:textId="77777777" w:rsidR="000F78E2" w:rsidRPr="00055FEF" w:rsidRDefault="000F78E2" w:rsidP="00E4589B">
      <w:pPr>
        <w:spacing w:line="360" w:lineRule="auto"/>
        <w:jc w:val="both"/>
      </w:pPr>
    </w:p>
    <w:p w14:paraId="13DEF6C0" w14:textId="77777777" w:rsidR="000F78E2" w:rsidRPr="00055FEF" w:rsidRDefault="000F78E2" w:rsidP="00E4589B">
      <w:pPr>
        <w:spacing w:line="360" w:lineRule="auto"/>
        <w:jc w:val="both"/>
      </w:pPr>
    </w:p>
    <w:p w14:paraId="62D4C634" w14:textId="77777777" w:rsidR="000F78E2" w:rsidRPr="00055FEF" w:rsidRDefault="000F78E2" w:rsidP="00E4589B">
      <w:pPr>
        <w:spacing w:line="360" w:lineRule="auto"/>
        <w:jc w:val="both"/>
      </w:pPr>
    </w:p>
    <w:p w14:paraId="6DC1C4A2" w14:textId="77777777" w:rsidR="000F78E2" w:rsidRPr="00055FEF" w:rsidRDefault="000F78E2" w:rsidP="00E4589B">
      <w:pPr>
        <w:spacing w:line="360" w:lineRule="auto"/>
        <w:jc w:val="both"/>
      </w:pPr>
    </w:p>
    <w:p w14:paraId="768D5EBE" w14:textId="77777777" w:rsidR="000F78E2" w:rsidRPr="00055FEF" w:rsidRDefault="000F78E2" w:rsidP="00E4589B">
      <w:pPr>
        <w:spacing w:line="360" w:lineRule="auto"/>
        <w:jc w:val="both"/>
      </w:pPr>
    </w:p>
    <w:p w14:paraId="37F4150F" w14:textId="2C27F130" w:rsidR="000F78E2" w:rsidRPr="00055FEF" w:rsidRDefault="00F67D8B" w:rsidP="00E4589B">
      <w:pPr>
        <w:spacing w:line="360" w:lineRule="auto"/>
        <w:jc w:val="both"/>
      </w:pPr>
      <w:r w:rsidRPr="00055FEF">
        <w:rPr>
          <w:noProof/>
        </w:rPr>
        <mc:AlternateContent>
          <mc:Choice Requires="wps">
            <w:drawing>
              <wp:anchor distT="0" distB="0" distL="114300" distR="114300" simplePos="0" relativeHeight="251662336" behindDoc="1" locked="0" layoutInCell="1" allowOverlap="1" wp14:anchorId="117910B9" wp14:editId="135C77FC">
                <wp:simplePos x="0" y="0"/>
                <wp:positionH relativeFrom="margin">
                  <wp:align>right</wp:align>
                </wp:positionH>
                <wp:positionV relativeFrom="paragraph">
                  <wp:posOffset>273050</wp:posOffset>
                </wp:positionV>
                <wp:extent cx="5840730" cy="635"/>
                <wp:effectExtent l="0" t="0" r="7620" b="8255"/>
                <wp:wrapTight wrapText="bothSides">
                  <wp:wrapPolygon edited="0">
                    <wp:start x="0" y="0"/>
                    <wp:lineTo x="0" y="20698"/>
                    <wp:lineTo x="21558" y="20698"/>
                    <wp:lineTo x="21558" y="0"/>
                    <wp:lineTo x="0" y="0"/>
                  </wp:wrapPolygon>
                </wp:wrapTight>
                <wp:docPr id="1743745096" name="Text Box 1"/>
                <wp:cNvGraphicFramePr/>
                <a:graphic xmlns:a="http://schemas.openxmlformats.org/drawingml/2006/main">
                  <a:graphicData uri="http://schemas.microsoft.com/office/word/2010/wordprocessingShape">
                    <wps:wsp>
                      <wps:cNvSpPr txBox="1"/>
                      <wps:spPr>
                        <a:xfrm>
                          <a:off x="0" y="0"/>
                          <a:ext cx="5840730" cy="635"/>
                        </a:xfrm>
                        <a:prstGeom prst="rect">
                          <a:avLst/>
                        </a:prstGeom>
                        <a:solidFill>
                          <a:prstClr val="white"/>
                        </a:solidFill>
                        <a:ln>
                          <a:noFill/>
                        </a:ln>
                      </wps:spPr>
                      <wps:txbx>
                        <w:txbxContent>
                          <w:p w14:paraId="597FC531" w14:textId="0FC80236" w:rsidR="00F67D8B" w:rsidRPr="00055FEF" w:rsidRDefault="00F67D8B" w:rsidP="00F67D8B">
                            <w:pPr>
                              <w:pStyle w:val="Caption"/>
                              <w:jc w:val="center"/>
                              <w:rPr>
                                <w:b/>
                                <w:bCs/>
                                <w:i w:val="0"/>
                                <w:iCs w:val="0"/>
                                <w:color w:val="auto"/>
                                <w:szCs w:val="22"/>
                              </w:rPr>
                            </w:pPr>
                            <w:r w:rsidRPr="00055FEF">
                              <w:rPr>
                                <w:b/>
                                <w:bCs/>
                                <w:i w:val="0"/>
                                <w:iCs w:val="0"/>
                                <w:color w:val="auto"/>
                              </w:rPr>
                              <w:t xml:space="preserve">Figure </w:t>
                            </w:r>
                            <w:r w:rsidRPr="00055FEF">
                              <w:rPr>
                                <w:b/>
                                <w:bCs/>
                                <w:i w:val="0"/>
                                <w:iCs w:val="0"/>
                                <w:color w:val="auto"/>
                              </w:rPr>
                              <w:fldChar w:fldCharType="begin"/>
                            </w:r>
                            <w:r w:rsidRPr="00055FEF">
                              <w:rPr>
                                <w:b/>
                                <w:bCs/>
                                <w:i w:val="0"/>
                                <w:iCs w:val="0"/>
                                <w:color w:val="auto"/>
                              </w:rPr>
                              <w:instrText xml:space="preserve"> SEQ Figure \* ARABIC </w:instrText>
                            </w:r>
                            <w:r w:rsidRPr="00055FEF">
                              <w:rPr>
                                <w:b/>
                                <w:bCs/>
                                <w:i w:val="0"/>
                                <w:iCs w:val="0"/>
                                <w:color w:val="auto"/>
                              </w:rPr>
                              <w:fldChar w:fldCharType="separate"/>
                            </w:r>
                            <w:r w:rsidR="00840725">
                              <w:rPr>
                                <w:b/>
                                <w:bCs/>
                                <w:i w:val="0"/>
                                <w:iCs w:val="0"/>
                                <w:noProof/>
                                <w:color w:val="auto"/>
                              </w:rPr>
                              <w:t>1</w:t>
                            </w:r>
                            <w:r w:rsidRPr="00055FEF">
                              <w:rPr>
                                <w:b/>
                                <w:bCs/>
                                <w:i w:val="0"/>
                                <w:iCs w:val="0"/>
                                <w:color w:val="auto"/>
                              </w:rPr>
                              <w:fldChar w:fldCharType="end"/>
                            </w:r>
                            <w:r w:rsidRPr="00055FEF">
                              <w:rPr>
                                <w:b/>
                                <w:bCs/>
                                <w:i w:val="0"/>
                                <w:iCs w:val="0"/>
                                <w:color w:val="auto"/>
                              </w:rPr>
                              <w:t>: Source: Skills for Health (2025)</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xmlns:oel="http://schemas.microsoft.com/office/2019/extlst" xmlns:w16du="http://schemas.microsoft.com/office/word/2023/wordml/word16du" xmlns:w16sdtfl="http://schemas.microsoft.com/office/word/2024/wordml/sdtformatlock">
            <w:pict>
              <v:shapetype w14:anchorId="117910B9" id="_x0000_t202" coordsize="21600,21600" o:spt="202" path="m,l,21600r21600,l21600,xe">
                <v:stroke joinstyle="miter"/>
                <v:path gradientshapeok="t" o:connecttype="rect"/>
              </v:shapetype>
              <v:shape id="Text Box 1" o:spid="_x0000_s1026" type="#_x0000_t202" style="position:absolute;left:0;text-align:left;margin-left:408.7pt;margin-top:21.5pt;width:459.9pt;height:.05pt;z-index:-251654144;visibility:visible;mso-wrap-style:square;mso-width-percent:0;mso-wrap-distance-left:9pt;mso-wrap-distance-top:0;mso-wrap-distance-right:9pt;mso-wrap-distance-bottom:0;mso-position-horizontal:right;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" stroked="f">
                <v:textbox style="mso-fit-shape-to-text:t" inset="0,0,0,0">
                  <w:txbxContent>
                    <w:p w14:paraId="597FC531" w14:textId="0FC80236" w:rsidR="00F67D8B" w:rsidRPr="00055FEF" w:rsidRDefault="00F67D8B" w:rsidP="00F67D8B">
                      <w:pPr>
                        <w:pStyle w:val="Caption"/>
                        <w:jc w:val="center"/>
                        <w:rPr>
                          <w:b/>
                          <w:bCs/>
                          <w:i w:val="0"/>
                          <w:iCs w:val="0"/>
                          <w:color w:val="auto"/>
                          <w:szCs w:val="22"/>
                        </w:rPr>
                      </w:pPr>
                      <w:r w:rsidRPr="00055FEF">
                        <w:rPr>
                          <w:b/>
                          <w:bCs/>
                          <w:i w:val="0"/>
                          <w:iCs w:val="0"/>
                          <w:color w:val="auto"/>
                        </w:rPr>
                        <w:t xml:space="preserve">Figure </w:t>
                      </w:r>
                      <w:r w:rsidRPr="00055FEF">
                        <w:rPr>
                          <w:b/>
                          <w:bCs/>
                          <w:i w:val="0"/>
                          <w:iCs w:val="0"/>
                          <w:color w:val="auto"/>
                        </w:rPr>
                        <w:fldChar w:fldCharType="begin"/>
                      </w:r>
                      <w:r w:rsidRPr="00055FEF">
                        <w:rPr>
                          <w:b/>
                          <w:bCs/>
                          <w:i w:val="0"/>
                          <w:iCs w:val="0"/>
                          <w:color w:val="auto"/>
                        </w:rPr>
                        <w:instrText xml:space="preserve"> SEQ Figure \* ARABIC </w:instrText>
                      </w:r>
                      <w:r w:rsidRPr="00055FEF">
                        <w:rPr>
                          <w:b/>
                          <w:bCs/>
                          <w:i w:val="0"/>
                          <w:iCs w:val="0"/>
                          <w:color w:val="auto"/>
                        </w:rPr>
                        <w:fldChar w:fldCharType="separate"/>
                      </w:r>
                      <w:r w:rsidR="00840725">
                        <w:rPr>
                          <w:b/>
                          <w:bCs/>
                          <w:i w:val="0"/>
                          <w:iCs w:val="0"/>
                          <w:noProof/>
                          <w:color w:val="auto"/>
                        </w:rPr>
                        <w:t>1</w:t>
                      </w:r>
                      <w:r w:rsidRPr="00055FEF">
                        <w:rPr>
                          <w:b/>
                          <w:bCs/>
                          <w:i w:val="0"/>
                          <w:iCs w:val="0"/>
                          <w:color w:val="auto"/>
                        </w:rPr>
                        <w:fldChar w:fldCharType="end"/>
                      </w:r>
                      <w:r w:rsidRPr="00055FEF">
                        <w:rPr>
                          <w:b/>
                          <w:bCs/>
                          <w:i w:val="0"/>
                          <w:iCs w:val="0"/>
                          <w:color w:val="auto"/>
                        </w:rPr>
                        <w:t>: Source: Skills for Health (2025)</w:t>
                      </w:r>
                    </w:p>
                  </w:txbxContent>
                </v:textbox>
                <w10:wrap type="tight" anchorx="margin"/>
              </v:shape>
            </w:pict>
          </mc:Fallback>
        </mc:AlternateContent>
      </w:r>
    </w:p>
    <w:p w14:paraId="11867DCF" w14:textId="3F6F4D04" w:rsidR="00CA72A0" w:rsidRPr="00055FEF" w:rsidRDefault="00CA72A0" w:rsidP="00E4589B">
      <w:pPr>
        <w:spacing w:line="360" w:lineRule="auto"/>
        <w:jc w:val="both"/>
      </w:pPr>
      <w:r w:rsidRPr="00055FEF">
        <w:t>Person-centred care is a model that involves the planning, decision-making, and service delivery with individuals at the centre</w:t>
      </w:r>
      <w:r w:rsidR="0002467A" w:rsidRPr="00055FEF">
        <w:t xml:space="preserve"> </w:t>
      </w:r>
      <w:r w:rsidR="001C0147" w:rsidRPr="00055FEF">
        <w:t>(The Health Foundation, 2016)</w:t>
      </w:r>
      <w:r w:rsidRPr="00055FEF">
        <w:t>. It provides importance on the acknowledgement of individual preferences, experiences, cultural backgrounds of the person instead of viewing him as a passive recipient of care</w:t>
      </w:r>
      <w:r w:rsidR="000F78E2" w:rsidRPr="00055FEF">
        <w:t xml:space="preserve"> (Figure 1)</w:t>
      </w:r>
      <w:r w:rsidRPr="00055FEF">
        <w:t>. This value is extremely vital as it advances dignity, respect, self-direction, and involvement in care mechanisms. When they feel that they are heard and appreciated, they become very confident and participate in services.</w:t>
      </w:r>
    </w:p>
    <w:p w14:paraId="5CCB84E9" w14:textId="7EF348C7" w:rsidR="00CA72A0" w:rsidRPr="00055FEF" w:rsidRDefault="00CA72A0" w:rsidP="00E4589B">
      <w:pPr>
        <w:spacing w:line="360" w:lineRule="auto"/>
        <w:jc w:val="both"/>
      </w:pPr>
      <w:r w:rsidRPr="00055FEF">
        <w:t>The style is closely associated with dignity and autonomy, since people are free to make their own choices concerning the matters of their lives. When professionals engage service users in the process of care planning, they help them exercise their right to choice and self-determination</w:t>
      </w:r>
      <w:r w:rsidR="00EC2CB8" w:rsidRPr="00055FEF">
        <w:t xml:space="preserve"> (Tieu et al., 2022)</w:t>
      </w:r>
      <w:r w:rsidRPr="00055FEF">
        <w:t xml:space="preserve">. This is especially significant among the vulnerable people who can feel </w:t>
      </w:r>
      <w:r w:rsidR="000369DB" w:rsidRPr="00055FEF">
        <w:t>defenceless</w:t>
      </w:r>
      <w:r w:rsidRPr="00055FEF">
        <w:t xml:space="preserve"> in the institutional care environment.</w:t>
      </w:r>
    </w:p>
    <w:p w14:paraId="33D1B7C2" w14:textId="464993DD" w:rsidR="007E68C1" w:rsidRPr="00055FEF" w:rsidRDefault="007E68C1" w:rsidP="00E4589B">
      <w:pPr>
        <w:spacing w:line="360" w:lineRule="auto"/>
        <w:jc w:val="both"/>
      </w:pPr>
      <w:r w:rsidRPr="00055FEF">
        <w:rPr>
          <w:noProof/>
        </w:rPr>
        <w:lastRenderedPageBreak/>
        <w:drawing>
          <wp:anchor distT="0" distB="0" distL="114300" distR="114300" simplePos="0" relativeHeight="251663360" behindDoc="1" locked="0" layoutInCell="1" allowOverlap="1" wp14:anchorId="52A4259A" wp14:editId="19ACE231">
            <wp:simplePos x="0" y="0"/>
            <wp:positionH relativeFrom="column">
              <wp:posOffset>825500</wp:posOffset>
            </wp:positionH>
            <wp:positionV relativeFrom="page">
              <wp:posOffset>750570</wp:posOffset>
            </wp:positionV>
            <wp:extent cx="4100830" cy="2707005"/>
            <wp:effectExtent l="0" t="0" r="0" b="0"/>
            <wp:wrapTight wrapText="bothSides">
              <wp:wrapPolygon edited="0">
                <wp:start x="0" y="0"/>
                <wp:lineTo x="0" y="21433"/>
                <wp:lineTo x="21473" y="21433"/>
                <wp:lineTo x="21473" y="0"/>
                <wp:lineTo x="0" y="0"/>
              </wp:wrapPolygon>
            </wp:wrapTight>
            <wp:docPr id="1250326010" name="Picture 4" descr="Maslow's hierarchy of needs.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Maslow's hierarchy of needs. "/>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100830" cy="270700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3BEF04D4" w14:textId="77777777" w:rsidR="007E68C1" w:rsidRPr="00055FEF" w:rsidRDefault="007E68C1" w:rsidP="00E4589B">
      <w:pPr>
        <w:spacing w:line="360" w:lineRule="auto"/>
        <w:jc w:val="both"/>
      </w:pPr>
    </w:p>
    <w:p w14:paraId="178F8E99" w14:textId="77777777" w:rsidR="007E68C1" w:rsidRPr="00055FEF" w:rsidRDefault="007E68C1" w:rsidP="00E4589B">
      <w:pPr>
        <w:spacing w:line="360" w:lineRule="auto"/>
        <w:jc w:val="both"/>
      </w:pPr>
    </w:p>
    <w:p w14:paraId="327DDD91" w14:textId="77777777" w:rsidR="007E68C1" w:rsidRPr="00055FEF" w:rsidRDefault="007E68C1" w:rsidP="00E4589B">
      <w:pPr>
        <w:spacing w:line="360" w:lineRule="auto"/>
        <w:jc w:val="both"/>
      </w:pPr>
    </w:p>
    <w:p w14:paraId="08BB8FA2" w14:textId="77777777" w:rsidR="007E68C1" w:rsidRPr="00055FEF" w:rsidRDefault="007E68C1" w:rsidP="00E4589B">
      <w:pPr>
        <w:spacing w:line="360" w:lineRule="auto"/>
        <w:jc w:val="both"/>
      </w:pPr>
    </w:p>
    <w:p w14:paraId="7B9CA89D" w14:textId="77777777" w:rsidR="007E68C1" w:rsidRPr="00055FEF" w:rsidRDefault="007E68C1" w:rsidP="00E4589B">
      <w:pPr>
        <w:spacing w:line="360" w:lineRule="auto"/>
        <w:jc w:val="both"/>
      </w:pPr>
    </w:p>
    <w:p w14:paraId="6F0004D7" w14:textId="77777777" w:rsidR="007E68C1" w:rsidRPr="00055FEF" w:rsidRDefault="007E68C1" w:rsidP="00E4589B">
      <w:pPr>
        <w:spacing w:line="360" w:lineRule="auto"/>
        <w:jc w:val="both"/>
      </w:pPr>
    </w:p>
    <w:p w14:paraId="4CE60F54" w14:textId="77777777" w:rsidR="007E68C1" w:rsidRPr="00055FEF" w:rsidRDefault="007E68C1" w:rsidP="00E4589B">
      <w:pPr>
        <w:spacing w:line="360" w:lineRule="auto"/>
        <w:jc w:val="both"/>
      </w:pPr>
    </w:p>
    <w:p w14:paraId="26A6D4F9" w14:textId="77777777" w:rsidR="007E68C1" w:rsidRPr="00055FEF" w:rsidRDefault="007E68C1" w:rsidP="00E4589B">
      <w:pPr>
        <w:spacing w:line="360" w:lineRule="auto"/>
        <w:jc w:val="both"/>
      </w:pPr>
    </w:p>
    <w:p w14:paraId="18C6E811" w14:textId="77777777" w:rsidR="007E68C1" w:rsidRPr="00055FEF" w:rsidRDefault="007E68C1" w:rsidP="00E4589B">
      <w:pPr>
        <w:spacing w:line="360" w:lineRule="auto"/>
        <w:jc w:val="both"/>
      </w:pPr>
    </w:p>
    <w:p w14:paraId="1B3B43C9" w14:textId="0FBA5829" w:rsidR="007E68C1" w:rsidRPr="00055FEF" w:rsidRDefault="00AA6BAE" w:rsidP="00E4589B">
      <w:pPr>
        <w:spacing w:line="360" w:lineRule="auto"/>
        <w:jc w:val="both"/>
      </w:pPr>
      <w:r w:rsidRPr="00055FEF">
        <w:rPr>
          <w:noProof/>
        </w:rPr>
        <mc:AlternateContent>
          <mc:Choice Requires="wps">
            <w:drawing>
              <wp:anchor distT="0" distB="0" distL="114300" distR="114300" simplePos="0" relativeHeight="251665408" behindDoc="1" locked="0" layoutInCell="1" allowOverlap="1" wp14:anchorId="004A629F" wp14:editId="0AA775BA">
                <wp:simplePos x="0" y="0"/>
                <wp:positionH relativeFrom="margin">
                  <wp:align>left</wp:align>
                </wp:positionH>
                <wp:positionV relativeFrom="paragraph">
                  <wp:posOffset>189865</wp:posOffset>
                </wp:positionV>
                <wp:extent cx="6059170" cy="635"/>
                <wp:effectExtent l="0" t="0" r="0" b="0"/>
                <wp:wrapTight wrapText="bothSides">
                  <wp:wrapPolygon edited="0">
                    <wp:start x="0" y="0"/>
                    <wp:lineTo x="0" y="20026"/>
                    <wp:lineTo x="21528" y="20026"/>
                    <wp:lineTo x="21528" y="0"/>
                    <wp:lineTo x="0" y="0"/>
                  </wp:wrapPolygon>
                </wp:wrapTight>
                <wp:docPr id="386612429" name="Text Box 1"/>
                <wp:cNvGraphicFramePr/>
                <a:graphic xmlns:a="http://schemas.openxmlformats.org/drawingml/2006/main">
                  <a:graphicData uri="http://schemas.microsoft.com/office/word/2010/wordprocessingShape">
                    <wps:wsp>
                      <wps:cNvSpPr txBox="1"/>
                      <wps:spPr>
                        <a:xfrm>
                          <a:off x="0" y="0"/>
                          <a:ext cx="6059606" cy="635"/>
                        </a:xfrm>
                        <a:prstGeom prst="rect">
                          <a:avLst/>
                        </a:prstGeom>
                        <a:solidFill>
                          <a:prstClr val="white"/>
                        </a:solidFill>
                        <a:ln>
                          <a:noFill/>
                        </a:ln>
                      </wps:spPr>
                      <wps:txbx>
                        <w:txbxContent>
                          <w:p w14:paraId="22152E1D" w14:textId="7D4A688D" w:rsidR="007E68C1" w:rsidRPr="00055FEF" w:rsidRDefault="007E68C1" w:rsidP="00AA6BAE">
                            <w:pPr>
                              <w:pStyle w:val="Caption"/>
                              <w:jc w:val="center"/>
                              <w:rPr>
                                <w:b/>
                                <w:bCs/>
                                <w:i w:val="0"/>
                                <w:iCs w:val="0"/>
                                <w:color w:val="auto"/>
                              </w:rPr>
                            </w:pPr>
                            <w:r w:rsidRPr="00055FEF">
                              <w:rPr>
                                <w:b/>
                                <w:bCs/>
                                <w:i w:val="0"/>
                                <w:iCs w:val="0"/>
                                <w:color w:val="auto"/>
                              </w:rPr>
                              <w:t xml:space="preserve">Figure </w:t>
                            </w:r>
                            <w:r w:rsidRPr="00055FEF">
                              <w:rPr>
                                <w:b/>
                                <w:bCs/>
                                <w:i w:val="0"/>
                                <w:iCs w:val="0"/>
                                <w:color w:val="auto"/>
                              </w:rPr>
                              <w:fldChar w:fldCharType="begin"/>
                            </w:r>
                            <w:r w:rsidRPr="00055FEF">
                              <w:rPr>
                                <w:b/>
                                <w:bCs/>
                                <w:i w:val="0"/>
                                <w:iCs w:val="0"/>
                                <w:color w:val="auto"/>
                              </w:rPr>
                              <w:instrText xml:space="preserve"> SEQ Figure \* ARABIC </w:instrText>
                            </w:r>
                            <w:r w:rsidRPr="00055FEF">
                              <w:rPr>
                                <w:b/>
                                <w:bCs/>
                                <w:i w:val="0"/>
                                <w:iCs w:val="0"/>
                                <w:color w:val="auto"/>
                              </w:rPr>
                              <w:fldChar w:fldCharType="separate"/>
                            </w:r>
                            <w:r w:rsidR="00840725">
                              <w:rPr>
                                <w:b/>
                                <w:bCs/>
                                <w:i w:val="0"/>
                                <w:iCs w:val="0"/>
                                <w:noProof/>
                                <w:color w:val="auto"/>
                              </w:rPr>
                              <w:t>2</w:t>
                            </w:r>
                            <w:r w:rsidRPr="00055FEF">
                              <w:rPr>
                                <w:b/>
                                <w:bCs/>
                                <w:i w:val="0"/>
                                <w:iCs w:val="0"/>
                                <w:color w:val="auto"/>
                              </w:rPr>
                              <w:fldChar w:fldCharType="end"/>
                            </w:r>
                            <w:r w:rsidRPr="00055FEF">
                              <w:rPr>
                                <w:b/>
                                <w:bCs/>
                                <w:i w:val="0"/>
                                <w:iCs w:val="0"/>
                                <w:color w:val="auto"/>
                              </w:rPr>
                              <w:t>: Maslow's hierarchy of needs (Source: Ramakrishnan et al., 2018</w:t>
                            </w:r>
                            <w:r w:rsidR="005240DE" w:rsidRPr="00055FEF">
                              <w:rPr>
                                <w:b/>
                                <w:bCs/>
                                <w:i w:val="0"/>
                                <w:iCs w:val="0"/>
                                <w:color w:val="auto"/>
                              </w:rPr>
                              <w:t>)</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xmlns:oel="http://schemas.microsoft.com/office/2019/extlst" xmlns:w16du="http://schemas.microsoft.com/office/word/2023/wordml/word16du" xmlns:w16sdtfl="http://schemas.microsoft.com/office/word/2024/wordml/sdtformatlock">
            <w:pict>
              <v:shape w14:anchorId="004A629F" id="_x0000_s1027" type="#_x0000_t202" style="position:absolute;left:0;text-align:left;margin-left:0;margin-top:14.95pt;width:477.1pt;height:.05pt;z-index:-251651072;visibility:visible;mso-wrap-style:square;mso-width-percent:0;mso-wrap-distance-left:9pt;mso-wrap-distance-top:0;mso-wrap-distance-right:9pt;mso-wrap-distance-bottom:0;mso-position-horizontal:left;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" stroked="f">
                <v:textbox style="mso-fit-shape-to-text:t" inset="0,0,0,0">
                  <w:txbxContent>
                    <w:p w14:paraId="22152E1D" w14:textId="7D4A688D" w:rsidR="007E68C1" w:rsidRPr="00055FEF" w:rsidRDefault="007E68C1" w:rsidP="00AA6BAE">
                      <w:pPr>
                        <w:pStyle w:val="Caption"/>
                        <w:jc w:val="center"/>
                        <w:rPr>
                          <w:b/>
                          <w:bCs/>
                          <w:i w:val="0"/>
                          <w:iCs w:val="0"/>
                          <w:color w:val="auto"/>
                        </w:rPr>
                      </w:pPr>
                      <w:r w:rsidRPr="00055FEF">
                        <w:rPr>
                          <w:b/>
                          <w:bCs/>
                          <w:i w:val="0"/>
                          <w:iCs w:val="0"/>
                          <w:color w:val="auto"/>
                        </w:rPr>
                        <w:t xml:space="preserve">Figure </w:t>
                      </w:r>
                      <w:r w:rsidRPr="00055FEF">
                        <w:rPr>
                          <w:b/>
                          <w:bCs/>
                          <w:i w:val="0"/>
                          <w:iCs w:val="0"/>
                          <w:color w:val="auto"/>
                        </w:rPr>
                        <w:fldChar w:fldCharType="begin"/>
                      </w:r>
                      <w:r w:rsidRPr="00055FEF">
                        <w:rPr>
                          <w:b/>
                          <w:bCs/>
                          <w:i w:val="0"/>
                          <w:iCs w:val="0"/>
                          <w:color w:val="auto"/>
                        </w:rPr>
                        <w:instrText xml:space="preserve"> SEQ Figure \* ARABIC </w:instrText>
                      </w:r>
                      <w:r w:rsidRPr="00055FEF">
                        <w:rPr>
                          <w:b/>
                          <w:bCs/>
                          <w:i w:val="0"/>
                          <w:iCs w:val="0"/>
                          <w:color w:val="auto"/>
                        </w:rPr>
                        <w:fldChar w:fldCharType="separate"/>
                      </w:r>
                      <w:r w:rsidR="00840725">
                        <w:rPr>
                          <w:b/>
                          <w:bCs/>
                          <w:i w:val="0"/>
                          <w:iCs w:val="0"/>
                          <w:noProof/>
                          <w:color w:val="auto"/>
                        </w:rPr>
                        <w:t>2</w:t>
                      </w:r>
                      <w:r w:rsidRPr="00055FEF">
                        <w:rPr>
                          <w:b/>
                          <w:bCs/>
                          <w:i w:val="0"/>
                          <w:iCs w:val="0"/>
                          <w:color w:val="auto"/>
                        </w:rPr>
                        <w:fldChar w:fldCharType="end"/>
                      </w:r>
                      <w:r w:rsidRPr="00055FEF">
                        <w:rPr>
                          <w:b/>
                          <w:bCs/>
                          <w:i w:val="0"/>
                          <w:iCs w:val="0"/>
                          <w:color w:val="auto"/>
                        </w:rPr>
                        <w:t>: Maslow's hierarchy of needs (Source: Ramakrishnan et al., 2018</w:t>
                      </w:r>
                      <w:r w:rsidR="005240DE" w:rsidRPr="00055FEF">
                        <w:rPr>
                          <w:b/>
                          <w:bCs/>
                          <w:i w:val="0"/>
                          <w:iCs w:val="0"/>
                          <w:color w:val="auto"/>
                        </w:rPr>
                        <w:t>)</w:t>
                      </w:r>
                    </w:p>
                  </w:txbxContent>
                </v:textbox>
                <w10:wrap type="tight" anchorx="margin"/>
              </v:shape>
            </w:pict>
          </mc:Fallback>
        </mc:AlternateContent>
      </w:r>
    </w:p>
    <w:p w14:paraId="6EE3CE47" w14:textId="7D3176BC" w:rsidR="003E651C" w:rsidRPr="00055FEF" w:rsidRDefault="00CA72A0" w:rsidP="00E4589B">
      <w:pPr>
        <w:spacing w:line="360" w:lineRule="auto"/>
        <w:jc w:val="both"/>
      </w:pPr>
      <w:r w:rsidRPr="00055FEF">
        <w:t xml:space="preserve">The Hierarchy of Needs </w:t>
      </w:r>
      <w:r w:rsidR="00AA6BAE" w:rsidRPr="00055FEF">
        <w:t>(Figure 2)</w:t>
      </w:r>
      <w:r w:rsidRPr="00055FEF">
        <w:t xml:space="preserve"> is helpful in supporting the person-centred practice in that it shows how people must have all the basic needs like physiological and safety needs satisfied, before they could gain higher levels of emotional wellbeing and self-esteem. This practically implies that the professionals have to provide care to physical health, emotional support, and social belonging as a single entity</w:t>
      </w:r>
      <w:r w:rsidR="00693865" w:rsidRPr="00055FEF">
        <w:t xml:space="preserve"> (Hyde, 2023). </w:t>
      </w:r>
      <w:r w:rsidRPr="00055FEF">
        <w:t>Considering the quality of care, person-centred practice allows improving customer satisfaction, building trust between customers and healthcare providers, and adding to a better health track record due to customi</w:t>
      </w:r>
      <w:r w:rsidR="000D070F" w:rsidRPr="00055FEF">
        <w:t>s</w:t>
      </w:r>
      <w:r w:rsidRPr="00055FEF">
        <w:t>ed help</w:t>
      </w:r>
      <w:r w:rsidR="003E651C" w:rsidRPr="00055FEF">
        <w:t>.</w:t>
      </w:r>
    </w:p>
    <w:p w14:paraId="3561D23C" w14:textId="6D41C030" w:rsidR="00E4589B" w:rsidRPr="00055FEF" w:rsidRDefault="00E4589B" w:rsidP="00620BC0">
      <w:pPr>
        <w:pStyle w:val="Heading2"/>
        <w:numPr>
          <w:ilvl w:val="1"/>
          <w:numId w:val="3"/>
        </w:numPr>
        <w:spacing w:line="360" w:lineRule="auto"/>
        <w:jc w:val="both"/>
        <w:rPr>
          <w:rFonts w:ascii="Arial" w:hAnsi="Arial" w:cs="Arial"/>
          <w:b/>
          <w:bCs/>
          <w:color w:val="auto"/>
          <w:sz w:val="28"/>
          <w:szCs w:val="20"/>
        </w:rPr>
      </w:pPr>
      <w:bookmarkStart w:id="3" w:name="_Toc222943658"/>
      <w:r w:rsidRPr="00055FEF">
        <w:rPr>
          <w:rFonts w:ascii="Arial" w:hAnsi="Arial" w:cs="Arial"/>
          <w:b/>
          <w:bCs/>
          <w:color w:val="auto"/>
          <w:sz w:val="28"/>
          <w:szCs w:val="20"/>
        </w:rPr>
        <w:t>Partnership Working</w:t>
      </w:r>
      <w:bookmarkEnd w:id="3"/>
    </w:p>
    <w:p w14:paraId="2CF3C76B" w14:textId="295590B7" w:rsidR="006166D0" w:rsidRPr="00055FEF" w:rsidRDefault="006166D0" w:rsidP="00E4589B">
      <w:pPr>
        <w:spacing w:line="360" w:lineRule="auto"/>
        <w:jc w:val="both"/>
      </w:pPr>
      <w:r w:rsidRPr="00055FEF">
        <w:t>Partnership working entails professional cooperation, collaboration between professionals, service users, families, and organisations to provide integrated care</w:t>
      </w:r>
      <w:r w:rsidR="006E16F6" w:rsidRPr="00055FEF">
        <w:t xml:space="preserve"> (‌Barr, Anderson and Hutchings, 2024)</w:t>
      </w:r>
      <w:r w:rsidRPr="00055FEF">
        <w:t>. This philosophy is critical since health and social care demands tend to be complicated and may need the knowledge of various fields. It is an effective collaboration of individuals who will have holistic assistance in terms of physical, psychological, and social requirements.</w:t>
      </w:r>
    </w:p>
    <w:p w14:paraId="435DB667" w14:textId="5F4EEED7" w:rsidR="006166D0" w:rsidRPr="00055FEF" w:rsidRDefault="006166D0" w:rsidP="00E4589B">
      <w:pPr>
        <w:spacing w:line="360" w:lineRule="auto"/>
        <w:jc w:val="both"/>
      </w:pPr>
      <w:r w:rsidRPr="00055FEF">
        <w:t>Multidisciplinary teams are very important with respect to integrated care as they provide the professional knowledge and are responsible as they share the limiting of decisions</w:t>
      </w:r>
      <w:r w:rsidR="00045832" w:rsidRPr="00055FEF">
        <w:t xml:space="preserve"> (Lennox-Chhugani, 2023)</w:t>
      </w:r>
      <w:r w:rsidRPr="00055FEF">
        <w:t>. This cooperation enhances communication, minimi</w:t>
      </w:r>
      <w:r w:rsidR="000D070F" w:rsidRPr="00055FEF">
        <w:t>s</w:t>
      </w:r>
      <w:r w:rsidRPr="00055FEF">
        <w:t>es duplication of services, and continuity of care between ends of a service like transitioning hospital and community support planning.</w:t>
      </w:r>
    </w:p>
    <w:p w14:paraId="0B361CCA" w14:textId="49BD37ED" w:rsidR="00E4589B" w:rsidRPr="00055FEF" w:rsidRDefault="006166D0" w:rsidP="00E4589B">
      <w:pPr>
        <w:spacing w:line="360" w:lineRule="auto"/>
        <w:jc w:val="both"/>
      </w:pPr>
      <w:r w:rsidRPr="00055FEF">
        <w:t xml:space="preserve">Considering its worth, the partnership working is empowering relationships that enhance professionalism and holistic provision of care. It allows collaborating to find solutions, makes it </w:t>
      </w:r>
      <w:r w:rsidRPr="00055FEF">
        <w:lastRenderedPageBreak/>
        <w:t>efficient and offers people a stable support. Finally, collaborative efforts improve service user safety and lead to an improved long-term care outcome</w:t>
      </w:r>
      <w:r w:rsidR="00743D33" w:rsidRPr="00055FEF">
        <w:t xml:space="preserve"> (Woodward and Ruston, 2023)</w:t>
      </w:r>
      <w:r w:rsidR="00A47E43" w:rsidRPr="00055FEF">
        <w:t>.</w:t>
      </w:r>
    </w:p>
    <w:p w14:paraId="67BDB30F" w14:textId="4EE4B28B" w:rsidR="00E4589B" w:rsidRPr="00055FEF" w:rsidRDefault="00E4589B" w:rsidP="003E651C">
      <w:pPr>
        <w:pStyle w:val="Heading2"/>
        <w:numPr>
          <w:ilvl w:val="1"/>
          <w:numId w:val="3"/>
        </w:numPr>
        <w:spacing w:line="360" w:lineRule="auto"/>
        <w:jc w:val="both"/>
        <w:rPr>
          <w:rFonts w:ascii="Arial" w:hAnsi="Arial" w:cs="Arial"/>
          <w:b/>
          <w:bCs/>
          <w:color w:val="auto"/>
          <w:sz w:val="28"/>
          <w:szCs w:val="20"/>
        </w:rPr>
      </w:pPr>
      <w:bookmarkStart w:id="4" w:name="_Toc222943659"/>
      <w:r w:rsidRPr="00055FEF">
        <w:rPr>
          <w:rFonts w:ascii="Arial" w:hAnsi="Arial" w:cs="Arial"/>
          <w:b/>
          <w:bCs/>
          <w:color w:val="auto"/>
          <w:sz w:val="28"/>
          <w:szCs w:val="20"/>
        </w:rPr>
        <w:t>Ethics in Care</w:t>
      </w:r>
      <w:bookmarkEnd w:id="4"/>
    </w:p>
    <w:p w14:paraId="45BC6B0A" w14:textId="1FC48E0C" w:rsidR="000D0284" w:rsidRPr="00055FEF" w:rsidRDefault="000D0284" w:rsidP="00FE7A70">
      <w:pPr>
        <w:spacing w:line="360" w:lineRule="auto"/>
        <w:jc w:val="both"/>
      </w:pPr>
      <w:r w:rsidRPr="00055FEF">
        <w:t>Ethical practice entails implementing moral principles of autonomy, beneficence, non-maleficence, and justice towards a professional decision making. These values can empower practitioners in upholding fairness in the safeguarding of rights and the promotion of wellbeing without causing harm</w:t>
      </w:r>
      <w:r w:rsidR="00D6503A" w:rsidRPr="00055FEF">
        <w:t xml:space="preserve"> (Araújo et al., 2025)</w:t>
      </w:r>
      <w:r w:rsidRPr="00055FEF">
        <w:t>. Ethical awareness is also essential in addressing delicate issues that would touch on consent, confidentiality or even the matters of protection.</w:t>
      </w:r>
    </w:p>
    <w:p w14:paraId="7EDACFD1" w14:textId="0FE1284E" w:rsidR="000D0284" w:rsidRPr="00055FEF" w:rsidRDefault="000D0284" w:rsidP="00FE7A70">
      <w:pPr>
        <w:spacing w:line="360" w:lineRule="auto"/>
        <w:jc w:val="both"/>
      </w:pPr>
      <w:r w:rsidRPr="00055FEF">
        <w:t>Professional standards and laws offer a framework of applying ethics by setting out responsibilities associated with dignity, equality, and protection of vulnerable people</w:t>
      </w:r>
      <w:r w:rsidR="00353989" w:rsidRPr="00055FEF">
        <w:t xml:space="preserve"> (Pozgar, 2023)</w:t>
      </w:r>
      <w:r w:rsidRPr="00055FEF">
        <w:t>. These models can help practitioners in making decisive and responsible choices without damaging professional integrity.</w:t>
      </w:r>
    </w:p>
    <w:p w14:paraId="292527E6" w14:textId="57980A95" w:rsidR="00FE7A70" w:rsidRPr="00055FEF" w:rsidRDefault="000D0284" w:rsidP="00FE7A70">
      <w:pPr>
        <w:spacing w:line="360" w:lineRule="auto"/>
        <w:jc w:val="both"/>
      </w:pPr>
      <w:r w:rsidRPr="00055FEF">
        <w:t>Considering its value, ethical practice establishes a trusting relationship between service users and professionals and protects individuals against neglect or discrimination. It provides care that is offered in a respectful, transparent and fair manner. Person-centred care in conjunction with a partnership working, along with ethical principles all improve the overall quality, safety, and outcomes of health and social care services</w:t>
      </w:r>
      <w:r w:rsidR="004C24DA" w:rsidRPr="00055FEF">
        <w:t>.</w:t>
      </w:r>
    </w:p>
    <w:p w14:paraId="77B3F163" w14:textId="20783997" w:rsidR="00344AF5" w:rsidRPr="00055FEF" w:rsidRDefault="00344AF5" w:rsidP="00260D1C">
      <w:pPr>
        <w:pStyle w:val="Heading1"/>
        <w:numPr>
          <w:ilvl w:val="0"/>
          <w:numId w:val="3"/>
        </w:numPr>
        <w:spacing w:line="360" w:lineRule="auto"/>
        <w:jc w:val="both"/>
        <w:rPr>
          <w:rFonts w:ascii="Arial" w:hAnsi="Arial" w:cs="Arial"/>
          <w:b/>
          <w:bCs/>
          <w:color w:val="auto"/>
          <w:sz w:val="32"/>
          <w:szCs w:val="32"/>
        </w:rPr>
      </w:pPr>
      <w:bookmarkStart w:id="5" w:name="_Toc222943660"/>
      <w:r w:rsidRPr="00055FEF">
        <w:rPr>
          <w:rFonts w:ascii="Arial" w:hAnsi="Arial" w:cs="Arial"/>
          <w:b/>
          <w:bCs/>
          <w:color w:val="auto"/>
          <w:sz w:val="32"/>
          <w:szCs w:val="32"/>
        </w:rPr>
        <w:t>Task 2: Practical Example in Practice</w:t>
      </w:r>
      <w:bookmarkEnd w:id="5"/>
    </w:p>
    <w:p w14:paraId="2F03320B" w14:textId="787AE232" w:rsidR="00F011FF" w:rsidRPr="00055FEF" w:rsidRDefault="004513A7" w:rsidP="00F011FF">
      <w:pPr>
        <w:pStyle w:val="Heading2"/>
        <w:numPr>
          <w:ilvl w:val="1"/>
          <w:numId w:val="3"/>
        </w:numPr>
        <w:spacing w:line="360" w:lineRule="auto"/>
        <w:jc w:val="both"/>
        <w:rPr>
          <w:rFonts w:ascii="Arial" w:hAnsi="Arial" w:cs="Arial"/>
          <w:b/>
          <w:bCs/>
          <w:color w:val="auto"/>
          <w:sz w:val="28"/>
          <w:szCs w:val="20"/>
        </w:rPr>
      </w:pPr>
      <w:bookmarkStart w:id="6" w:name="_Toc222943661"/>
      <w:r w:rsidRPr="00055FEF">
        <w:rPr>
          <w:rFonts w:ascii="Arial" w:hAnsi="Arial" w:cs="Arial"/>
          <w:b/>
          <w:bCs/>
          <w:color w:val="auto"/>
          <w:sz w:val="28"/>
          <w:szCs w:val="20"/>
        </w:rPr>
        <w:t>Example Scenario</w:t>
      </w:r>
      <w:bookmarkEnd w:id="6"/>
    </w:p>
    <w:p w14:paraId="7AFBE6E4" w14:textId="49D8106C" w:rsidR="00F011FF" w:rsidRPr="00055FEF" w:rsidRDefault="00F011FF" w:rsidP="00F011FF">
      <w:pPr>
        <w:spacing w:line="360" w:lineRule="auto"/>
        <w:jc w:val="both"/>
      </w:pPr>
      <w:r w:rsidRPr="00055FEF">
        <w:t>Real world examples of successful execution of the core concepts are found in the case study on NHS England</w:t>
      </w:r>
      <w:r w:rsidR="007046A8">
        <w:t xml:space="preserve"> (2023)</w:t>
      </w:r>
      <w:r w:rsidRPr="00055FEF">
        <w:t xml:space="preserve"> - </w:t>
      </w:r>
      <w:r w:rsidRPr="0001796C">
        <w:rPr>
          <w:b/>
          <w:bCs/>
          <w:i/>
          <w:iCs/>
        </w:rPr>
        <w:t>Joan's Story</w:t>
      </w:r>
      <w:r w:rsidRPr="00055FEF">
        <w:t>, wherein a doctor in a community care portfolio based in the UK exhibited person-centred use of care, teamwork, and ethical practice. Joan was a mature patient who experienced various chronic illnesses and progressive weakness. First, she had used facilities quite often in the hospital, was a nervous patient, and lacked autonomy because of disjointed treatment and lack of participation in decisions</w:t>
      </w:r>
      <w:r w:rsidR="00990AD5" w:rsidRPr="00990AD5">
        <w:t> (Mid and South Essex Integrated Care System, 2025)</w:t>
      </w:r>
      <w:r w:rsidRPr="00055FEF">
        <w:t>.</w:t>
      </w:r>
    </w:p>
    <w:p w14:paraId="2CD5A88C" w14:textId="306A8013" w:rsidR="00F011FF" w:rsidRPr="00055FEF" w:rsidRDefault="00F011FF" w:rsidP="00F011FF">
      <w:pPr>
        <w:spacing w:line="360" w:lineRule="auto"/>
        <w:jc w:val="both"/>
      </w:pPr>
      <w:r w:rsidRPr="00055FEF">
        <w:t>Person-centred care was carried out via in-depth evaluation and shared care planning</w:t>
      </w:r>
      <w:r w:rsidR="008A65C3">
        <w:t>,</w:t>
      </w:r>
      <w:r w:rsidRPr="00055FEF">
        <w:t xml:space="preserve"> which focused on the individual objectives of Joan, her aspirations and her everyday activities</w:t>
      </w:r>
      <w:r w:rsidR="002640B4">
        <w:t xml:space="preserve"> </w:t>
      </w:r>
      <w:r w:rsidR="002640B4" w:rsidRPr="002640B4">
        <w:t>(Caring Homes, 2026)</w:t>
      </w:r>
      <w:r w:rsidRPr="00055FEF">
        <w:t xml:space="preserve">. Professionals also brought Joan to the table in their decisions and cared about her concerns such as having independence at home. The communication involved modifying the </w:t>
      </w:r>
      <w:r w:rsidRPr="00055FEF">
        <w:lastRenderedPageBreak/>
        <w:t>strategies to serve the purpose of clarity, reassurance and emotion support which increased her confidence and feeling of control.</w:t>
      </w:r>
    </w:p>
    <w:p w14:paraId="1BAFD61B" w14:textId="547BF8BB" w:rsidR="00F011FF" w:rsidRPr="00055FEF" w:rsidRDefault="00F011FF" w:rsidP="00F011FF">
      <w:pPr>
        <w:spacing w:line="360" w:lineRule="auto"/>
        <w:jc w:val="both"/>
      </w:pPr>
      <w:r w:rsidRPr="00055FEF">
        <w:t>Partnership working was one of the primary features using multidisciplinary cooperation between GPs, community nurses, social workers, and family members. They had regular integrated meetings that allowed them to plan together, share information on time and be able to facilitate continuity of care. This shared plan lowered redundancy of services and ensured comprehensive care on physical, emotional and social needs</w:t>
      </w:r>
      <w:r w:rsidR="002B6E79">
        <w:t xml:space="preserve"> (</w:t>
      </w:r>
      <w:r w:rsidR="002B6E79" w:rsidRPr="00055FEF">
        <w:t>NHS England</w:t>
      </w:r>
      <w:r w:rsidR="002B6E79">
        <w:t>, 2023)</w:t>
      </w:r>
      <w:r w:rsidRPr="00055FEF">
        <w:t>.</w:t>
      </w:r>
    </w:p>
    <w:p w14:paraId="32AC9326" w14:textId="0C6C6C64" w:rsidR="00F011FF" w:rsidRPr="00055FEF" w:rsidRDefault="00F011FF" w:rsidP="00F011FF">
      <w:pPr>
        <w:spacing w:line="360" w:lineRule="auto"/>
        <w:jc w:val="both"/>
      </w:pPr>
      <w:r w:rsidRPr="00055FEF">
        <w:t>Autonomy and duty of care were found to be ethically practiced. Professionals protected the right of Joan to make decisions and prevent harm by risk evaluation and appropriately made decisions</w:t>
      </w:r>
      <w:r w:rsidR="00065609">
        <w:t xml:space="preserve">, </w:t>
      </w:r>
      <w:r w:rsidRPr="00055FEF">
        <w:t>which are in h</w:t>
      </w:r>
      <w:r w:rsidR="00065609">
        <w:t>er</w:t>
      </w:r>
      <w:r w:rsidRPr="00055FEF">
        <w:t xml:space="preserve"> interest. This character ethical model upheld respect and preserved health</w:t>
      </w:r>
      <w:r w:rsidR="00065609">
        <w:t xml:space="preserve"> </w:t>
      </w:r>
      <w:r w:rsidR="00065609" w:rsidRPr="002640B4">
        <w:t>Caring Homes, 2026)</w:t>
      </w:r>
      <w:r w:rsidR="00065609" w:rsidRPr="00055FEF">
        <w:t xml:space="preserve">. </w:t>
      </w:r>
    </w:p>
    <w:p w14:paraId="547E08A2" w14:textId="490FDF4A" w:rsidR="004513A7" w:rsidRPr="00055FEF" w:rsidRDefault="004513A7" w:rsidP="00260D1C">
      <w:pPr>
        <w:pStyle w:val="Heading2"/>
        <w:numPr>
          <w:ilvl w:val="1"/>
          <w:numId w:val="3"/>
        </w:numPr>
        <w:spacing w:line="360" w:lineRule="auto"/>
        <w:jc w:val="both"/>
        <w:rPr>
          <w:rFonts w:ascii="Arial" w:hAnsi="Arial" w:cs="Arial"/>
          <w:b/>
          <w:bCs/>
          <w:color w:val="auto"/>
          <w:sz w:val="28"/>
          <w:szCs w:val="20"/>
        </w:rPr>
      </w:pPr>
      <w:bookmarkStart w:id="7" w:name="_Toc222943662"/>
      <w:r w:rsidRPr="00055FEF">
        <w:rPr>
          <w:rFonts w:ascii="Arial" w:hAnsi="Arial" w:cs="Arial"/>
          <w:b/>
          <w:bCs/>
          <w:color w:val="auto"/>
          <w:sz w:val="28"/>
          <w:szCs w:val="20"/>
        </w:rPr>
        <w:t xml:space="preserve">Application of </w:t>
      </w:r>
      <w:r w:rsidR="00CD6CFA" w:rsidRPr="00055FEF">
        <w:rPr>
          <w:rFonts w:ascii="Arial" w:hAnsi="Arial" w:cs="Arial"/>
          <w:b/>
          <w:bCs/>
          <w:color w:val="auto"/>
          <w:sz w:val="28"/>
          <w:szCs w:val="20"/>
        </w:rPr>
        <w:t>Policies and Guidelines</w:t>
      </w:r>
      <w:bookmarkEnd w:id="7"/>
    </w:p>
    <w:p w14:paraId="4BEEB846" w14:textId="2B507DEB" w:rsidR="00F011FF" w:rsidRPr="00055FEF" w:rsidRDefault="00F011FF" w:rsidP="00F011FF">
      <w:pPr>
        <w:spacing w:line="360" w:lineRule="auto"/>
        <w:jc w:val="both"/>
      </w:pPr>
      <w:r w:rsidRPr="00055FEF">
        <w:t xml:space="preserve">The treatment plan was in line with important UK statutes and practice models. The NICE </w:t>
      </w:r>
      <w:r w:rsidR="004963EA">
        <w:t xml:space="preserve">(2022) </w:t>
      </w:r>
      <w:r w:rsidRPr="00055FEF">
        <w:t xml:space="preserve">guidelines rendered the management of long-term conditions coordinated, at community-based level, and also focused on the individual care planning. The standards of Care Quality Commission supported the safe responsive and </w:t>
      </w:r>
      <w:r w:rsidR="004963EA" w:rsidRPr="00055FEF">
        <w:t>person-centred</w:t>
      </w:r>
      <w:r w:rsidRPr="00055FEF">
        <w:t xml:space="preserve"> service delivery</w:t>
      </w:r>
      <w:r w:rsidR="007914C1">
        <w:t xml:space="preserve"> (</w:t>
      </w:r>
      <w:r w:rsidR="007914C1">
        <w:rPr>
          <w:lang w:val="en-US"/>
        </w:rPr>
        <w:t xml:space="preserve">CQC, </w:t>
      </w:r>
      <w:r w:rsidR="007914C1" w:rsidRPr="00071990">
        <w:rPr>
          <w:lang w:val="en-US"/>
        </w:rPr>
        <w:t>2022)</w:t>
      </w:r>
      <w:r w:rsidRPr="00055FEF">
        <w:t>.</w:t>
      </w:r>
    </w:p>
    <w:p w14:paraId="549C6758" w14:textId="2E0E1E54" w:rsidR="004513A7" w:rsidRDefault="00F011FF" w:rsidP="00F011FF">
      <w:pPr>
        <w:spacing w:line="360" w:lineRule="auto"/>
        <w:jc w:val="both"/>
      </w:pPr>
      <w:r w:rsidRPr="00055FEF">
        <w:t>Also, the Health and Care Act 2022 facilitated integrated care systems, which allows health and social care providers to collaborate in working</w:t>
      </w:r>
      <w:r w:rsidR="00D86DE0">
        <w:t xml:space="preserve"> </w:t>
      </w:r>
      <w:r w:rsidR="00D86DE0" w:rsidRPr="00D86DE0">
        <w:t>(Department of Health and Social Care, 2022)</w:t>
      </w:r>
      <w:r w:rsidRPr="00055FEF">
        <w:t>. Person-centred approach also aligned with the 6Cs framework</w:t>
      </w:r>
      <w:r w:rsidR="00840725">
        <w:t xml:space="preserve"> (Figure 3)</w:t>
      </w:r>
      <w:r w:rsidRPr="00055FEF">
        <w:t xml:space="preserve"> especially compassion, communication and commitment, which informed professional interactions and the quality of care</w:t>
      </w:r>
    </w:p>
    <w:p w14:paraId="4FE81B9F" w14:textId="6DA6F13A" w:rsidR="00840725" w:rsidRDefault="00840725" w:rsidP="00F011FF">
      <w:pPr>
        <w:spacing w:line="360" w:lineRule="auto"/>
        <w:jc w:val="both"/>
      </w:pPr>
      <w:r>
        <w:rPr>
          <w:noProof/>
        </w:rPr>
        <mc:AlternateContent>
          <mc:Choice Requires="wps">
            <w:drawing>
              <wp:anchor distT="0" distB="0" distL="114300" distR="114300" simplePos="0" relativeHeight="251671552" behindDoc="1" locked="0" layoutInCell="1" allowOverlap="1" wp14:anchorId="3881319C" wp14:editId="6410C2E4">
                <wp:simplePos x="0" y="0"/>
                <wp:positionH relativeFrom="column">
                  <wp:posOffset>1279525</wp:posOffset>
                </wp:positionH>
                <wp:positionV relativeFrom="paragraph">
                  <wp:posOffset>2948305</wp:posOffset>
                </wp:positionV>
                <wp:extent cx="3913505" cy="635"/>
                <wp:effectExtent l="0" t="0" r="0" b="0"/>
                <wp:wrapTight wrapText="bothSides">
                  <wp:wrapPolygon edited="0">
                    <wp:start x="0" y="0"/>
                    <wp:lineTo x="0" y="21600"/>
                    <wp:lineTo x="21600" y="21600"/>
                    <wp:lineTo x="21600" y="0"/>
                  </wp:wrapPolygon>
                </wp:wrapTight>
                <wp:docPr id="797835328" name="Text Box 1"/>
                <wp:cNvGraphicFramePr/>
                <a:graphic xmlns:a="http://schemas.openxmlformats.org/drawingml/2006/main">
                  <a:graphicData uri="http://schemas.microsoft.com/office/word/2010/wordprocessingShape">
                    <wps:wsp>
                      <wps:cNvSpPr txBox="1"/>
                      <wps:spPr>
                        <a:xfrm>
                          <a:off x="0" y="0"/>
                          <a:ext cx="3913505" cy="635"/>
                        </a:xfrm>
                        <a:prstGeom prst="rect">
                          <a:avLst/>
                        </a:prstGeom>
                        <a:solidFill>
                          <a:prstClr val="white"/>
                        </a:solidFill>
                        <a:ln>
                          <a:noFill/>
                        </a:ln>
                      </wps:spPr>
                      <wps:txbx>
                        <w:txbxContent>
                          <w:p w14:paraId="4FC1968B" w14:textId="751E3464" w:rsidR="00840725" w:rsidRPr="00E21E18" w:rsidRDefault="00840725" w:rsidP="00E21E18">
                            <w:pPr>
                              <w:pStyle w:val="Caption"/>
                              <w:jc w:val="center"/>
                              <w:rPr>
                                <w:b/>
                                <w:bCs/>
                                <w:i w:val="0"/>
                                <w:iCs w:val="0"/>
                                <w:noProof/>
                                <w:color w:val="auto"/>
                                <w:sz w:val="22"/>
                                <w:szCs w:val="22"/>
                              </w:rPr>
                            </w:pPr>
                            <w:r w:rsidRPr="00E21E18">
                              <w:rPr>
                                <w:b/>
                                <w:bCs/>
                                <w:i w:val="0"/>
                                <w:iCs w:val="0"/>
                                <w:color w:val="auto"/>
                              </w:rPr>
                              <w:t xml:space="preserve">Figure </w:t>
                            </w:r>
                            <w:r w:rsidRPr="00E21E18">
                              <w:rPr>
                                <w:b/>
                                <w:bCs/>
                                <w:i w:val="0"/>
                                <w:iCs w:val="0"/>
                                <w:color w:val="auto"/>
                              </w:rPr>
                              <w:fldChar w:fldCharType="begin"/>
                            </w:r>
                            <w:r w:rsidRPr="00E21E18">
                              <w:rPr>
                                <w:b/>
                                <w:bCs/>
                                <w:i w:val="0"/>
                                <w:iCs w:val="0"/>
                                <w:color w:val="auto"/>
                              </w:rPr>
                              <w:instrText xml:space="preserve"> SEQ Figure \* ARABIC </w:instrText>
                            </w:r>
                            <w:r w:rsidRPr="00E21E18">
                              <w:rPr>
                                <w:b/>
                                <w:bCs/>
                                <w:i w:val="0"/>
                                <w:iCs w:val="0"/>
                                <w:color w:val="auto"/>
                              </w:rPr>
                              <w:fldChar w:fldCharType="separate"/>
                            </w:r>
                            <w:r w:rsidRPr="00E21E18">
                              <w:rPr>
                                <w:b/>
                                <w:bCs/>
                                <w:i w:val="0"/>
                                <w:iCs w:val="0"/>
                                <w:noProof/>
                                <w:color w:val="auto"/>
                              </w:rPr>
                              <w:t>3</w:t>
                            </w:r>
                            <w:r w:rsidRPr="00E21E18">
                              <w:rPr>
                                <w:b/>
                                <w:bCs/>
                                <w:i w:val="0"/>
                                <w:iCs w:val="0"/>
                                <w:color w:val="auto"/>
                              </w:rPr>
                              <w:fldChar w:fldCharType="end"/>
                            </w:r>
                            <w:r w:rsidR="00E21E18" w:rsidRPr="00E21E18">
                              <w:rPr>
                                <w:b/>
                                <w:bCs/>
                                <w:i w:val="0"/>
                                <w:iCs w:val="0"/>
                                <w:color w:val="auto"/>
                              </w:rPr>
                              <w:t>: 6 Cs of health and social care (Source: Hodder, 2022)</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xmlns:oel="http://schemas.microsoft.com/office/2019/extlst" xmlns:w16du="http://schemas.microsoft.com/office/word/2023/wordml/word16du" xmlns:w16sdtfl="http://schemas.microsoft.com/office/word/2024/wordml/sdtformatlock">
            <w:pict>
              <v:shape w14:anchorId="3881319C" id="_x0000_s1028" type="#_x0000_t202" style="position:absolute;left:0;text-align:left;margin-left:100.75pt;margin-top:232.15pt;width:308.15pt;height:.05pt;z-index:-25164492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" stroked="f">
                <v:textbox style="mso-fit-shape-to-text:t" inset="0,0,0,0">
                  <w:txbxContent>
                    <w:p w14:paraId="4FC1968B" w14:textId="751E3464" w:rsidR="00840725" w:rsidRPr="00E21E18" w:rsidRDefault="00840725" w:rsidP="00E21E18">
                      <w:pPr>
                        <w:pStyle w:val="Caption"/>
                        <w:jc w:val="center"/>
                        <w:rPr>
                          <w:b/>
                          <w:bCs/>
                          <w:i w:val="0"/>
                          <w:iCs w:val="0"/>
                          <w:noProof/>
                          <w:color w:val="auto"/>
                          <w:sz w:val="22"/>
                          <w:szCs w:val="22"/>
                        </w:rPr>
                      </w:pPr>
                      <w:r w:rsidRPr="00E21E18">
                        <w:rPr>
                          <w:b/>
                          <w:bCs/>
                          <w:i w:val="0"/>
                          <w:iCs w:val="0"/>
                          <w:color w:val="auto"/>
                        </w:rPr>
                        <w:t xml:space="preserve">Figure </w:t>
                      </w:r>
                      <w:r w:rsidRPr="00E21E18">
                        <w:rPr>
                          <w:b/>
                          <w:bCs/>
                          <w:i w:val="0"/>
                          <w:iCs w:val="0"/>
                          <w:color w:val="auto"/>
                        </w:rPr>
                        <w:fldChar w:fldCharType="begin"/>
                      </w:r>
                      <w:r w:rsidRPr="00E21E18">
                        <w:rPr>
                          <w:b/>
                          <w:bCs/>
                          <w:i w:val="0"/>
                          <w:iCs w:val="0"/>
                          <w:color w:val="auto"/>
                        </w:rPr>
                        <w:instrText xml:space="preserve"> SEQ Figure \* ARABIC </w:instrText>
                      </w:r>
                      <w:r w:rsidRPr="00E21E18">
                        <w:rPr>
                          <w:b/>
                          <w:bCs/>
                          <w:i w:val="0"/>
                          <w:iCs w:val="0"/>
                          <w:color w:val="auto"/>
                        </w:rPr>
                        <w:fldChar w:fldCharType="separate"/>
                      </w:r>
                      <w:r w:rsidRPr="00E21E18">
                        <w:rPr>
                          <w:b/>
                          <w:bCs/>
                          <w:i w:val="0"/>
                          <w:iCs w:val="0"/>
                          <w:noProof/>
                          <w:color w:val="auto"/>
                        </w:rPr>
                        <w:t>3</w:t>
                      </w:r>
                      <w:r w:rsidRPr="00E21E18">
                        <w:rPr>
                          <w:b/>
                          <w:bCs/>
                          <w:i w:val="0"/>
                          <w:iCs w:val="0"/>
                          <w:color w:val="auto"/>
                        </w:rPr>
                        <w:fldChar w:fldCharType="end"/>
                      </w:r>
                      <w:r w:rsidR="00E21E18" w:rsidRPr="00E21E18">
                        <w:rPr>
                          <w:b/>
                          <w:bCs/>
                          <w:i w:val="0"/>
                          <w:iCs w:val="0"/>
                          <w:color w:val="auto"/>
                        </w:rPr>
                        <w:t xml:space="preserve">: </w:t>
                      </w:r>
                      <w:r w:rsidR="00E21E18" w:rsidRPr="00E21E18">
                        <w:rPr>
                          <w:b/>
                          <w:bCs/>
                          <w:i w:val="0"/>
                          <w:iCs w:val="0"/>
                          <w:color w:val="auto"/>
                        </w:rPr>
                        <w:t>6 Cs of health and social care</w:t>
                      </w:r>
                      <w:r w:rsidR="00E21E18" w:rsidRPr="00E21E18">
                        <w:rPr>
                          <w:b/>
                          <w:bCs/>
                          <w:i w:val="0"/>
                          <w:iCs w:val="0"/>
                          <w:color w:val="auto"/>
                        </w:rPr>
                        <w:t xml:space="preserve"> (Source: </w:t>
                      </w:r>
                      <w:r w:rsidR="00E21E18" w:rsidRPr="00E21E18">
                        <w:rPr>
                          <w:b/>
                          <w:bCs/>
                          <w:i w:val="0"/>
                          <w:iCs w:val="0"/>
                          <w:color w:val="auto"/>
                        </w:rPr>
                        <w:t>Hodder, 2022)</w:t>
                      </w:r>
                    </w:p>
                  </w:txbxContent>
                </v:textbox>
                <w10:wrap type="tight"/>
              </v:shape>
            </w:pict>
          </mc:Fallback>
        </mc:AlternateContent>
      </w:r>
      <w:r>
        <w:rPr>
          <w:noProof/>
        </w:rPr>
        <w:drawing>
          <wp:anchor distT="0" distB="0" distL="114300" distR="114300" simplePos="0" relativeHeight="251669504" behindDoc="1" locked="0" layoutInCell="1" allowOverlap="1" wp14:anchorId="72D7CB59" wp14:editId="1156EF0C">
            <wp:simplePos x="0" y="0"/>
            <wp:positionH relativeFrom="column">
              <wp:posOffset>1280008</wp:posOffset>
            </wp:positionH>
            <wp:positionV relativeFrom="page">
              <wp:posOffset>5961380</wp:posOffset>
            </wp:positionV>
            <wp:extent cx="3913505" cy="2936875"/>
            <wp:effectExtent l="0" t="0" r="0" b="0"/>
            <wp:wrapTight wrapText="bothSides">
              <wp:wrapPolygon edited="0">
                <wp:start x="0" y="0"/>
                <wp:lineTo x="0" y="21437"/>
                <wp:lineTo x="21449" y="21437"/>
                <wp:lineTo x="21449" y="0"/>
                <wp:lineTo x="0" y="0"/>
              </wp:wrapPolygon>
            </wp:wrapTight>
            <wp:docPr id="1182641104" name="Picture 4" descr="David Hodder - 6Cs Of Health and Social Care Valu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avid Hodder - 6Cs Of Health and Social Care Values"/>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3913505" cy="293687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295EF9F4" w14:textId="77777777" w:rsidR="00840725" w:rsidRDefault="00840725" w:rsidP="00F011FF">
      <w:pPr>
        <w:spacing w:line="360" w:lineRule="auto"/>
        <w:jc w:val="both"/>
      </w:pPr>
    </w:p>
    <w:p w14:paraId="2E5B4FB7" w14:textId="77777777" w:rsidR="00840725" w:rsidRDefault="00840725" w:rsidP="00F011FF">
      <w:pPr>
        <w:spacing w:line="360" w:lineRule="auto"/>
        <w:jc w:val="both"/>
      </w:pPr>
    </w:p>
    <w:p w14:paraId="322E3B74" w14:textId="77777777" w:rsidR="00840725" w:rsidRDefault="00840725" w:rsidP="00F011FF">
      <w:pPr>
        <w:spacing w:line="360" w:lineRule="auto"/>
        <w:jc w:val="both"/>
      </w:pPr>
    </w:p>
    <w:p w14:paraId="7F7A969A" w14:textId="77777777" w:rsidR="00840725" w:rsidRDefault="00840725" w:rsidP="00F011FF">
      <w:pPr>
        <w:spacing w:line="360" w:lineRule="auto"/>
        <w:jc w:val="both"/>
      </w:pPr>
    </w:p>
    <w:p w14:paraId="513B0EF9" w14:textId="77777777" w:rsidR="00840725" w:rsidRDefault="00840725" w:rsidP="00F011FF">
      <w:pPr>
        <w:spacing w:line="360" w:lineRule="auto"/>
        <w:jc w:val="both"/>
      </w:pPr>
    </w:p>
    <w:p w14:paraId="402AA1D3" w14:textId="77777777" w:rsidR="00840725" w:rsidRDefault="00840725" w:rsidP="00F011FF">
      <w:pPr>
        <w:spacing w:line="360" w:lineRule="auto"/>
        <w:jc w:val="both"/>
      </w:pPr>
    </w:p>
    <w:p w14:paraId="0FC5796B" w14:textId="77777777" w:rsidR="00840725" w:rsidRDefault="00840725" w:rsidP="00F011FF">
      <w:pPr>
        <w:spacing w:line="360" w:lineRule="auto"/>
        <w:jc w:val="both"/>
      </w:pPr>
    </w:p>
    <w:p w14:paraId="69ECA686" w14:textId="2DF30CB6" w:rsidR="00840725" w:rsidRPr="00055FEF" w:rsidRDefault="00840725" w:rsidP="00F011FF">
      <w:pPr>
        <w:spacing w:line="360" w:lineRule="auto"/>
        <w:jc w:val="both"/>
      </w:pPr>
    </w:p>
    <w:p w14:paraId="0F357916" w14:textId="7DF1909C" w:rsidR="004513A7" w:rsidRPr="00055FEF" w:rsidRDefault="004506C6" w:rsidP="00260D1C">
      <w:pPr>
        <w:pStyle w:val="Heading2"/>
        <w:numPr>
          <w:ilvl w:val="1"/>
          <w:numId w:val="3"/>
        </w:numPr>
        <w:spacing w:line="360" w:lineRule="auto"/>
        <w:jc w:val="both"/>
        <w:rPr>
          <w:rFonts w:ascii="Arial" w:hAnsi="Arial" w:cs="Arial"/>
          <w:b/>
          <w:bCs/>
          <w:color w:val="auto"/>
          <w:sz w:val="28"/>
          <w:szCs w:val="20"/>
        </w:rPr>
      </w:pPr>
      <w:bookmarkStart w:id="8" w:name="_Toc222943663"/>
      <w:r w:rsidRPr="00055FEF">
        <w:rPr>
          <w:rFonts w:ascii="Arial" w:hAnsi="Arial" w:cs="Arial"/>
          <w:b/>
          <w:bCs/>
          <w:color w:val="auto"/>
          <w:sz w:val="28"/>
          <w:szCs w:val="20"/>
        </w:rPr>
        <w:lastRenderedPageBreak/>
        <w:t>Impact, Challenges, and Solutions</w:t>
      </w:r>
      <w:bookmarkEnd w:id="8"/>
    </w:p>
    <w:p w14:paraId="16D5707D" w14:textId="3BCC93CE" w:rsidR="00F011FF" w:rsidRPr="00055FEF" w:rsidRDefault="00F011FF" w:rsidP="00F011FF">
      <w:pPr>
        <w:spacing w:line="360" w:lineRule="auto"/>
        <w:jc w:val="both"/>
      </w:pPr>
      <w:r w:rsidRPr="00055FEF">
        <w:t>The application of all these principles together greatly enhanced the performances. Joan had fewer hospitali</w:t>
      </w:r>
      <w:r w:rsidR="00526590">
        <w:t>s</w:t>
      </w:r>
      <w:r w:rsidRPr="00055FEF">
        <w:t>ations, became more independent, emotionally he felt better, and she had a better trust in professionals. People also felt more confident, had a better understanding of their roles, and there was also enhanced communication in the work team.</w:t>
      </w:r>
    </w:p>
    <w:p w14:paraId="15492CAD" w14:textId="6EF72484" w:rsidR="00F011FF" w:rsidRPr="00055FEF" w:rsidRDefault="00F011FF" w:rsidP="00F011FF">
      <w:pPr>
        <w:spacing w:line="360" w:lineRule="auto"/>
        <w:jc w:val="both"/>
      </w:pPr>
      <w:r w:rsidRPr="00055FEF">
        <w:t>Nevertheless, there were structural issues such as delays in orchestration, barriers in information sharing and workloads</w:t>
      </w:r>
      <w:r w:rsidR="001B7AE6">
        <w:t xml:space="preserve"> (</w:t>
      </w:r>
      <w:r w:rsidR="001B7AE6" w:rsidRPr="00675172">
        <w:t>Younas, Inayat and Masih, 2023</w:t>
      </w:r>
      <w:r w:rsidR="001B7AE6">
        <w:t>)</w:t>
      </w:r>
      <w:r w:rsidRPr="00055FEF">
        <w:t>. These have been tackled by organi</w:t>
      </w:r>
      <w:r w:rsidR="001B7AE6">
        <w:t>s</w:t>
      </w:r>
      <w:r w:rsidRPr="00055FEF">
        <w:t>ed multidisciplinary meetings, shared electronic care records, and effective leadership in the integrated care team.</w:t>
      </w:r>
    </w:p>
    <w:p w14:paraId="6DDC61E7" w14:textId="58AED357" w:rsidR="00E60DDF" w:rsidRPr="00055FEF" w:rsidRDefault="00F011FF" w:rsidP="00504D36">
      <w:pPr>
        <w:spacing w:line="360" w:lineRule="auto"/>
        <w:jc w:val="both"/>
      </w:pPr>
      <w:r w:rsidRPr="00055FEF">
        <w:t>Altogether, this case illustrates that, when person-centred care, partners in work, and ethical practice are reinforced and substantiated by policy frameworks, they all improve safety, quality, and sustainability of care in reality.</w:t>
      </w:r>
    </w:p>
    <w:p w14:paraId="72ECB4DF" w14:textId="14AF1435" w:rsidR="00344AF5" w:rsidRPr="00055FEF" w:rsidRDefault="00344AF5" w:rsidP="00260D1C">
      <w:pPr>
        <w:pStyle w:val="Heading1"/>
        <w:numPr>
          <w:ilvl w:val="0"/>
          <w:numId w:val="3"/>
        </w:numPr>
        <w:spacing w:line="360" w:lineRule="auto"/>
        <w:jc w:val="both"/>
        <w:rPr>
          <w:rFonts w:ascii="Arial" w:hAnsi="Arial" w:cs="Arial"/>
          <w:b/>
          <w:bCs/>
          <w:color w:val="auto"/>
          <w:sz w:val="32"/>
          <w:szCs w:val="32"/>
        </w:rPr>
      </w:pPr>
      <w:bookmarkStart w:id="9" w:name="_Toc222943664"/>
      <w:r w:rsidRPr="00055FEF">
        <w:rPr>
          <w:rFonts w:ascii="Arial" w:hAnsi="Arial" w:cs="Arial"/>
          <w:b/>
          <w:bCs/>
          <w:color w:val="auto"/>
          <w:sz w:val="32"/>
          <w:szCs w:val="32"/>
        </w:rPr>
        <w:t>Task 3: Self-Reflection as a Health and Social Care Professional</w:t>
      </w:r>
      <w:bookmarkEnd w:id="9"/>
    </w:p>
    <w:p w14:paraId="56168899" w14:textId="03985E43" w:rsidR="00A11127" w:rsidRPr="00055FEF" w:rsidRDefault="003F746F" w:rsidP="0024738D">
      <w:pPr>
        <w:pStyle w:val="Heading2"/>
        <w:numPr>
          <w:ilvl w:val="1"/>
          <w:numId w:val="3"/>
        </w:numPr>
        <w:spacing w:line="360" w:lineRule="auto"/>
        <w:jc w:val="both"/>
        <w:rPr>
          <w:rFonts w:ascii="Arial" w:hAnsi="Arial" w:cs="Arial"/>
          <w:b/>
          <w:bCs/>
          <w:color w:val="auto"/>
          <w:sz w:val="28"/>
          <w:szCs w:val="20"/>
        </w:rPr>
      </w:pPr>
      <w:bookmarkStart w:id="10" w:name="_Toc222943665"/>
      <w:r w:rsidRPr="00055FEF">
        <w:rPr>
          <w:rFonts w:ascii="Arial" w:hAnsi="Arial" w:cs="Arial"/>
          <w:b/>
          <w:bCs/>
          <w:color w:val="auto"/>
          <w:sz w:val="28"/>
          <w:szCs w:val="20"/>
        </w:rPr>
        <w:t>Reflection on Person-Centred Care in Daily Practice</w:t>
      </w:r>
      <w:bookmarkEnd w:id="10"/>
    </w:p>
    <w:p w14:paraId="4870EDAB" w14:textId="282DB559" w:rsidR="00301A15" w:rsidRPr="00055FEF" w:rsidRDefault="00301A15" w:rsidP="00B67F4E">
      <w:pPr>
        <w:spacing w:line="360" w:lineRule="auto"/>
        <w:jc w:val="both"/>
      </w:pPr>
      <w:r w:rsidRPr="00055FEF">
        <w:t>Person-centred care has a very powerful impact on my style of doing my daily duties as a future health and social care professional. I comprehend that concept to mean that every person is an individual who has some preferences, cultural values, and personal experiences. Practically this implies that I have to be an active listener to service users, engage them in decision-making, and acknowledge their dignity as human beings. My placement experience also revealed that in cases where people are made to give their decisions about how they prefer to live in terms of their daily activities, the individuals seemed relaxed, open to more co-operation, and generally emotionally stable. This demonstrated to me that people can be best taken care of when they are respected and not dictated to.</w:t>
      </w:r>
    </w:p>
    <w:p w14:paraId="59259FA2" w14:textId="2FB227E8" w:rsidR="00722429" w:rsidRPr="00055FEF" w:rsidRDefault="00722429" w:rsidP="00B67F4E">
      <w:pPr>
        <w:spacing w:line="360" w:lineRule="auto"/>
        <w:jc w:val="both"/>
      </w:pPr>
    </w:p>
    <w:p w14:paraId="3CC3ACFB" w14:textId="77777777" w:rsidR="00722429" w:rsidRPr="00055FEF" w:rsidRDefault="00722429" w:rsidP="00B67F4E">
      <w:pPr>
        <w:spacing w:line="360" w:lineRule="auto"/>
        <w:jc w:val="both"/>
      </w:pPr>
    </w:p>
    <w:p w14:paraId="787D2C6D" w14:textId="77777777" w:rsidR="00722429" w:rsidRPr="00055FEF" w:rsidRDefault="00722429" w:rsidP="00B67F4E">
      <w:pPr>
        <w:spacing w:line="360" w:lineRule="auto"/>
        <w:jc w:val="both"/>
      </w:pPr>
    </w:p>
    <w:p w14:paraId="28BEC56E" w14:textId="77777777" w:rsidR="00722429" w:rsidRPr="00055FEF" w:rsidRDefault="00722429" w:rsidP="00B67F4E">
      <w:pPr>
        <w:spacing w:line="360" w:lineRule="auto"/>
        <w:jc w:val="both"/>
      </w:pPr>
    </w:p>
    <w:p w14:paraId="1B7DC842" w14:textId="77777777" w:rsidR="00722429" w:rsidRPr="00055FEF" w:rsidRDefault="00722429" w:rsidP="00B67F4E">
      <w:pPr>
        <w:spacing w:line="360" w:lineRule="auto"/>
        <w:jc w:val="both"/>
      </w:pPr>
    </w:p>
    <w:p w14:paraId="76DC5A2C" w14:textId="77777777" w:rsidR="00722429" w:rsidRPr="00055FEF" w:rsidRDefault="00722429" w:rsidP="00B67F4E">
      <w:pPr>
        <w:spacing w:line="360" w:lineRule="auto"/>
        <w:jc w:val="both"/>
      </w:pPr>
    </w:p>
    <w:p w14:paraId="7FF4F3AA" w14:textId="77777777" w:rsidR="00722429" w:rsidRPr="00055FEF" w:rsidRDefault="00722429" w:rsidP="00B67F4E">
      <w:pPr>
        <w:spacing w:line="360" w:lineRule="auto"/>
        <w:jc w:val="both"/>
      </w:pPr>
    </w:p>
    <w:p w14:paraId="4B0661AA" w14:textId="7C92E2C8" w:rsidR="00722429" w:rsidRPr="00055FEF" w:rsidRDefault="00626108" w:rsidP="00B67F4E">
      <w:pPr>
        <w:spacing w:line="360" w:lineRule="auto"/>
        <w:jc w:val="both"/>
      </w:pPr>
      <w:r w:rsidRPr="00055FEF">
        <w:rPr>
          <w:noProof/>
        </w:rPr>
        <w:lastRenderedPageBreak/>
        <w:drawing>
          <wp:anchor distT="0" distB="0" distL="114300" distR="114300" simplePos="0" relativeHeight="251673600" behindDoc="1" locked="0" layoutInCell="1" allowOverlap="1" wp14:anchorId="2A130F7D" wp14:editId="1286F846">
            <wp:simplePos x="0" y="0"/>
            <wp:positionH relativeFrom="margin">
              <wp:posOffset>1305738</wp:posOffset>
            </wp:positionH>
            <wp:positionV relativeFrom="margin">
              <wp:align>top</wp:align>
            </wp:positionV>
            <wp:extent cx="3479800" cy="2608580"/>
            <wp:effectExtent l="0" t="0" r="6350" b="1270"/>
            <wp:wrapTight wrapText="bothSides">
              <wp:wrapPolygon edited="0">
                <wp:start x="0" y="0"/>
                <wp:lineTo x="0" y="21453"/>
                <wp:lineTo x="21521" y="21453"/>
                <wp:lineTo x="21521" y="0"/>
                <wp:lineTo x="0" y="0"/>
              </wp:wrapPolygon>
            </wp:wrapTight>
            <wp:docPr id="380912069" name="Picture 5" descr="Gibbs' Reflective Learning Cycl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Gibbs' Reflective Learning Cycle [22]"/>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3479800" cy="2608580"/>
                    </a:xfrm>
                    <a:prstGeom prst="rect">
                      <a:avLst/>
                    </a:prstGeom>
                    <a:noFill/>
                    <a:ln>
                      <a:noFill/>
                    </a:ln>
                  </pic:spPr>
                </pic:pic>
              </a:graphicData>
            </a:graphic>
          </wp:anchor>
        </w:drawing>
      </w:r>
    </w:p>
    <w:p w14:paraId="25010F41" w14:textId="77777777" w:rsidR="00722429" w:rsidRPr="00055FEF" w:rsidRDefault="00722429" w:rsidP="00B67F4E">
      <w:pPr>
        <w:spacing w:line="360" w:lineRule="auto"/>
        <w:jc w:val="both"/>
      </w:pPr>
    </w:p>
    <w:p w14:paraId="53939696" w14:textId="77777777" w:rsidR="00722429" w:rsidRPr="00055FEF" w:rsidRDefault="00722429" w:rsidP="00B67F4E">
      <w:pPr>
        <w:spacing w:line="360" w:lineRule="auto"/>
        <w:jc w:val="both"/>
      </w:pPr>
    </w:p>
    <w:p w14:paraId="37A92EA6" w14:textId="31177E62" w:rsidR="00722429" w:rsidRPr="00055FEF" w:rsidRDefault="00722429" w:rsidP="00B67F4E">
      <w:pPr>
        <w:spacing w:line="360" w:lineRule="auto"/>
        <w:jc w:val="both"/>
      </w:pPr>
    </w:p>
    <w:p w14:paraId="1FFD193A" w14:textId="77777777" w:rsidR="00626108" w:rsidRDefault="00626108" w:rsidP="00B67F4E">
      <w:pPr>
        <w:spacing w:line="360" w:lineRule="auto"/>
        <w:jc w:val="both"/>
      </w:pPr>
    </w:p>
    <w:p w14:paraId="41AFE1B8" w14:textId="77777777" w:rsidR="00626108" w:rsidRDefault="00626108" w:rsidP="00B67F4E">
      <w:pPr>
        <w:spacing w:line="360" w:lineRule="auto"/>
        <w:jc w:val="both"/>
      </w:pPr>
    </w:p>
    <w:p w14:paraId="418F0D37" w14:textId="77777777" w:rsidR="00626108" w:rsidRDefault="00626108" w:rsidP="00B67F4E">
      <w:pPr>
        <w:spacing w:line="360" w:lineRule="auto"/>
        <w:jc w:val="both"/>
      </w:pPr>
    </w:p>
    <w:p w14:paraId="5C749699" w14:textId="77777777" w:rsidR="00626108" w:rsidRDefault="00626108" w:rsidP="00B67F4E">
      <w:pPr>
        <w:spacing w:line="360" w:lineRule="auto"/>
        <w:jc w:val="both"/>
      </w:pPr>
    </w:p>
    <w:p w14:paraId="5C0D84F9" w14:textId="77777777" w:rsidR="00626108" w:rsidRDefault="00626108" w:rsidP="00B67F4E">
      <w:pPr>
        <w:spacing w:line="360" w:lineRule="auto"/>
        <w:jc w:val="both"/>
      </w:pPr>
    </w:p>
    <w:p w14:paraId="2D0E0ABB" w14:textId="77777777" w:rsidR="00626108" w:rsidRDefault="00626108" w:rsidP="00B67F4E">
      <w:pPr>
        <w:spacing w:line="360" w:lineRule="auto"/>
        <w:jc w:val="both"/>
      </w:pPr>
    </w:p>
    <w:p w14:paraId="6C321EA8" w14:textId="77777777" w:rsidR="00626108" w:rsidRDefault="00626108" w:rsidP="00B67F4E">
      <w:pPr>
        <w:spacing w:line="360" w:lineRule="auto"/>
        <w:jc w:val="both"/>
      </w:pPr>
    </w:p>
    <w:p w14:paraId="7627CD4D" w14:textId="7FDB5F09" w:rsidR="00626108" w:rsidRDefault="00626108" w:rsidP="00B67F4E">
      <w:pPr>
        <w:spacing w:line="360" w:lineRule="auto"/>
        <w:jc w:val="both"/>
      </w:pPr>
      <w:r w:rsidRPr="00055FEF">
        <w:rPr>
          <w:noProof/>
        </w:rPr>
        <mc:AlternateContent>
          <mc:Choice Requires="wps">
            <w:drawing>
              <wp:anchor distT="0" distB="0" distL="114300" distR="114300" simplePos="0" relativeHeight="251675648" behindDoc="1" locked="0" layoutInCell="1" allowOverlap="1" wp14:anchorId="1DD9DB20" wp14:editId="49B82208">
                <wp:simplePos x="0" y="0"/>
                <wp:positionH relativeFrom="column">
                  <wp:posOffset>0</wp:posOffset>
                </wp:positionH>
                <wp:positionV relativeFrom="paragraph">
                  <wp:posOffset>241300</wp:posOffset>
                </wp:positionV>
                <wp:extent cx="5745480" cy="635"/>
                <wp:effectExtent l="0" t="0" r="7620" b="8255"/>
                <wp:wrapTight wrapText="bothSides">
                  <wp:wrapPolygon edited="0">
                    <wp:start x="0" y="0"/>
                    <wp:lineTo x="0" y="20698"/>
                    <wp:lineTo x="21557" y="20698"/>
                    <wp:lineTo x="21557" y="0"/>
                    <wp:lineTo x="0" y="0"/>
                  </wp:wrapPolygon>
                </wp:wrapTight>
                <wp:docPr id="1572264991" name="Text Box 1"/>
                <wp:cNvGraphicFramePr/>
                <a:graphic xmlns:a="http://schemas.openxmlformats.org/drawingml/2006/main">
                  <a:graphicData uri="http://schemas.microsoft.com/office/word/2010/wordprocessingShape">
                    <wps:wsp>
                      <wps:cNvSpPr txBox="1"/>
                      <wps:spPr>
                        <a:xfrm>
                          <a:off x="0" y="0"/>
                          <a:ext cx="5745480" cy="635"/>
                        </a:xfrm>
                        <a:prstGeom prst="rect">
                          <a:avLst/>
                        </a:prstGeom>
                        <a:solidFill>
                          <a:prstClr val="white"/>
                        </a:solidFill>
                        <a:ln>
                          <a:noFill/>
                        </a:ln>
                      </wps:spPr>
                      <wps:txbx>
                        <w:txbxContent>
                          <w:p w14:paraId="5D5E25C2" w14:textId="77777777" w:rsidR="00626108" w:rsidRPr="00055FEF" w:rsidRDefault="00626108" w:rsidP="00626108">
                            <w:pPr>
                              <w:pStyle w:val="Caption"/>
                              <w:jc w:val="center"/>
                              <w:rPr>
                                <w:b/>
                                <w:bCs/>
                                <w:i w:val="0"/>
                                <w:iCs w:val="0"/>
                                <w:color w:val="auto"/>
                              </w:rPr>
                            </w:pPr>
                            <w:r w:rsidRPr="00055FEF">
                              <w:rPr>
                                <w:b/>
                                <w:bCs/>
                                <w:i w:val="0"/>
                                <w:iCs w:val="0"/>
                                <w:color w:val="auto"/>
                              </w:rPr>
                              <w:t xml:space="preserve">Figure </w:t>
                            </w:r>
                            <w:r w:rsidRPr="00055FEF">
                              <w:rPr>
                                <w:b/>
                                <w:bCs/>
                                <w:i w:val="0"/>
                                <w:iCs w:val="0"/>
                                <w:color w:val="auto"/>
                              </w:rPr>
                              <w:fldChar w:fldCharType="begin"/>
                            </w:r>
                            <w:r w:rsidRPr="00055FEF">
                              <w:rPr>
                                <w:b/>
                                <w:bCs/>
                                <w:i w:val="0"/>
                                <w:iCs w:val="0"/>
                                <w:color w:val="auto"/>
                              </w:rPr>
                              <w:instrText xml:space="preserve"> SEQ Figure \* ARABIC </w:instrText>
                            </w:r>
                            <w:r w:rsidRPr="00055FEF">
                              <w:rPr>
                                <w:b/>
                                <w:bCs/>
                                <w:i w:val="0"/>
                                <w:iCs w:val="0"/>
                                <w:color w:val="auto"/>
                              </w:rPr>
                              <w:fldChar w:fldCharType="separate"/>
                            </w:r>
                            <w:r>
                              <w:rPr>
                                <w:b/>
                                <w:bCs/>
                                <w:i w:val="0"/>
                                <w:iCs w:val="0"/>
                                <w:noProof/>
                                <w:color w:val="auto"/>
                              </w:rPr>
                              <w:t>4</w:t>
                            </w:r>
                            <w:r w:rsidRPr="00055FEF">
                              <w:rPr>
                                <w:b/>
                                <w:bCs/>
                                <w:i w:val="0"/>
                                <w:iCs w:val="0"/>
                                <w:color w:val="auto"/>
                              </w:rPr>
                              <w:fldChar w:fldCharType="end"/>
                            </w:r>
                            <w:r w:rsidRPr="00055FEF">
                              <w:rPr>
                                <w:b/>
                                <w:bCs/>
                                <w:i w:val="0"/>
                                <w:iCs w:val="0"/>
                                <w:color w:val="auto"/>
                              </w:rPr>
                              <w:t>: Gibbs' Reflective Learning Cycle (Source: Harithuddin, 2021)</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xmlns:oel="http://schemas.microsoft.com/office/2019/extlst" xmlns:w16du="http://schemas.microsoft.com/office/word/2023/wordml/word16du" xmlns:w16sdtfl="http://schemas.microsoft.com/office/word/2024/wordml/sdtformatlock">
            <w:pict>
              <v:shape w14:anchorId="1DD9DB20" id="_x0000_s1029" type="#_x0000_t202" style="position:absolute;left:0;text-align:left;margin-left:0;margin-top:19pt;width:452.4pt;height:.05pt;z-index:-25164083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" stroked="f">
                <v:textbox style="mso-fit-shape-to-text:t" inset="0,0,0,0">
                  <w:txbxContent>
                    <w:p w14:paraId="5D5E25C2" w14:textId="77777777" w:rsidR="00626108" w:rsidRPr="00055FEF" w:rsidRDefault="00626108" w:rsidP="00626108">
                      <w:pPr>
                        <w:pStyle w:val="Caption"/>
                        <w:jc w:val="center"/>
                        <w:rPr>
                          <w:b/>
                          <w:bCs/>
                          <w:i w:val="0"/>
                          <w:iCs w:val="0"/>
                          <w:color w:val="auto"/>
                        </w:rPr>
                      </w:pPr>
                      <w:r w:rsidRPr="00055FEF">
                        <w:rPr>
                          <w:b/>
                          <w:bCs/>
                          <w:i w:val="0"/>
                          <w:iCs w:val="0"/>
                          <w:color w:val="auto"/>
                        </w:rPr>
                        <w:t xml:space="preserve">Figure </w:t>
                      </w:r>
                      <w:r w:rsidRPr="00055FEF">
                        <w:rPr>
                          <w:b/>
                          <w:bCs/>
                          <w:i w:val="0"/>
                          <w:iCs w:val="0"/>
                          <w:color w:val="auto"/>
                        </w:rPr>
                        <w:fldChar w:fldCharType="begin"/>
                      </w:r>
                      <w:r w:rsidRPr="00055FEF">
                        <w:rPr>
                          <w:b/>
                          <w:bCs/>
                          <w:i w:val="0"/>
                          <w:iCs w:val="0"/>
                          <w:color w:val="auto"/>
                        </w:rPr>
                        <w:instrText xml:space="preserve"> SEQ Figure \* ARABIC </w:instrText>
                      </w:r>
                      <w:r w:rsidRPr="00055FEF">
                        <w:rPr>
                          <w:b/>
                          <w:bCs/>
                          <w:i w:val="0"/>
                          <w:iCs w:val="0"/>
                          <w:color w:val="auto"/>
                        </w:rPr>
                        <w:fldChar w:fldCharType="separate"/>
                      </w:r>
                      <w:r>
                        <w:rPr>
                          <w:b/>
                          <w:bCs/>
                          <w:i w:val="0"/>
                          <w:iCs w:val="0"/>
                          <w:noProof/>
                          <w:color w:val="auto"/>
                        </w:rPr>
                        <w:t>4</w:t>
                      </w:r>
                      <w:r w:rsidRPr="00055FEF">
                        <w:rPr>
                          <w:b/>
                          <w:bCs/>
                          <w:i w:val="0"/>
                          <w:iCs w:val="0"/>
                          <w:color w:val="auto"/>
                        </w:rPr>
                        <w:fldChar w:fldCharType="end"/>
                      </w:r>
                      <w:r w:rsidRPr="00055FEF">
                        <w:rPr>
                          <w:b/>
                          <w:bCs/>
                          <w:i w:val="0"/>
                          <w:iCs w:val="0"/>
                          <w:color w:val="auto"/>
                        </w:rPr>
                        <w:t xml:space="preserve">: Gibbs' Reflective Learning Cycle (Source: </w:t>
                      </w:r>
                      <w:proofErr w:type="spellStart"/>
                      <w:r w:rsidRPr="00055FEF">
                        <w:rPr>
                          <w:b/>
                          <w:bCs/>
                          <w:i w:val="0"/>
                          <w:iCs w:val="0"/>
                          <w:color w:val="auto"/>
                        </w:rPr>
                        <w:t>Harithuddin</w:t>
                      </w:r>
                      <w:proofErr w:type="spellEnd"/>
                      <w:r w:rsidRPr="00055FEF">
                        <w:rPr>
                          <w:b/>
                          <w:bCs/>
                          <w:i w:val="0"/>
                          <w:iCs w:val="0"/>
                          <w:color w:val="auto"/>
                        </w:rPr>
                        <w:t>, 2021)</w:t>
                      </w:r>
                    </w:p>
                  </w:txbxContent>
                </v:textbox>
                <w10:wrap type="tight"/>
              </v:shape>
            </w:pict>
          </mc:Fallback>
        </mc:AlternateContent>
      </w:r>
    </w:p>
    <w:p w14:paraId="5546F0DD" w14:textId="3282C220" w:rsidR="00B67F4E" w:rsidRPr="00055FEF" w:rsidRDefault="00301A15" w:rsidP="00B67F4E">
      <w:pPr>
        <w:spacing w:line="360" w:lineRule="auto"/>
        <w:jc w:val="both"/>
      </w:pPr>
      <w:r w:rsidRPr="00055FEF">
        <w:t xml:space="preserve">One of the situations that I assessed using Gibbs Reflective Cycle </w:t>
      </w:r>
      <w:r w:rsidR="00B50FEB" w:rsidRPr="00055FEF">
        <w:t xml:space="preserve">(Figure </w:t>
      </w:r>
      <w:r w:rsidR="00626108">
        <w:t>4</w:t>
      </w:r>
      <w:r w:rsidR="00B50FEB" w:rsidRPr="00055FEF">
        <w:t xml:space="preserve">) </w:t>
      </w:r>
      <w:r w:rsidRPr="00055FEF">
        <w:t>was when a service user got distressed during personal care. I realised that despite the task being done in an efficient manner, I did not at the time engage the person in the decision making. The reflection on this experience allowed me to reali</w:t>
      </w:r>
      <w:r w:rsidR="000D070F" w:rsidRPr="00055FEF">
        <w:t>s</w:t>
      </w:r>
      <w:r w:rsidRPr="00055FEF">
        <w:t>e the fact that emotional support is as vital as physical treatment. My competencies in this area are empathy, patience, and ability to communicate effectively. Nevertheless, I have noted that I occasionally attend too much to getting tasks done quickly at the expense of having full involvement of service user. As an improvement, I would focus more on shared decision-making and adjust the communication strategies according to the needs of the individual to make the care really person-centred.</w:t>
      </w:r>
    </w:p>
    <w:p w14:paraId="44A079BA" w14:textId="326DE946" w:rsidR="00A11127" w:rsidRPr="00055FEF" w:rsidRDefault="00A11127" w:rsidP="0024738D">
      <w:pPr>
        <w:pStyle w:val="Heading2"/>
        <w:numPr>
          <w:ilvl w:val="1"/>
          <w:numId w:val="3"/>
        </w:numPr>
        <w:spacing w:line="360" w:lineRule="auto"/>
        <w:jc w:val="both"/>
        <w:rPr>
          <w:rFonts w:ascii="Arial" w:hAnsi="Arial" w:cs="Arial"/>
          <w:b/>
          <w:bCs/>
          <w:color w:val="auto"/>
          <w:sz w:val="28"/>
          <w:szCs w:val="20"/>
        </w:rPr>
      </w:pPr>
      <w:bookmarkStart w:id="11" w:name="_Toc222943666"/>
      <w:r w:rsidRPr="00055FEF">
        <w:rPr>
          <w:rFonts w:ascii="Arial" w:hAnsi="Arial" w:cs="Arial"/>
          <w:b/>
          <w:bCs/>
          <w:color w:val="auto"/>
          <w:sz w:val="28"/>
          <w:szCs w:val="20"/>
        </w:rPr>
        <w:t>Reflection on Partnership Working</w:t>
      </w:r>
      <w:bookmarkEnd w:id="11"/>
    </w:p>
    <w:p w14:paraId="6C0B1236" w14:textId="70001B26" w:rsidR="008C3C2D" w:rsidRPr="00055FEF" w:rsidRDefault="008C3C2D" w:rsidP="00A9414F">
      <w:pPr>
        <w:spacing w:line="360" w:lineRule="auto"/>
        <w:jc w:val="both"/>
      </w:pPr>
      <w:r w:rsidRPr="00055FEF">
        <w:t>I also need partnership working in my daily duties since delivery of health and social care greatly relies on the collaboration of professionals, families, and service users. I have come to reali</w:t>
      </w:r>
      <w:r w:rsidR="000D070F" w:rsidRPr="00055FEF">
        <w:t>s</w:t>
      </w:r>
      <w:r w:rsidRPr="00055FEF">
        <w:t>e that teamwork can enhance continuity of care and minimi</w:t>
      </w:r>
      <w:r w:rsidR="000D070F" w:rsidRPr="00055FEF">
        <w:t>s</w:t>
      </w:r>
      <w:r w:rsidRPr="00055FEF">
        <w:t>e risks created by miscommunication. In the course of placement, I collaborated with nurses and support staff in the assistance of an older adult during his dismissal out of the hospital and into residential care. Through observation, which was shared at the team meetings, I was able to help in the creation of a care plan that would not only cater to the medical needs but also the emotional needs. This experience showed that coordinated communication will result in holistic and safer care outcomes.</w:t>
      </w:r>
    </w:p>
    <w:p w14:paraId="7716B9E5" w14:textId="5D231FAF" w:rsidR="00A9414F" w:rsidRPr="00055FEF" w:rsidRDefault="008C3C2D" w:rsidP="00A9414F">
      <w:pPr>
        <w:spacing w:line="360" w:lineRule="auto"/>
        <w:jc w:val="both"/>
      </w:pPr>
      <w:r w:rsidRPr="00055FEF">
        <w:t xml:space="preserve">The process of reconsidering this situation through the Gibbs model made me realise my strong skills in teamwork, including effective control of communication, open-mindedness, and </w:t>
      </w:r>
      <w:r w:rsidRPr="00055FEF">
        <w:lastRenderedPageBreak/>
        <w:t>appreciation of various professional roles. Nevertheless, there are also aspects I found to improve. At some moments, I was reluctant to talk about my observations in a confident way when we discussed them in multidisciplinary discussions. I realised that this would constrain useful input to care planning. Thus, I would like to enhance my confidence in professional communication by utili</w:t>
      </w:r>
      <w:r w:rsidR="000D070F" w:rsidRPr="00055FEF">
        <w:t>s</w:t>
      </w:r>
      <w:r w:rsidRPr="00055FEF">
        <w:t>ing interprofessional learning opportunities, being actively involved in team-based discussions, and getting feedback on the work provided by supervisors. The development of these abilities will allow me to become a better contributor to the collaborative practice</w:t>
      </w:r>
      <w:r w:rsidR="0005242D" w:rsidRPr="00055FEF">
        <w:t>.</w:t>
      </w:r>
    </w:p>
    <w:p w14:paraId="0D83B898" w14:textId="6E0D1DE7" w:rsidR="00BF09AE" w:rsidRPr="00055FEF" w:rsidRDefault="00D960AB" w:rsidP="0024738D">
      <w:pPr>
        <w:pStyle w:val="Heading2"/>
        <w:numPr>
          <w:ilvl w:val="1"/>
          <w:numId w:val="3"/>
        </w:numPr>
        <w:spacing w:line="360" w:lineRule="auto"/>
        <w:jc w:val="both"/>
        <w:rPr>
          <w:rFonts w:ascii="Arial" w:hAnsi="Arial" w:cs="Arial"/>
          <w:b/>
          <w:bCs/>
          <w:color w:val="auto"/>
          <w:sz w:val="28"/>
          <w:szCs w:val="20"/>
        </w:rPr>
      </w:pPr>
      <w:bookmarkStart w:id="12" w:name="_Toc222943667"/>
      <w:r w:rsidRPr="00055FEF">
        <w:rPr>
          <w:rFonts w:ascii="Arial" w:hAnsi="Arial" w:cs="Arial"/>
          <w:b/>
          <w:bCs/>
          <w:color w:val="auto"/>
          <w:sz w:val="28"/>
          <w:szCs w:val="20"/>
        </w:rPr>
        <w:t>Reflection on Ethical Practice</w:t>
      </w:r>
      <w:bookmarkEnd w:id="12"/>
    </w:p>
    <w:p w14:paraId="72C6BE69" w14:textId="77777777" w:rsidR="00A54CAF" w:rsidRPr="00055FEF" w:rsidRDefault="00A54CAF" w:rsidP="00BF09AE">
      <w:pPr>
        <w:spacing w:line="360" w:lineRule="auto"/>
        <w:jc w:val="both"/>
      </w:pPr>
      <w:r w:rsidRPr="00055FEF">
        <w:t>Ethics also contribute greatly towards helping me when making daily decisions as a health and social care practitioner. My perception of ethics is to provide care in a manner that is respectful to autonomy, wellbeing, avoiding harm and providing people fairly. In placement, there was an incident during which a service user provided sensitive personal information that provoked the issue of safety. I was faced with an ethical conflict of ensuring safety versus carrying out secrecy. Through organisational protection measures and consultation with senior employees, I have acquired knowledge of how ethical practice involves the need to balance rights and professional accountability.</w:t>
      </w:r>
    </w:p>
    <w:p w14:paraId="65D9DDE0" w14:textId="028DD295" w:rsidR="00A9414F" w:rsidRPr="00055FEF" w:rsidRDefault="00A54CAF" w:rsidP="00BF09AE">
      <w:pPr>
        <w:spacing w:line="360" w:lineRule="auto"/>
        <w:jc w:val="both"/>
      </w:pPr>
      <w:r w:rsidRPr="00055FEF">
        <w:t xml:space="preserve">A reflection of this experience enabled me to identify my strengths in this respect as I am good at keeping confidentiality, showing respect, and behaving responsibly. Nevertheless, I also observed that I am not always confident in making quick ethical judgments when I am pressured to do so. To deal with this, I will enhance my knowledge on ethical standards and laws, including the Care Act 2014 that focuses on protecting and welfare in the </w:t>
      </w:r>
      <w:r w:rsidR="00F40B27" w:rsidRPr="00055FEF">
        <w:t>UK</w:t>
      </w:r>
      <w:r w:rsidRPr="00055FEF">
        <w:t xml:space="preserve"> care system</w:t>
      </w:r>
      <w:r w:rsidR="0061289A" w:rsidRPr="00055FEF">
        <w:t xml:space="preserve"> (GOV.UK, 2014)</w:t>
      </w:r>
      <w:r w:rsidRPr="00055FEF">
        <w:t>. Ethical training and reflective journaling will assist me in feeling more secure and consistent in handling challenging situations</w:t>
      </w:r>
      <w:r w:rsidR="007F40F3" w:rsidRPr="00055FEF">
        <w:t>.</w:t>
      </w:r>
    </w:p>
    <w:p w14:paraId="75168F0D" w14:textId="781785EB" w:rsidR="00A11127" w:rsidRPr="00055FEF" w:rsidRDefault="00A11127" w:rsidP="0024738D">
      <w:pPr>
        <w:pStyle w:val="Heading2"/>
        <w:numPr>
          <w:ilvl w:val="1"/>
          <w:numId w:val="3"/>
        </w:numPr>
        <w:spacing w:line="360" w:lineRule="auto"/>
        <w:jc w:val="both"/>
        <w:rPr>
          <w:rFonts w:ascii="Arial" w:hAnsi="Arial" w:cs="Arial"/>
          <w:b/>
          <w:bCs/>
          <w:color w:val="auto"/>
          <w:sz w:val="28"/>
          <w:szCs w:val="20"/>
        </w:rPr>
      </w:pPr>
      <w:bookmarkStart w:id="13" w:name="_Toc222943668"/>
      <w:r w:rsidRPr="00055FEF">
        <w:rPr>
          <w:rFonts w:ascii="Arial" w:hAnsi="Arial" w:cs="Arial"/>
          <w:b/>
          <w:bCs/>
          <w:color w:val="auto"/>
          <w:sz w:val="28"/>
          <w:szCs w:val="20"/>
        </w:rPr>
        <w:t>Personal and Professional Development</w:t>
      </w:r>
      <w:r w:rsidR="007965AE" w:rsidRPr="00055FEF">
        <w:rPr>
          <w:rFonts w:ascii="Arial" w:hAnsi="Arial" w:cs="Arial"/>
          <w:b/>
          <w:bCs/>
          <w:color w:val="auto"/>
          <w:sz w:val="28"/>
          <w:szCs w:val="20"/>
        </w:rPr>
        <w:t xml:space="preserve"> Planning</w:t>
      </w:r>
      <w:bookmarkEnd w:id="13"/>
    </w:p>
    <w:p w14:paraId="1C8F7308" w14:textId="1C2B6293" w:rsidR="0005612C" w:rsidRPr="00055FEF" w:rsidRDefault="00D226C3" w:rsidP="00A97FF4">
      <w:pPr>
        <w:spacing w:line="360" w:lineRule="auto"/>
        <w:jc w:val="both"/>
      </w:pPr>
      <w:r w:rsidRPr="00055FEF">
        <w:t>The process of reflection has enabled me to reali</w:t>
      </w:r>
      <w:r w:rsidR="000D070F" w:rsidRPr="00055FEF">
        <w:t>s</w:t>
      </w:r>
      <w:r w:rsidRPr="00055FEF">
        <w:t>e that I need to constantly learn to enhance my knowledge of how to reflect and implement the idea of person-centred care, partnership working, or ethical principles successfully. Although I am an excellent team player with great interpersonal skills, empathy, and teamwork skills, I should work on time management, professional confidence, and decision-making skills based on morals. With this, I have developed SMART goals that are aiming at quantifiably professional development</w:t>
      </w:r>
      <w:r w:rsidR="00D63DB3" w:rsidRPr="00055FEF">
        <w:t xml:space="preserve"> (Table 1- Appendix)</w:t>
      </w:r>
      <w:r w:rsidRPr="00055FEF">
        <w:t>.</w:t>
      </w:r>
      <w:r w:rsidR="00C54F65" w:rsidRPr="00055FEF">
        <w:t xml:space="preserve"> </w:t>
      </w:r>
      <w:r w:rsidRPr="00055FEF">
        <w:t xml:space="preserve">These objectives will help me to achieve my long-term goal of becoming an effective, reflective young health and social care professional, who is ethically responsible. Through constant review of progress through </w:t>
      </w:r>
      <w:r w:rsidRPr="00055FEF">
        <w:lastRenderedPageBreak/>
        <w:t>supervision and reflective practice, I will ensure that there is constant improvement in the delivery of high-quality care</w:t>
      </w:r>
      <w:r w:rsidR="0091732D" w:rsidRPr="00055FEF">
        <w:t>.</w:t>
      </w:r>
    </w:p>
    <w:p w14:paraId="6790B1A7" w14:textId="1BB08F2C" w:rsidR="00344AF5" w:rsidRPr="00055FEF" w:rsidRDefault="00344AF5" w:rsidP="00A97FF4">
      <w:pPr>
        <w:pStyle w:val="Heading1"/>
        <w:spacing w:line="360" w:lineRule="auto"/>
        <w:jc w:val="both"/>
        <w:rPr>
          <w:rFonts w:ascii="Arial" w:hAnsi="Arial" w:cs="Arial"/>
          <w:b/>
          <w:bCs/>
          <w:color w:val="auto"/>
          <w:sz w:val="32"/>
          <w:szCs w:val="32"/>
        </w:rPr>
      </w:pPr>
      <w:bookmarkStart w:id="14" w:name="_Toc222943669"/>
      <w:r w:rsidRPr="00055FEF">
        <w:rPr>
          <w:rFonts w:ascii="Arial" w:hAnsi="Arial" w:cs="Arial"/>
          <w:b/>
          <w:bCs/>
          <w:color w:val="auto"/>
          <w:sz w:val="32"/>
          <w:szCs w:val="32"/>
        </w:rPr>
        <w:t>Conclusion</w:t>
      </w:r>
      <w:bookmarkEnd w:id="14"/>
    </w:p>
    <w:p w14:paraId="74A9262B" w14:textId="0C8DEB20" w:rsidR="0098679E" w:rsidRPr="00055FEF" w:rsidRDefault="002527D7" w:rsidP="0098679E">
      <w:pPr>
        <w:spacing w:line="360" w:lineRule="auto"/>
        <w:jc w:val="both"/>
      </w:pPr>
      <w:r w:rsidRPr="00055FEF">
        <w:t>Partnership working, person-centred care and ethical practice form the basis of providing high quality, respect and safe health and social care. When united, they improve service user outcomes, foster dignity, and unite quality collaboration. Cogitating about these values has empowered my professional consciousness and dedication to lifelong learning and person-centred practice</w:t>
      </w:r>
      <w:r w:rsidR="0098679E" w:rsidRPr="00055FEF">
        <w:t>.</w:t>
      </w:r>
    </w:p>
    <w:p w14:paraId="7B240B4A" w14:textId="182A37A9" w:rsidR="00344AF5" w:rsidRPr="00055FEF" w:rsidRDefault="00344AF5" w:rsidP="008B3B87">
      <w:pPr>
        <w:spacing w:line="360" w:lineRule="auto"/>
        <w:jc w:val="both"/>
      </w:pPr>
    </w:p>
    <w:p w14:paraId="6C182499" w14:textId="77777777" w:rsidR="00DE2419" w:rsidRPr="00055FEF" w:rsidRDefault="00DE2419">
      <w:pPr>
        <w:spacing w:after="160" w:line="278" w:lineRule="auto"/>
        <w:rPr>
          <w:b/>
          <w:bCs/>
          <w:sz w:val="32"/>
          <w:szCs w:val="32"/>
        </w:rPr>
      </w:pPr>
      <w:r w:rsidRPr="00055FEF">
        <w:rPr>
          <w:b/>
          <w:bCs/>
          <w:sz w:val="32"/>
          <w:szCs w:val="32"/>
        </w:rPr>
        <w:br w:type="page"/>
      </w:r>
    </w:p>
    <w:p w14:paraId="1FD89049" w14:textId="084F7A6C" w:rsidR="00344AF5" w:rsidRPr="00055FEF" w:rsidRDefault="00344AF5" w:rsidP="00344AF5">
      <w:pPr>
        <w:pStyle w:val="Heading1"/>
        <w:spacing w:line="360" w:lineRule="auto"/>
        <w:jc w:val="both"/>
        <w:rPr>
          <w:rFonts w:ascii="Arial" w:hAnsi="Arial" w:cs="Arial"/>
          <w:b/>
          <w:bCs/>
          <w:color w:val="auto"/>
          <w:sz w:val="32"/>
          <w:szCs w:val="32"/>
        </w:rPr>
      </w:pPr>
      <w:bookmarkStart w:id="15" w:name="_Toc222943670"/>
      <w:r w:rsidRPr="00055FEF">
        <w:rPr>
          <w:rFonts w:ascii="Arial" w:hAnsi="Arial" w:cs="Arial"/>
          <w:b/>
          <w:bCs/>
          <w:color w:val="auto"/>
          <w:sz w:val="32"/>
          <w:szCs w:val="32"/>
        </w:rPr>
        <w:lastRenderedPageBreak/>
        <w:t>References</w:t>
      </w:r>
      <w:bookmarkEnd w:id="15"/>
      <w:r w:rsidRPr="00055FEF">
        <w:rPr>
          <w:rFonts w:ascii="Arial" w:hAnsi="Arial" w:cs="Arial"/>
          <w:b/>
          <w:bCs/>
          <w:color w:val="auto"/>
          <w:sz w:val="32"/>
          <w:szCs w:val="32"/>
        </w:rPr>
        <w:t xml:space="preserve"> </w:t>
      </w:r>
    </w:p>
    <w:p w14:paraId="483AF3C4" w14:textId="77777777" w:rsidR="00A21E40" w:rsidRPr="00055FEF" w:rsidRDefault="00A21E40" w:rsidP="00C54F65">
      <w:pPr>
        <w:spacing w:line="360" w:lineRule="auto"/>
        <w:jc w:val="both"/>
      </w:pPr>
      <w:r w:rsidRPr="00055FEF">
        <w:t>Araújo, E., Araújo, M., Araújo, P., Paulino, C., Araújo, W. and Pereira, A.C. (2025). Ethics in Health, in Search of Collective Well-being. </w:t>
      </w:r>
      <w:r w:rsidRPr="00055FEF">
        <w:rPr>
          <w:i/>
          <w:iCs/>
        </w:rPr>
        <w:t>Saúde Coletiva</w:t>
      </w:r>
      <w:r w:rsidRPr="00055FEF">
        <w:t>, </w:t>
      </w:r>
      <w:r w:rsidRPr="00055FEF">
        <w:rPr>
          <w:i/>
          <w:iCs/>
        </w:rPr>
        <w:t>15</w:t>
      </w:r>
      <w:r w:rsidRPr="00055FEF">
        <w:t>(93).</w:t>
      </w:r>
    </w:p>
    <w:p w14:paraId="18A687B0" w14:textId="77777777" w:rsidR="00A21E40" w:rsidRPr="00055FEF" w:rsidRDefault="00A21E40" w:rsidP="00C54F65">
      <w:pPr>
        <w:spacing w:line="360" w:lineRule="auto"/>
        <w:jc w:val="both"/>
      </w:pPr>
      <w:r w:rsidRPr="00055FEF">
        <w:t>‌Barr, H., Anderson, E.S. and Hutchings, M. (2024). Understanding integrated care. </w:t>
      </w:r>
      <w:r w:rsidRPr="00055FEF">
        <w:rPr>
          <w:i/>
          <w:iCs/>
        </w:rPr>
        <w:t>Journal of interprofessional care</w:t>
      </w:r>
      <w:r w:rsidRPr="00055FEF">
        <w:t>, </w:t>
      </w:r>
      <w:r w:rsidRPr="00055FEF">
        <w:rPr>
          <w:i/>
          <w:iCs/>
        </w:rPr>
        <w:t>38</w:t>
      </w:r>
      <w:r w:rsidRPr="00055FEF">
        <w:t>(6), pp.974-984.</w:t>
      </w:r>
    </w:p>
    <w:p w14:paraId="47B02A7A" w14:textId="77777777" w:rsidR="00A21E40" w:rsidRDefault="00A21E40" w:rsidP="00A21E40">
      <w:pPr>
        <w:spacing w:line="360" w:lineRule="auto"/>
        <w:jc w:val="both"/>
        <w:rPr>
          <w:lang w:val="en-US"/>
        </w:rPr>
      </w:pPr>
      <w:r w:rsidRPr="00071990">
        <w:rPr>
          <w:lang w:val="en-US"/>
        </w:rPr>
        <w:t>Caring Homes. (2026). </w:t>
      </w:r>
      <w:r w:rsidRPr="00071990">
        <w:rPr>
          <w:i/>
          <w:iCs/>
          <w:lang w:val="en-US"/>
        </w:rPr>
        <w:t>Nursing Case Study - Joan’s Story</w:t>
      </w:r>
      <w:r w:rsidRPr="00071990">
        <w:rPr>
          <w:lang w:val="en-US"/>
        </w:rPr>
        <w:t xml:space="preserve">. [online] Available at: </w:t>
      </w:r>
      <w:hyperlink r:id="rId14" w:history="1">
        <w:r w:rsidRPr="00071990">
          <w:rPr>
            <w:rStyle w:val="Hyperlink"/>
            <w:lang w:val="en-US"/>
          </w:rPr>
          <w:t>https://www.caringhomes.org/nursing-case-study-joans-story</w:t>
        </w:r>
      </w:hyperlink>
      <w:r>
        <w:rPr>
          <w:lang w:val="en-US"/>
        </w:rPr>
        <w:t xml:space="preserve"> </w:t>
      </w:r>
      <w:r w:rsidRPr="00071990">
        <w:rPr>
          <w:lang w:val="en-US"/>
        </w:rPr>
        <w:t>[Accessed 25 Feb. 2026].</w:t>
      </w:r>
    </w:p>
    <w:p w14:paraId="4C5A655C" w14:textId="77777777" w:rsidR="00A21E40" w:rsidRDefault="00A21E40" w:rsidP="00A21E40">
      <w:pPr>
        <w:spacing w:line="360" w:lineRule="auto"/>
        <w:jc w:val="both"/>
        <w:rPr>
          <w:lang w:val="en-US"/>
        </w:rPr>
      </w:pPr>
      <w:r>
        <w:rPr>
          <w:lang w:val="en-US"/>
        </w:rPr>
        <w:t>CQC</w:t>
      </w:r>
      <w:r w:rsidRPr="00071990">
        <w:rPr>
          <w:lang w:val="en-US"/>
        </w:rPr>
        <w:t xml:space="preserve"> (2022). </w:t>
      </w:r>
      <w:r w:rsidRPr="00071990">
        <w:rPr>
          <w:i/>
          <w:iCs/>
          <w:lang w:val="en-US"/>
        </w:rPr>
        <w:t>Person-centred care: good - Care Quality Commission</w:t>
      </w:r>
      <w:r w:rsidRPr="00071990">
        <w:rPr>
          <w:lang w:val="en-US"/>
        </w:rPr>
        <w:t xml:space="preserve">. [online] Available at: </w:t>
      </w:r>
      <w:hyperlink r:id="rId15" w:history="1">
        <w:r w:rsidRPr="00071990">
          <w:rPr>
            <w:rStyle w:val="Hyperlink"/>
            <w:lang w:val="en-US"/>
          </w:rPr>
          <w:t>https://www.cqc.org.uk/guidance-providers/adult-social-care/person-centred-care-good</w:t>
        </w:r>
      </w:hyperlink>
      <w:r>
        <w:rPr>
          <w:lang w:val="en-US"/>
        </w:rPr>
        <w:t xml:space="preserve"> </w:t>
      </w:r>
      <w:r w:rsidRPr="00071990">
        <w:rPr>
          <w:lang w:val="en-US"/>
        </w:rPr>
        <w:t>[Accessed 25 Feb. 2026].</w:t>
      </w:r>
    </w:p>
    <w:p w14:paraId="42EF487F" w14:textId="77777777" w:rsidR="00A21E40" w:rsidRDefault="00A21E40" w:rsidP="00A21E40">
      <w:pPr>
        <w:spacing w:line="360" w:lineRule="auto"/>
        <w:jc w:val="both"/>
        <w:rPr>
          <w:lang w:val="en-US"/>
        </w:rPr>
      </w:pPr>
      <w:r w:rsidRPr="00071990">
        <w:rPr>
          <w:lang w:val="en-US"/>
        </w:rPr>
        <w:t>Department of Health and Social Care (2022). </w:t>
      </w:r>
      <w:r w:rsidRPr="00071990">
        <w:rPr>
          <w:i/>
          <w:iCs/>
          <w:lang w:val="en-US"/>
        </w:rPr>
        <w:t>Health and Care Act 2022 Impact Assessments Summary Document and Analysis of Additional Measures</w:t>
      </w:r>
      <w:r w:rsidRPr="00071990">
        <w:rPr>
          <w:lang w:val="en-US"/>
        </w:rPr>
        <w:t>. [online] </w:t>
      </w:r>
      <w:r w:rsidRPr="00071990">
        <w:rPr>
          <w:i/>
          <w:iCs/>
          <w:lang w:val="en-US"/>
        </w:rPr>
        <w:t>Department of Health and Social Care</w:t>
      </w:r>
      <w:r w:rsidRPr="00071990">
        <w:rPr>
          <w:lang w:val="en-US"/>
        </w:rPr>
        <w:t xml:space="preserve">. Available at: </w:t>
      </w:r>
      <w:hyperlink r:id="rId16" w:history="1">
        <w:r w:rsidRPr="00071990">
          <w:rPr>
            <w:rStyle w:val="Hyperlink"/>
            <w:lang w:val="en-US"/>
          </w:rPr>
          <w:t>https://assets.publishing.service.gov.uk/media/6363d911e90e0705a8c35457/health-and-care-act-2022-summary-and-additional-measures-impact-assessment.pdf</w:t>
        </w:r>
      </w:hyperlink>
      <w:r>
        <w:rPr>
          <w:lang w:val="en-US"/>
        </w:rPr>
        <w:t xml:space="preserve"> </w:t>
      </w:r>
      <w:r w:rsidRPr="00071990">
        <w:rPr>
          <w:lang w:val="en-US"/>
        </w:rPr>
        <w:t>[Accessed 25 Feb. 2026].</w:t>
      </w:r>
    </w:p>
    <w:p w14:paraId="70BD1450" w14:textId="77777777" w:rsidR="00A21E40" w:rsidRPr="00055FEF" w:rsidRDefault="00A21E40" w:rsidP="00C54F65">
      <w:pPr>
        <w:spacing w:line="360" w:lineRule="auto"/>
        <w:jc w:val="both"/>
      </w:pPr>
      <w:r w:rsidRPr="00055FEF">
        <w:t>GOV.UK (2014). </w:t>
      </w:r>
      <w:r w:rsidRPr="00055FEF">
        <w:rPr>
          <w:i/>
          <w:iCs/>
        </w:rPr>
        <w:t>Care Act 2014</w:t>
      </w:r>
      <w:r w:rsidRPr="00055FEF">
        <w:t xml:space="preserve">. [online] Legislation.gov.uk. Available at: </w:t>
      </w:r>
      <w:hyperlink r:id="rId17" w:history="1">
        <w:r w:rsidRPr="00055FEF">
          <w:rPr>
            <w:rStyle w:val="Hyperlink"/>
          </w:rPr>
          <w:t>https://www.legislation.gov.uk/id/ukpga/2014/23</w:t>
        </w:r>
      </w:hyperlink>
      <w:r w:rsidRPr="00055FEF">
        <w:t xml:space="preserve"> [Accessed 18 Feb. 2026].</w:t>
      </w:r>
    </w:p>
    <w:p w14:paraId="20C13BA6" w14:textId="77777777" w:rsidR="00A21E40" w:rsidRPr="00055FEF" w:rsidRDefault="00A21E40" w:rsidP="00C54F65">
      <w:pPr>
        <w:spacing w:line="360" w:lineRule="auto"/>
        <w:jc w:val="both"/>
      </w:pPr>
      <w:r w:rsidRPr="00055FEF">
        <w:t>Harithuddin, A. S. M. (2021). A first experience of using failure report as a reflective tool in engineering education. </w:t>
      </w:r>
      <w:r w:rsidRPr="00055FEF">
        <w:rPr>
          <w:i/>
          <w:iCs/>
        </w:rPr>
        <w:t>International Journal of Emerging Technologies in Learning (Online)</w:t>
      </w:r>
      <w:r w:rsidRPr="00055FEF">
        <w:t>, </w:t>
      </w:r>
      <w:r w:rsidRPr="00055FEF">
        <w:rPr>
          <w:i/>
          <w:iCs/>
        </w:rPr>
        <w:t>16</w:t>
      </w:r>
      <w:r w:rsidRPr="00055FEF">
        <w:t>(18), p.23.</w:t>
      </w:r>
    </w:p>
    <w:p w14:paraId="301A0913" w14:textId="77777777" w:rsidR="00A21E40" w:rsidRDefault="00A21E40" w:rsidP="00A21E40">
      <w:pPr>
        <w:spacing w:line="360" w:lineRule="auto"/>
        <w:jc w:val="both"/>
        <w:rPr>
          <w:lang w:val="en-US"/>
        </w:rPr>
      </w:pPr>
      <w:r w:rsidRPr="00071990">
        <w:rPr>
          <w:lang w:val="en-US"/>
        </w:rPr>
        <w:t>Hodder</w:t>
      </w:r>
      <w:r>
        <w:rPr>
          <w:lang w:val="en-US"/>
        </w:rPr>
        <w:t>, D.</w:t>
      </w:r>
      <w:r w:rsidRPr="00071990">
        <w:rPr>
          <w:lang w:val="en-US"/>
        </w:rPr>
        <w:t xml:space="preserve"> (2022). </w:t>
      </w:r>
      <w:r w:rsidRPr="00071990">
        <w:rPr>
          <w:i/>
          <w:iCs/>
          <w:lang w:val="en-US"/>
        </w:rPr>
        <w:t>The 6 Cs of Health and Social Care</w:t>
      </w:r>
      <w:r w:rsidRPr="00071990">
        <w:rPr>
          <w:lang w:val="en-US"/>
        </w:rPr>
        <w:t xml:space="preserve">. [online] David Hodder. Available at: </w:t>
      </w:r>
      <w:hyperlink r:id="rId18" w:history="1">
        <w:r w:rsidRPr="00071990">
          <w:rPr>
            <w:rStyle w:val="Hyperlink"/>
            <w:lang w:val="en-US"/>
          </w:rPr>
          <w:t>https://www.davidhodder.com/the-6-cs-of-health-and-social-care/</w:t>
        </w:r>
      </w:hyperlink>
      <w:r>
        <w:rPr>
          <w:lang w:val="en-US"/>
        </w:rPr>
        <w:t xml:space="preserve"> </w:t>
      </w:r>
      <w:r w:rsidRPr="00071990">
        <w:rPr>
          <w:lang w:val="en-US"/>
        </w:rPr>
        <w:t>[Accessed 25 Feb. 2026].</w:t>
      </w:r>
    </w:p>
    <w:p w14:paraId="71DAF976" w14:textId="77777777" w:rsidR="00A21E40" w:rsidRPr="00055FEF" w:rsidRDefault="00A21E40" w:rsidP="00C54F65">
      <w:pPr>
        <w:spacing w:line="360" w:lineRule="auto"/>
        <w:jc w:val="both"/>
      </w:pPr>
      <w:r w:rsidRPr="00055FEF">
        <w:t>Hyde, E. (2023). Theoretical Models for Person-centred Care in. </w:t>
      </w:r>
      <w:r w:rsidRPr="00055FEF">
        <w:rPr>
          <w:i/>
          <w:iCs/>
        </w:rPr>
        <w:t>Person-centred care in radiography: skills for providing effective patient care</w:t>
      </w:r>
      <w:r w:rsidRPr="00055FEF">
        <w:t>, p.124.</w:t>
      </w:r>
    </w:p>
    <w:p w14:paraId="78A122B8" w14:textId="77777777" w:rsidR="00A21E40" w:rsidRPr="00055FEF" w:rsidRDefault="00A21E40" w:rsidP="00C54F65">
      <w:pPr>
        <w:spacing w:line="360" w:lineRule="auto"/>
        <w:jc w:val="both"/>
      </w:pPr>
      <w:r w:rsidRPr="00055FEF">
        <w:t>Lennox-Chhugani, N. (2023). Inter-disciplinary work in the context of integrated care–a theoretical and methodological framework. </w:t>
      </w:r>
      <w:r w:rsidRPr="00055FEF">
        <w:rPr>
          <w:i/>
          <w:iCs/>
        </w:rPr>
        <w:t>International journal of integrated care</w:t>
      </w:r>
      <w:r w:rsidRPr="00055FEF">
        <w:t>, </w:t>
      </w:r>
      <w:r w:rsidRPr="00055FEF">
        <w:rPr>
          <w:i/>
          <w:iCs/>
        </w:rPr>
        <w:t>23</w:t>
      </w:r>
      <w:r w:rsidRPr="00055FEF">
        <w:t>(2), p.29.</w:t>
      </w:r>
    </w:p>
    <w:p w14:paraId="58BDDA9D" w14:textId="77777777" w:rsidR="00A21E40" w:rsidRDefault="00A21E40" w:rsidP="00A21E40">
      <w:pPr>
        <w:spacing w:line="360" w:lineRule="auto"/>
        <w:jc w:val="both"/>
      </w:pPr>
      <w:r w:rsidRPr="00071990">
        <w:rPr>
          <w:lang w:val="en-US"/>
        </w:rPr>
        <w:t>Mid and South Essex Integrated Care System. (2025). </w:t>
      </w:r>
      <w:r w:rsidRPr="00071990">
        <w:rPr>
          <w:i/>
          <w:iCs/>
          <w:lang w:val="en-US"/>
        </w:rPr>
        <w:t>Joan’s story: Monitoring my blood pressure at home helps me manage my health</w:t>
      </w:r>
      <w:r w:rsidRPr="00071990">
        <w:rPr>
          <w:lang w:val="en-US"/>
        </w:rPr>
        <w:t xml:space="preserve">. [online] Available at: </w:t>
      </w:r>
      <w:hyperlink r:id="rId19" w:history="1">
        <w:r w:rsidRPr="00071990">
          <w:rPr>
            <w:rStyle w:val="Hyperlink"/>
            <w:lang w:val="en-US"/>
          </w:rPr>
          <w:t>https://www.midandsouthessex.ics.nhs.uk/local-stories/joans-story-monitoring-my-blood-pressure-at-home-helps-me-manage-my-health/</w:t>
        </w:r>
      </w:hyperlink>
      <w:r>
        <w:rPr>
          <w:lang w:val="en-US"/>
        </w:rPr>
        <w:t xml:space="preserve"> </w:t>
      </w:r>
      <w:r w:rsidRPr="00071990">
        <w:t>[Accessed 18 Feb. 2026].</w:t>
      </w:r>
    </w:p>
    <w:p w14:paraId="067896ED" w14:textId="77777777" w:rsidR="00A21E40" w:rsidRDefault="00A21E40" w:rsidP="00A21E40">
      <w:pPr>
        <w:spacing w:line="360" w:lineRule="auto"/>
        <w:jc w:val="both"/>
      </w:pPr>
      <w:r w:rsidRPr="00071990">
        <w:rPr>
          <w:lang w:val="en-US"/>
        </w:rPr>
        <w:t>NHS England (2023). </w:t>
      </w:r>
      <w:r w:rsidRPr="00071990">
        <w:rPr>
          <w:i/>
          <w:iCs/>
          <w:lang w:val="en-US"/>
        </w:rPr>
        <w:t>NHS England» Joan’s Story</w:t>
      </w:r>
      <w:r w:rsidRPr="00071990">
        <w:rPr>
          <w:lang w:val="en-US"/>
        </w:rPr>
        <w:t xml:space="preserve">. [online] Available at: </w:t>
      </w:r>
      <w:hyperlink r:id="rId20" w:history="1">
        <w:r w:rsidRPr="00071990">
          <w:rPr>
            <w:rStyle w:val="Hyperlink"/>
            <w:lang w:val="en-US"/>
          </w:rPr>
          <w:t>https://www.england.nhs.uk/personalisedcare/comprehensive-model/case-studies/joans-story/</w:t>
        </w:r>
      </w:hyperlink>
      <w:r w:rsidRPr="00071990">
        <w:rPr>
          <w:lang w:val="en-US"/>
        </w:rPr>
        <w:t xml:space="preserve"> </w:t>
      </w:r>
      <w:r w:rsidRPr="00071990">
        <w:t>[Accessed 18 Feb. 2026].</w:t>
      </w:r>
    </w:p>
    <w:p w14:paraId="5B42A610" w14:textId="77777777" w:rsidR="00A21E40" w:rsidRDefault="00A21E40" w:rsidP="00A21E40">
      <w:pPr>
        <w:spacing w:line="360" w:lineRule="auto"/>
        <w:jc w:val="both"/>
        <w:rPr>
          <w:lang w:val="en-US"/>
        </w:rPr>
      </w:pPr>
      <w:r w:rsidRPr="00071990">
        <w:rPr>
          <w:lang w:val="en-US"/>
        </w:rPr>
        <w:lastRenderedPageBreak/>
        <w:t>NICE (20</w:t>
      </w:r>
      <w:r>
        <w:rPr>
          <w:lang w:val="en-US"/>
        </w:rPr>
        <w:t>22</w:t>
      </w:r>
      <w:r w:rsidRPr="00071990">
        <w:rPr>
          <w:lang w:val="en-US"/>
        </w:rPr>
        <w:t>). </w:t>
      </w:r>
      <w:r w:rsidRPr="00071990">
        <w:rPr>
          <w:i/>
          <w:iCs/>
          <w:lang w:val="en-US"/>
        </w:rPr>
        <w:t>Older people with social care needs and multiple long-term conditions NATIONAL INSTITUTE FOR HEALTH AND CARE EXCELLENCE GUIDELINE Older people with social care needs and multiple long-term conditions</w:t>
      </w:r>
      <w:r w:rsidRPr="00071990">
        <w:rPr>
          <w:lang w:val="en-US"/>
        </w:rPr>
        <w:t xml:space="preserve">. [online] Available at: </w:t>
      </w:r>
      <w:hyperlink r:id="rId21" w:history="1">
        <w:r w:rsidRPr="00071990">
          <w:rPr>
            <w:rStyle w:val="Hyperlink"/>
            <w:lang w:val="en-US"/>
          </w:rPr>
          <w:t>https://www.nice.org.uk/guidance/ng22/evidence/full-guideline-552742669</w:t>
        </w:r>
      </w:hyperlink>
      <w:r>
        <w:rPr>
          <w:lang w:val="en-US"/>
        </w:rPr>
        <w:t xml:space="preserve"> </w:t>
      </w:r>
      <w:r w:rsidRPr="00071990">
        <w:rPr>
          <w:lang w:val="en-US"/>
        </w:rPr>
        <w:t>[Accessed 25 Feb. 2026].</w:t>
      </w:r>
    </w:p>
    <w:p w14:paraId="26E994D9" w14:textId="77777777" w:rsidR="00A21E40" w:rsidRPr="00055FEF" w:rsidRDefault="00A21E40" w:rsidP="00C54F65">
      <w:pPr>
        <w:spacing w:line="360" w:lineRule="auto"/>
        <w:jc w:val="both"/>
      </w:pPr>
      <w:r w:rsidRPr="00055FEF">
        <w:t>Pozgar, G. D. (2023). </w:t>
      </w:r>
      <w:r w:rsidRPr="00055FEF">
        <w:rPr>
          <w:i/>
          <w:iCs/>
        </w:rPr>
        <w:t>Legal and ethical issues for health professionals</w:t>
      </w:r>
      <w:r w:rsidRPr="00055FEF">
        <w:t>. Jones &amp; Bartlett Learning.</w:t>
      </w:r>
    </w:p>
    <w:p w14:paraId="6A0004EC" w14:textId="77777777" w:rsidR="00A21E40" w:rsidRPr="00055FEF" w:rsidRDefault="00A21E40" w:rsidP="00C54F65">
      <w:pPr>
        <w:spacing w:line="360" w:lineRule="auto"/>
        <w:jc w:val="both"/>
      </w:pPr>
      <w:r w:rsidRPr="00055FEF">
        <w:t>Ramakrishnan, S., Barker, C.D., Vervoordt, S. and Zhang, A. (2018). Rethinking cross-cultural adaptability using behavioral developmental theory: An analysis of different migrant behaviors. </w:t>
      </w:r>
      <w:r w:rsidRPr="00055FEF">
        <w:rPr>
          <w:i/>
          <w:iCs/>
        </w:rPr>
        <w:t>Behavioral Development</w:t>
      </w:r>
      <w:r w:rsidRPr="00055FEF">
        <w:t>, </w:t>
      </w:r>
      <w:r w:rsidRPr="00055FEF">
        <w:rPr>
          <w:i/>
          <w:iCs/>
        </w:rPr>
        <w:t>23</w:t>
      </w:r>
      <w:r w:rsidRPr="00055FEF">
        <w:t>(2), p.138.</w:t>
      </w:r>
    </w:p>
    <w:p w14:paraId="1DC9C580" w14:textId="77777777" w:rsidR="00A21E40" w:rsidRPr="00055FEF" w:rsidRDefault="00A21E40" w:rsidP="00C54F65">
      <w:pPr>
        <w:spacing w:line="360" w:lineRule="auto"/>
        <w:jc w:val="both"/>
      </w:pPr>
      <w:r w:rsidRPr="00055FEF">
        <w:t>Skills for Health (2025). </w:t>
      </w:r>
      <w:r w:rsidRPr="00055FEF">
        <w:rPr>
          <w:i/>
          <w:iCs/>
        </w:rPr>
        <w:t>Person Centred Care Meaning &amp; Implications</w:t>
      </w:r>
      <w:r w:rsidRPr="00055FEF">
        <w:t xml:space="preserve">. [online] Skills for Health. Available at: </w:t>
      </w:r>
      <w:hyperlink r:id="rId22" w:history="1">
        <w:r w:rsidRPr="00055FEF">
          <w:rPr>
            <w:rStyle w:val="Hyperlink"/>
          </w:rPr>
          <w:t>https://www.skillsforhealth.org.uk/article/person-centred-care-meaning-implications/</w:t>
        </w:r>
      </w:hyperlink>
      <w:r w:rsidRPr="00055FEF">
        <w:t xml:space="preserve">  [Accessed 18 Feb. 2026].</w:t>
      </w:r>
    </w:p>
    <w:p w14:paraId="60AA8B53" w14:textId="77777777" w:rsidR="00A21E40" w:rsidRPr="00055FEF" w:rsidRDefault="00A21E40" w:rsidP="00C54F65">
      <w:pPr>
        <w:spacing w:line="360" w:lineRule="auto"/>
        <w:jc w:val="both"/>
      </w:pPr>
      <w:r w:rsidRPr="00055FEF">
        <w:t>The Health Foundation (2016). </w:t>
      </w:r>
      <w:r w:rsidRPr="00055FEF">
        <w:rPr>
          <w:i/>
          <w:iCs/>
        </w:rPr>
        <w:t>Person-centred care made simple</w:t>
      </w:r>
      <w:r w:rsidRPr="00055FEF">
        <w:t>. [online] </w:t>
      </w:r>
      <w:r w:rsidRPr="00055FEF">
        <w:rPr>
          <w:i/>
          <w:iCs/>
        </w:rPr>
        <w:t>The Health Foundation</w:t>
      </w:r>
      <w:r w:rsidRPr="00055FEF">
        <w:t xml:space="preserve">, The Health Foundation, p.6. Available at: </w:t>
      </w:r>
      <w:hyperlink r:id="rId23" w:history="1">
        <w:r w:rsidRPr="00055FEF">
          <w:rPr>
            <w:rStyle w:val="Hyperlink"/>
          </w:rPr>
          <w:t>https://www.health.org.uk/sites/default/files/PersonCentredCareMadeSimple.pdf</w:t>
        </w:r>
      </w:hyperlink>
      <w:r w:rsidRPr="00055FEF">
        <w:t> [Accessed 18 Feb. 2026].</w:t>
      </w:r>
    </w:p>
    <w:p w14:paraId="09AFE877" w14:textId="77777777" w:rsidR="00A21E40" w:rsidRPr="00055FEF" w:rsidRDefault="00A21E40" w:rsidP="00C54F65">
      <w:pPr>
        <w:spacing w:line="360" w:lineRule="auto"/>
        <w:jc w:val="both"/>
      </w:pPr>
      <w:r w:rsidRPr="00055FEF">
        <w:t>Tieu, M., Mudd, A., Conroy, T., Plaza, A. and Kitson, A. (2022). The trouble with personhood and person</w:t>
      </w:r>
      <w:r w:rsidRPr="00055FEF">
        <w:rPr>
          <w:rFonts w:ascii="Cambria Math" w:hAnsi="Cambria Math" w:cs="Cambria Math"/>
        </w:rPr>
        <w:t>‐</w:t>
      </w:r>
      <w:r w:rsidRPr="00055FEF">
        <w:t>centred care. </w:t>
      </w:r>
      <w:r w:rsidRPr="00055FEF">
        <w:rPr>
          <w:i/>
          <w:iCs/>
        </w:rPr>
        <w:t>Nursing Philosophy</w:t>
      </w:r>
      <w:r w:rsidRPr="00055FEF">
        <w:t>, </w:t>
      </w:r>
      <w:r w:rsidRPr="00055FEF">
        <w:rPr>
          <w:i/>
          <w:iCs/>
        </w:rPr>
        <w:t>23</w:t>
      </w:r>
      <w:r w:rsidRPr="00055FEF">
        <w:t>(3), p.e12381.</w:t>
      </w:r>
    </w:p>
    <w:p w14:paraId="3C75D3A1" w14:textId="77777777" w:rsidR="00A21E40" w:rsidRPr="00055FEF" w:rsidRDefault="00A21E40" w:rsidP="00C54F65">
      <w:pPr>
        <w:spacing w:line="360" w:lineRule="auto"/>
        <w:jc w:val="both"/>
      </w:pPr>
      <w:r w:rsidRPr="00055FEF">
        <w:t>Verity, F., Richards, J., Read, S. and Wallace, S. (2022). Towards a contemporary social care ‘prevention narrative’of principled complexity: An integrative literature review. </w:t>
      </w:r>
      <w:r w:rsidRPr="00055FEF">
        <w:rPr>
          <w:i/>
          <w:iCs/>
        </w:rPr>
        <w:t>Health &amp; Social Care in the Community</w:t>
      </w:r>
      <w:r w:rsidRPr="00055FEF">
        <w:t>, </w:t>
      </w:r>
      <w:r w:rsidRPr="00055FEF">
        <w:rPr>
          <w:i/>
          <w:iCs/>
        </w:rPr>
        <w:t>30</w:t>
      </w:r>
      <w:r w:rsidRPr="00055FEF">
        <w:t>(1), pp.e51-e66.</w:t>
      </w:r>
    </w:p>
    <w:p w14:paraId="0F449C63" w14:textId="77777777" w:rsidR="00A21E40" w:rsidRDefault="00A21E40" w:rsidP="00C54F65">
      <w:pPr>
        <w:spacing w:line="360" w:lineRule="auto"/>
        <w:jc w:val="both"/>
      </w:pPr>
      <w:r w:rsidRPr="00055FEF">
        <w:t>Woodward, A. and Ruston, A. (2023). Empowerment of care home staff through effective collaboration with healthcare. </w:t>
      </w:r>
      <w:r w:rsidRPr="00055FEF">
        <w:rPr>
          <w:i/>
          <w:iCs/>
        </w:rPr>
        <w:t>Journal of Interprofessional Care</w:t>
      </w:r>
      <w:r w:rsidRPr="00055FEF">
        <w:t>, </w:t>
      </w:r>
      <w:r w:rsidRPr="00055FEF">
        <w:rPr>
          <w:i/>
          <w:iCs/>
        </w:rPr>
        <w:t>37</w:t>
      </w:r>
      <w:r w:rsidRPr="00055FEF">
        <w:t>(1), pp.109-117.</w:t>
      </w:r>
    </w:p>
    <w:p w14:paraId="56302DB9" w14:textId="77777777" w:rsidR="00A21E40" w:rsidRPr="00A21E40" w:rsidRDefault="00A21E40" w:rsidP="00C54F65">
      <w:pPr>
        <w:spacing w:line="360" w:lineRule="auto"/>
        <w:jc w:val="both"/>
        <w:rPr>
          <w:lang w:val="en-US"/>
        </w:rPr>
      </w:pPr>
      <w:r w:rsidRPr="00675172">
        <w:t xml:space="preserve">Younas, A., Inayat, S. and Masih, S. </w:t>
      </w:r>
      <w:r>
        <w:t>(</w:t>
      </w:r>
      <w:r w:rsidRPr="00675172">
        <w:t>2023</w:t>
      </w:r>
      <w:r>
        <w:t>).</w:t>
      </w:r>
      <w:r w:rsidRPr="00675172">
        <w:t xml:space="preserve"> Nurses’ perceived barriers to the delivery of person</w:t>
      </w:r>
      <w:r w:rsidRPr="00675172">
        <w:rPr>
          <w:rFonts w:ascii="Cambria Math" w:hAnsi="Cambria Math" w:cs="Cambria Math"/>
        </w:rPr>
        <w:t>‐</w:t>
      </w:r>
      <w:r w:rsidRPr="00675172">
        <w:t>centred care to complex patients: A qualitative study using theoretical domains framework. </w:t>
      </w:r>
      <w:r w:rsidRPr="00675172">
        <w:rPr>
          <w:i/>
          <w:iCs/>
        </w:rPr>
        <w:t>Journal of Clinical Nursing</w:t>
      </w:r>
      <w:r w:rsidRPr="00675172">
        <w:t>, </w:t>
      </w:r>
      <w:r w:rsidRPr="00675172">
        <w:rPr>
          <w:i/>
          <w:iCs/>
        </w:rPr>
        <w:t>32</w:t>
      </w:r>
      <w:r w:rsidRPr="00675172">
        <w:t>(3-4), pp.368-381.</w:t>
      </w:r>
    </w:p>
    <w:p w14:paraId="47E1A89A" w14:textId="47717014" w:rsidR="008663E9" w:rsidRPr="00055FEF" w:rsidRDefault="008663E9" w:rsidP="008B3B87">
      <w:pPr>
        <w:spacing w:line="360" w:lineRule="auto"/>
        <w:jc w:val="both"/>
        <w:rPr>
          <w:bCs/>
          <w:szCs w:val="28"/>
        </w:rPr>
      </w:pPr>
    </w:p>
    <w:p w14:paraId="78F27D22" w14:textId="77777777" w:rsidR="008663E9" w:rsidRPr="00055FEF" w:rsidRDefault="008663E9">
      <w:pPr>
        <w:spacing w:after="160" w:line="278" w:lineRule="auto"/>
        <w:rPr>
          <w:bCs/>
          <w:szCs w:val="28"/>
        </w:rPr>
      </w:pPr>
      <w:r w:rsidRPr="00055FEF">
        <w:rPr>
          <w:bCs/>
          <w:szCs w:val="28"/>
        </w:rPr>
        <w:br w:type="page"/>
      </w:r>
    </w:p>
    <w:p w14:paraId="34D5C5C2" w14:textId="099CAB7C" w:rsidR="008B3B87" w:rsidRPr="00055FEF" w:rsidRDefault="008663E9" w:rsidP="00CB4BD9">
      <w:pPr>
        <w:pStyle w:val="Heading1"/>
        <w:spacing w:line="360" w:lineRule="auto"/>
        <w:jc w:val="both"/>
        <w:rPr>
          <w:rFonts w:ascii="Arial" w:hAnsi="Arial" w:cs="Arial"/>
          <w:b/>
          <w:bCs/>
          <w:color w:val="auto"/>
          <w:sz w:val="32"/>
          <w:szCs w:val="32"/>
        </w:rPr>
      </w:pPr>
      <w:bookmarkStart w:id="16" w:name="_Toc222943671"/>
      <w:r w:rsidRPr="00055FEF">
        <w:rPr>
          <w:rFonts w:ascii="Arial" w:hAnsi="Arial" w:cs="Arial"/>
          <w:b/>
          <w:bCs/>
          <w:color w:val="auto"/>
          <w:sz w:val="32"/>
          <w:szCs w:val="32"/>
        </w:rPr>
        <w:lastRenderedPageBreak/>
        <w:t>Appendix</w:t>
      </w:r>
      <w:bookmarkEnd w:id="16"/>
    </w:p>
    <w:p w14:paraId="6584D99C" w14:textId="73904709" w:rsidR="008663E9" w:rsidRPr="00055FEF" w:rsidRDefault="008663E9" w:rsidP="00CB4BD9">
      <w:pPr>
        <w:pStyle w:val="Caption"/>
        <w:keepNext/>
        <w:jc w:val="center"/>
        <w:rPr>
          <w:b/>
          <w:bCs/>
          <w:i w:val="0"/>
          <w:iCs w:val="0"/>
          <w:color w:val="auto"/>
        </w:rPr>
      </w:pPr>
      <w:r w:rsidRPr="00055FEF">
        <w:rPr>
          <w:b/>
          <w:bCs/>
          <w:i w:val="0"/>
          <w:iCs w:val="0"/>
          <w:color w:val="auto"/>
        </w:rPr>
        <w:t xml:space="preserve">Table </w:t>
      </w:r>
      <w:r w:rsidRPr="00055FEF">
        <w:rPr>
          <w:b/>
          <w:bCs/>
          <w:i w:val="0"/>
          <w:iCs w:val="0"/>
          <w:color w:val="auto"/>
        </w:rPr>
        <w:fldChar w:fldCharType="begin"/>
      </w:r>
      <w:r w:rsidRPr="00055FEF">
        <w:rPr>
          <w:b/>
          <w:bCs/>
          <w:i w:val="0"/>
          <w:iCs w:val="0"/>
          <w:color w:val="auto"/>
        </w:rPr>
        <w:instrText xml:space="preserve"> SEQ Table \* ARABIC </w:instrText>
      </w:r>
      <w:r w:rsidRPr="00055FEF">
        <w:rPr>
          <w:b/>
          <w:bCs/>
          <w:i w:val="0"/>
          <w:iCs w:val="0"/>
          <w:color w:val="auto"/>
        </w:rPr>
        <w:fldChar w:fldCharType="separate"/>
      </w:r>
      <w:r w:rsidRPr="00055FEF">
        <w:rPr>
          <w:b/>
          <w:bCs/>
          <w:i w:val="0"/>
          <w:iCs w:val="0"/>
          <w:color w:val="auto"/>
        </w:rPr>
        <w:t>1</w:t>
      </w:r>
      <w:r w:rsidRPr="00055FEF">
        <w:rPr>
          <w:b/>
          <w:bCs/>
          <w:i w:val="0"/>
          <w:iCs w:val="0"/>
          <w:color w:val="auto"/>
        </w:rPr>
        <w:fldChar w:fldCharType="end"/>
      </w:r>
      <w:r w:rsidR="00CB4BD9" w:rsidRPr="00055FEF">
        <w:rPr>
          <w:b/>
          <w:bCs/>
          <w:i w:val="0"/>
          <w:iCs w:val="0"/>
          <w:color w:val="auto"/>
        </w:rPr>
        <w:t>: SMART Goals for Personal and Professional Development</w:t>
      </w:r>
    </w:p>
    <w:tbl>
      <w:tblPr>
        <w:tblStyle w:val="TableGrid"/>
        <w:tblW w:w="0" w:type="auto"/>
        <w:jc w:val="center"/>
        <w:shd w:val="clear" w:color="auto" w:fill="D5DCE4" w:themeFill="text2" w:themeFillTint="33"/>
        <w:tblLook w:val="04A0" w:firstRow="1" w:lastRow="0" w:firstColumn="1" w:lastColumn="0" w:noHBand="0" w:noVBand="1"/>
      </w:tblPr>
      <w:tblGrid>
        <w:gridCol w:w="1656"/>
        <w:gridCol w:w="1778"/>
        <w:gridCol w:w="1848"/>
        <w:gridCol w:w="978"/>
        <w:gridCol w:w="1637"/>
        <w:gridCol w:w="1453"/>
      </w:tblGrid>
      <w:tr w:rsidR="008663E9" w:rsidRPr="00055FEF" w14:paraId="34077D7B" w14:textId="77777777" w:rsidTr="008663E9">
        <w:trPr>
          <w:jc w:val="center"/>
        </w:trPr>
        <w:tc>
          <w:tcPr>
            <w:tcW w:w="0" w:type="auto"/>
            <w:shd w:val="clear" w:color="auto" w:fill="D5DCE4" w:themeFill="text2" w:themeFillTint="33"/>
            <w:vAlign w:val="center"/>
            <w:hideMark/>
          </w:tcPr>
          <w:p w14:paraId="3B29B063" w14:textId="77777777" w:rsidR="008663E9" w:rsidRPr="00055FEF" w:rsidRDefault="008663E9" w:rsidP="008663E9">
            <w:pPr>
              <w:spacing w:line="360" w:lineRule="auto"/>
              <w:jc w:val="center"/>
              <w:rPr>
                <w:b/>
                <w:bCs/>
                <w:sz w:val="18"/>
              </w:rPr>
            </w:pPr>
            <w:r w:rsidRPr="00055FEF">
              <w:rPr>
                <w:b/>
                <w:bCs/>
                <w:sz w:val="18"/>
              </w:rPr>
              <w:t>Goal Area</w:t>
            </w:r>
          </w:p>
        </w:tc>
        <w:tc>
          <w:tcPr>
            <w:tcW w:w="0" w:type="auto"/>
            <w:shd w:val="clear" w:color="auto" w:fill="D5DCE4" w:themeFill="text2" w:themeFillTint="33"/>
            <w:vAlign w:val="center"/>
            <w:hideMark/>
          </w:tcPr>
          <w:p w14:paraId="49609996" w14:textId="77777777" w:rsidR="008663E9" w:rsidRPr="00055FEF" w:rsidRDefault="008663E9" w:rsidP="008663E9">
            <w:pPr>
              <w:spacing w:line="360" w:lineRule="auto"/>
              <w:jc w:val="center"/>
              <w:rPr>
                <w:b/>
                <w:bCs/>
                <w:sz w:val="18"/>
              </w:rPr>
            </w:pPr>
            <w:r w:rsidRPr="00055FEF">
              <w:rPr>
                <w:b/>
                <w:bCs/>
                <w:sz w:val="18"/>
              </w:rPr>
              <w:t>Specific Objective</w:t>
            </w:r>
          </w:p>
        </w:tc>
        <w:tc>
          <w:tcPr>
            <w:tcW w:w="0" w:type="auto"/>
            <w:shd w:val="clear" w:color="auto" w:fill="D5DCE4" w:themeFill="text2" w:themeFillTint="33"/>
            <w:vAlign w:val="center"/>
            <w:hideMark/>
          </w:tcPr>
          <w:p w14:paraId="19F0DE3F" w14:textId="77777777" w:rsidR="008663E9" w:rsidRPr="00055FEF" w:rsidRDefault="008663E9" w:rsidP="008663E9">
            <w:pPr>
              <w:spacing w:line="360" w:lineRule="auto"/>
              <w:jc w:val="center"/>
              <w:rPr>
                <w:b/>
                <w:bCs/>
                <w:sz w:val="18"/>
              </w:rPr>
            </w:pPr>
            <w:r w:rsidRPr="00055FEF">
              <w:rPr>
                <w:b/>
                <w:bCs/>
                <w:sz w:val="18"/>
              </w:rPr>
              <w:t>Development Activities</w:t>
            </w:r>
          </w:p>
        </w:tc>
        <w:tc>
          <w:tcPr>
            <w:tcW w:w="0" w:type="auto"/>
            <w:shd w:val="clear" w:color="auto" w:fill="D5DCE4" w:themeFill="text2" w:themeFillTint="33"/>
            <w:vAlign w:val="center"/>
            <w:hideMark/>
          </w:tcPr>
          <w:p w14:paraId="488AC6B1" w14:textId="77777777" w:rsidR="008663E9" w:rsidRPr="00055FEF" w:rsidRDefault="008663E9" w:rsidP="008663E9">
            <w:pPr>
              <w:spacing w:line="360" w:lineRule="auto"/>
              <w:jc w:val="center"/>
              <w:rPr>
                <w:b/>
                <w:bCs/>
                <w:sz w:val="18"/>
              </w:rPr>
            </w:pPr>
            <w:r w:rsidRPr="00055FEF">
              <w:rPr>
                <w:b/>
                <w:bCs/>
                <w:sz w:val="18"/>
              </w:rPr>
              <w:t>Timeline</w:t>
            </w:r>
          </w:p>
        </w:tc>
        <w:tc>
          <w:tcPr>
            <w:tcW w:w="0" w:type="auto"/>
            <w:shd w:val="clear" w:color="auto" w:fill="D5DCE4" w:themeFill="text2" w:themeFillTint="33"/>
            <w:vAlign w:val="center"/>
            <w:hideMark/>
          </w:tcPr>
          <w:p w14:paraId="0EF549CC" w14:textId="77777777" w:rsidR="008663E9" w:rsidRPr="00055FEF" w:rsidRDefault="008663E9" w:rsidP="008663E9">
            <w:pPr>
              <w:spacing w:line="360" w:lineRule="auto"/>
              <w:jc w:val="center"/>
              <w:rPr>
                <w:b/>
                <w:bCs/>
                <w:sz w:val="18"/>
              </w:rPr>
            </w:pPr>
            <w:r w:rsidRPr="00055FEF">
              <w:rPr>
                <w:b/>
                <w:bCs/>
                <w:sz w:val="18"/>
              </w:rPr>
              <w:t>Success Indicators</w:t>
            </w:r>
          </w:p>
        </w:tc>
        <w:tc>
          <w:tcPr>
            <w:tcW w:w="0" w:type="auto"/>
            <w:shd w:val="clear" w:color="auto" w:fill="D5DCE4" w:themeFill="text2" w:themeFillTint="33"/>
            <w:vAlign w:val="center"/>
            <w:hideMark/>
          </w:tcPr>
          <w:p w14:paraId="731CD440" w14:textId="77777777" w:rsidR="008663E9" w:rsidRPr="00055FEF" w:rsidRDefault="008663E9" w:rsidP="008663E9">
            <w:pPr>
              <w:spacing w:line="360" w:lineRule="auto"/>
              <w:jc w:val="center"/>
              <w:rPr>
                <w:b/>
                <w:bCs/>
                <w:sz w:val="18"/>
              </w:rPr>
            </w:pPr>
            <w:r w:rsidRPr="00055FEF">
              <w:rPr>
                <w:b/>
                <w:bCs/>
                <w:sz w:val="18"/>
              </w:rPr>
              <w:t>Expected Impact on Practice</w:t>
            </w:r>
          </w:p>
        </w:tc>
      </w:tr>
      <w:tr w:rsidR="008663E9" w:rsidRPr="00055FEF" w14:paraId="781F48D5" w14:textId="77777777" w:rsidTr="008663E9">
        <w:trPr>
          <w:jc w:val="center"/>
        </w:trPr>
        <w:tc>
          <w:tcPr>
            <w:tcW w:w="0" w:type="auto"/>
            <w:shd w:val="clear" w:color="auto" w:fill="D5DCE4" w:themeFill="text2" w:themeFillTint="33"/>
            <w:vAlign w:val="center"/>
            <w:hideMark/>
          </w:tcPr>
          <w:p w14:paraId="1E65B69F" w14:textId="77777777" w:rsidR="008663E9" w:rsidRPr="00055FEF" w:rsidRDefault="008663E9" w:rsidP="008663E9">
            <w:pPr>
              <w:spacing w:line="360" w:lineRule="auto"/>
              <w:jc w:val="center"/>
              <w:rPr>
                <w:b/>
                <w:bCs/>
                <w:sz w:val="18"/>
              </w:rPr>
            </w:pPr>
            <w:r w:rsidRPr="00055FEF">
              <w:rPr>
                <w:b/>
                <w:bCs/>
                <w:sz w:val="18"/>
              </w:rPr>
              <w:t>Time Management</w:t>
            </w:r>
          </w:p>
        </w:tc>
        <w:tc>
          <w:tcPr>
            <w:tcW w:w="0" w:type="auto"/>
            <w:shd w:val="clear" w:color="auto" w:fill="D5DCE4" w:themeFill="text2" w:themeFillTint="33"/>
            <w:vAlign w:val="center"/>
            <w:hideMark/>
          </w:tcPr>
          <w:p w14:paraId="3F1BAA8F" w14:textId="77777777" w:rsidR="008663E9" w:rsidRPr="00055FEF" w:rsidRDefault="008663E9" w:rsidP="008663E9">
            <w:pPr>
              <w:spacing w:line="360" w:lineRule="auto"/>
              <w:jc w:val="center"/>
              <w:rPr>
                <w:sz w:val="18"/>
              </w:rPr>
            </w:pPr>
            <w:r w:rsidRPr="00055FEF">
              <w:rPr>
                <w:sz w:val="18"/>
              </w:rPr>
              <w:t>Improve ability to prioritise care tasks effectively during shifts</w:t>
            </w:r>
          </w:p>
        </w:tc>
        <w:tc>
          <w:tcPr>
            <w:tcW w:w="0" w:type="auto"/>
            <w:shd w:val="clear" w:color="auto" w:fill="D5DCE4" w:themeFill="text2" w:themeFillTint="33"/>
            <w:vAlign w:val="center"/>
            <w:hideMark/>
          </w:tcPr>
          <w:p w14:paraId="236AFDA7" w14:textId="77777777" w:rsidR="008663E9" w:rsidRPr="00055FEF" w:rsidRDefault="008663E9" w:rsidP="008663E9">
            <w:pPr>
              <w:spacing w:line="360" w:lineRule="auto"/>
              <w:jc w:val="center"/>
              <w:rPr>
                <w:sz w:val="18"/>
              </w:rPr>
            </w:pPr>
            <w:r w:rsidRPr="00055FEF">
              <w:rPr>
                <w:sz w:val="18"/>
              </w:rPr>
              <w:t>Attend time-management workshop; use daily task planners; seek supervisor feedback</w:t>
            </w:r>
          </w:p>
        </w:tc>
        <w:tc>
          <w:tcPr>
            <w:tcW w:w="0" w:type="auto"/>
            <w:shd w:val="clear" w:color="auto" w:fill="D5DCE4" w:themeFill="text2" w:themeFillTint="33"/>
            <w:vAlign w:val="center"/>
            <w:hideMark/>
          </w:tcPr>
          <w:p w14:paraId="5A91B101" w14:textId="77777777" w:rsidR="008663E9" w:rsidRPr="00055FEF" w:rsidRDefault="008663E9" w:rsidP="008663E9">
            <w:pPr>
              <w:spacing w:line="360" w:lineRule="auto"/>
              <w:jc w:val="center"/>
              <w:rPr>
                <w:sz w:val="18"/>
              </w:rPr>
            </w:pPr>
            <w:r w:rsidRPr="00055FEF">
              <w:rPr>
                <w:sz w:val="18"/>
              </w:rPr>
              <w:t>Within 3 months</w:t>
            </w:r>
          </w:p>
        </w:tc>
        <w:tc>
          <w:tcPr>
            <w:tcW w:w="0" w:type="auto"/>
            <w:shd w:val="clear" w:color="auto" w:fill="D5DCE4" w:themeFill="text2" w:themeFillTint="33"/>
            <w:vAlign w:val="center"/>
            <w:hideMark/>
          </w:tcPr>
          <w:p w14:paraId="22405C31" w14:textId="77777777" w:rsidR="008663E9" w:rsidRPr="00055FEF" w:rsidRDefault="008663E9" w:rsidP="008663E9">
            <w:pPr>
              <w:spacing w:line="360" w:lineRule="auto"/>
              <w:jc w:val="center"/>
              <w:rPr>
                <w:sz w:val="18"/>
              </w:rPr>
            </w:pPr>
            <w:r w:rsidRPr="00055FEF">
              <w:rPr>
                <w:sz w:val="18"/>
              </w:rPr>
              <w:t>Reduced missed tasks; improved supervisor evaluations</w:t>
            </w:r>
          </w:p>
        </w:tc>
        <w:tc>
          <w:tcPr>
            <w:tcW w:w="0" w:type="auto"/>
            <w:shd w:val="clear" w:color="auto" w:fill="D5DCE4" w:themeFill="text2" w:themeFillTint="33"/>
            <w:vAlign w:val="center"/>
            <w:hideMark/>
          </w:tcPr>
          <w:p w14:paraId="1A1D7BB3" w14:textId="77777777" w:rsidR="008663E9" w:rsidRPr="00055FEF" w:rsidRDefault="008663E9" w:rsidP="008663E9">
            <w:pPr>
              <w:spacing w:line="360" w:lineRule="auto"/>
              <w:jc w:val="center"/>
              <w:rPr>
                <w:sz w:val="18"/>
              </w:rPr>
            </w:pPr>
            <w:r w:rsidRPr="00055FEF">
              <w:rPr>
                <w:sz w:val="18"/>
              </w:rPr>
              <w:t>More efficient, organised, and responsive care delivery</w:t>
            </w:r>
          </w:p>
        </w:tc>
      </w:tr>
      <w:tr w:rsidR="008663E9" w:rsidRPr="00055FEF" w14:paraId="654EA626" w14:textId="77777777" w:rsidTr="008663E9">
        <w:trPr>
          <w:jc w:val="center"/>
        </w:trPr>
        <w:tc>
          <w:tcPr>
            <w:tcW w:w="0" w:type="auto"/>
            <w:shd w:val="clear" w:color="auto" w:fill="D5DCE4" w:themeFill="text2" w:themeFillTint="33"/>
            <w:vAlign w:val="center"/>
            <w:hideMark/>
          </w:tcPr>
          <w:p w14:paraId="633A062B" w14:textId="77777777" w:rsidR="008663E9" w:rsidRPr="00055FEF" w:rsidRDefault="008663E9" w:rsidP="008663E9">
            <w:pPr>
              <w:spacing w:line="360" w:lineRule="auto"/>
              <w:jc w:val="center"/>
              <w:rPr>
                <w:b/>
                <w:bCs/>
                <w:sz w:val="18"/>
              </w:rPr>
            </w:pPr>
            <w:r w:rsidRPr="00055FEF">
              <w:rPr>
                <w:b/>
                <w:bCs/>
                <w:sz w:val="18"/>
              </w:rPr>
              <w:t>Person-Centred Communication</w:t>
            </w:r>
          </w:p>
        </w:tc>
        <w:tc>
          <w:tcPr>
            <w:tcW w:w="0" w:type="auto"/>
            <w:shd w:val="clear" w:color="auto" w:fill="D5DCE4" w:themeFill="text2" w:themeFillTint="33"/>
            <w:vAlign w:val="center"/>
            <w:hideMark/>
          </w:tcPr>
          <w:p w14:paraId="440B83F3" w14:textId="77777777" w:rsidR="008663E9" w:rsidRPr="00055FEF" w:rsidRDefault="008663E9" w:rsidP="008663E9">
            <w:pPr>
              <w:spacing w:line="360" w:lineRule="auto"/>
              <w:jc w:val="center"/>
              <w:rPr>
                <w:sz w:val="18"/>
              </w:rPr>
            </w:pPr>
            <w:r w:rsidRPr="00055FEF">
              <w:rPr>
                <w:sz w:val="18"/>
              </w:rPr>
              <w:t>Strengthen communication skills to better involve service users in decision-making</w:t>
            </w:r>
          </w:p>
        </w:tc>
        <w:tc>
          <w:tcPr>
            <w:tcW w:w="0" w:type="auto"/>
            <w:shd w:val="clear" w:color="auto" w:fill="D5DCE4" w:themeFill="text2" w:themeFillTint="33"/>
            <w:vAlign w:val="center"/>
            <w:hideMark/>
          </w:tcPr>
          <w:p w14:paraId="08D1E370" w14:textId="77777777" w:rsidR="008663E9" w:rsidRPr="00055FEF" w:rsidRDefault="008663E9" w:rsidP="008663E9">
            <w:pPr>
              <w:spacing w:line="360" w:lineRule="auto"/>
              <w:jc w:val="center"/>
              <w:rPr>
                <w:sz w:val="18"/>
              </w:rPr>
            </w:pPr>
            <w:r w:rsidRPr="00055FEF">
              <w:rPr>
                <w:sz w:val="18"/>
              </w:rPr>
              <w:t>Participate in communication skills training; practice active listening techniques</w:t>
            </w:r>
          </w:p>
        </w:tc>
        <w:tc>
          <w:tcPr>
            <w:tcW w:w="0" w:type="auto"/>
            <w:shd w:val="clear" w:color="auto" w:fill="D5DCE4" w:themeFill="text2" w:themeFillTint="33"/>
            <w:vAlign w:val="center"/>
            <w:hideMark/>
          </w:tcPr>
          <w:p w14:paraId="770EF136" w14:textId="77777777" w:rsidR="008663E9" w:rsidRPr="00055FEF" w:rsidRDefault="008663E9" w:rsidP="008663E9">
            <w:pPr>
              <w:spacing w:line="360" w:lineRule="auto"/>
              <w:jc w:val="center"/>
              <w:rPr>
                <w:sz w:val="18"/>
              </w:rPr>
            </w:pPr>
            <w:r w:rsidRPr="00055FEF">
              <w:rPr>
                <w:sz w:val="18"/>
              </w:rPr>
              <w:t>Within 4 months</w:t>
            </w:r>
          </w:p>
        </w:tc>
        <w:tc>
          <w:tcPr>
            <w:tcW w:w="0" w:type="auto"/>
            <w:shd w:val="clear" w:color="auto" w:fill="D5DCE4" w:themeFill="text2" w:themeFillTint="33"/>
            <w:vAlign w:val="center"/>
            <w:hideMark/>
          </w:tcPr>
          <w:p w14:paraId="1348A74C" w14:textId="77777777" w:rsidR="008663E9" w:rsidRPr="00055FEF" w:rsidRDefault="008663E9" w:rsidP="008663E9">
            <w:pPr>
              <w:spacing w:line="360" w:lineRule="auto"/>
              <w:jc w:val="center"/>
              <w:rPr>
                <w:sz w:val="18"/>
              </w:rPr>
            </w:pPr>
            <w:r w:rsidRPr="00055FEF">
              <w:rPr>
                <w:sz w:val="18"/>
              </w:rPr>
              <w:t>Increased service user engagement and satisfaction</w:t>
            </w:r>
          </w:p>
        </w:tc>
        <w:tc>
          <w:tcPr>
            <w:tcW w:w="0" w:type="auto"/>
            <w:shd w:val="clear" w:color="auto" w:fill="D5DCE4" w:themeFill="text2" w:themeFillTint="33"/>
            <w:vAlign w:val="center"/>
            <w:hideMark/>
          </w:tcPr>
          <w:p w14:paraId="6546B9B1" w14:textId="77777777" w:rsidR="008663E9" w:rsidRPr="00055FEF" w:rsidRDefault="008663E9" w:rsidP="008663E9">
            <w:pPr>
              <w:spacing w:line="360" w:lineRule="auto"/>
              <w:jc w:val="center"/>
              <w:rPr>
                <w:sz w:val="18"/>
              </w:rPr>
            </w:pPr>
            <w:r w:rsidRPr="00055FEF">
              <w:rPr>
                <w:sz w:val="18"/>
              </w:rPr>
              <w:t>Improved trust, dignity, and emotional wellbeing of service users</w:t>
            </w:r>
          </w:p>
        </w:tc>
      </w:tr>
      <w:tr w:rsidR="008663E9" w:rsidRPr="00055FEF" w14:paraId="4E4EDAE7" w14:textId="77777777" w:rsidTr="008663E9">
        <w:trPr>
          <w:jc w:val="center"/>
        </w:trPr>
        <w:tc>
          <w:tcPr>
            <w:tcW w:w="0" w:type="auto"/>
            <w:shd w:val="clear" w:color="auto" w:fill="D5DCE4" w:themeFill="text2" w:themeFillTint="33"/>
            <w:vAlign w:val="center"/>
            <w:hideMark/>
          </w:tcPr>
          <w:p w14:paraId="1548DA65" w14:textId="77777777" w:rsidR="008663E9" w:rsidRPr="00055FEF" w:rsidRDefault="008663E9" w:rsidP="008663E9">
            <w:pPr>
              <w:spacing w:line="360" w:lineRule="auto"/>
              <w:jc w:val="center"/>
              <w:rPr>
                <w:b/>
                <w:bCs/>
                <w:sz w:val="18"/>
              </w:rPr>
            </w:pPr>
            <w:r w:rsidRPr="00055FEF">
              <w:rPr>
                <w:b/>
                <w:bCs/>
                <w:sz w:val="18"/>
              </w:rPr>
              <w:t>Partnership Working Confidence</w:t>
            </w:r>
          </w:p>
        </w:tc>
        <w:tc>
          <w:tcPr>
            <w:tcW w:w="0" w:type="auto"/>
            <w:shd w:val="clear" w:color="auto" w:fill="D5DCE4" w:themeFill="text2" w:themeFillTint="33"/>
            <w:vAlign w:val="center"/>
            <w:hideMark/>
          </w:tcPr>
          <w:p w14:paraId="26EF1F52" w14:textId="77777777" w:rsidR="008663E9" w:rsidRPr="00055FEF" w:rsidRDefault="008663E9" w:rsidP="008663E9">
            <w:pPr>
              <w:spacing w:line="360" w:lineRule="auto"/>
              <w:jc w:val="center"/>
              <w:rPr>
                <w:sz w:val="18"/>
              </w:rPr>
            </w:pPr>
            <w:r w:rsidRPr="00055FEF">
              <w:rPr>
                <w:sz w:val="18"/>
              </w:rPr>
              <w:t>Increase confidence when contributing in multidisciplinary team discussions</w:t>
            </w:r>
          </w:p>
        </w:tc>
        <w:tc>
          <w:tcPr>
            <w:tcW w:w="0" w:type="auto"/>
            <w:shd w:val="clear" w:color="auto" w:fill="D5DCE4" w:themeFill="text2" w:themeFillTint="33"/>
            <w:vAlign w:val="center"/>
            <w:hideMark/>
          </w:tcPr>
          <w:p w14:paraId="3E916355" w14:textId="77777777" w:rsidR="008663E9" w:rsidRPr="00055FEF" w:rsidRDefault="008663E9" w:rsidP="008663E9">
            <w:pPr>
              <w:spacing w:line="360" w:lineRule="auto"/>
              <w:jc w:val="center"/>
              <w:rPr>
                <w:sz w:val="18"/>
              </w:rPr>
            </w:pPr>
            <w:r w:rsidRPr="00055FEF">
              <w:rPr>
                <w:sz w:val="18"/>
              </w:rPr>
              <w:t>Attend interprofessional collaboration training; observe MDT meetings; seek mentoring</w:t>
            </w:r>
          </w:p>
        </w:tc>
        <w:tc>
          <w:tcPr>
            <w:tcW w:w="0" w:type="auto"/>
            <w:shd w:val="clear" w:color="auto" w:fill="D5DCE4" w:themeFill="text2" w:themeFillTint="33"/>
            <w:vAlign w:val="center"/>
            <w:hideMark/>
          </w:tcPr>
          <w:p w14:paraId="6A9C85D9" w14:textId="77777777" w:rsidR="008663E9" w:rsidRPr="00055FEF" w:rsidRDefault="008663E9" w:rsidP="008663E9">
            <w:pPr>
              <w:spacing w:line="360" w:lineRule="auto"/>
              <w:jc w:val="center"/>
              <w:rPr>
                <w:sz w:val="18"/>
              </w:rPr>
            </w:pPr>
            <w:r w:rsidRPr="00055FEF">
              <w:rPr>
                <w:sz w:val="18"/>
              </w:rPr>
              <w:t>Within 6 months</w:t>
            </w:r>
          </w:p>
        </w:tc>
        <w:tc>
          <w:tcPr>
            <w:tcW w:w="0" w:type="auto"/>
            <w:shd w:val="clear" w:color="auto" w:fill="D5DCE4" w:themeFill="text2" w:themeFillTint="33"/>
            <w:vAlign w:val="center"/>
            <w:hideMark/>
          </w:tcPr>
          <w:p w14:paraId="11C7CB19" w14:textId="77777777" w:rsidR="008663E9" w:rsidRPr="00055FEF" w:rsidRDefault="008663E9" w:rsidP="008663E9">
            <w:pPr>
              <w:spacing w:line="360" w:lineRule="auto"/>
              <w:jc w:val="center"/>
              <w:rPr>
                <w:sz w:val="18"/>
              </w:rPr>
            </w:pPr>
            <w:r w:rsidRPr="00055FEF">
              <w:rPr>
                <w:sz w:val="18"/>
              </w:rPr>
              <w:t>Active participation in team discussions; positive peer feedback</w:t>
            </w:r>
          </w:p>
        </w:tc>
        <w:tc>
          <w:tcPr>
            <w:tcW w:w="0" w:type="auto"/>
            <w:shd w:val="clear" w:color="auto" w:fill="D5DCE4" w:themeFill="text2" w:themeFillTint="33"/>
            <w:vAlign w:val="center"/>
            <w:hideMark/>
          </w:tcPr>
          <w:p w14:paraId="38C73BD3" w14:textId="77777777" w:rsidR="008663E9" w:rsidRPr="00055FEF" w:rsidRDefault="008663E9" w:rsidP="008663E9">
            <w:pPr>
              <w:spacing w:line="360" w:lineRule="auto"/>
              <w:jc w:val="center"/>
              <w:rPr>
                <w:sz w:val="18"/>
              </w:rPr>
            </w:pPr>
            <w:r w:rsidRPr="00055FEF">
              <w:rPr>
                <w:sz w:val="18"/>
              </w:rPr>
              <w:t>Stronger collaborative decision-making and care coordination</w:t>
            </w:r>
          </w:p>
        </w:tc>
      </w:tr>
      <w:tr w:rsidR="008663E9" w:rsidRPr="00055FEF" w14:paraId="4A955167" w14:textId="77777777" w:rsidTr="008663E9">
        <w:trPr>
          <w:jc w:val="center"/>
        </w:trPr>
        <w:tc>
          <w:tcPr>
            <w:tcW w:w="0" w:type="auto"/>
            <w:shd w:val="clear" w:color="auto" w:fill="D5DCE4" w:themeFill="text2" w:themeFillTint="33"/>
            <w:vAlign w:val="center"/>
            <w:hideMark/>
          </w:tcPr>
          <w:p w14:paraId="4230B42C" w14:textId="77777777" w:rsidR="008663E9" w:rsidRPr="00055FEF" w:rsidRDefault="008663E9" w:rsidP="008663E9">
            <w:pPr>
              <w:spacing w:line="360" w:lineRule="auto"/>
              <w:jc w:val="center"/>
              <w:rPr>
                <w:b/>
                <w:bCs/>
                <w:sz w:val="18"/>
              </w:rPr>
            </w:pPr>
            <w:r w:rsidRPr="00055FEF">
              <w:rPr>
                <w:b/>
                <w:bCs/>
                <w:sz w:val="18"/>
              </w:rPr>
              <w:t>Ethical Decision-Making</w:t>
            </w:r>
          </w:p>
        </w:tc>
        <w:tc>
          <w:tcPr>
            <w:tcW w:w="0" w:type="auto"/>
            <w:shd w:val="clear" w:color="auto" w:fill="D5DCE4" w:themeFill="text2" w:themeFillTint="33"/>
            <w:vAlign w:val="center"/>
            <w:hideMark/>
          </w:tcPr>
          <w:p w14:paraId="617CD72C" w14:textId="77777777" w:rsidR="008663E9" w:rsidRPr="00055FEF" w:rsidRDefault="008663E9" w:rsidP="008663E9">
            <w:pPr>
              <w:spacing w:line="360" w:lineRule="auto"/>
              <w:jc w:val="center"/>
              <w:rPr>
                <w:sz w:val="18"/>
              </w:rPr>
            </w:pPr>
            <w:r w:rsidRPr="00055FEF">
              <w:rPr>
                <w:sz w:val="18"/>
              </w:rPr>
              <w:t>Enhance ability to manage ethical dilemmas confidently</w:t>
            </w:r>
          </w:p>
        </w:tc>
        <w:tc>
          <w:tcPr>
            <w:tcW w:w="0" w:type="auto"/>
            <w:shd w:val="clear" w:color="auto" w:fill="D5DCE4" w:themeFill="text2" w:themeFillTint="33"/>
            <w:vAlign w:val="center"/>
            <w:hideMark/>
          </w:tcPr>
          <w:p w14:paraId="0D578F00" w14:textId="77777777" w:rsidR="008663E9" w:rsidRPr="00055FEF" w:rsidRDefault="008663E9" w:rsidP="008663E9">
            <w:pPr>
              <w:spacing w:line="360" w:lineRule="auto"/>
              <w:jc w:val="center"/>
              <w:rPr>
                <w:sz w:val="18"/>
              </w:rPr>
            </w:pPr>
            <w:r w:rsidRPr="00055FEF">
              <w:rPr>
                <w:sz w:val="18"/>
              </w:rPr>
              <w:t>Complete ethics training courses; maintain reflective journal; review legislation regularly</w:t>
            </w:r>
          </w:p>
        </w:tc>
        <w:tc>
          <w:tcPr>
            <w:tcW w:w="0" w:type="auto"/>
            <w:shd w:val="clear" w:color="auto" w:fill="D5DCE4" w:themeFill="text2" w:themeFillTint="33"/>
            <w:vAlign w:val="center"/>
            <w:hideMark/>
          </w:tcPr>
          <w:p w14:paraId="7315A892" w14:textId="77777777" w:rsidR="008663E9" w:rsidRPr="00055FEF" w:rsidRDefault="008663E9" w:rsidP="008663E9">
            <w:pPr>
              <w:spacing w:line="360" w:lineRule="auto"/>
              <w:jc w:val="center"/>
              <w:rPr>
                <w:sz w:val="18"/>
              </w:rPr>
            </w:pPr>
            <w:r w:rsidRPr="00055FEF">
              <w:rPr>
                <w:sz w:val="18"/>
              </w:rPr>
              <w:t>Within 5 months</w:t>
            </w:r>
          </w:p>
        </w:tc>
        <w:tc>
          <w:tcPr>
            <w:tcW w:w="0" w:type="auto"/>
            <w:shd w:val="clear" w:color="auto" w:fill="D5DCE4" w:themeFill="text2" w:themeFillTint="33"/>
            <w:vAlign w:val="center"/>
            <w:hideMark/>
          </w:tcPr>
          <w:p w14:paraId="20F0E460" w14:textId="77777777" w:rsidR="008663E9" w:rsidRPr="00055FEF" w:rsidRDefault="008663E9" w:rsidP="008663E9">
            <w:pPr>
              <w:spacing w:line="360" w:lineRule="auto"/>
              <w:jc w:val="center"/>
              <w:rPr>
                <w:sz w:val="18"/>
              </w:rPr>
            </w:pPr>
            <w:r w:rsidRPr="00055FEF">
              <w:rPr>
                <w:sz w:val="18"/>
              </w:rPr>
              <w:t>Improved confidence in handling safeguarding situations</w:t>
            </w:r>
          </w:p>
        </w:tc>
        <w:tc>
          <w:tcPr>
            <w:tcW w:w="0" w:type="auto"/>
            <w:shd w:val="clear" w:color="auto" w:fill="D5DCE4" w:themeFill="text2" w:themeFillTint="33"/>
            <w:vAlign w:val="center"/>
            <w:hideMark/>
          </w:tcPr>
          <w:p w14:paraId="5475E9C0" w14:textId="77777777" w:rsidR="008663E9" w:rsidRPr="00055FEF" w:rsidRDefault="008663E9" w:rsidP="008663E9">
            <w:pPr>
              <w:spacing w:line="360" w:lineRule="auto"/>
              <w:jc w:val="center"/>
              <w:rPr>
                <w:sz w:val="18"/>
              </w:rPr>
            </w:pPr>
            <w:r w:rsidRPr="00055FEF">
              <w:rPr>
                <w:sz w:val="18"/>
              </w:rPr>
              <w:t>Safer, legally compliant, and ethically sound practice</w:t>
            </w:r>
          </w:p>
        </w:tc>
      </w:tr>
      <w:tr w:rsidR="008663E9" w:rsidRPr="00055FEF" w14:paraId="2651E8A5" w14:textId="77777777" w:rsidTr="008663E9">
        <w:trPr>
          <w:jc w:val="center"/>
        </w:trPr>
        <w:tc>
          <w:tcPr>
            <w:tcW w:w="0" w:type="auto"/>
            <w:shd w:val="clear" w:color="auto" w:fill="D5DCE4" w:themeFill="text2" w:themeFillTint="33"/>
            <w:vAlign w:val="center"/>
            <w:hideMark/>
          </w:tcPr>
          <w:p w14:paraId="5D60B069" w14:textId="77777777" w:rsidR="008663E9" w:rsidRPr="00055FEF" w:rsidRDefault="008663E9" w:rsidP="008663E9">
            <w:pPr>
              <w:spacing w:line="360" w:lineRule="auto"/>
              <w:jc w:val="center"/>
              <w:rPr>
                <w:b/>
                <w:bCs/>
                <w:sz w:val="18"/>
              </w:rPr>
            </w:pPr>
            <w:r w:rsidRPr="00055FEF">
              <w:rPr>
                <w:b/>
                <w:bCs/>
                <w:sz w:val="18"/>
              </w:rPr>
              <w:t>Cultural Competence</w:t>
            </w:r>
          </w:p>
        </w:tc>
        <w:tc>
          <w:tcPr>
            <w:tcW w:w="0" w:type="auto"/>
            <w:shd w:val="clear" w:color="auto" w:fill="D5DCE4" w:themeFill="text2" w:themeFillTint="33"/>
            <w:vAlign w:val="center"/>
            <w:hideMark/>
          </w:tcPr>
          <w:p w14:paraId="615C9DBC" w14:textId="77777777" w:rsidR="008663E9" w:rsidRPr="00055FEF" w:rsidRDefault="008663E9" w:rsidP="008663E9">
            <w:pPr>
              <w:spacing w:line="360" w:lineRule="auto"/>
              <w:jc w:val="center"/>
              <w:rPr>
                <w:sz w:val="18"/>
              </w:rPr>
            </w:pPr>
            <w:r w:rsidRPr="00055FEF">
              <w:rPr>
                <w:sz w:val="18"/>
              </w:rPr>
              <w:t>Improve ability to deliver culturally sensitive care</w:t>
            </w:r>
          </w:p>
        </w:tc>
        <w:tc>
          <w:tcPr>
            <w:tcW w:w="0" w:type="auto"/>
            <w:shd w:val="clear" w:color="auto" w:fill="D5DCE4" w:themeFill="text2" w:themeFillTint="33"/>
            <w:vAlign w:val="center"/>
            <w:hideMark/>
          </w:tcPr>
          <w:p w14:paraId="391C1D39" w14:textId="77777777" w:rsidR="008663E9" w:rsidRPr="00055FEF" w:rsidRDefault="008663E9" w:rsidP="008663E9">
            <w:pPr>
              <w:spacing w:line="360" w:lineRule="auto"/>
              <w:jc w:val="center"/>
              <w:rPr>
                <w:sz w:val="18"/>
              </w:rPr>
            </w:pPr>
            <w:r w:rsidRPr="00055FEF">
              <w:rPr>
                <w:sz w:val="18"/>
              </w:rPr>
              <w:t>Learn key cultural communication approaches; attend diversity training</w:t>
            </w:r>
          </w:p>
        </w:tc>
        <w:tc>
          <w:tcPr>
            <w:tcW w:w="0" w:type="auto"/>
            <w:shd w:val="clear" w:color="auto" w:fill="D5DCE4" w:themeFill="text2" w:themeFillTint="33"/>
            <w:vAlign w:val="center"/>
            <w:hideMark/>
          </w:tcPr>
          <w:p w14:paraId="0699EB14" w14:textId="77777777" w:rsidR="008663E9" w:rsidRPr="00055FEF" w:rsidRDefault="008663E9" w:rsidP="008663E9">
            <w:pPr>
              <w:spacing w:line="360" w:lineRule="auto"/>
              <w:jc w:val="center"/>
              <w:rPr>
                <w:sz w:val="18"/>
              </w:rPr>
            </w:pPr>
            <w:r w:rsidRPr="00055FEF">
              <w:rPr>
                <w:sz w:val="18"/>
              </w:rPr>
              <w:t>Within 6 months</w:t>
            </w:r>
          </w:p>
        </w:tc>
        <w:tc>
          <w:tcPr>
            <w:tcW w:w="0" w:type="auto"/>
            <w:shd w:val="clear" w:color="auto" w:fill="D5DCE4" w:themeFill="text2" w:themeFillTint="33"/>
            <w:vAlign w:val="center"/>
            <w:hideMark/>
          </w:tcPr>
          <w:p w14:paraId="59DC09CC" w14:textId="77777777" w:rsidR="008663E9" w:rsidRPr="00055FEF" w:rsidRDefault="008663E9" w:rsidP="008663E9">
            <w:pPr>
              <w:spacing w:line="360" w:lineRule="auto"/>
              <w:jc w:val="center"/>
              <w:rPr>
                <w:sz w:val="18"/>
              </w:rPr>
            </w:pPr>
            <w:r w:rsidRPr="00055FEF">
              <w:rPr>
                <w:sz w:val="18"/>
              </w:rPr>
              <w:t>Better communication with diverse service users</w:t>
            </w:r>
          </w:p>
        </w:tc>
        <w:tc>
          <w:tcPr>
            <w:tcW w:w="0" w:type="auto"/>
            <w:shd w:val="clear" w:color="auto" w:fill="D5DCE4" w:themeFill="text2" w:themeFillTint="33"/>
            <w:vAlign w:val="center"/>
            <w:hideMark/>
          </w:tcPr>
          <w:p w14:paraId="6970C567" w14:textId="77777777" w:rsidR="008663E9" w:rsidRPr="00055FEF" w:rsidRDefault="008663E9" w:rsidP="008663E9">
            <w:pPr>
              <w:spacing w:line="360" w:lineRule="auto"/>
              <w:jc w:val="center"/>
              <w:rPr>
                <w:sz w:val="18"/>
              </w:rPr>
            </w:pPr>
            <w:r w:rsidRPr="00055FEF">
              <w:rPr>
                <w:sz w:val="18"/>
              </w:rPr>
              <w:t>More inclusive and respectful person-centred care</w:t>
            </w:r>
          </w:p>
        </w:tc>
      </w:tr>
    </w:tbl>
    <w:p w14:paraId="3EB4E641" w14:textId="77777777" w:rsidR="008B3B87" w:rsidRPr="008B3B87" w:rsidRDefault="008B3B87" w:rsidP="008B3B87"/>
    <w:sectPr w:rsidR="008B3B87" w:rsidRPr="008B3B87" w:rsidSect="00E51FDB">
      <w:footerReference w:type="default" r:id="rId24"/>
      <w:type w:val="continuous"/>
      <w:pgSz w:w="12240" w:h="15840"/>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C9A3BBA" w14:textId="77777777" w:rsidR="006337CD" w:rsidRPr="00055FEF" w:rsidRDefault="006337CD" w:rsidP="00E51FDB">
      <w:r w:rsidRPr="00055FEF">
        <w:separator/>
      </w:r>
    </w:p>
  </w:endnote>
  <w:endnote w:type="continuationSeparator" w:id="0">
    <w:p w14:paraId="0B897B62" w14:textId="77777777" w:rsidR="006337CD" w:rsidRPr="00055FEF" w:rsidRDefault="006337CD" w:rsidP="00E51FDB">
      <w:r w:rsidRPr="00055FEF">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34988415"/>
      <w:docPartObj>
        <w:docPartGallery w:val="Page Numbers (Bottom of Page)"/>
        <w:docPartUnique/>
      </w:docPartObj>
    </w:sdtPr>
    <w:sdtEndPr>
      <w:rPr>
        <w:color w:val="7F7F7F" w:themeColor="background1" w:themeShade="7F"/>
        <w:spacing w:val="60"/>
      </w:rPr>
    </w:sdtEndPr>
    <w:sdtContent>
      <w:p w14:paraId="10FE5557" w14:textId="4B17B240" w:rsidR="00E51FDB" w:rsidRPr="00055FEF" w:rsidRDefault="00E51FDB">
        <w:pPr>
          <w:pStyle w:val="Footer"/>
          <w:pBdr>
            <w:top w:val="single" w:sz="4" w:space="1" w:color="D9D9D9" w:themeColor="background1" w:themeShade="D9"/>
          </w:pBdr>
          <w:rPr>
            <w:b/>
            <w:bCs/>
          </w:rPr>
        </w:pPr>
        <w:r w:rsidRPr="00055FEF">
          <w:fldChar w:fldCharType="begin"/>
        </w:r>
        <w:r w:rsidRPr="00055FEF">
          <w:instrText xml:space="preserve"> PAGE   \* MERGEFORMAT </w:instrText>
        </w:r>
        <w:r w:rsidRPr="00055FEF">
          <w:fldChar w:fldCharType="separate"/>
        </w:r>
        <w:r w:rsidRPr="00055FEF">
          <w:rPr>
            <w:b/>
            <w:bCs/>
          </w:rPr>
          <w:t>2</w:t>
        </w:r>
        <w:r w:rsidRPr="00055FEF">
          <w:rPr>
            <w:b/>
            <w:bCs/>
          </w:rPr>
          <w:fldChar w:fldCharType="end"/>
        </w:r>
        <w:r w:rsidRPr="00055FEF">
          <w:rPr>
            <w:b/>
            <w:bCs/>
          </w:rPr>
          <w:t xml:space="preserve"> | </w:t>
        </w:r>
        <w:r w:rsidRPr="00055FEF">
          <w:rPr>
            <w:color w:val="7F7F7F" w:themeColor="background1" w:themeShade="7F"/>
            <w:spacing w:val="60"/>
          </w:rPr>
          <w:t>Page</w:t>
        </w:r>
      </w:p>
    </w:sdtContent>
  </w:sdt>
  <w:p w14:paraId="047AA4A5" w14:textId="77777777" w:rsidR="00E51FDB" w:rsidRPr="00055FEF" w:rsidRDefault="00E51FD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3948FEC" w14:textId="77777777" w:rsidR="006337CD" w:rsidRPr="00055FEF" w:rsidRDefault="006337CD" w:rsidP="00E51FDB">
      <w:r w:rsidRPr="00055FEF">
        <w:separator/>
      </w:r>
    </w:p>
  </w:footnote>
  <w:footnote w:type="continuationSeparator" w:id="0">
    <w:p w14:paraId="445280C4" w14:textId="77777777" w:rsidR="006337CD" w:rsidRPr="00055FEF" w:rsidRDefault="006337CD" w:rsidP="00E51FDB">
      <w:r w:rsidRPr="00055FEF">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D6A150A"/>
    <w:multiLevelType w:val="multilevel"/>
    <w:tmpl w:val="EA649EAE"/>
    <w:lvl w:ilvl="0">
      <w:start w:val="1"/>
      <w:numFmt w:val="decimal"/>
      <w:lvlText w:val="%1."/>
      <w:lvlJc w:val="left"/>
      <w:pPr>
        <w:ind w:left="360" w:hanging="360"/>
      </w:pPr>
    </w:lvl>
    <w:lvl w:ilvl="1">
      <w:start w:val="1"/>
      <w:numFmt w:val="decimal"/>
      <w:isLgl/>
      <w:lvlText w:val="%1.%2."/>
      <w:lvlJc w:val="left"/>
      <w:pPr>
        <w:ind w:left="720" w:hanging="720"/>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1080" w:hanging="1080"/>
      </w:pPr>
      <w:rPr>
        <w:rFonts w:hint="default"/>
      </w:rPr>
    </w:lvl>
    <w:lvl w:ilvl="4">
      <w:start w:val="1"/>
      <w:numFmt w:val="decimal"/>
      <w:isLgl/>
      <w:lvlText w:val="%1.%2.%3.%4.%5."/>
      <w:lvlJc w:val="left"/>
      <w:pPr>
        <w:ind w:left="1440" w:hanging="1440"/>
      </w:pPr>
      <w:rPr>
        <w:rFonts w:hint="default"/>
      </w:rPr>
    </w:lvl>
    <w:lvl w:ilvl="5">
      <w:start w:val="1"/>
      <w:numFmt w:val="decimal"/>
      <w:isLgl/>
      <w:lvlText w:val="%1.%2.%3.%4.%5.%6."/>
      <w:lvlJc w:val="left"/>
      <w:pPr>
        <w:ind w:left="1440" w:hanging="1440"/>
      </w:pPr>
      <w:rPr>
        <w:rFonts w:hint="default"/>
      </w:rPr>
    </w:lvl>
    <w:lvl w:ilvl="6">
      <w:start w:val="1"/>
      <w:numFmt w:val="decimal"/>
      <w:isLgl/>
      <w:lvlText w:val="%1.%2.%3.%4.%5.%6.%7."/>
      <w:lvlJc w:val="left"/>
      <w:pPr>
        <w:ind w:left="1800" w:hanging="1800"/>
      </w:pPr>
      <w:rPr>
        <w:rFonts w:hint="default"/>
      </w:rPr>
    </w:lvl>
    <w:lvl w:ilvl="7">
      <w:start w:val="1"/>
      <w:numFmt w:val="decimal"/>
      <w:isLgl/>
      <w:lvlText w:val="%1.%2.%3.%4.%5.%6.%7.%8."/>
      <w:lvlJc w:val="left"/>
      <w:pPr>
        <w:ind w:left="2160" w:hanging="2160"/>
      </w:pPr>
      <w:rPr>
        <w:rFonts w:hint="default"/>
      </w:rPr>
    </w:lvl>
    <w:lvl w:ilvl="8">
      <w:start w:val="1"/>
      <w:numFmt w:val="decimal"/>
      <w:isLgl/>
      <w:lvlText w:val="%1.%2.%3.%4.%5.%6.%7.%8.%9."/>
      <w:lvlJc w:val="left"/>
      <w:pPr>
        <w:ind w:left="2160" w:hanging="2160"/>
      </w:pPr>
      <w:rPr>
        <w:rFonts w:hint="default"/>
      </w:rPr>
    </w:lvl>
  </w:abstractNum>
  <w:abstractNum w:abstractNumId="1" w15:restartNumberingAfterBreak="0">
    <w:nsid w:val="2D1951AA"/>
    <w:multiLevelType w:val="multilevel"/>
    <w:tmpl w:val="EA649EAE"/>
    <w:lvl w:ilvl="0">
      <w:start w:val="1"/>
      <w:numFmt w:val="decimal"/>
      <w:lvlText w:val="%1."/>
      <w:lvlJc w:val="left"/>
      <w:pPr>
        <w:ind w:left="360" w:hanging="360"/>
      </w:pPr>
    </w:lvl>
    <w:lvl w:ilvl="1">
      <w:start w:val="1"/>
      <w:numFmt w:val="decimal"/>
      <w:isLgl/>
      <w:lvlText w:val="%1.%2."/>
      <w:lvlJc w:val="left"/>
      <w:pPr>
        <w:ind w:left="720" w:hanging="720"/>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1080" w:hanging="1080"/>
      </w:pPr>
      <w:rPr>
        <w:rFonts w:hint="default"/>
      </w:rPr>
    </w:lvl>
    <w:lvl w:ilvl="4">
      <w:start w:val="1"/>
      <w:numFmt w:val="decimal"/>
      <w:isLgl/>
      <w:lvlText w:val="%1.%2.%3.%4.%5."/>
      <w:lvlJc w:val="left"/>
      <w:pPr>
        <w:ind w:left="1440" w:hanging="1440"/>
      </w:pPr>
      <w:rPr>
        <w:rFonts w:hint="default"/>
      </w:rPr>
    </w:lvl>
    <w:lvl w:ilvl="5">
      <w:start w:val="1"/>
      <w:numFmt w:val="decimal"/>
      <w:isLgl/>
      <w:lvlText w:val="%1.%2.%3.%4.%5.%6."/>
      <w:lvlJc w:val="left"/>
      <w:pPr>
        <w:ind w:left="1440" w:hanging="1440"/>
      </w:pPr>
      <w:rPr>
        <w:rFonts w:hint="default"/>
      </w:rPr>
    </w:lvl>
    <w:lvl w:ilvl="6">
      <w:start w:val="1"/>
      <w:numFmt w:val="decimal"/>
      <w:isLgl/>
      <w:lvlText w:val="%1.%2.%3.%4.%5.%6.%7."/>
      <w:lvlJc w:val="left"/>
      <w:pPr>
        <w:ind w:left="1800" w:hanging="1800"/>
      </w:pPr>
      <w:rPr>
        <w:rFonts w:hint="default"/>
      </w:rPr>
    </w:lvl>
    <w:lvl w:ilvl="7">
      <w:start w:val="1"/>
      <w:numFmt w:val="decimal"/>
      <w:isLgl/>
      <w:lvlText w:val="%1.%2.%3.%4.%5.%6.%7.%8."/>
      <w:lvlJc w:val="left"/>
      <w:pPr>
        <w:ind w:left="2160" w:hanging="2160"/>
      </w:pPr>
      <w:rPr>
        <w:rFonts w:hint="default"/>
      </w:rPr>
    </w:lvl>
    <w:lvl w:ilvl="8">
      <w:start w:val="1"/>
      <w:numFmt w:val="decimal"/>
      <w:isLgl/>
      <w:lvlText w:val="%1.%2.%3.%4.%5.%6.%7.%8.%9."/>
      <w:lvlJc w:val="left"/>
      <w:pPr>
        <w:ind w:left="2160" w:hanging="2160"/>
      </w:pPr>
      <w:rPr>
        <w:rFonts w:hint="default"/>
      </w:rPr>
    </w:lvl>
  </w:abstractNum>
  <w:abstractNum w:abstractNumId="2" w15:restartNumberingAfterBreak="0">
    <w:nsid w:val="63433BB0"/>
    <w:multiLevelType w:val="multilevel"/>
    <w:tmpl w:val="033C8E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6F6E2D53"/>
    <w:multiLevelType w:val="multilevel"/>
    <w:tmpl w:val="EA649EAE"/>
    <w:lvl w:ilvl="0">
      <w:start w:val="1"/>
      <w:numFmt w:val="decimal"/>
      <w:lvlText w:val="%1."/>
      <w:lvlJc w:val="left"/>
      <w:pPr>
        <w:ind w:left="360" w:hanging="360"/>
      </w:pPr>
    </w:lvl>
    <w:lvl w:ilvl="1">
      <w:start w:val="1"/>
      <w:numFmt w:val="decimal"/>
      <w:isLgl/>
      <w:lvlText w:val="%1.%2."/>
      <w:lvlJc w:val="left"/>
      <w:pPr>
        <w:ind w:left="720" w:hanging="720"/>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1080" w:hanging="1080"/>
      </w:pPr>
      <w:rPr>
        <w:rFonts w:hint="default"/>
      </w:rPr>
    </w:lvl>
    <w:lvl w:ilvl="4">
      <w:start w:val="1"/>
      <w:numFmt w:val="decimal"/>
      <w:isLgl/>
      <w:lvlText w:val="%1.%2.%3.%4.%5."/>
      <w:lvlJc w:val="left"/>
      <w:pPr>
        <w:ind w:left="1440" w:hanging="1440"/>
      </w:pPr>
      <w:rPr>
        <w:rFonts w:hint="default"/>
      </w:rPr>
    </w:lvl>
    <w:lvl w:ilvl="5">
      <w:start w:val="1"/>
      <w:numFmt w:val="decimal"/>
      <w:isLgl/>
      <w:lvlText w:val="%1.%2.%3.%4.%5.%6."/>
      <w:lvlJc w:val="left"/>
      <w:pPr>
        <w:ind w:left="1440" w:hanging="1440"/>
      </w:pPr>
      <w:rPr>
        <w:rFonts w:hint="default"/>
      </w:rPr>
    </w:lvl>
    <w:lvl w:ilvl="6">
      <w:start w:val="1"/>
      <w:numFmt w:val="decimal"/>
      <w:isLgl/>
      <w:lvlText w:val="%1.%2.%3.%4.%5.%6.%7."/>
      <w:lvlJc w:val="left"/>
      <w:pPr>
        <w:ind w:left="1800" w:hanging="1800"/>
      </w:pPr>
      <w:rPr>
        <w:rFonts w:hint="default"/>
      </w:rPr>
    </w:lvl>
    <w:lvl w:ilvl="7">
      <w:start w:val="1"/>
      <w:numFmt w:val="decimal"/>
      <w:isLgl/>
      <w:lvlText w:val="%1.%2.%3.%4.%5.%6.%7.%8."/>
      <w:lvlJc w:val="left"/>
      <w:pPr>
        <w:ind w:left="2160" w:hanging="2160"/>
      </w:pPr>
      <w:rPr>
        <w:rFonts w:hint="default"/>
      </w:rPr>
    </w:lvl>
    <w:lvl w:ilvl="8">
      <w:start w:val="1"/>
      <w:numFmt w:val="decimal"/>
      <w:isLgl/>
      <w:lvlText w:val="%1.%2.%3.%4.%5.%6.%7.%8.%9."/>
      <w:lvlJc w:val="left"/>
      <w:pPr>
        <w:ind w:left="2160" w:hanging="2160"/>
      </w:pPr>
      <w:rPr>
        <w:rFonts w:hint="default"/>
      </w:rPr>
    </w:lvl>
  </w:abstractNum>
  <w:abstractNum w:abstractNumId="4" w15:restartNumberingAfterBreak="0">
    <w:nsid w:val="72E46382"/>
    <w:multiLevelType w:val="multilevel"/>
    <w:tmpl w:val="EA649EAE"/>
    <w:lvl w:ilvl="0">
      <w:start w:val="1"/>
      <w:numFmt w:val="decimal"/>
      <w:lvlText w:val="%1."/>
      <w:lvlJc w:val="left"/>
      <w:pPr>
        <w:ind w:left="360" w:hanging="360"/>
      </w:pPr>
    </w:lvl>
    <w:lvl w:ilvl="1">
      <w:start w:val="1"/>
      <w:numFmt w:val="decimal"/>
      <w:isLgl/>
      <w:lvlText w:val="%1.%2."/>
      <w:lvlJc w:val="left"/>
      <w:pPr>
        <w:ind w:left="720" w:hanging="720"/>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1080" w:hanging="1080"/>
      </w:pPr>
      <w:rPr>
        <w:rFonts w:hint="default"/>
      </w:rPr>
    </w:lvl>
    <w:lvl w:ilvl="4">
      <w:start w:val="1"/>
      <w:numFmt w:val="decimal"/>
      <w:isLgl/>
      <w:lvlText w:val="%1.%2.%3.%4.%5."/>
      <w:lvlJc w:val="left"/>
      <w:pPr>
        <w:ind w:left="1440" w:hanging="1440"/>
      </w:pPr>
      <w:rPr>
        <w:rFonts w:hint="default"/>
      </w:rPr>
    </w:lvl>
    <w:lvl w:ilvl="5">
      <w:start w:val="1"/>
      <w:numFmt w:val="decimal"/>
      <w:isLgl/>
      <w:lvlText w:val="%1.%2.%3.%4.%5.%6."/>
      <w:lvlJc w:val="left"/>
      <w:pPr>
        <w:ind w:left="1440" w:hanging="1440"/>
      </w:pPr>
      <w:rPr>
        <w:rFonts w:hint="default"/>
      </w:rPr>
    </w:lvl>
    <w:lvl w:ilvl="6">
      <w:start w:val="1"/>
      <w:numFmt w:val="decimal"/>
      <w:isLgl/>
      <w:lvlText w:val="%1.%2.%3.%4.%5.%6.%7."/>
      <w:lvlJc w:val="left"/>
      <w:pPr>
        <w:ind w:left="1800" w:hanging="1800"/>
      </w:pPr>
      <w:rPr>
        <w:rFonts w:hint="default"/>
      </w:rPr>
    </w:lvl>
    <w:lvl w:ilvl="7">
      <w:start w:val="1"/>
      <w:numFmt w:val="decimal"/>
      <w:isLgl/>
      <w:lvlText w:val="%1.%2.%3.%4.%5.%6.%7.%8."/>
      <w:lvlJc w:val="left"/>
      <w:pPr>
        <w:ind w:left="2160" w:hanging="2160"/>
      </w:pPr>
      <w:rPr>
        <w:rFonts w:hint="default"/>
      </w:rPr>
    </w:lvl>
    <w:lvl w:ilvl="8">
      <w:start w:val="1"/>
      <w:numFmt w:val="decimal"/>
      <w:isLgl/>
      <w:lvlText w:val="%1.%2.%3.%4.%5.%6.%7.%8.%9."/>
      <w:lvlJc w:val="left"/>
      <w:pPr>
        <w:ind w:left="2160" w:hanging="2160"/>
      </w:pPr>
      <w:rPr>
        <w:rFonts w:hint="default"/>
      </w:rPr>
    </w:lvl>
  </w:abstractNum>
  <w:abstractNum w:abstractNumId="5" w15:restartNumberingAfterBreak="0">
    <w:nsid w:val="7D6F7073"/>
    <w:multiLevelType w:val="multilevel"/>
    <w:tmpl w:val="78E421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2"/>
  </w:num>
  <w:num w:numId="2">
    <w:abstractNumId w:val="5"/>
  </w:num>
  <w:num w:numId="3">
    <w:abstractNumId w:val="0"/>
  </w:num>
  <w:num w:numId="4">
    <w:abstractNumId w:val="3"/>
  </w:num>
  <w:num w:numId="5">
    <w:abstractNumId w:val="4"/>
  </w:num>
  <w:num w:numId="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17F9E"/>
    <w:rsid w:val="0001796C"/>
    <w:rsid w:val="0002467A"/>
    <w:rsid w:val="00030410"/>
    <w:rsid w:val="000369DB"/>
    <w:rsid w:val="00045832"/>
    <w:rsid w:val="0005242D"/>
    <w:rsid w:val="00055FEF"/>
    <w:rsid w:val="0005612C"/>
    <w:rsid w:val="00065609"/>
    <w:rsid w:val="0007065E"/>
    <w:rsid w:val="0007223C"/>
    <w:rsid w:val="00082A61"/>
    <w:rsid w:val="00085BEC"/>
    <w:rsid w:val="00090CAF"/>
    <w:rsid w:val="000A4731"/>
    <w:rsid w:val="000B27C0"/>
    <w:rsid w:val="000C059A"/>
    <w:rsid w:val="000D0284"/>
    <w:rsid w:val="000D070F"/>
    <w:rsid w:val="000D2A1C"/>
    <w:rsid w:val="000F2AAD"/>
    <w:rsid w:val="000F78E2"/>
    <w:rsid w:val="001047C7"/>
    <w:rsid w:val="0011252C"/>
    <w:rsid w:val="00132E87"/>
    <w:rsid w:val="00137935"/>
    <w:rsid w:val="00141124"/>
    <w:rsid w:val="00150C09"/>
    <w:rsid w:val="0017453D"/>
    <w:rsid w:val="00174DB1"/>
    <w:rsid w:val="001B3E31"/>
    <w:rsid w:val="001B7101"/>
    <w:rsid w:val="001B7881"/>
    <w:rsid w:val="001B7AE6"/>
    <w:rsid w:val="001C0147"/>
    <w:rsid w:val="001D2550"/>
    <w:rsid w:val="001E5683"/>
    <w:rsid w:val="001E7C3A"/>
    <w:rsid w:val="002351E4"/>
    <w:rsid w:val="0024738D"/>
    <w:rsid w:val="002513A7"/>
    <w:rsid w:val="002527D7"/>
    <w:rsid w:val="00260D1C"/>
    <w:rsid w:val="002631A4"/>
    <w:rsid w:val="002640B4"/>
    <w:rsid w:val="00270A35"/>
    <w:rsid w:val="002A0E82"/>
    <w:rsid w:val="002B6E79"/>
    <w:rsid w:val="002C763F"/>
    <w:rsid w:val="002D1536"/>
    <w:rsid w:val="002D755E"/>
    <w:rsid w:val="002D7944"/>
    <w:rsid w:val="002F0D96"/>
    <w:rsid w:val="003015B2"/>
    <w:rsid w:val="00301A15"/>
    <w:rsid w:val="00302FB6"/>
    <w:rsid w:val="00315C29"/>
    <w:rsid w:val="00325B57"/>
    <w:rsid w:val="00344AF5"/>
    <w:rsid w:val="00353989"/>
    <w:rsid w:val="00361359"/>
    <w:rsid w:val="00370097"/>
    <w:rsid w:val="00383565"/>
    <w:rsid w:val="003C2795"/>
    <w:rsid w:val="003E090F"/>
    <w:rsid w:val="003E3272"/>
    <w:rsid w:val="003E3BD6"/>
    <w:rsid w:val="003E651C"/>
    <w:rsid w:val="003F2025"/>
    <w:rsid w:val="003F746F"/>
    <w:rsid w:val="003F7AD1"/>
    <w:rsid w:val="00401B79"/>
    <w:rsid w:val="004028F3"/>
    <w:rsid w:val="00410447"/>
    <w:rsid w:val="00420F65"/>
    <w:rsid w:val="004506C6"/>
    <w:rsid w:val="004513A7"/>
    <w:rsid w:val="00480871"/>
    <w:rsid w:val="00487B77"/>
    <w:rsid w:val="004963EA"/>
    <w:rsid w:val="004B1B41"/>
    <w:rsid w:val="004C24DA"/>
    <w:rsid w:val="004C5E46"/>
    <w:rsid w:val="004D129E"/>
    <w:rsid w:val="004D1C9A"/>
    <w:rsid w:val="004D5E53"/>
    <w:rsid w:val="004D7FC8"/>
    <w:rsid w:val="004E4177"/>
    <w:rsid w:val="004E6C22"/>
    <w:rsid w:val="004E7991"/>
    <w:rsid w:val="00504D36"/>
    <w:rsid w:val="005123F4"/>
    <w:rsid w:val="005240DE"/>
    <w:rsid w:val="00526590"/>
    <w:rsid w:val="00543D34"/>
    <w:rsid w:val="005442D7"/>
    <w:rsid w:val="00545EEB"/>
    <w:rsid w:val="00597275"/>
    <w:rsid w:val="005A4242"/>
    <w:rsid w:val="005C2A49"/>
    <w:rsid w:val="0061289A"/>
    <w:rsid w:val="006166D0"/>
    <w:rsid w:val="00620BC0"/>
    <w:rsid w:val="00621DCE"/>
    <w:rsid w:val="00626108"/>
    <w:rsid w:val="006337CD"/>
    <w:rsid w:val="00641675"/>
    <w:rsid w:val="00642DB3"/>
    <w:rsid w:val="00674B93"/>
    <w:rsid w:val="00693865"/>
    <w:rsid w:val="006976C7"/>
    <w:rsid w:val="006B1083"/>
    <w:rsid w:val="006E16F6"/>
    <w:rsid w:val="006F25B1"/>
    <w:rsid w:val="007046A8"/>
    <w:rsid w:val="00710794"/>
    <w:rsid w:val="007142B9"/>
    <w:rsid w:val="00722429"/>
    <w:rsid w:val="007360F6"/>
    <w:rsid w:val="0073789E"/>
    <w:rsid w:val="00743D33"/>
    <w:rsid w:val="00751F47"/>
    <w:rsid w:val="00755DF5"/>
    <w:rsid w:val="00757DD5"/>
    <w:rsid w:val="007805F5"/>
    <w:rsid w:val="007829E9"/>
    <w:rsid w:val="007914C1"/>
    <w:rsid w:val="007965AE"/>
    <w:rsid w:val="007A72B8"/>
    <w:rsid w:val="007C6753"/>
    <w:rsid w:val="007D4E00"/>
    <w:rsid w:val="007E68C1"/>
    <w:rsid w:val="007F40F3"/>
    <w:rsid w:val="00800126"/>
    <w:rsid w:val="0080043F"/>
    <w:rsid w:val="00814E97"/>
    <w:rsid w:val="00833553"/>
    <w:rsid w:val="008339D1"/>
    <w:rsid w:val="00840725"/>
    <w:rsid w:val="00853BFD"/>
    <w:rsid w:val="008616BD"/>
    <w:rsid w:val="008663E9"/>
    <w:rsid w:val="00872C8F"/>
    <w:rsid w:val="008866C1"/>
    <w:rsid w:val="008A21B3"/>
    <w:rsid w:val="008A65C3"/>
    <w:rsid w:val="008B3B87"/>
    <w:rsid w:val="008C3C2D"/>
    <w:rsid w:val="008D4020"/>
    <w:rsid w:val="008E5A47"/>
    <w:rsid w:val="008E6488"/>
    <w:rsid w:val="0091732D"/>
    <w:rsid w:val="0093307A"/>
    <w:rsid w:val="0095216C"/>
    <w:rsid w:val="009627BC"/>
    <w:rsid w:val="0096485F"/>
    <w:rsid w:val="00966D28"/>
    <w:rsid w:val="0098679E"/>
    <w:rsid w:val="00990AD5"/>
    <w:rsid w:val="0099312D"/>
    <w:rsid w:val="009B0BC7"/>
    <w:rsid w:val="009C137E"/>
    <w:rsid w:val="009C71E6"/>
    <w:rsid w:val="009D10A3"/>
    <w:rsid w:val="009D4420"/>
    <w:rsid w:val="009D77E9"/>
    <w:rsid w:val="009E51EE"/>
    <w:rsid w:val="00A11127"/>
    <w:rsid w:val="00A12140"/>
    <w:rsid w:val="00A15332"/>
    <w:rsid w:val="00A20DF6"/>
    <w:rsid w:val="00A2123A"/>
    <w:rsid w:val="00A21E40"/>
    <w:rsid w:val="00A26679"/>
    <w:rsid w:val="00A31321"/>
    <w:rsid w:val="00A47E43"/>
    <w:rsid w:val="00A54CAF"/>
    <w:rsid w:val="00A60D52"/>
    <w:rsid w:val="00A9414F"/>
    <w:rsid w:val="00A95134"/>
    <w:rsid w:val="00A97FF4"/>
    <w:rsid w:val="00AA6BAE"/>
    <w:rsid w:val="00AB15DD"/>
    <w:rsid w:val="00AB2B88"/>
    <w:rsid w:val="00AD27A2"/>
    <w:rsid w:val="00B118B2"/>
    <w:rsid w:val="00B3424F"/>
    <w:rsid w:val="00B47185"/>
    <w:rsid w:val="00B50FEB"/>
    <w:rsid w:val="00B63F00"/>
    <w:rsid w:val="00B67F4E"/>
    <w:rsid w:val="00B7120C"/>
    <w:rsid w:val="00B716D5"/>
    <w:rsid w:val="00B72D20"/>
    <w:rsid w:val="00BA6EFA"/>
    <w:rsid w:val="00BD0E35"/>
    <w:rsid w:val="00BD352E"/>
    <w:rsid w:val="00BD468D"/>
    <w:rsid w:val="00BF09A8"/>
    <w:rsid w:val="00BF09AE"/>
    <w:rsid w:val="00BF51E3"/>
    <w:rsid w:val="00C00A10"/>
    <w:rsid w:val="00C04B71"/>
    <w:rsid w:val="00C142C8"/>
    <w:rsid w:val="00C15ED9"/>
    <w:rsid w:val="00C17F9E"/>
    <w:rsid w:val="00C362B1"/>
    <w:rsid w:val="00C54F65"/>
    <w:rsid w:val="00C60016"/>
    <w:rsid w:val="00C641DB"/>
    <w:rsid w:val="00CA72A0"/>
    <w:rsid w:val="00CB4BD9"/>
    <w:rsid w:val="00CB4CF3"/>
    <w:rsid w:val="00CD6CFA"/>
    <w:rsid w:val="00D04223"/>
    <w:rsid w:val="00D05044"/>
    <w:rsid w:val="00D226C3"/>
    <w:rsid w:val="00D5166E"/>
    <w:rsid w:val="00D51AFB"/>
    <w:rsid w:val="00D63DB3"/>
    <w:rsid w:val="00D6503A"/>
    <w:rsid w:val="00D7285A"/>
    <w:rsid w:val="00D77BEA"/>
    <w:rsid w:val="00D8526A"/>
    <w:rsid w:val="00D86DE0"/>
    <w:rsid w:val="00D90861"/>
    <w:rsid w:val="00D960AB"/>
    <w:rsid w:val="00DA1398"/>
    <w:rsid w:val="00DA1616"/>
    <w:rsid w:val="00DA27C0"/>
    <w:rsid w:val="00DC3279"/>
    <w:rsid w:val="00DE2419"/>
    <w:rsid w:val="00E121CD"/>
    <w:rsid w:val="00E21E18"/>
    <w:rsid w:val="00E24776"/>
    <w:rsid w:val="00E4589B"/>
    <w:rsid w:val="00E51FDB"/>
    <w:rsid w:val="00E60DDF"/>
    <w:rsid w:val="00E667F1"/>
    <w:rsid w:val="00E74FC7"/>
    <w:rsid w:val="00EC2CB8"/>
    <w:rsid w:val="00EC63F9"/>
    <w:rsid w:val="00EF5C05"/>
    <w:rsid w:val="00F011FF"/>
    <w:rsid w:val="00F05B45"/>
    <w:rsid w:val="00F062F1"/>
    <w:rsid w:val="00F133A4"/>
    <w:rsid w:val="00F3320D"/>
    <w:rsid w:val="00F40B27"/>
    <w:rsid w:val="00F4512A"/>
    <w:rsid w:val="00F50976"/>
    <w:rsid w:val="00F67D8B"/>
    <w:rsid w:val="00F86E9B"/>
    <w:rsid w:val="00F951D6"/>
    <w:rsid w:val="00FB0974"/>
    <w:rsid w:val="00FB47DD"/>
    <w:rsid w:val="00FD142B"/>
    <w:rsid w:val="00FE7A70"/>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77FA2DF9"/>
  <w15:chartTrackingRefBased/>
  <w15:docId w15:val="{59300C8E-D295-4015-84F9-92943EA4792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Theme="majorEastAsia" w:hAnsi="Arial" w:cs="Arial"/>
        <w:sz w:val="22"/>
        <w:szCs w:val="22"/>
        <w:lang w:val="en-US" w:eastAsia="zh-CN" w:bidi="ar-SA"/>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63F00"/>
    <w:pPr>
      <w:spacing w:after="0" w:line="240" w:lineRule="auto"/>
    </w:pPr>
    <w:rPr>
      <w:lang w:val="en-GB"/>
    </w:rPr>
  </w:style>
  <w:style w:type="paragraph" w:styleId="Heading1">
    <w:name w:val="heading 1"/>
    <w:basedOn w:val="Normal"/>
    <w:next w:val="Normal"/>
    <w:link w:val="Heading1Char"/>
    <w:uiPriority w:val="9"/>
    <w:qFormat/>
    <w:rsid w:val="00C17F9E"/>
    <w:pPr>
      <w:keepNext/>
      <w:keepLines/>
      <w:spacing w:before="360" w:after="80"/>
      <w:outlineLvl w:val="0"/>
    </w:pPr>
    <w:rPr>
      <w:rFonts w:asciiTheme="majorHAnsi" w:hAnsiTheme="majorHAnsi" w:cstheme="majorBidi"/>
      <w:color w:val="2F5496" w:themeColor="accent1" w:themeShade="BF"/>
      <w:sz w:val="40"/>
      <w:szCs w:val="40"/>
    </w:rPr>
  </w:style>
  <w:style w:type="paragraph" w:styleId="Heading2">
    <w:name w:val="heading 2"/>
    <w:basedOn w:val="Normal"/>
    <w:next w:val="Normal"/>
    <w:link w:val="Heading2Char"/>
    <w:unhideWhenUsed/>
    <w:qFormat/>
    <w:rsid w:val="00C17F9E"/>
    <w:pPr>
      <w:keepNext/>
      <w:keepLines/>
      <w:spacing w:before="160" w:after="80"/>
      <w:outlineLvl w:val="1"/>
    </w:pPr>
    <w:rPr>
      <w:rFonts w:asciiTheme="majorHAnsi" w:hAnsiTheme="majorHAnsi" w:cstheme="majorBidi"/>
      <w:color w:val="2F5496" w:themeColor="accent1" w:themeShade="BF"/>
      <w:sz w:val="32"/>
    </w:rPr>
  </w:style>
  <w:style w:type="paragraph" w:styleId="Heading3">
    <w:name w:val="heading 3"/>
    <w:basedOn w:val="Normal"/>
    <w:next w:val="Normal"/>
    <w:link w:val="Heading3Char"/>
    <w:uiPriority w:val="9"/>
    <w:semiHidden/>
    <w:unhideWhenUsed/>
    <w:qFormat/>
    <w:rsid w:val="00C17F9E"/>
    <w:pPr>
      <w:keepNext/>
      <w:keepLines/>
      <w:spacing w:before="160" w:after="80"/>
      <w:outlineLvl w:val="2"/>
    </w:pPr>
    <w:rPr>
      <w:rFonts w:asciiTheme="minorHAnsi" w:hAnsiTheme="minorHAnsi"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C17F9E"/>
    <w:pPr>
      <w:keepNext/>
      <w:keepLines/>
      <w:spacing w:before="80" w:after="40"/>
      <w:outlineLvl w:val="3"/>
    </w:pPr>
    <w:rPr>
      <w:rFonts w:asciiTheme="minorHAnsi" w:hAnsiTheme="min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C17F9E"/>
    <w:pPr>
      <w:keepNext/>
      <w:keepLines/>
      <w:spacing w:before="80" w:after="40"/>
      <w:outlineLvl w:val="4"/>
    </w:pPr>
    <w:rPr>
      <w:rFonts w:asciiTheme="minorHAnsi" w:hAnsiTheme="minorHAnsi" w:cstheme="majorBidi"/>
      <w:color w:val="2F5496" w:themeColor="accent1" w:themeShade="BF"/>
    </w:rPr>
  </w:style>
  <w:style w:type="paragraph" w:styleId="Heading6">
    <w:name w:val="heading 6"/>
    <w:basedOn w:val="Normal"/>
    <w:next w:val="Normal"/>
    <w:link w:val="Heading6Char"/>
    <w:uiPriority w:val="9"/>
    <w:semiHidden/>
    <w:unhideWhenUsed/>
    <w:qFormat/>
    <w:rsid w:val="00C17F9E"/>
    <w:pPr>
      <w:keepNext/>
      <w:keepLines/>
      <w:spacing w:before="40"/>
      <w:outlineLvl w:val="5"/>
    </w:pPr>
    <w:rPr>
      <w:rFonts w:asciiTheme="minorHAnsi"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C17F9E"/>
    <w:pPr>
      <w:keepNext/>
      <w:keepLines/>
      <w:spacing w:before="40"/>
      <w:outlineLvl w:val="6"/>
    </w:pPr>
    <w:rPr>
      <w:rFonts w:asciiTheme="minorHAnsi"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C17F9E"/>
    <w:pPr>
      <w:keepNext/>
      <w:keepLines/>
      <w:outlineLvl w:val="7"/>
    </w:pPr>
    <w:rPr>
      <w:rFonts w:asciiTheme="minorHAnsi"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C17F9E"/>
    <w:pPr>
      <w:keepNext/>
      <w:keepLines/>
      <w:outlineLvl w:val="8"/>
    </w:pPr>
    <w:rPr>
      <w:rFonts w:asciiTheme="minorHAnsi"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17F9E"/>
    <w:rPr>
      <w:rFonts w:asciiTheme="majorHAnsi" w:hAnsiTheme="majorHAnsi" w:cstheme="majorBidi"/>
      <w:color w:val="2F5496" w:themeColor="accent1" w:themeShade="BF"/>
      <w:sz w:val="40"/>
      <w:szCs w:val="40"/>
      <w:lang w:val="en-GB"/>
    </w:rPr>
  </w:style>
  <w:style w:type="character" w:customStyle="1" w:styleId="Heading2Char">
    <w:name w:val="Heading 2 Char"/>
    <w:basedOn w:val="DefaultParagraphFont"/>
    <w:link w:val="Heading2"/>
    <w:rsid w:val="00C17F9E"/>
    <w:rPr>
      <w:rFonts w:asciiTheme="majorHAnsi" w:hAnsiTheme="majorHAnsi" w:cstheme="majorBidi"/>
      <w:color w:val="2F5496" w:themeColor="accent1" w:themeShade="BF"/>
      <w:sz w:val="32"/>
      <w:lang w:val="en-GB"/>
    </w:rPr>
  </w:style>
  <w:style w:type="character" w:customStyle="1" w:styleId="Heading3Char">
    <w:name w:val="Heading 3 Char"/>
    <w:basedOn w:val="DefaultParagraphFont"/>
    <w:link w:val="Heading3"/>
    <w:uiPriority w:val="9"/>
    <w:semiHidden/>
    <w:rsid w:val="00C17F9E"/>
    <w:rPr>
      <w:rFonts w:asciiTheme="minorHAnsi" w:hAnsiTheme="minorHAnsi" w:cstheme="majorBidi"/>
      <w:color w:val="2F5496" w:themeColor="accent1" w:themeShade="BF"/>
      <w:sz w:val="28"/>
      <w:szCs w:val="28"/>
      <w:lang w:val="en-GB"/>
    </w:rPr>
  </w:style>
  <w:style w:type="character" w:customStyle="1" w:styleId="Heading4Char">
    <w:name w:val="Heading 4 Char"/>
    <w:basedOn w:val="DefaultParagraphFont"/>
    <w:link w:val="Heading4"/>
    <w:uiPriority w:val="9"/>
    <w:semiHidden/>
    <w:rsid w:val="00C17F9E"/>
    <w:rPr>
      <w:rFonts w:asciiTheme="minorHAnsi" w:hAnsiTheme="minorHAnsi" w:cstheme="majorBidi"/>
      <w:i/>
      <w:iCs/>
      <w:color w:val="2F5496" w:themeColor="accent1" w:themeShade="BF"/>
      <w:lang w:val="en-GB"/>
    </w:rPr>
  </w:style>
  <w:style w:type="character" w:customStyle="1" w:styleId="Heading5Char">
    <w:name w:val="Heading 5 Char"/>
    <w:basedOn w:val="DefaultParagraphFont"/>
    <w:link w:val="Heading5"/>
    <w:uiPriority w:val="9"/>
    <w:semiHidden/>
    <w:rsid w:val="00C17F9E"/>
    <w:rPr>
      <w:rFonts w:asciiTheme="minorHAnsi" w:hAnsiTheme="minorHAnsi" w:cstheme="majorBidi"/>
      <w:color w:val="2F5496" w:themeColor="accent1" w:themeShade="BF"/>
      <w:lang w:val="en-GB"/>
    </w:rPr>
  </w:style>
  <w:style w:type="character" w:customStyle="1" w:styleId="Heading6Char">
    <w:name w:val="Heading 6 Char"/>
    <w:basedOn w:val="DefaultParagraphFont"/>
    <w:link w:val="Heading6"/>
    <w:uiPriority w:val="9"/>
    <w:semiHidden/>
    <w:rsid w:val="00C17F9E"/>
    <w:rPr>
      <w:rFonts w:asciiTheme="minorHAnsi" w:hAnsiTheme="minorHAnsi" w:cstheme="majorBidi"/>
      <w:i/>
      <w:iCs/>
      <w:color w:val="595959" w:themeColor="text1" w:themeTint="A6"/>
      <w:lang w:val="en-GB"/>
    </w:rPr>
  </w:style>
  <w:style w:type="character" w:customStyle="1" w:styleId="Heading7Char">
    <w:name w:val="Heading 7 Char"/>
    <w:basedOn w:val="DefaultParagraphFont"/>
    <w:link w:val="Heading7"/>
    <w:uiPriority w:val="9"/>
    <w:semiHidden/>
    <w:rsid w:val="00C17F9E"/>
    <w:rPr>
      <w:rFonts w:asciiTheme="minorHAnsi" w:hAnsiTheme="minorHAnsi" w:cstheme="majorBidi"/>
      <w:color w:val="595959" w:themeColor="text1" w:themeTint="A6"/>
      <w:lang w:val="en-GB"/>
    </w:rPr>
  </w:style>
  <w:style w:type="character" w:customStyle="1" w:styleId="Heading8Char">
    <w:name w:val="Heading 8 Char"/>
    <w:basedOn w:val="DefaultParagraphFont"/>
    <w:link w:val="Heading8"/>
    <w:uiPriority w:val="9"/>
    <w:semiHidden/>
    <w:rsid w:val="00C17F9E"/>
    <w:rPr>
      <w:rFonts w:asciiTheme="minorHAnsi" w:hAnsiTheme="minorHAnsi" w:cstheme="majorBidi"/>
      <w:i/>
      <w:iCs/>
      <w:color w:val="272727" w:themeColor="text1" w:themeTint="D8"/>
      <w:lang w:val="en-GB"/>
    </w:rPr>
  </w:style>
  <w:style w:type="character" w:customStyle="1" w:styleId="Heading9Char">
    <w:name w:val="Heading 9 Char"/>
    <w:basedOn w:val="DefaultParagraphFont"/>
    <w:link w:val="Heading9"/>
    <w:uiPriority w:val="9"/>
    <w:semiHidden/>
    <w:rsid w:val="00C17F9E"/>
    <w:rPr>
      <w:rFonts w:asciiTheme="minorHAnsi" w:hAnsiTheme="minorHAnsi" w:cstheme="majorBidi"/>
      <w:color w:val="272727" w:themeColor="text1" w:themeTint="D8"/>
      <w:lang w:val="en-GB"/>
    </w:rPr>
  </w:style>
  <w:style w:type="paragraph" w:styleId="Title">
    <w:name w:val="Title"/>
    <w:basedOn w:val="Normal"/>
    <w:next w:val="Normal"/>
    <w:link w:val="TitleChar"/>
    <w:uiPriority w:val="10"/>
    <w:qFormat/>
    <w:rsid w:val="00C17F9E"/>
    <w:pPr>
      <w:spacing w:after="80"/>
      <w:contextualSpacing/>
    </w:pPr>
    <w:rPr>
      <w:rFonts w:asciiTheme="majorHAnsi" w:hAnsiTheme="majorHAnsi" w:cstheme="majorBidi"/>
      <w:spacing w:val="-10"/>
      <w:kern w:val="28"/>
      <w:sz w:val="56"/>
      <w:szCs w:val="56"/>
    </w:rPr>
  </w:style>
  <w:style w:type="character" w:customStyle="1" w:styleId="TitleChar">
    <w:name w:val="Title Char"/>
    <w:basedOn w:val="DefaultParagraphFont"/>
    <w:link w:val="Title"/>
    <w:uiPriority w:val="10"/>
    <w:rsid w:val="00C17F9E"/>
    <w:rPr>
      <w:rFonts w:asciiTheme="majorHAnsi" w:hAnsiTheme="majorHAnsi" w:cstheme="majorBidi"/>
      <w:spacing w:val="-10"/>
      <w:kern w:val="28"/>
      <w:sz w:val="56"/>
      <w:szCs w:val="56"/>
      <w:lang w:val="en-GB"/>
    </w:rPr>
  </w:style>
  <w:style w:type="paragraph" w:styleId="Subtitle">
    <w:name w:val="Subtitle"/>
    <w:basedOn w:val="Normal"/>
    <w:next w:val="Normal"/>
    <w:link w:val="SubtitleChar"/>
    <w:uiPriority w:val="11"/>
    <w:qFormat/>
    <w:rsid w:val="00C17F9E"/>
    <w:pPr>
      <w:numPr>
        <w:ilvl w:val="1"/>
      </w:numPr>
    </w:pPr>
    <w:rPr>
      <w:rFonts w:asciiTheme="minorHAnsi"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17F9E"/>
    <w:rPr>
      <w:rFonts w:asciiTheme="minorHAnsi" w:hAnsiTheme="minorHAnsi" w:cstheme="majorBidi"/>
      <w:color w:val="595959" w:themeColor="text1" w:themeTint="A6"/>
      <w:spacing w:val="15"/>
      <w:sz w:val="28"/>
      <w:szCs w:val="28"/>
      <w:lang w:val="en-GB"/>
    </w:rPr>
  </w:style>
  <w:style w:type="paragraph" w:styleId="Quote">
    <w:name w:val="Quote"/>
    <w:basedOn w:val="Normal"/>
    <w:next w:val="Normal"/>
    <w:link w:val="QuoteChar"/>
    <w:uiPriority w:val="29"/>
    <w:qFormat/>
    <w:rsid w:val="00C17F9E"/>
    <w:pPr>
      <w:spacing w:before="160"/>
      <w:jc w:val="center"/>
    </w:pPr>
    <w:rPr>
      <w:i/>
      <w:iCs/>
      <w:color w:val="404040" w:themeColor="text1" w:themeTint="BF"/>
    </w:rPr>
  </w:style>
  <w:style w:type="character" w:customStyle="1" w:styleId="QuoteChar">
    <w:name w:val="Quote Char"/>
    <w:basedOn w:val="DefaultParagraphFont"/>
    <w:link w:val="Quote"/>
    <w:uiPriority w:val="29"/>
    <w:rsid w:val="00C17F9E"/>
    <w:rPr>
      <w:i/>
      <w:iCs/>
      <w:color w:val="404040" w:themeColor="text1" w:themeTint="BF"/>
      <w:lang w:val="en-GB"/>
    </w:rPr>
  </w:style>
  <w:style w:type="paragraph" w:styleId="ListParagraph">
    <w:name w:val="List Paragraph"/>
    <w:basedOn w:val="Normal"/>
    <w:uiPriority w:val="34"/>
    <w:qFormat/>
    <w:rsid w:val="00C17F9E"/>
    <w:pPr>
      <w:ind w:left="720"/>
      <w:contextualSpacing/>
    </w:pPr>
  </w:style>
  <w:style w:type="character" w:styleId="IntenseEmphasis">
    <w:name w:val="Intense Emphasis"/>
    <w:basedOn w:val="DefaultParagraphFont"/>
    <w:uiPriority w:val="21"/>
    <w:qFormat/>
    <w:rsid w:val="00C17F9E"/>
    <w:rPr>
      <w:i/>
      <w:iCs/>
      <w:color w:val="2F5496" w:themeColor="accent1" w:themeShade="BF"/>
    </w:rPr>
  </w:style>
  <w:style w:type="paragraph" w:styleId="IntenseQuote">
    <w:name w:val="Intense Quote"/>
    <w:basedOn w:val="Normal"/>
    <w:next w:val="Normal"/>
    <w:link w:val="IntenseQuoteChar"/>
    <w:uiPriority w:val="30"/>
    <w:qFormat/>
    <w:rsid w:val="00C17F9E"/>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C17F9E"/>
    <w:rPr>
      <w:i/>
      <w:iCs/>
      <w:color w:val="2F5496" w:themeColor="accent1" w:themeShade="BF"/>
      <w:lang w:val="en-GB"/>
    </w:rPr>
  </w:style>
  <w:style w:type="character" w:styleId="IntenseReference">
    <w:name w:val="Intense Reference"/>
    <w:basedOn w:val="DefaultParagraphFont"/>
    <w:uiPriority w:val="32"/>
    <w:qFormat/>
    <w:rsid w:val="00C17F9E"/>
    <w:rPr>
      <w:b/>
      <w:bCs/>
      <w:smallCaps/>
      <w:color w:val="2F5496" w:themeColor="accent1" w:themeShade="BF"/>
      <w:spacing w:val="5"/>
    </w:rPr>
  </w:style>
  <w:style w:type="paragraph" w:styleId="TOCHeading">
    <w:name w:val="TOC Heading"/>
    <w:basedOn w:val="Heading1"/>
    <w:next w:val="Normal"/>
    <w:uiPriority w:val="39"/>
    <w:unhideWhenUsed/>
    <w:qFormat/>
    <w:rsid w:val="00E51FDB"/>
    <w:pPr>
      <w:spacing w:before="240" w:after="0" w:line="259" w:lineRule="auto"/>
      <w:outlineLvl w:val="9"/>
    </w:pPr>
    <w:rPr>
      <w:sz w:val="32"/>
      <w:szCs w:val="32"/>
      <w:lang w:eastAsia="en-US"/>
    </w:rPr>
  </w:style>
  <w:style w:type="paragraph" w:styleId="TOC1">
    <w:name w:val="toc 1"/>
    <w:basedOn w:val="Normal"/>
    <w:next w:val="Normal"/>
    <w:autoRedefine/>
    <w:uiPriority w:val="39"/>
    <w:unhideWhenUsed/>
    <w:rsid w:val="00E51FDB"/>
    <w:pPr>
      <w:spacing w:after="100"/>
    </w:pPr>
  </w:style>
  <w:style w:type="character" w:styleId="Hyperlink">
    <w:name w:val="Hyperlink"/>
    <w:basedOn w:val="DefaultParagraphFont"/>
    <w:uiPriority w:val="99"/>
    <w:unhideWhenUsed/>
    <w:rsid w:val="00E51FDB"/>
    <w:rPr>
      <w:color w:val="0563C1" w:themeColor="hyperlink"/>
      <w:u w:val="single"/>
    </w:rPr>
  </w:style>
  <w:style w:type="paragraph" w:styleId="Header">
    <w:name w:val="header"/>
    <w:basedOn w:val="Normal"/>
    <w:link w:val="HeaderChar"/>
    <w:uiPriority w:val="99"/>
    <w:unhideWhenUsed/>
    <w:rsid w:val="00E51FDB"/>
    <w:pPr>
      <w:tabs>
        <w:tab w:val="center" w:pos="4680"/>
        <w:tab w:val="right" w:pos="9360"/>
      </w:tabs>
    </w:pPr>
  </w:style>
  <w:style w:type="character" w:customStyle="1" w:styleId="HeaderChar">
    <w:name w:val="Header Char"/>
    <w:basedOn w:val="DefaultParagraphFont"/>
    <w:link w:val="Header"/>
    <w:uiPriority w:val="99"/>
    <w:rsid w:val="00E51FDB"/>
  </w:style>
  <w:style w:type="paragraph" w:styleId="Footer">
    <w:name w:val="footer"/>
    <w:basedOn w:val="Normal"/>
    <w:link w:val="FooterChar"/>
    <w:uiPriority w:val="99"/>
    <w:unhideWhenUsed/>
    <w:rsid w:val="00E51FDB"/>
    <w:pPr>
      <w:tabs>
        <w:tab w:val="center" w:pos="4680"/>
        <w:tab w:val="right" w:pos="9360"/>
      </w:tabs>
    </w:pPr>
  </w:style>
  <w:style w:type="character" w:customStyle="1" w:styleId="FooterChar">
    <w:name w:val="Footer Char"/>
    <w:basedOn w:val="DefaultParagraphFont"/>
    <w:link w:val="Footer"/>
    <w:uiPriority w:val="99"/>
    <w:rsid w:val="00E51FDB"/>
  </w:style>
  <w:style w:type="paragraph" w:styleId="NormalWeb">
    <w:name w:val="Normal (Web)"/>
    <w:basedOn w:val="Normal"/>
    <w:uiPriority w:val="99"/>
    <w:semiHidden/>
    <w:unhideWhenUsed/>
    <w:rsid w:val="000B27C0"/>
    <w:rPr>
      <w:rFonts w:ascii="Times New Roman" w:hAnsi="Times New Roman" w:cs="Times New Roman"/>
      <w:sz w:val="24"/>
      <w:szCs w:val="24"/>
    </w:rPr>
  </w:style>
  <w:style w:type="table" w:styleId="TableGrid">
    <w:name w:val="Table Grid"/>
    <w:basedOn w:val="TableNormal"/>
    <w:uiPriority w:val="39"/>
    <w:rsid w:val="0005612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325B57"/>
    <w:pPr>
      <w:spacing w:after="200"/>
    </w:pPr>
    <w:rPr>
      <w:i/>
      <w:iCs/>
      <w:color w:val="44546A" w:themeColor="text2"/>
      <w:sz w:val="18"/>
      <w:szCs w:val="18"/>
    </w:rPr>
  </w:style>
  <w:style w:type="paragraph" w:styleId="TOC2">
    <w:name w:val="toc 2"/>
    <w:basedOn w:val="Normal"/>
    <w:next w:val="Normal"/>
    <w:autoRedefine/>
    <w:uiPriority w:val="39"/>
    <w:unhideWhenUsed/>
    <w:rsid w:val="00C142C8"/>
    <w:pPr>
      <w:spacing w:after="100"/>
      <w:ind w:left="220"/>
    </w:pPr>
  </w:style>
  <w:style w:type="character" w:styleId="CommentReference">
    <w:name w:val="annotation reference"/>
    <w:basedOn w:val="DefaultParagraphFont"/>
    <w:uiPriority w:val="99"/>
    <w:semiHidden/>
    <w:unhideWhenUsed/>
    <w:rsid w:val="008663E9"/>
    <w:rPr>
      <w:sz w:val="16"/>
      <w:szCs w:val="16"/>
    </w:rPr>
  </w:style>
  <w:style w:type="paragraph" w:styleId="CommentText">
    <w:name w:val="annotation text"/>
    <w:basedOn w:val="Normal"/>
    <w:link w:val="CommentTextChar"/>
    <w:uiPriority w:val="99"/>
    <w:semiHidden/>
    <w:unhideWhenUsed/>
    <w:rsid w:val="008663E9"/>
    <w:rPr>
      <w:sz w:val="20"/>
      <w:szCs w:val="20"/>
    </w:rPr>
  </w:style>
  <w:style w:type="character" w:customStyle="1" w:styleId="CommentTextChar">
    <w:name w:val="Comment Text Char"/>
    <w:basedOn w:val="DefaultParagraphFont"/>
    <w:link w:val="CommentText"/>
    <w:uiPriority w:val="99"/>
    <w:semiHidden/>
    <w:rsid w:val="008663E9"/>
    <w:rPr>
      <w:sz w:val="20"/>
      <w:szCs w:val="20"/>
      <w:lang w:val="en-GB"/>
    </w:rPr>
  </w:style>
  <w:style w:type="paragraph" w:styleId="CommentSubject">
    <w:name w:val="annotation subject"/>
    <w:basedOn w:val="CommentText"/>
    <w:next w:val="CommentText"/>
    <w:link w:val="CommentSubjectChar"/>
    <w:uiPriority w:val="99"/>
    <w:semiHidden/>
    <w:unhideWhenUsed/>
    <w:rsid w:val="008663E9"/>
    <w:rPr>
      <w:b/>
      <w:bCs/>
    </w:rPr>
  </w:style>
  <w:style w:type="character" w:customStyle="1" w:styleId="CommentSubjectChar">
    <w:name w:val="Comment Subject Char"/>
    <w:basedOn w:val="CommentTextChar"/>
    <w:link w:val="CommentSubject"/>
    <w:uiPriority w:val="99"/>
    <w:semiHidden/>
    <w:rsid w:val="008663E9"/>
    <w:rPr>
      <w:b/>
      <w:bCs/>
      <w:sz w:val="20"/>
      <w:szCs w:val="20"/>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072248">
      <w:bodyDiv w:val="1"/>
      <w:marLeft w:val="0"/>
      <w:marRight w:val="0"/>
      <w:marTop w:val="0"/>
      <w:marBottom w:val="0"/>
      <w:divBdr>
        <w:top w:val="none" w:sz="0" w:space="0" w:color="auto"/>
        <w:left w:val="none" w:sz="0" w:space="0" w:color="auto"/>
        <w:bottom w:val="none" w:sz="0" w:space="0" w:color="auto"/>
        <w:right w:val="none" w:sz="0" w:space="0" w:color="auto"/>
      </w:divBdr>
    </w:div>
    <w:div w:id="43523597">
      <w:bodyDiv w:val="1"/>
      <w:marLeft w:val="0"/>
      <w:marRight w:val="0"/>
      <w:marTop w:val="0"/>
      <w:marBottom w:val="0"/>
      <w:divBdr>
        <w:top w:val="none" w:sz="0" w:space="0" w:color="auto"/>
        <w:left w:val="none" w:sz="0" w:space="0" w:color="auto"/>
        <w:bottom w:val="none" w:sz="0" w:space="0" w:color="auto"/>
        <w:right w:val="none" w:sz="0" w:space="0" w:color="auto"/>
      </w:divBdr>
    </w:div>
    <w:div w:id="143085012">
      <w:bodyDiv w:val="1"/>
      <w:marLeft w:val="0"/>
      <w:marRight w:val="0"/>
      <w:marTop w:val="0"/>
      <w:marBottom w:val="0"/>
      <w:divBdr>
        <w:top w:val="none" w:sz="0" w:space="0" w:color="auto"/>
        <w:left w:val="none" w:sz="0" w:space="0" w:color="auto"/>
        <w:bottom w:val="none" w:sz="0" w:space="0" w:color="auto"/>
        <w:right w:val="none" w:sz="0" w:space="0" w:color="auto"/>
      </w:divBdr>
    </w:div>
    <w:div w:id="255945098">
      <w:bodyDiv w:val="1"/>
      <w:marLeft w:val="0"/>
      <w:marRight w:val="0"/>
      <w:marTop w:val="0"/>
      <w:marBottom w:val="0"/>
      <w:divBdr>
        <w:top w:val="none" w:sz="0" w:space="0" w:color="auto"/>
        <w:left w:val="none" w:sz="0" w:space="0" w:color="auto"/>
        <w:bottom w:val="none" w:sz="0" w:space="0" w:color="auto"/>
        <w:right w:val="none" w:sz="0" w:space="0" w:color="auto"/>
      </w:divBdr>
    </w:div>
    <w:div w:id="494996181">
      <w:bodyDiv w:val="1"/>
      <w:marLeft w:val="0"/>
      <w:marRight w:val="0"/>
      <w:marTop w:val="0"/>
      <w:marBottom w:val="0"/>
      <w:divBdr>
        <w:top w:val="none" w:sz="0" w:space="0" w:color="auto"/>
        <w:left w:val="none" w:sz="0" w:space="0" w:color="auto"/>
        <w:bottom w:val="none" w:sz="0" w:space="0" w:color="auto"/>
        <w:right w:val="none" w:sz="0" w:space="0" w:color="auto"/>
      </w:divBdr>
    </w:div>
    <w:div w:id="552230508">
      <w:bodyDiv w:val="1"/>
      <w:marLeft w:val="0"/>
      <w:marRight w:val="0"/>
      <w:marTop w:val="0"/>
      <w:marBottom w:val="0"/>
      <w:divBdr>
        <w:top w:val="none" w:sz="0" w:space="0" w:color="auto"/>
        <w:left w:val="none" w:sz="0" w:space="0" w:color="auto"/>
        <w:bottom w:val="none" w:sz="0" w:space="0" w:color="auto"/>
        <w:right w:val="none" w:sz="0" w:space="0" w:color="auto"/>
      </w:divBdr>
    </w:div>
    <w:div w:id="564335485">
      <w:bodyDiv w:val="1"/>
      <w:marLeft w:val="0"/>
      <w:marRight w:val="0"/>
      <w:marTop w:val="0"/>
      <w:marBottom w:val="0"/>
      <w:divBdr>
        <w:top w:val="none" w:sz="0" w:space="0" w:color="auto"/>
        <w:left w:val="none" w:sz="0" w:space="0" w:color="auto"/>
        <w:bottom w:val="none" w:sz="0" w:space="0" w:color="auto"/>
        <w:right w:val="none" w:sz="0" w:space="0" w:color="auto"/>
      </w:divBdr>
    </w:div>
    <w:div w:id="571163914">
      <w:bodyDiv w:val="1"/>
      <w:marLeft w:val="0"/>
      <w:marRight w:val="0"/>
      <w:marTop w:val="0"/>
      <w:marBottom w:val="0"/>
      <w:divBdr>
        <w:top w:val="none" w:sz="0" w:space="0" w:color="auto"/>
        <w:left w:val="none" w:sz="0" w:space="0" w:color="auto"/>
        <w:bottom w:val="none" w:sz="0" w:space="0" w:color="auto"/>
        <w:right w:val="none" w:sz="0" w:space="0" w:color="auto"/>
      </w:divBdr>
    </w:div>
    <w:div w:id="812063532">
      <w:bodyDiv w:val="1"/>
      <w:marLeft w:val="0"/>
      <w:marRight w:val="0"/>
      <w:marTop w:val="0"/>
      <w:marBottom w:val="0"/>
      <w:divBdr>
        <w:top w:val="none" w:sz="0" w:space="0" w:color="auto"/>
        <w:left w:val="none" w:sz="0" w:space="0" w:color="auto"/>
        <w:bottom w:val="none" w:sz="0" w:space="0" w:color="auto"/>
        <w:right w:val="none" w:sz="0" w:space="0" w:color="auto"/>
      </w:divBdr>
    </w:div>
    <w:div w:id="1015765048">
      <w:bodyDiv w:val="1"/>
      <w:marLeft w:val="0"/>
      <w:marRight w:val="0"/>
      <w:marTop w:val="0"/>
      <w:marBottom w:val="0"/>
      <w:divBdr>
        <w:top w:val="none" w:sz="0" w:space="0" w:color="auto"/>
        <w:left w:val="none" w:sz="0" w:space="0" w:color="auto"/>
        <w:bottom w:val="none" w:sz="0" w:space="0" w:color="auto"/>
        <w:right w:val="none" w:sz="0" w:space="0" w:color="auto"/>
      </w:divBdr>
    </w:div>
    <w:div w:id="1149053110">
      <w:bodyDiv w:val="1"/>
      <w:marLeft w:val="0"/>
      <w:marRight w:val="0"/>
      <w:marTop w:val="0"/>
      <w:marBottom w:val="0"/>
      <w:divBdr>
        <w:top w:val="none" w:sz="0" w:space="0" w:color="auto"/>
        <w:left w:val="none" w:sz="0" w:space="0" w:color="auto"/>
        <w:bottom w:val="none" w:sz="0" w:space="0" w:color="auto"/>
        <w:right w:val="none" w:sz="0" w:space="0" w:color="auto"/>
      </w:divBdr>
    </w:div>
    <w:div w:id="1196578441">
      <w:bodyDiv w:val="1"/>
      <w:marLeft w:val="0"/>
      <w:marRight w:val="0"/>
      <w:marTop w:val="0"/>
      <w:marBottom w:val="0"/>
      <w:divBdr>
        <w:top w:val="none" w:sz="0" w:space="0" w:color="auto"/>
        <w:left w:val="none" w:sz="0" w:space="0" w:color="auto"/>
        <w:bottom w:val="none" w:sz="0" w:space="0" w:color="auto"/>
        <w:right w:val="none" w:sz="0" w:space="0" w:color="auto"/>
      </w:divBdr>
    </w:div>
    <w:div w:id="1199006827">
      <w:bodyDiv w:val="1"/>
      <w:marLeft w:val="0"/>
      <w:marRight w:val="0"/>
      <w:marTop w:val="0"/>
      <w:marBottom w:val="0"/>
      <w:divBdr>
        <w:top w:val="none" w:sz="0" w:space="0" w:color="auto"/>
        <w:left w:val="none" w:sz="0" w:space="0" w:color="auto"/>
        <w:bottom w:val="none" w:sz="0" w:space="0" w:color="auto"/>
        <w:right w:val="none" w:sz="0" w:space="0" w:color="auto"/>
      </w:divBdr>
    </w:div>
    <w:div w:id="1277564704">
      <w:bodyDiv w:val="1"/>
      <w:marLeft w:val="0"/>
      <w:marRight w:val="0"/>
      <w:marTop w:val="0"/>
      <w:marBottom w:val="0"/>
      <w:divBdr>
        <w:top w:val="none" w:sz="0" w:space="0" w:color="auto"/>
        <w:left w:val="none" w:sz="0" w:space="0" w:color="auto"/>
        <w:bottom w:val="none" w:sz="0" w:space="0" w:color="auto"/>
        <w:right w:val="none" w:sz="0" w:space="0" w:color="auto"/>
      </w:divBdr>
    </w:div>
    <w:div w:id="1433623319">
      <w:bodyDiv w:val="1"/>
      <w:marLeft w:val="0"/>
      <w:marRight w:val="0"/>
      <w:marTop w:val="0"/>
      <w:marBottom w:val="0"/>
      <w:divBdr>
        <w:top w:val="none" w:sz="0" w:space="0" w:color="auto"/>
        <w:left w:val="none" w:sz="0" w:space="0" w:color="auto"/>
        <w:bottom w:val="none" w:sz="0" w:space="0" w:color="auto"/>
        <w:right w:val="none" w:sz="0" w:space="0" w:color="auto"/>
      </w:divBdr>
    </w:div>
    <w:div w:id="1581450936">
      <w:bodyDiv w:val="1"/>
      <w:marLeft w:val="0"/>
      <w:marRight w:val="0"/>
      <w:marTop w:val="0"/>
      <w:marBottom w:val="0"/>
      <w:divBdr>
        <w:top w:val="none" w:sz="0" w:space="0" w:color="auto"/>
        <w:left w:val="none" w:sz="0" w:space="0" w:color="auto"/>
        <w:bottom w:val="none" w:sz="0" w:space="0" w:color="auto"/>
        <w:right w:val="none" w:sz="0" w:space="0" w:color="auto"/>
      </w:divBdr>
    </w:div>
    <w:div w:id="1927567218">
      <w:bodyDiv w:val="1"/>
      <w:marLeft w:val="0"/>
      <w:marRight w:val="0"/>
      <w:marTop w:val="0"/>
      <w:marBottom w:val="0"/>
      <w:divBdr>
        <w:top w:val="none" w:sz="0" w:space="0" w:color="auto"/>
        <w:left w:val="none" w:sz="0" w:space="0" w:color="auto"/>
        <w:bottom w:val="none" w:sz="0" w:space="0" w:color="auto"/>
        <w:right w:val="none" w:sz="0" w:space="0" w:color="auto"/>
      </w:divBdr>
    </w:div>
    <w:div w:id="1946571727">
      <w:bodyDiv w:val="1"/>
      <w:marLeft w:val="0"/>
      <w:marRight w:val="0"/>
      <w:marTop w:val="0"/>
      <w:marBottom w:val="0"/>
      <w:divBdr>
        <w:top w:val="none" w:sz="0" w:space="0" w:color="auto"/>
        <w:left w:val="none" w:sz="0" w:space="0" w:color="auto"/>
        <w:bottom w:val="none" w:sz="0" w:space="0" w:color="auto"/>
        <w:right w:val="none" w:sz="0" w:space="0" w:color="auto"/>
      </w:divBdr>
    </w:div>
    <w:div w:id="1994261549">
      <w:bodyDiv w:val="1"/>
      <w:marLeft w:val="0"/>
      <w:marRight w:val="0"/>
      <w:marTop w:val="0"/>
      <w:marBottom w:val="0"/>
      <w:divBdr>
        <w:top w:val="none" w:sz="0" w:space="0" w:color="auto"/>
        <w:left w:val="none" w:sz="0" w:space="0" w:color="auto"/>
        <w:bottom w:val="none" w:sz="0" w:space="0" w:color="auto"/>
        <w:right w:val="none" w:sz="0" w:space="0" w:color="auto"/>
      </w:divBdr>
    </w:div>
    <w:div w:id="207454323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5.png"/><Relationship Id="rId18" Type="http://schemas.openxmlformats.org/officeDocument/2006/relationships/hyperlink" Target="https://www.davidhodder.com/the-6-cs-of-health-and-social-care/" TargetMode="External"/><Relationship Id="rId26" Type="http://schemas.openxmlformats.org/officeDocument/2006/relationships/theme" Target="theme/theme1.xml"/><Relationship Id="rId3" Type="http://schemas.openxmlformats.org/officeDocument/2006/relationships/styles" Target="styles.xml"/><Relationship Id="rId21" Type="http://schemas.openxmlformats.org/officeDocument/2006/relationships/hyperlink" Target="https://www.nice.org.uk/guidance/ng22/evidence/full-guideline-552742669" TargetMode="External"/><Relationship Id="rId7" Type="http://schemas.openxmlformats.org/officeDocument/2006/relationships/endnotes" Target="endnotes.xml"/><Relationship Id="rId12" Type="http://schemas.openxmlformats.org/officeDocument/2006/relationships/image" Target="media/image4.jpeg"/><Relationship Id="rId17" Type="http://schemas.openxmlformats.org/officeDocument/2006/relationships/hyperlink" Target="https://www.legislation.gov.uk/id/ukpga/2014/23" TargetMode="External"/><Relationship Id="rId25"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assets.publishing.service.gov.uk/media/6363d911e90e0705a8c35457/health-and-care-act-2022-summary-and-additional-measures-impact-assessment.pdf" TargetMode="External"/><Relationship Id="rId20" Type="http://schemas.openxmlformats.org/officeDocument/2006/relationships/hyperlink" Target="https://www.england.nhs.uk/personalisedcare/comprehensive-model/case-studies/joans-story/"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24"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hyperlink" Target="https://www.cqc.org.uk/guidance-providers/adult-social-care/person-centred-care-good" TargetMode="External"/><Relationship Id="rId23" Type="http://schemas.openxmlformats.org/officeDocument/2006/relationships/hyperlink" Target="https://www.health.org.uk/sites/default/files/PersonCentredCareMadeSimple.pdf" TargetMode="External"/><Relationship Id="rId10" Type="http://schemas.openxmlformats.org/officeDocument/2006/relationships/image" Target="media/image2.png"/><Relationship Id="rId19" Type="http://schemas.openxmlformats.org/officeDocument/2006/relationships/hyperlink" Target="https://www.midandsouthessex.ics.nhs.uk/local-stories/joans-story-monitoring-my-blood-pressure-at-home-helps-me-manage-my-health/" TargetMode="External"/><Relationship Id="rId4" Type="http://schemas.openxmlformats.org/officeDocument/2006/relationships/settings" Target="settings.xml"/><Relationship Id="rId9" Type="http://schemas.openxmlformats.org/officeDocument/2006/relationships/image" Target="cid:image001.png@01D0EA4A.2BD679A0" TargetMode="External"/><Relationship Id="rId14" Type="http://schemas.openxmlformats.org/officeDocument/2006/relationships/hyperlink" Target="https://www.caringhomes.org/nursing-case-study-joans-story" TargetMode="External"/><Relationship Id="rId22" Type="http://schemas.openxmlformats.org/officeDocument/2006/relationships/hyperlink" Target="https://www.skillsforhealth.org.uk/article/person-centred-care-meaning-implication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7303FF7-9180-4181-AA1D-336942D268F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325</TotalTime>
  <Pages>13</Pages>
  <Words>2961</Words>
  <Characters>20560</Characters>
  <Application>Microsoft Office Word</Application>
  <DocSecurity>0</DocSecurity>
  <Lines>171</Lines>
  <Paragraphs>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23475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revision>190</cp:revision>
  <dcterms:created xsi:type="dcterms:W3CDTF">2025-06-25T08:15:00Z</dcterms:created>
  <dcterms:modified xsi:type="dcterms:W3CDTF">2026-02-28T11:53:00Z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361e248c-d243-43ba-b399-ed23abef06b9</vt:lpwstr>
  </property>
</Properties>
</file>