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2EA97F" w14:textId="77777777" w:rsidR="000C68AE" w:rsidRDefault="000C68AE" w:rsidP="000C68AE"/>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1060"/>
        <w:gridCol w:w="2964"/>
        <w:gridCol w:w="1221"/>
        <w:gridCol w:w="4011"/>
      </w:tblGrid>
      <w:tr w:rsidR="000C68AE" w:rsidRPr="00664276" w14:paraId="792EA983" w14:textId="77777777" w:rsidTr="00857762">
        <w:tc>
          <w:tcPr>
            <w:tcW w:w="1086" w:type="dxa"/>
            <w:vAlign w:val="center"/>
          </w:tcPr>
          <w:p w14:paraId="792EA980" w14:textId="77777777" w:rsidR="000C68AE" w:rsidRPr="00664276" w:rsidRDefault="000C68AE" w:rsidP="00857762">
            <w:pPr>
              <w:pStyle w:val="NoSpacing"/>
            </w:pPr>
          </w:p>
        </w:tc>
        <w:tc>
          <w:tcPr>
            <w:tcW w:w="2842" w:type="dxa"/>
            <w:vAlign w:val="center"/>
          </w:tcPr>
          <w:p w14:paraId="792EA981" w14:textId="77777777" w:rsidR="000C68AE" w:rsidRPr="00664276" w:rsidRDefault="008E4514" w:rsidP="00857762">
            <w:pPr>
              <w:pStyle w:val="NoSpacing"/>
            </w:pPr>
            <w:r>
              <w:rPr>
                <w:color w:val="424456"/>
              </w:rPr>
              <w:t>December</w:t>
            </w:r>
            <w:r w:rsidR="000C68AE">
              <w:rPr>
                <w:color w:val="424456"/>
              </w:rPr>
              <w:t xml:space="preserve"> 2012</w:t>
            </w:r>
          </w:p>
        </w:tc>
        <w:tc>
          <w:tcPr>
            <w:tcW w:w="5648" w:type="dxa"/>
            <w:gridSpan w:val="2"/>
            <w:vAlign w:val="center"/>
          </w:tcPr>
          <w:p w14:paraId="792EA982" w14:textId="77777777" w:rsidR="000C68AE" w:rsidRPr="00664276" w:rsidRDefault="000C68AE" w:rsidP="00857762">
            <w:pPr>
              <w:pStyle w:val="NoSpacing"/>
            </w:pPr>
          </w:p>
        </w:tc>
      </w:tr>
      <w:tr w:rsidR="000C68AE" w:rsidRPr="00664276" w14:paraId="792EA986" w14:textId="77777777" w:rsidTr="00857762">
        <w:tc>
          <w:tcPr>
            <w:tcW w:w="3928" w:type="dxa"/>
            <w:gridSpan w:val="2"/>
            <w:vAlign w:val="center"/>
          </w:tcPr>
          <w:p w14:paraId="792EA984" w14:textId="77777777" w:rsidR="000C68AE" w:rsidRPr="00664276" w:rsidRDefault="009F1B7E" w:rsidP="00857762">
            <w:pPr>
              <w:pStyle w:val="NoSpacing"/>
            </w:pPr>
            <w:r>
              <w:pict w14:anchorId="792EAA66">
                <v:group id="_x0000_s1052" style="width:183.65pt;height:18.5pt;mso-position-horizontal-relative:char;mso-position-vertical-relative:line" coordorigin="671,11589" coordsize="3673,370">
                  <v:shapetype id="_x0000_t32" coordsize="21600,21600" o:spt="32" o:oned="t" path="m,l21600,21600e" filled="f">
                    <v:path arrowok="t" fillok="f" o:connecttype="none"/>
                    <o:lock v:ext="edit" shapetype="t"/>
                  </v:shapetype>
                  <v:shape id="_x0000_s1053" type="#_x0000_t32" style="position:absolute;left:1619;top:11959;width:2723;height:0;rotation:180" o:connectortype="straight" strokecolor="#438086" strokeweight="1.5pt"/>
                  <v:shape id="_x0000_s1054" type="#_x0000_t32" style="position:absolute;left:1621;top:11697;width:2723;height:0;rotation:180" o:connectortype="straight" strokecolor="#438086" strokeweight="3pt"/>
                  <v:shape id="_x0000_s1055" type="#_x0000_t32" style="position:absolute;left:1619;top:11589;width:2723;height:0;rotation:180" o:connectortype="straight" strokecolor="#438086" strokeweight=".5pt"/>
                  <v:shape id="_x0000_s1056" type="#_x0000_t32" style="position:absolute;left:671;top:11897;width:3666;height:0;rotation:180" o:connectortype="straight" strokecolor="#438086"/>
                  <v:shape id="_x0000_s1057" type="#_x0000_t32" style="position:absolute;left:677;top:11764;width:3666;height:0;rotation:180" o:connectortype="straight" strokecolor="#438086" strokeweight=".25pt"/>
                  <w10:wrap type="none" anchorx="margin" anchory="page"/>
                  <w10:anchorlock/>
                </v:group>
              </w:pict>
            </w:r>
          </w:p>
        </w:tc>
        <w:tc>
          <w:tcPr>
            <w:tcW w:w="5648" w:type="dxa"/>
            <w:gridSpan w:val="2"/>
            <w:vAlign w:val="center"/>
          </w:tcPr>
          <w:p w14:paraId="792EA985" w14:textId="77777777" w:rsidR="000C68AE" w:rsidRPr="00664276" w:rsidRDefault="000C68AE" w:rsidP="00857762">
            <w:pPr>
              <w:pStyle w:val="NoSpacing"/>
            </w:pPr>
          </w:p>
        </w:tc>
      </w:tr>
      <w:tr w:rsidR="000C68AE" w:rsidRPr="00664276" w14:paraId="792EA989" w14:textId="77777777" w:rsidTr="00857762">
        <w:trPr>
          <w:trHeight w:val="1800"/>
        </w:trPr>
        <w:tc>
          <w:tcPr>
            <w:tcW w:w="9576" w:type="dxa"/>
            <w:gridSpan w:val="4"/>
            <w:tcMar>
              <w:top w:w="115" w:type="dxa"/>
              <w:left w:w="115" w:type="dxa"/>
              <w:bottom w:w="72" w:type="dxa"/>
              <w:right w:w="115" w:type="dxa"/>
            </w:tcMar>
            <w:vAlign w:val="center"/>
          </w:tcPr>
          <w:p w14:paraId="792EA987" w14:textId="77777777" w:rsidR="000C68AE" w:rsidRPr="00664276" w:rsidRDefault="004945A2" w:rsidP="00857762">
            <w:pPr>
              <w:pStyle w:val="NoSpacing"/>
              <w:rPr>
                <w:rFonts w:ascii="Trebuchet MS" w:hAnsi="Trebuchet MS" w:cs="Trebuchet MS"/>
                <w:color w:val="3E3E67"/>
                <w:sz w:val="72"/>
                <w:szCs w:val="72"/>
              </w:rPr>
            </w:pPr>
            <w:r>
              <w:rPr>
                <w:rFonts w:ascii="Trebuchet MS" w:hAnsi="Trebuchet MS" w:cs="Trebuchet MS"/>
                <w:color w:val="3E3E67"/>
                <w:sz w:val="72"/>
                <w:szCs w:val="72"/>
              </w:rPr>
              <w:t>Exchange patterns</w:t>
            </w:r>
          </w:p>
          <w:p w14:paraId="792EA988" w14:textId="77777777" w:rsidR="000C68AE" w:rsidRPr="00664276" w:rsidRDefault="000C68AE" w:rsidP="00857762">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0C68AE" w:rsidRPr="00664276" w14:paraId="792EA98D" w14:textId="77777777" w:rsidTr="00857762">
        <w:tc>
          <w:tcPr>
            <w:tcW w:w="1086" w:type="dxa"/>
            <w:vAlign w:val="center"/>
          </w:tcPr>
          <w:p w14:paraId="792EA98A" w14:textId="77777777" w:rsidR="000C68AE" w:rsidRPr="00664276" w:rsidRDefault="000C68AE" w:rsidP="00857762">
            <w:pPr>
              <w:pStyle w:val="NoSpacing"/>
            </w:pPr>
          </w:p>
        </w:tc>
        <w:tc>
          <w:tcPr>
            <w:tcW w:w="4474" w:type="dxa"/>
            <w:gridSpan w:val="2"/>
            <w:vAlign w:val="center"/>
          </w:tcPr>
          <w:p w14:paraId="792EA98B" w14:textId="77777777" w:rsidR="000C68AE" w:rsidRPr="00664276" w:rsidRDefault="000C68AE" w:rsidP="00857762">
            <w:pPr>
              <w:pStyle w:val="NoSpacing"/>
            </w:pPr>
          </w:p>
        </w:tc>
        <w:tc>
          <w:tcPr>
            <w:tcW w:w="4016" w:type="dxa"/>
            <w:vAlign w:val="center"/>
          </w:tcPr>
          <w:p w14:paraId="792EA98C" w14:textId="77777777" w:rsidR="000C68AE" w:rsidRPr="00664276" w:rsidRDefault="009F1B7E" w:rsidP="00857762">
            <w:pPr>
              <w:pStyle w:val="NoSpacing"/>
            </w:pPr>
            <w:r>
              <w:pict w14:anchorId="792EAA68">
                <v:group id="_x0000_s1044" style="width:184.9pt;height:21.75pt;mso-position-horizontal-relative:char;mso-position-vertical-relative:line" coordorigin="7967,13811" coordsize="3698,435" o:allowincell="f">
                  <v:shape id="_x0000_s1045" type="#_x0000_t32" style="position:absolute;left:7978;top:13811;width:3686;height:0" o:connectortype="straight" strokecolor="#438086" strokeweight="3pt"/>
                  <v:shape id="_x0000_s1046" type="#_x0000_t32" style="position:absolute;left:7967;top:14117;width:1722;height:0" o:connectortype="straight" strokecolor="#438086" strokeweight="2.25pt"/>
                  <v:shape id="_x0000_s1047" type="#_x0000_t32" style="position:absolute;left:8936;top:14246;width:2723;height:0;rotation:180" o:connectortype="straight" strokecolor="#438086" strokeweight="1.5pt"/>
                  <v:shape id="_x0000_s1048" type="#_x0000_t32" style="position:absolute;left:8942;top:13984;width:2723;height:0;rotation:180" o:connectortype="straight" strokecolor="#438086" strokeweight="3pt"/>
                  <v:shape id="_x0000_s1049" type="#_x0000_t32" style="position:absolute;left:8942;top:13876;width:2713;height:1;flip:x y" o:connectortype="straight" strokecolor="#438086" strokeweight=".5pt"/>
                  <v:shape id="_x0000_s1050" type="#_x0000_t32" style="position:absolute;left:7967;top:14184;width:3686;height:0;rotation:180" o:connectortype="straight" strokecolor="#438086"/>
                  <v:shape id="_x0000_s1051" type="#_x0000_t32" style="position:absolute;left:7969;top:14051;width:3686;height:0;rotation:180" o:connectortype="straight" strokecolor="#438086" strokeweight=".25pt"/>
                  <w10:wrap type="none" anchorx="margin" anchory="margin"/>
                  <w10:anchorlock/>
                </v:group>
              </w:pict>
            </w:r>
          </w:p>
        </w:tc>
      </w:tr>
      <w:tr w:rsidR="000C68AE" w:rsidRPr="00664276" w14:paraId="792EA991" w14:textId="77777777" w:rsidTr="00857762">
        <w:tc>
          <w:tcPr>
            <w:tcW w:w="1086" w:type="dxa"/>
            <w:vAlign w:val="center"/>
          </w:tcPr>
          <w:p w14:paraId="792EA98E" w14:textId="77777777" w:rsidR="000C68AE" w:rsidRPr="00664276" w:rsidRDefault="000C68AE" w:rsidP="00857762">
            <w:pPr>
              <w:pStyle w:val="NoSpacing"/>
            </w:pPr>
          </w:p>
        </w:tc>
        <w:tc>
          <w:tcPr>
            <w:tcW w:w="4474" w:type="dxa"/>
            <w:gridSpan w:val="2"/>
            <w:vAlign w:val="center"/>
          </w:tcPr>
          <w:p w14:paraId="792EA98F" w14:textId="77777777" w:rsidR="000C68AE" w:rsidRPr="00664276" w:rsidRDefault="000C68AE" w:rsidP="00857762">
            <w:pPr>
              <w:pStyle w:val="NoSpacing"/>
            </w:pPr>
          </w:p>
        </w:tc>
        <w:tc>
          <w:tcPr>
            <w:tcW w:w="4016" w:type="dxa"/>
            <w:vAlign w:val="center"/>
          </w:tcPr>
          <w:p w14:paraId="792EA990" w14:textId="2A5D9DBB" w:rsidR="000C68AE" w:rsidRPr="00664276" w:rsidRDefault="009F1B7E" w:rsidP="00857762">
            <w:pPr>
              <w:pStyle w:val="NoSpacing"/>
            </w:pPr>
            <w:r>
              <w:rPr>
                <w:color w:val="424456"/>
              </w:rPr>
              <w:t xml:space="preserve">Dr </w:t>
            </w:r>
            <w:bookmarkStart w:id="0" w:name="_GoBack"/>
            <w:bookmarkEnd w:id="0"/>
            <w:r w:rsidR="000C68AE">
              <w:rPr>
                <w:color w:val="424456"/>
              </w:rPr>
              <w:t>Tim Bashford</w:t>
            </w:r>
          </w:p>
        </w:tc>
      </w:tr>
    </w:tbl>
    <w:p w14:paraId="792EA992" w14:textId="77777777" w:rsidR="000C68AE" w:rsidRDefault="000C68AE" w:rsidP="000C68AE">
      <w:pPr>
        <w:rPr>
          <w:rFonts w:ascii="Trebuchet MS" w:hAnsi="Trebuchet MS" w:cs="Trebuchet MS"/>
          <w:color w:val="53548A"/>
          <w:sz w:val="56"/>
          <w:szCs w:val="56"/>
        </w:rPr>
      </w:pPr>
      <w:r>
        <w:br w:type="page"/>
      </w:r>
    </w:p>
    <w:p w14:paraId="792EA993" w14:textId="77777777" w:rsidR="00E50850" w:rsidRDefault="008E4514" w:rsidP="00E50850">
      <w:r>
        <w:lastRenderedPageBreak/>
        <w:t xml:space="preserve">There five exchange patterns supported by WCF; One-Way, </w:t>
      </w:r>
      <w:r w:rsidR="00FD0D88">
        <w:t>Request</w:t>
      </w:r>
      <w:r>
        <w:t>-Response, Half Duplex, Full Duplex and Peer to Peer.  Appropriate selection of these exchange patterns is very important for ensuring logical network traffic flow and data transfer.  Remember that you can select one exchange pattern per method, but may mix these between different methods in the same WCF program.</w:t>
      </w:r>
    </w:p>
    <w:p w14:paraId="792EA994" w14:textId="77777777" w:rsidR="008E4514" w:rsidRDefault="008E4514" w:rsidP="00E50850"/>
    <w:p w14:paraId="792EA995" w14:textId="77777777" w:rsidR="008E4514" w:rsidRDefault="008E4514" w:rsidP="008E4514">
      <w:pPr>
        <w:pStyle w:val="Heading2"/>
      </w:pPr>
      <w:r>
        <w:t>One-Way Applications</w:t>
      </w:r>
    </w:p>
    <w:p w14:paraId="792EA996" w14:textId="77777777" w:rsidR="008E4514" w:rsidRDefault="008E4514" w:rsidP="00E50850">
      <w:r>
        <w:t>A one-way method is, as the name suggests, a method which takes data in one direction only; into the service.  A method flagged as one-way cannot have a return value (as, evidently this would be illogical) and cannot report success, failure or any error to the client.</w:t>
      </w:r>
      <w:r w:rsidR="00E87918">
        <w:t xml:space="preserve">  All one-way methods are non-blocking.  Refer back to the threading tutorials if you are unsure of the implications of this.</w:t>
      </w:r>
    </w:p>
    <w:p w14:paraId="792EA997" w14:textId="77777777" w:rsidR="00E87918" w:rsidRDefault="00E87918" w:rsidP="00E50850"/>
    <w:p w14:paraId="792EA998" w14:textId="77777777" w:rsidR="00E87918" w:rsidRDefault="00E87918" w:rsidP="00E87918">
      <w:pPr>
        <w:pStyle w:val="Heading3"/>
      </w:pPr>
      <w:r>
        <w:t>Host application</w:t>
      </w:r>
    </w:p>
    <w:p w14:paraId="792EA999" w14:textId="77777777" w:rsidR="008E4514" w:rsidRDefault="009F1B7E" w:rsidP="00E50850">
      <w:r>
        <w:rPr>
          <w:noProof/>
          <w:lang w:eastAsia="en-GB"/>
        </w:rPr>
        <w:pict w14:anchorId="792EAA6A">
          <v:shapetype id="_x0000_t202" coordsize="21600,21600" o:spt="202" path="m,l,21600r21600,l21600,xe">
            <v:stroke joinstyle="miter"/>
            <v:path gradientshapeok="t" o:connecttype="rect"/>
          </v:shapetype>
          <v:shape id="_x0000_s1058" type="#_x0000_t202" style="position:absolute;margin-left:-1.5pt;margin-top:6.4pt;width:466.5pt;height:512.25pt;z-index:251658240">
            <v:textbox>
              <w:txbxContent>
                <w:p w14:paraId="792EAA7D"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w:t>
                  </w:r>
                </w:p>
                <w:p w14:paraId="792EAA7E"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System.Collections.Generic;</w:t>
                  </w:r>
                </w:p>
                <w:p w14:paraId="792EAA7F"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System.Linq;</w:t>
                  </w:r>
                </w:p>
                <w:p w14:paraId="792EAA8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System.Text;</w:t>
                  </w:r>
                </w:p>
                <w:p w14:paraId="792EAA8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System.ServiceModel;</w:t>
                  </w:r>
                </w:p>
                <w:p w14:paraId="792EAA8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System.Threading;</w:t>
                  </w:r>
                </w:p>
                <w:p w14:paraId="792EAA8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8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namespace</w:t>
                  </w:r>
                  <w:r>
                    <w:rPr>
                      <w:rFonts w:ascii="Consolas" w:eastAsiaTheme="minorHAnsi" w:hAnsi="Consolas" w:cs="Consolas"/>
                      <w:sz w:val="19"/>
                      <w:szCs w:val="19"/>
                      <w:lang w:eastAsia="en-US"/>
                    </w:rPr>
                    <w:t xml:space="preserve"> OneWayHost</w:t>
                  </w:r>
                </w:p>
                <w:p w14:paraId="792EAA85"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A86"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87"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ServiceContract</w:t>
                  </w:r>
                  <w:r>
                    <w:rPr>
                      <w:rFonts w:ascii="Consolas" w:eastAsiaTheme="minorHAnsi" w:hAnsi="Consolas" w:cs="Consolas"/>
                      <w:sz w:val="19"/>
                      <w:szCs w:val="19"/>
                      <w:lang w:eastAsia="en-US"/>
                    </w:rPr>
                    <w:t>]</w:t>
                  </w:r>
                </w:p>
                <w:p w14:paraId="792EAA88"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interface</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IStockService</w:t>
                  </w:r>
                </w:p>
                <w:p w14:paraId="792EAA89"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8A"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 xml:space="preserve">(IsOneWay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14:paraId="792EAA8B"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DoBigAnalysisFast(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ticker);</w:t>
                  </w:r>
                </w:p>
                <w:p w14:paraId="792EAA8C"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8D"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w:t>
                  </w:r>
                </w:p>
                <w:p w14:paraId="792EAA8E"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DoBigAnalysisSlow(</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ticker);</w:t>
                  </w:r>
                </w:p>
                <w:p w14:paraId="792EAA8F"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9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StockService</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IStockService</w:t>
                  </w:r>
                </w:p>
                <w:p w14:paraId="792EAA9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9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DoBigAnalysisFast(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ticker)</w:t>
                  </w:r>
                </w:p>
                <w:p w14:paraId="792EAA95"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6"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14:paraId="792EAA97"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8"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99"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DoBigAnalysisSlow(</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ticker)</w:t>
                  </w:r>
                </w:p>
                <w:p w14:paraId="792EAA9A"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B"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14:paraId="792EAA9C"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7.5;</w:t>
                  </w:r>
                </w:p>
                <w:p w14:paraId="792EAA9D"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E"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F"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A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Program</w:t>
                  </w:r>
                </w:p>
                <w:p w14:paraId="792EAAA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A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args)</w:t>
                  </w:r>
                </w:p>
                <w:p w14:paraId="792EAAA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A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ServiceHost</w:t>
                  </w:r>
                  <w:r>
                    <w:rPr>
                      <w:rFonts w:ascii="Consolas" w:eastAsiaTheme="minorHAnsi" w:hAnsi="Consolas" w:cs="Consolas"/>
                      <w:sz w:val="19"/>
                      <w:szCs w:val="19"/>
                      <w:lang w:eastAsia="en-US"/>
                    </w:rPr>
                    <w:t xml:space="preserve"> host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ServiceHost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typeof</w:t>
                  </w: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StockService</w:t>
                  </w:r>
                  <w:r>
                    <w:rPr>
                      <w:rFonts w:ascii="Consolas" w:eastAsiaTheme="minorHAnsi" w:hAnsi="Consolas" w:cs="Consolas"/>
                      <w:sz w:val="19"/>
                      <w:szCs w:val="19"/>
                      <w:lang w:eastAsia="en-US"/>
                    </w:rPr>
                    <w:t>));</w:t>
                  </w:r>
                </w:p>
                <w:p w14:paraId="792EAAA5"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A6"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host.Open();</w:t>
                  </w:r>
                </w:p>
                <w:p w14:paraId="792EAAA7"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A8"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"Press Enter to terminate host."</w:t>
                  </w:r>
                  <w:r>
                    <w:rPr>
                      <w:rFonts w:ascii="Consolas" w:eastAsiaTheme="minorHAnsi" w:hAnsi="Consolas" w:cs="Consolas"/>
                      <w:sz w:val="19"/>
                      <w:szCs w:val="19"/>
                      <w:lang w:eastAsia="en-US"/>
                    </w:rPr>
                    <w:t>);</w:t>
                  </w:r>
                </w:p>
                <w:p w14:paraId="792EAAA9"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14:paraId="792EAAAA" w14:textId="77777777" w:rsidR="00E87918" w:rsidRDefault="00E87918"/>
              </w:txbxContent>
            </v:textbox>
          </v:shape>
        </w:pict>
      </w:r>
    </w:p>
    <w:p w14:paraId="792EA99A" w14:textId="77777777" w:rsidR="008E4514" w:rsidRDefault="008E4514" w:rsidP="00E50850"/>
    <w:p w14:paraId="792EA99B" w14:textId="77777777" w:rsidR="00E87918" w:rsidRDefault="00E87918" w:rsidP="00E50850"/>
    <w:p w14:paraId="792EA99C" w14:textId="77777777" w:rsidR="00E87918" w:rsidRDefault="00E87918" w:rsidP="00E50850"/>
    <w:p w14:paraId="792EA99D" w14:textId="77777777" w:rsidR="00E87918" w:rsidRDefault="00E87918" w:rsidP="00E50850"/>
    <w:p w14:paraId="792EA99E" w14:textId="77777777" w:rsidR="00E87918" w:rsidRDefault="00E87918" w:rsidP="00E50850"/>
    <w:p w14:paraId="792EA99F" w14:textId="77777777" w:rsidR="00E87918" w:rsidRDefault="00E87918" w:rsidP="00E50850"/>
    <w:p w14:paraId="792EA9A0" w14:textId="77777777" w:rsidR="00E87918" w:rsidRDefault="00E87918" w:rsidP="00E50850"/>
    <w:p w14:paraId="792EA9A1" w14:textId="77777777" w:rsidR="00E87918" w:rsidRDefault="00E87918" w:rsidP="00E50850"/>
    <w:p w14:paraId="792EA9A2" w14:textId="77777777" w:rsidR="00E87918" w:rsidRDefault="00E87918" w:rsidP="00E50850"/>
    <w:p w14:paraId="792EA9A3" w14:textId="77777777" w:rsidR="00E87918" w:rsidRDefault="00E87918" w:rsidP="00E50850"/>
    <w:p w14:paraId="792EA9A4" w14:textId="77777777" w:rsidR="00E87918" w:rsidRDefault="00E87918" w:rsidP="00E50850"/>
    <w:p w14:paraId="792EA9A5" w14:textId="77777777" w:rsidR="00E87918" w:rsidRDefault="00E87918" w:rsidP="00E50850"/>
    <w:p w14:paraId="792EA9A6" w14:textId="77777777" w:rsidR="00E87918" w:rsidRDefault="00E87918" w:rsidP="00E50850"/>
    <w:p w14:paraId="792EA9A7" w14:textId="77777777" w:rsidR="00E87918" w:rsidRDefault="00E87918" w:rsidP="00E50850"/>
    <w:p w14:paraId="792EA9A8" w14:textId="77777777" w:rsidR="00E87918" w:rsidRDefault="00E87918" w:rsidP="00E50850"/>
    <w:p w14:paraId="792EA9A9" w14:textId="77777777" w:rsidR="00E87918" w:rsidRDefault="00E87918" w:rsidP="00E50850"/>
    <w:p w14:paraId="792EA9AA" w14:textId="77777777" w:rsidR="00E87918" w:rsidRDefault="00E87918" w:rsidP="00E50850"/>
    <w:p w14:paraId="792EA9AB" w14:textId="77777777" w:rsidR="00E87918" w:rsidRDefault="00E87918" w:rsidP="00E50850"/>
    <w:p w14:paraId="792EA9AC" w14:textId="77777777" w:rsidR="00E87918" w:rsidRDefault="00E87918" w:rsidP="00E50850"/>
    <w:p w14:paraId="792EA9AD" w14:textId="77777777" w:rsidR="00E87918" w:rsidRDefault="00E87918" w:rsidP="00E50850"/>
    <w:p w14:paraId="792EA9AE" w14:textId="77777777" w:rsidR="00E87918" w:rsidRDefault="009F1B7E" w:rsidP="00E50850">
      <w:r>
        <w:rPr>
          <w:noProof/>
          <w:lang w:eastAsia="en-GB"/>
        </w:rPr>
        <w:lastRenderedPageBreak/>
        <w:pict w14:anchorId="792EAA6B">
          <v:shape id="_x0000_s1059" type="#_x0000_t202" style="position:absolute;margin-left:-6.75pt;margin-top:-31.5pt;width:466.5pt;height:56.25pt;z-index:251659264">
            <v:textbox>
              <w:txbxContent>
                <w:p w14:paraId="792EAAAB"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host.Close();</w:t>
                  </w:r>
                </w:p>
                <w:p w14:paraId="792EAAAC"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AD"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AE"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AAF" w14:textId="77777777" w:rsidR="00E87918" w:rsidRDefault="00E87918" w:rsidP="00E87918"/>
              </w:txbxContent>
            </v:textbox>
          </v:shape>
        </w:pict>
      </w:r>
    </w:p>
    <w:p w14:paraId="792EA9AF" w14:textId="77777777" w:rsidR="00E87918" w:rsidRDefault="009F1B7E" w:rsidP="00E50850">
      <w:r>
        <w:rPr>
          <w:noProof/>
          <w:lang w:eastAsia="en-GB"/>
        </w:rPr>
        <w:pict w14:anchorId="792EAA6C">
          <v:shape id="_x0000_s1061" type="#_x0000_t202" style="position:absolute;margin-left:-6.75pt;margin-top:20.45pt;width:466.5pt;height:327.75pt;z-index:251661312">
            <v:textbox>
              <w:txbxContent>
                <w:p w14:paraId="792EAAB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A31515"/>
                      <w:sz w:val="19"/>
                      <w:szCs w:val="19"/>
                      <w:lang w:eastAsia="en-US"/>
                    </w:rPr>
                    <w:t>xml</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version</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1.0</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encoding</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utf-8</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?&gt;</w:t>
                  </w:r>
                </w:p>
                <w:p w14:paraId="792EAAB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A31515"/>
                      <w:sz w:val="19"/>
                      <w:szCs w:val="19"/>
                      <w:lang w:eastAsia="en-US"/>
                    </w:rPr>
                    <w:t>configuration</w:t>
                  </w:r>
                  <w:r>
                    <w:rPr>
                      <w:rFonts w:ascii="Consolas" w:eastAsiaTheme="minorHAnsi" w:hAnsi="Consolas" w:cs="Consolas"/>
                      <w:color w:val="0000FF"/>
                      <w:sz w:val="19"/>
                      <w:szCs w:val="19"/>
                      <w:lang w:eastAsia="en-US"/>
                    </w:rPr>
                    <w:t>&gt;</w:t>
                  </w:r>
                </w:p>
                <w:p w14:paraId="792EAAB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system.serviceModel</w:t>
                  </w:r>
                  <w:r>
                    <w:rPr>
                      <w:rFonts w:ascii="Consolas" w:eastAsiaTheme="minorHAnsi" w:hAnsi="Consolas" w:cs="Consolas"/>
                      <w:color w:val="0000FF"/>
                      <w:sz w:val="19"/>
                      <w:szCs w:val="19"/>
                      <w:lang w:eastAsia="en-US"/>
                    </w:rPr>
                    <w:t>&gt;</w:t>
                  </w:r>
                </w:p>
                <w:p w14:paraId="792EAAB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services</w:t>
                  </w:r>
                  <w:r>
                    <w:rPr>
                      <w:rFonts w:ascii="Consolas" w:eastAsiaTheme="minorHAnsi" w:hAnsi="Consolas" w:cs="Consolas"/>
                      <w:color w:val="0000FF"/>
                      <w:sz w:val="19"/>
                      <w:szCs w:val="19"/>
                      <w:lang w:eastAsia="en-US"/>
                    </w:rPr>
                    <w:t>&gt;</w:t>
                  </w:r>
                </w:p>
                <w:p w14:paraId="792EAAB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OneWayHost.StockService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behaviorConfiguration</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OneWayServiceBehaviour</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&gt;</w:t>
                  </w:r>
                </w:p>
                <w:p w14:paraId="792EAAB5"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host</w:t>
                  </w:r>
                  <w:r>
                    <w:rPr>
                      <w:rFonts w:ascii="Consolas" w:eastAsiaTheme="minorHAnsi" w:hAnsi="Consolas" w:cs="Consolas"/>
                      <w:color w:val="0000FF"/>
                      <w:sz w:val="19"/>
                      <w:szCs w:val="19"/>
                      <w:lang w:eastAsia="en-US"/>
                    </w:rPr>
                    <w:t>&gt;</w:t>
                  </w:r>
                </w:p>
                <w:p w14:paraId="792EAAB6"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baseAddresses</w:t>
                  </w:r>
                  <w:r>
                    <w:rPr>
                      <w:rFonts w:ascii="Consolas" w:eastAsiaTheme="minorHAnsi" w:hAnsi="Consolas" w:cs="Consolas"/>
                      <w:color w:val="0000FF"/>
                      <w:sz w:val="19"/>
                      <w:szCs w:val="19"/>
                      <w:lang w:eastAsia="en-US"/>
                    </w:rPr>
                    <w:t>&gt;</w:t>
                  </w:r>
                </w:p>
                <w:p w14:paraId="792EAAB7"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add</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baseAddress</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http://localhost:8000/</w:t>
                  </w:r>
                  <w:r w:rsidR="00FD5C2B">
                    <w:rPr>
                      <w:rFonts w:ascii="Consolas" w:eastAsiaTheme="minorHAnsi" w:hAnsi="Consolas" w:cs="Consolas"/>
                      <w:color w:val="0000FF"/>
                      <w:sz w:val="19"/>
                      <w:szCs w:val="19"/>
                      <w:lang w:eastAsia="en-US"/>
                    </w:rPr>
                    <w:t>ExchangePatterns</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/&gt;</w:t>
                  </w:r>
                </w:p>
                <w:p w14:paraId="792EAAB8"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baseAddresses</w:t>
                  </w:r>
                  <w:r>
                    <w:rPr>
                      <w:rFonts w:ascii="Consolas" w:eastAsiaTheme="minorHAnsi" w:hAnsi="Consolas" w:cs="Consolas"/>
                      <w:color w:val="0000FF"/>
                      <w:sz w:val="19"/>
                      <w:szCs w:val="19"/>
                      <w:lang w:eastAsia="en-US"/>
                    </w:rPr>
                    <w:t>&gt;</w:t>
                  </w:r>
                </w:p>
                <w:p w14:paraId="792EAAB9"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host</w:t>
                  </w:r>
                  <w:r>
                    <w:rPr>
                      <w:rFonts w:ascii="Consolas" w:eastAsiaTheme="minorHAnsi" w:hAnsi="Consolas" w:cs="Consolas"/>
                      <w:color w:val="0000FF"/>
                      <w:sz w:val="19"/>
                      <w:szCs w:val="19"/>
                      <w:lang w:eastAsia="en-US"/>
                    </w:rPr>
                    <w:t>&gt;</w:t>
                  </w:r>
                </w:p>
                <w:p w14:paraId="792EAABA"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endpoint</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address</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p>
                <w:p w14:paraId="792EAABB"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binding</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basicHttpBinding</w:t>
                  </w:r>
                  <w:r>
                    <w:rPr>
                      <w:rFonts w:ascii="Consolas" w:eastAsiaTheme="minorHAnsi" w:hAnsi="Consolas" w:cs="Consolas"/>
                      <w:sz w:val="19"/>
                      <w:szCs w:val="19"/>
                      <w:lang w:eastAsia="en-US"/>
                    </w:rPr>
                    <w:t>"</w:t>
                  </w:r>
                </w:p>
                <w:p w14:paraId="792EAABC"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contract</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OneWayHost.IStockService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/&gt;</w:t>
                  </w:r>
                </w:p>
                <w:p w14:paraId="792EAABD"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endpoint</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address</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mex</w:t>
                  </w:r>
                  <w:r>
                    <w:rPr>
                      <w:rFonts w:ascii="Consolas" w:eastAsiaTheme="minorHAnsi" w:hAnsi="Consolas" w:cs="Consolas"/>
                      <w:sz w:val="19"/>
                      <w:szCs w:val="19"/>
                      <w:lang w:eastAsia="en-US"/>
                    </w:rPr>
                    <w:t>"</w:t>
                  </w:r>
                </w:p>
                <w:p w14:paraId="792EAABE"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binding</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mexHttpBinding</w:t>
                  </w:r>
                  <w:r>
                    <w:rPr>
                      <w:rFonts w:ascii="Consolas" w:eastAsiaTheme="minorHAnsi" w:hAnsi="Consolas" w:cs="Consolas"/>
                      <w:sz w:val="19"/>
                      <w:szCs w:val="19"/>
                      <w:lang w:eastAsia="en-US"/>
                    </w:rPr>
                    <w:t>"</w:t>
                  </w:r>
                </w:p>
                <w:p w14:paraId="792EAABF"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contract</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IMetadataExchange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/&gt;</w:t>
                  </w:r>
                </w:p>
                <w:p w14:paraId="792EAAC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w:t>
                  </w:r>
                  <w:r>
                    <w:rPr>
                      <w:rFonts w:ascii="Consolas" w:eastAsiaTheme="minorHAnsi" w:hAnsi="Consolas" w:cs="Consolas"/>
                      <w:color w:val="0000FF"/>
                      <w:sz w:val="19"/>
                      <w:szCs w:val="19"/>
                      <w:lang w:eastAsia="en-US"/>
                    </w:rPr>
                    <w:t>&gt;</w:t>
                  </w:r>
                </w:p>
                <w:p w14:paraId="792EAAC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services</w:t>
                  </w:r>
                  <w:r>
                    <w:rPr>
                      <w:rFonts w:ascii="Consolas" w:eastAsiaTheme="minorHAnsi" w:hAnsi="Consolas" w:cs="Consolas"/>
                      <w:color w:val="0000FF"/>
                      <w:sz w:val="19"/>
                      <w:szCs w:val="19"/>
                      <w:lang w:eastAsia="en-US"/>
                    </w:rPr>
                    <w:t>&gt;</w:t>
                  </w:r>
                </w:p>
                <w:p w14:paraId="792EAAC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behaviors</w:t>
                  </w:r>
                  <w:r>
                    <w:rPr>
                      <w:rFonts w:ascii="Consolas" w:eastAsiaTheme="minorHAnsi" w:hAnsi="Consolas" w:cs="Consolas"/>
                      <w:color w:val="0000FF"/>
                      <w:sz w:val="19"/>
                      <w:szCs w:val="19"/>
                      <w:lang w:eastAsia="en-US"/>
                    </w:rPr>
                    <w:t>&gt;</w:t>
                  </w:r>
                </w:p>
                <w:p w14:paraId="792EAAC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serviceBehaviors</w:t>
                  </w:r>
                  <w:r>
                    <w:rPr>
                      <w:rFonts w:ascii="Consolas" w:eastAsiaTheme="minorHAnsi" w:hAnsi="Consolas" w:cs="Consolas"/>
                      <w:color w:val="0000FF"/>
                      <w:sz w:val="19"/>
                      <w:szCs w:val="19"/>
                      <w:lang w:eastAsia="en-US"/>
                    </w:rPr>
                    <w:t>&gt;</w:t>
                  </w:r>
                </w:p>
                <w:p w14:paraId="792EAAC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behavior</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OneWayServiceBehaviour</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&gt;</w:t>
                  </w:r>
                </w:p>
                <w:p w14:paraId="792EAAC5"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serviceMetadata</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httpGetEnabled</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/&gt;</w:t>
                  </w:r>
                </w:p>
                <w:p w14:paraId="792EAAC6"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behavior</w:t>
                  </w:r>
                  <w:r>
                    <w:rPr>
                      <w:rFonts w:ascii="Consolas" w:eastAsiaTheme="minorHAnsi" w:hAnsi="Consolas" w:cs="Consolas"/>
                      <w:color w:val="0000FF"/>
                      <w:sz w:val="19"/>
                      <w:szCs w:val="19"/>
                      <w:lang w:eastAsia="en-US"/>
                    </w:rPr>
                    <w:t>&gt;</w:t>
                  </w:r>
                </w:p>
                <w:p w14:paraId="792EAAC7"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serviceBehaviors</w:t>
                  </w:r>
                  <w:r>
                    <w:rPr>
                      <w:rFonts w:ascii="Consolas" w:eastAsiaTheme="minorHAnsi" w:hAnsi="Consolas" w:cs="Consolas"/>
                      <w:color w:val="0000FF"/>
                      <w:sz w:val="19"/>
                      <w:szCs w:val="19"/>
                      <w:lang w:eastAsia="en-US"/>
                    </w:rPr>
                    <w:t>&gt;</w:t>
                  </w:r>
                </w:p>
                <w:p w14:paraId="792EAAC8"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behaviors</w:t>
                  </w:r>
                  <w:r>
                    <w:rPr>
                      <w:rFonts w:ascii="Consolas" w:eastAsiaTheme="minorHAnsi" w:hAnsi="Consolas" w:cs="Consolas"/>
                      <w:color w:val="0000FF"/>
                      <w:sz w:val="19"/>
                      <w:szCs w:val="19"/>
                      <w:lang w:eastAsia="en-US"/>
                    </w:rPr>
                    <w:t>&gt;</w:t>
                  </w:r>
                </w:p>
                <w:p w14:paraId="792EAAC9"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system.serviceModel</w:t>
                  </w:r>
                  <w:r>
                    <w:rPr>
                      <w:rFonts w:ascii="Consolas" w:eastAsiaTheme="minorHAnsi" w:hAnsi="Consolas" w:cs="Consolas"/>
                      <w:color w:val="0000FF"/>
                      <w:sz w:val="19"/>
                      <w:szCs w:val="19"/>
                      <w:lang w:eastAsia="en-US"/>
                    </w:rPr>
                    <w:t>&gt;</w:t>
                  </w:r>
                </w:p>
                <w:p w14:paraId="792EAACA" w14:textId="77777777" w:rsidR="00E87918" w:rsidRDefault="00E87918" w:rsidP="00E87918">
                  <w:pPr>
                    <w:autoSpaceDE w:val="0"/>
                    <w:autoSpaceDN w:val="0"/>
                    <w:adjustRightInd w:val="0"/>
                    <w:spacing w:after="0" w:line="240" w:lineRule="auto"/>
                    <w:rPr>
                      <w:rFonts w:ascii="Consolas" w:eastAsiaTheme="minorHAnsi" w:hAnsi="Consolas" w:cs="Consolas"/>
                      <w:color w:val="0000FF"/>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A31515"/>
                      <w:sz w:val="19"/>
                      <w:szCs w:val="19"/>
                      <w:lang w:eastAsia="en-US"/>
                    </w:rPr>
                    <w:t>configuration</w:t>
                  </w:r>
                  <w:r>
                    <w:rPr>
                      <w:rFonts w:ascii="Consolas" w:eastAsiaTheme="minorHAnsi" w:hAnsi="Consolas" w:cs="Consolas"/>
                      <w:color w:val="0000FF"/>
                      <w:sz w:val="19"/>
                      <w:szCs w:val="19"/>
                      <w:lang w:eastAsia="en-US"/>
                    </w:rPr>
                    <w:t>&gt;</w:t>
                  </w:r>
                </w:p>
                <w:p w14:paraId="792EAACB" w14:textId="77777777" w:rsidR="00E87918" w:rsidRDefault="00E87918" w:rsidP="00E87918"/>
              </w:txbxContent>
            </v:textbox>
          </v:shape>
        </w:pict>
      </w:r>
    </w:p>
    <w:p w14:paraId="792EA9B0" w14:textId="77777777" w:rsidR="00E87918" w:rsidRDefault="00E87918" w:rsidP="00E50850"/>
    <w:p w14:paraId="792EA9B1" w14:textId="77777777" w:rsidR="00E87918" w:rsidRDefault="00E87918" w:rsidP="00E50850"/>
    <w:p w14:paraId="792EA9B2" w14:textId="77777777" w:rsidR="00E87918" w:rsidRDefault="00E87918" w:rsidP="00E50850"/>
    <w:p w14:paraId="792EA9B3" w14:textId="77777777" w:rsidR="00E87918" w:rsidRDefault="00E87918" w:rsidP="00E50850"/>
    <w:p w14:paraId="792EA9B4" w14:textId="77777777" w:rsidR="00E87918" w:rsidRDefault="00E87918" w:rsidP="00E50850"/>
    <w:p w14:paraId="792EA9B5" w14:textId="77777777" w:rsidR="00E87918" w:rsidRDefault="00E87918" w:rsidP="00E50850"/>
    <w:p w14:paraId="792EA9B6" w14:textId="77777777" w:rsidR="00E87918" w:rsidRDefault="00E87918" w:rsidP="00E50850"/>
    <w:p w14:paraId="792EA9B7" w14:textId="77777777" w:rsidR="00E87918" w:rsidRDefault="00E87918" w:rsidP="00E50850"/>
    <w:p w14:paraId="792EA9B8" w14:textId="77777777" w:rsidR="00E87918" w:rsidRDefault="00E87918" w:rsidP="00E50850"/>
    <w:p w14:paraId="792EA9B9" w14:textId="77777777" w:rsidR="00E87918" w:rsidRDefault="00E87918" w:rsidP="00E50850"/>
    <w:p w14:paraId="792EA9BA" w14:textId="77777777" w:rsidR="00E87918" w:rsidRDefault="00E87918" w:rsidP="00E50850"/>
    <w:p w14:paraId="792EA9BB" w14:textId="77777777" w:rsidR="00E87918" w:rsidRDefault="00E87918" w:rsidP="00E50850"/>
    <w:p w14:paraId="792EA9BC" w14:textId="77777777" w:rsidR="00E87918" w:rsidRDefault="00E87918" w:rsidP="00E50850"/>
    <w:p w14:paraId="792EA9BD" w14:textId="77777777" w:rsidR="00E87918" w:rsidRDefault="00E87918" w:rsidP="00E50850"/>
    <w:p w14:paraId="792EA9BE" w14:textId="77777777" w:rsidR="00E87918" w:rsidRDefault="00E87918" w:rsidP="00E50850"/>
    <w:p w14:paraId="792EA9BF" w14:textId="77777777" w:rsidR="00E87918" w:rsidRDefault="00E87918" w:rsidP="00E87918">
      <w:pPr>
        <w:pStyle w:val="Heading3"/>
      </w:pPr>
      <w:r>
        <w:t>Client</w:t>
      </w:r>
    </w:p>
    <w:p w14:paraId="792EA9C0" w14:textId="77777777" w:rsidR="00E87918" w:rsidRDefault="009F1B7E" w:rsidP="00E50850">
      <w:r>
        <w:rPr>
          <w:noProof/>
          <w:lang w:eastAsia="en-GB"/>
        </w:rPr>
        <w:pict w14:anchorId="792EAA6D">
          <v:shape id="_x0000_s1060" type="#_x0000_t202" style="position:absolute;margin-left:-6.75pt;margin-top:6.4pt;width:466.5pt;height:276.75pt;z-index:251660288">
            <v:textbox>
              <w:txbxContent>
                <w:p w14:paraId="792EAACC"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w:t>
                  </w:r>
                </w:p>
                <w:p w14:paraId="792EAACD"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System.Collections.Generic;</w:t>
                  </w:r>
                </w:p>
                <w:p w14:paraId="792EAACE"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System.Linq;</w:t>
                  </w:r>
                </w:p>
                <w:p w14:paraId="792EAACF"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System.Text;</w:t>
                  </w:r>
                </w:p>
                <w:p w14:paraId="792EAAD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D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namespace</w:t>
                  </w:r>
                  <w:r>
                    <w:rPr>
                      <w:rFonts w:ascii="Consolas" w:eastAsiaTheme="minorHAnsi" w:hAnsi="Consolas" w:cs="Consolas"/>
                      <w:sz w:val="19"/>
                      <w:szCs w:val="19"/>
                      <w:lang w:eastAsia="en-US"/>
                    </w:rPr>
                    <w:t xml:space="preserve"> OneWayClient</w:t>
                  </w:r>
                </w:p>
                <w:p w14:paraId="792EAAD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AD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Program</w:t>
                  </w:r>
                </w:p>
                <w:p w14:paraId="792EAAD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D5"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args)</w:t>
                  </w:r>
                </w:p>
                <w:p w14:paraId="792EAAD6"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D7"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StockServiceClient</w:t>
                  </w:r>
                  <w:r>
                    <w:rPr>
                      <w:rFonts w:ascii="Consolas" w:eastAsiaTheme="minorHAnsi" w:hAnsi="Consolas" w:cs="Consolas"/>
                      <w:sz w:val="19"/>
                      <w:szCs w:val="19"/>
                      <w:lang w:eastAsia="en-US"/>
                    </w:rPr>
                    <w:t xml:space="preserve"> proxy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StockServiceClient</w:t>
                  </w:r>
                  <w:r>
                    <w:rPr>
                      <w:rFonts w:ascii="Consolas" w:eastAsiaTheme="minorHAnsi" w:hAnsi="Consolas" w:cs="Consolas"/>
                      <w:sz w:val="19"/>
                      <w:szCs w:val="19"/>
                      <w:lang w:eastAsia="en-US"/>
                    </w:rPr>
                    <w:t>();</w:t>
                  </w:r>
                </w:p>
                <w:p w14:paraId="792EAAD8"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"Starting fast analysis"</w:t>
                  </w:r>
                  <w:r>
                    <w:rPr>
                      <w:rFonts w:ascii="Consolas" w:eastAsiaTheme="minorHAnsi" w:hAnsi="Consolas" w:cs="Consolas"/>
                      <w:sz w:val="19"/>
                      <w:szCs w:val="19"/>
                      <w:lang w:eastAsia="en-US"/>
                    </w:rPr>
                    <w:t>);</w:t>
                  </w:r>
                </w:p>
                <w:p w14:paraId="792EAAD9"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proxy.DoBigAnalysisFast(</w:t>
                  </w:r>
                  <w:r>
                    <w:rPr>
                      <w:rFonts w:ascii="Consolas" w:eastAsiaTheme="minorHAnsi" w:hAnsi="Consolas" w:cs="Consolas"/>
                      <w:color w:val="A31515"/>
                      <w:sz w:val="19"/>
                      <w:szCs w:val="19"/>
                      <w:lang w:eastAsia="en-US"/>
                    </w:rPr>
                    <w:t>"msft"</w:t>
                  </w:r>
                  <w:r>
                    <w:rPr>
                      <w:rFonts w:ascii="Consolas" w:eastAsiaTheme="minorHAnsi" w:hAnsi="Consolas" w:cs="Consolas"/>
                      <w:sz w:val="19"/>
                      <w:szCs w:val="19"/>
                      <w:lang w:eastAsia="en-US"/>
                    </w:rPr>
                    <w:t>);</w:t>
                  </w:r>
                </w:p>
                <w:p w14:paraId="792EAADA"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"Completed fast analysis"</w:t>
                  </w:r>
                  <w:r>
                    <w:rPr>
                      <w:rFonts w:ascii="Consolas" w:eastAsiaTheme="minorHAnsi" w:hAnsi="Consolas" w:cs="Consolas"/>
                      <w:sz w:val="19"/>
                      <w:szCs w:val="19"/>
                      <w:lang w:eastAsia="en-US"/>
                    </w:rPr>
                    <w:t>);</w:t>
                  </w:r>
                </w:p>
                <w:p w14:paraId="792EAADB"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DC" w14:textId="77777777" w:rsidR="00FD5C2B" w:rsidRDefault="00FD5C2B" w:rsidP="00FD5C2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"Starting slow analysis"</w:t>
                  </w:r>
                  <w:r>
                    <w:rPr>
                      <w:rFonts w:ascii="Consolas" w:eastAsiaTheme="minorHAnsi" w:hAnsi="Consolas" w:cs="Consolas"/>
                      <w:sz w:val="19"/>
                      <w:szCs w:val="19"/>
                      <w:lang w:eastAsia="en-US"/>
                    </w:rPr>
                    <w:t>);</w:t>
                  </w:r>
                </w:p>
                <w:p w14:paraId="792EAADD" w14:textId="77777777" w:rsidR="00FD5C2B" w:rsidRDefault="00FD5C2B" w:rsidP="00FD5C2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d = proxy.DoBigAnalysisSlow(</w:t>
                  </w:r>
                  <w:r>
                    <w:rPr>
                      <w:rFonts w:ascii="Consolas" w:eastAsiaTheme="minorHAnsi" w:hAnsi="Consolas" w:cs="Consolas"/>
                      <w:color w:val="A31515"/>
                      <w:sz w:val="19"/>
                      <w:szCs w:val="19"/>
                      <w:lang w:eastAsia="en-US"/>
                    </w:rPr>
                    <w:t>"msft"</w:t>
                  </w:r>
                  <w:r>
                    <w:rPr>
                      <w:rFonts w:ascii="Consolas" w:eastAsiaTheme="minorHAnsi" w:hAnsi="Consolas" w:cs="Consolas"/>
                      <w:sz w:val="19"/>
                      <w:szCs w:val="19"/>
                      <w:lang w:eastAsia="en-US"/>
                    </w:rPr>
                    <w:t>);</w:t>
                  </w:r>
                </w:p>
                <w:p w14:paraId="792EAADE" w14:textId="77777777" w:rsidR="00FD5C2B" w:rsidRDefault="00FD5C2B" w:rsidP="00FD5C2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"Completed slow analysis with result "</w:t>
                  </w:r>
                  <w:r>
                    <w:rPr>
                      <w:rFonts w:ascii="Consolas" w:eastAsiaTheme="minorHAnsi" w:hAnsi="Consolas" w:cs="Consolas"/>
                      <w:sz w:val="19"/>
                      <w:szCs w:val="19"/>
                      <w:lang w:eastAsia="en-US"/>
                    </w:rPr>
                    <w:t xml:space="preserve"> + d.ToString());</w:t>
                  </w:r>
                </w:p>
                <w:p w14:paraId="792EAADF"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E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14:paraId="792EAAE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E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E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AE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E5" w14:textId="77777777" w:rsidR="00E87918" w:rsidRPr="00E87918" w:rsidRDefault="00E87918" w:rsidP="00E87918"/>
              </w:txbxContent>
            </v:textbox>
          </v:shape>
        </w:pict>
      </w:r>
    </w:p>
    <w:p w14:paraId="792EA9C1" w14:textId="77777777" w:rsidR="00E87918" w:rsidRDefault="00E87918" w:rsidP="00E50850"/>
    <w:p w14:paraId="792EA9C2" w14:textId="77777777" w:rsidR="00E87918" w:rsidRDefault="00E87918" w:rsidP="00E50850"/>
    <w:p w14:paraId="792EA9C3" w14:textId="77777777" w:rsidR="00E87918" w:rsidRDefault="00E87918" w:rsidP="00E50850"/>
    <w:p w14:paraId="792EA9C4" w14:textId="77777777" w:rsidR="00E87918" w:rsidRDefault="00E87918" w:rsidP="00E50850"/>
    <w:p w14:paraId="792EA9C5" w14:textId="77777777" w:rsidR="00E87918" w:rsidRDefault="00E87918" w:rsidP="00E50850"/>
    <w:p w14:paraId="792EA9C6" w14:textId="77777777" w:rsidR="00E87918" w:rsidRDefault="00E87918" w:rsidP="00E50850"/>
    <w:p w14:paraId="792EA9C7" w14:textId="77777777" w:rsidR="00E87918" w:rsidRDefault="00E87918" w:rsidP="00E50850"/>
    <w:p w14:paraId="792EA9C8" w14:textId="77777777" w:rsidR="00E87918" w:rsidRDefault="00E87918" w:rsidP="00E50850"/>
    <w:p w14:paraId="792EA9C9" w14:textId="77777777" w:rsidR="00E87918" w:rsidRDefault="00E87918" w:rsidP="00E50850"/>
    <w:p w14:paraId="792EA9CA" w14:textId="77777777" w:rsidR="00E87918" w:rsidRDefault="00E87918" w:rsidP="00E50850"/>
    <w:p w14:paraId="792EA9CB" w14:textId="77777777" w:rsidR="00E87918" w:rsidRDefault="00E87918" w:rsidP="00E50850"/>
    <w:p w14:paraId="792EA9CC" w14:textId="77777777" w:rsidR="00E87918" w:rsidRDefault="00E87918" w:rsidP="00E50850"/>
    <w:p w14:paraId="792EA9CD" w14:textId="77777777" w:rsidR="00E87918" w:rsidRDefault="00E87918" w:rsidP="00E50850">
      <w:r>
        <w:lastRenderedPageBreak/>
        <w:t>Test this application and observe the difference between the method that is tagged one-way and the method that is not.  Note that the one-way method is non-blocking, thus returns nearly instantly, but cannot support a return value.  It is important to use one-way methods sparingly and only where they are ultimately logical.</w:t>
      </w:r>
    </w:p>
    <w:p w14:paraId="792EA9CE" w14:textId="77777777" w:rsidR="00E87918" w:rsidRDefault="002D23BD" w:rsidP="002D23BD">
      <w:pPr>
        <w:pStyle w:val="Heading3"/>
      </w:pPr>
      <w:r>
        <w:t>Request-response (asynchronous calls)</w:t>
      </w:r>
    </w:p>
    <w:p w14:paraId="792EA9CF" w14:textId="77777777" w:rsidR="00E87918" w:rsidRDefault="006978D6" w:rsidP="00E50850">
      <w:r>
        <w:t>An asynchronous call (see the worksheet on this if you need to be reminded)</w:t>
      </w:r>
      <w:r w:rsidR="00C5203A">
        <w:t xml:space="preserve"> may be achieved through</w:t>
      </w:r>
      <w:r w:rsidR="00FD5C2B">
        <w:t xml:space="preserve"> the implementation of two host-side methods.  There are a number of rules for creating an asynchronous method which must be followed (else the program will fail at runtime):</w:t>
      </w:r>
    </w:p>
    <w:p w14:paraId="792EA9D0" w14:textId="77777777" w:rsidR="00FD5C2B" w:rsidRDefault="00FD5C2B" w:rsidP="00FD5C2B">
      <w:pPr>
        <w:pStyle w:val="ListParagraph"/>
        <w:numPr>
          <w:ilvl w:val="0"/>
          <w:numId w:val="5"/>
        </w:numPr>
      </w:pPr>
      <w:r>
        <w:t>A begin method must be created starting with the word “Begin”.</w:t>
      </w:r>
    </w:p>
    <w:p w14:paraId="792EA9D1" w14:textId="77777777" w:rsidR="00FD5C2B" w:rsidRDefault="00FD5C2B" w:rsidP="00FD5C2B">
      <w:pPr>
        <w:pStyle w:val="ListParagraph"/>
        <w:numPr>
          <w:ilvl w:val="0"/>
          <w:numId w:val="5"/>
        </w:numPr>
      </w:pPr>
      <w:r>
        <w:t>The begin method must return an IAsyncResult and the last two accepted parameters must be an AsyncCallback and an object.</w:t>
      </w:r>
    </w:p>
    <w:p w14:paraId="792EA9D2" w14:textId="77777777" w:rsidR="00FD5C2B" w:rsidRDefault="00FD5C2B" w:rsidP="00FD5C2B">
      <w:pPr>
        <w:pStyle w:val="ListParagraph"/>
        <w:numPr>
          <w:ilvl w:val="0"/>
          <w:numId w:val="5"/>
        </w:numPr>
      </w:pPr>
      <w:r>
        <w:t>An end method must be created starting with the word “End”.</w:t>
      </w:r>
    </w:p>
    <w:p w14:paraId="792EA9D3" w14:textId="77777777" w:rsidR="00FD5C2B" w:rsidRDefault="00FD5C2B" w:rsidP="00FD5C2B">
      <w:pPr>
        <w:pStyle w:val="ListParagraph"/>
        <w:numPr>
          <w:ilvl w:val="0"/>
          <w:numId w:val="5"/>
        </w:numPr>
      </w:pPr>
      <w:r>
        <w:t>The end method must take an IAsyncResult.</w:t>
      </w:r>
    </w:p>
    <w:p w14:paraId="792EA9D4" w14:textId="77777777" w:rsidR="00FD5C2B" w:rsidRDefault="00FD5C2B" w:rsidP="00FD5C2B">
      <w:pPr>
        <w:pStyle w:val="ListParagraph"/>
        <w:numPr>
          <w:ilvl w:val="0"/>
          <w:numId w:val="5"/>
        </w:numPr>
      </w:pPr>
      <w:r>
        <w:t>Other than the words “Begin” and “End”, the name of both methods must exactly match.  That is to say that “BeginBigAnalysis” and “EndBigAnalysis” would match, while “BeginBigAnalysis” would not match with “EndBigAnalysis1” or “Endbiganalysis”.</w:t>
      </w:r>
    </w:p>
    <w:p w14:paraId="792EA9D5" w14:textId="77777777" w:rsidR="00C46B0C" w:rsidRDefault="00C46B0C" w:rsidP="00FD5C2B">
      <w:pPr>
        <w:pStyle w:val="ListParagraph"/>
        <w:numPr>
          <w:ilvl w:val="0"/>
          <w:numId w:val="5"/>
        </w:numPr>
      </w:pPr>
      <w:r>
        <w:t>The begin method must be an OperationContract utilising the AsyncPattern parameter.</w:t>
      </w:r>
    </w:p>
    <w:p w14:paraId="792EA9D6" w14:textId="77777777" w:rsidR="00C46B0C" w:rsidRDefault="00C46B0C" w:rsidP="00FD5C2B">
      <w:pPr>
        <w:pStyle w:val="ListParagraph"/>
        <w:numPr>
          <w:ilvl w:val="0"/>
          <w:numId w:val="5"/>
        </w:numPr>
      </w:pPr>
      <w:r>
        <w:t>The end method should not be an OperationContract.</w:t>
      </w:r>
    </w:p>
    <w:p w14:paraId="792EA9D7" w14:textId="77777777" w:rsidR="00FD5C2B" w:rsidRDefault="00C46B0C" w:rsidP="00FD5C2B">
      <w:r>
        <w:t>We will modify our service implementation according to these rules:</w:t>
      </w:r>
    </w:p>
    <w:p w14:paraId="792EA9D8" w14:textId="77777777" w:rsidR="00C46B0C" w:rsidRDefault="009F1B7E" w:rsidP="00FD5C2B">
      <w:r>
        <w:rPr>
          <w:noProof/>
          <w:lang w:eastAsia="en-GB"/>
        </w:rPr>
        <w:pict w14:anchorId="792EAA6E">
          <v:shape id="_x0000_s1062" type="#_x0000_t202" style="position:absolute;margin-left:-6pt;margin-top:2.3pt;width:466.5pt;height:56.25pt;z-index:251662336">
            <v:textbox>
              <w:txbxContent>
                <w:p w14:paraId="792EAAE6"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 xml:space="preserve">(AsyncPattern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14:paraId="792EAAE7"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BeginBigAnalysisSlowAsync(</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ticker, </w:t>
                  </w:r>
                  <w:r>
                    <w:rPr>
                      <w:rFonts w:ascii="Consolas" w:eastAsiaTheme="minorHAnsi" w:hAnsi="Consolas" w:cs="Consolas"/>
                      <w:color w:val="2B91AF"/>
                      <w:sz w:val="19"/>
                      <w:szCs w:val="19"/>
                      <w:lang w:eastAsia="en-US"/>
                    </w:rPr>
                    <w:t>AsyncCallback</w:t>
                  </w:r>
                  <w:r>
                    <w:rPr>
                      <w:rFonts w:ascii="Consolas" w:eastAsiaTheme="minorHAnsi" w:hAnsi="Consolas" w:cs="Consolas"/>
                      <w:sz w:val="19"/>
                      <w:szCs w:val="19"/>
                      <w:lang w:eastAsia="en-US"/>
                    </w:rPr>
                    <w:t xml:space="preserve"> callback,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asyncState);</w:t>
                  </w:r>
                </w:p>
                <w:p w14:paraId="792EAAE8"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EndBigAnalysisSlowAsync(</w:t>
                  </w: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result);</w:t>
                  </w:r>
                </w:p>
                <w:p w14:paraId="792EAAE9" w14:textId="77777777" w:rsidR="00C46B0C" w:rsidRDefault="00C46B0C" w:rsidP="00C46B0C"/>
                <w:p w14:paraId="792EAAEA" w14:textId="77777777" w:rsidR="00C46B0C" w:rsidRPr="00E87918" w:rsidRDefault="00C46B0C" w:rsidP="00C46B0C"/>
              </w:txbxContent>
            </v:textbox>
          </v:shape>
        </w:pict>
      </w:r>
    </w:p>
    <w:p w14:paraId="792EA9D9" w14:textId="77777777" w:rsidR="00C5203A" w:rsidRDefault="00C5203A" w:rsidP="00E50850"/>
    <w:p w14:paraId="792EA9DA" w14:textId="77777777" w:rsidR="00E87918" w:rsidRDefault="00E87918" w:rsidP="00E50850"/>
    <w:p w14:paraId="792EA9DB" w14:textId="77777777" w:rsidR="00E87918" w:rsidRDefault="009F1B7E" w:rsidP="00E50850">
      <w:r>
        <w:rPr>
          <w:noProof/>
          <w:lang w:eastAsia="en-GB"/>
        </w:rPr>
        <w:pict w14:anchorId="792EAA6F">
          <v:shape id="_x0000_s1063" type="#_x0000_t202" style="position:absolute;margin-left:-6pt;margin-top:31.95pt;width:466.5pt;height:292.5pt;z-index:251663360">
            <v:textbox>
              <w:txbxContent>
                <w:p w14:paraId="792EAAEB"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AsyncResult</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IAsyncResult</w:t>
                  </w:r>
                </w:p>
                <w:p w14:paraId="792EAAEC"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AED"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AEE"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data;</w:t>
                  </w:r>
                </w:p>
                <w:p w14:paraId="792EAAEF"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AF0"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AsyncResult(</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res)</w:t>
                  </w:r>
                </w:p>
                <w:p w14:paraId="792EAAF1"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F2"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data = res;</w:t>
                  </w:r>
                </w:p>
                <w:p w14:paraId="792EAAF3"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F4"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AF5"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Data()</w:t>
                  </w:r>
                </w:p>
                <w:p w14:paraId="792EAAF6"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F7"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data;</w:t>
                  </w:r>
                </w:p>
                <w:p w14:paraId="792EAAF8"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F9"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AFA"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AsyncState</w:t>
                  </w:r>
                </w:p>
                <w:p w14:paraId="792EAAFB"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FC"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)data; }</w:t>
                  </w:r>
                </w:p>
                <w:p w14:paraId="792EAAFD"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FE"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AFF"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WaitHandle</w:t>
                  </w:r>
                  <w:r>
                    <w:rPr>
                      <w:rFonts w:ascii="Consolas" w:eastAsiaTheme="minorHAnsi" w:hAnsi="Consolas" w:cs="Consolas"/>
                      <w:sz w:val="19"/>
                      <w:szCs w:val="19"/>
                      <w:lang w:eastAsia="en-US"/>
                    </w:rPr>
                    <w:t xml:space="preserve"> AsyncWaitHandle</w:t>
                  </w:r>
                </w:p>
                <w:p w14:paraId="792EAB00"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B01"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throw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Exception</w:t>
                  </w:r>
                  <w:r>
                    <w:rPr>
                      <w:rFonts w:ascii="Consolas" w:eastAsiaTheme="minorHAnsi" w:hAnsi="Consolas" w:cs="Consolas"/>
                      <w:sz w:val="19"/>
                      <w:szCs w:val="19"/>
                      <w:lang w:eastAsia="en-US"/>
                    </w:rPr>
                    <w:t>(</w:t>
                  </w:r>
                  <w:r>
                    <w:rPr>
                      <w:rFonts w:ascii="Consolas" w:eastAsiaTheme="minorHAnsi" w:hAnsi="Consolas" w:cs="Consolas"/>
                      <w:color w:val="A31515"/>
                      <w:sz w:val="19"/>
                      <w:szCs w:val="19"/>
                      <w:lang w:eastAsia="en-US"/>
                    </w:rPr>
                    <w:t>"The method or operation is not implemented"</w:t>
                  </w:r>
                  <w:r>
                    <w:rPr>
                      <w:rFonts w:ascii="Consolas" w:eastAsiaTheme="minorHAnsi" w:hAnsi="Consolas" w:cs="Consolas"/>
                      <w:sz w:val="19"/>
                      <w:szCs w:val="19"/>
                      <w:lang w:eastAsia="en-US"/>
                    </w:rPr>
                    <w:t>); }</w:t>
                  </w:r>
                </w:p>
                <w:p w14:paraId="792EAB02"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txbxContent>
            </v:textbox>
          </v:shape>
        </w:pict>
      </w:r>
      <w:r w:rsidR="00C46B0C">
        <w:t>To utilise the IAsynchResult interface, it must be instantiated by a class we create.  In this case, we will create an AsyncResult class:</w:t>
      </w:r>
    </w:p>
    <w:p w14:paraId="792EA9DC" w14:textId="77777777" w:rsidR="00E87918" w:rsidRDefault="00E87918" w:rsidP="00E50850"/>
    <w:p w14:paraId="792EA9DD" w14:textId="77777777" w:rsidR="00E87918" w:rsidRDefault="00E87918" w:rsidP="00E50850"/>
    <w:p w14:paraId="792EA9DE" w14:textId="77777777" w:rsidR="00C46B0C" w:rsidRDefault="00C46B0C" w:rsidP="00E50850"/>
    <w:p w14:paraId="792EA9DF" w14:textId="77777777" w:rsidR="00C46B0C" w:rsidRDefault="00C46B0C" w:rsidP="00E50850"/>
    <w:p w14:paraId="792EA9E0" w14:textId="77777777" w:rsidR="00C46B0C" w:rsidRDefault="00C46B0C" w:rsidP="00E50850"/>
    <w:p w14:paraId="792EA9E1" w14:textId="77777777" w:rsidR="00C46B0C" w:rsidRDefault="00C46B0C" w:rsidP="00E50850"/>
    <w:p w14:paraId="792EA9E2" w14:textId="77777777" w:rsidR="00C46B0C" w:rsidRDefault="00C46B0C" w:rsidP="00E50850"/>
    <w:p w14:paraId="792EA9E3" w14:textId="77777777" w:rsidR="00C46B0C" w:rsidRDefault="00C46B0C" w:rsidP="00E50850"/>
    <w:p w14:paraId="792EA9E4" w14:textId="77777777" w:rsidR="00C46B0C" w:rsidRDefault="00C46B0C" w:rsidP="00E50850"/>
    <w:p w14:paraId="792EA9E5" w14:textId="77777777" w:rsidR="00C46B0C" w:rsidRDefault="00C46B0C" w:rsidP="00E50850"/>
    <w:p w14:paraId="792EA9E6" w14:textId="77777777" w:rsidR="00C46B0C" w:rsidRDefault="00C46B0C" w:rsidP="00E50850"/>
    <w:p w14:paraId="792EA9E7" w14:textId="77777777" w:rsidR="00C46B0C" w:rsidRDefault="00C46B0C" w:rsidP="00E50850"/>
    <w:p w14:paraId="792EA9E8" w14:textId="77777777" w:rsidR="00C46B0C" w:rsidRDefault="00C46B0C" w:rsidP="00E50850"/>
    <w:p w14:paraId="792EA9E9" w14:textId="77777777" w:rsidR="00C46B0C" w:rsidRDefault="009F1B7E" w:rsidP="00E50850">
      <w:r>
        <w:rPr>
          <w:noProof/>
          <w:lang w:eastAsia="en-GB"/>
        </w:rPr>
        <w:lastRenderedPageBreak/>
        <w:pict w14:anchorId="792EAA70">
          <v:shape id="_x0000_s1064" type="#_x0000_t202" style="position:absolute;margin-left:-9pt;margin-top:-20.25pt;width:466.5pt;height:125.25pt;z-index:251664384">
            <v:textbox>
              <w:txbxContent>
                <w:p w14:paraId="792EAB03"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bool</w:t>
                  </w:r>
                  <w:r>
                    <w:rPr>
                      <w:rFonts w:ascii="Consolas" w:eastAsiaTheme="minorHAnsi" w:hAnsi="Consolas" w:cs="Consolas"/>
                      <w:sz w:val="19"/>
                      <w:szCs w:val="19"/>
                      <w:lang w:eastAsia="en-US"/>
                    </w:rPr>
                    <w:t xml:space="preserve"> CompletedSynchronously</w:t>
                  </w:r>
                </w:p>
                <w:p w14:paraId="792EAB04"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B05"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 }</w:t>
                  </w:r>
                </w:p>
                <w:p w14:paraId="792EAB06"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B07"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B08"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bool</w:t>
                  </w:r>
                  <w:r>
                    <w:rPr>
                      <w:rFonts w:ascii="Consolas" w:eastAsiaTheme="minorHAnsi" w:hAnsi="Consolas" w:cs="Consolas"/>
                      <w:sz w:val="19"/>
                      <w:szCs w:val="19"/>
                      <w:lang w:eastAsia="en-US"/>
                    </w:rPr>
                    <w:t xml:space="preserve"> IsCompleted</w:t>
                  </w:r>
                </w:p>
                <w:p w14:paraId="792EAB09"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B0A"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 }</w:t>
                  </w:r>
                </w:p>
                <w:p w14:paraId="792EAB0B"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B0C"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0D" w14:textId="77777777" w:rsidR="00C46B0C" w:rsidRPr="00C46B0C" w:rsidRDefault="00C46B0C" w:rsidP="00C46B0C">
                  <w:pPr>
                    <w:rPr>
                      <w:szCs w:val="19"/>
                    </w:rPr>
                  </w:pPr>
                </w:p>
              </w:txbxContent>
            </v:textbox>
          </v:shape>
        </w:pict>
      </w:r>
    </w:p>
    <w:p w14:paraId="792EA9EA" w14:textId="77777777" w:rsidR="00C46B0C" w:rsidRDefault="00C46B0C" w:rsidP="00E50850"/>
    <w:p w14:paraId="792EA9EB" w14:textId="77777777" w:rsidR="00C46B0C" w:rsidRDefault="00C46B0C" w:rsidP="00E50850"/>
    <w:p w14:paraId="792EA9EC" w14:textId="77777777" w:rsidR="00C46B0C" w:rsidRDefault="00C46B0C" w:rsidP="00E50850"/>
    <w:p w14:paraId="792EA9ED" w14:textId="77777777" w:rsidR="00C46B0C" w:rsidRDefault="00C46B0C" w:rsidP="00E50850"/>
    <w:p w14:paraId="792EA9EE" w14:textId="77777777" w:rsidR="00C46B0C" w:rsidRDefault="009F1B7E" w:rsidP="00E50850">
      <w:r>
        <w:rPr>
          <w:noProof/>
          <w:lang w:eastAsia="en-GB"/>
        </w:rPr>
        <w:pict w14:anchorId="792EAA71">
          <v:shape id="_x0000_s1065" type="#_x0000_t202" style="position:absolute;margin-left:-9pt;margin-top:21.9pt;width:466.5pt;height:145.5pt;z-index:251665408">
            <v:textbox>
              <w:txbxContent>
                <w:p w14:paraId="792EAB0E"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IStockService</w:t>
                  </w:r>
                  <w:r>
                    <w:rPr>
                      <w:rFonts w:ascii="Consolas" w:eastAsiaTheme="minorHAnsi" w:hAnsi="Consolas" w:cs="Consolas"/>
                      <w:sz w:val="19"/>
                      <w:szCs w:val="19"/>
                      <w:lang w:eastAsia="en-US"/>
                    </w:rPr>
                    <w:t>.BeginBigAnalysisSlowAsync(</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ticker, </w:t>
                  </w:r>
                  <w:r>
                    <w:rPr>
                      <w:rFonts w:ascii="Consolas" w:eastAsiaTheme="minorHAnsi" w:hAnsi="Consolas" w:cs="Consolas"/>
                      <w:color w:val="2B91AF"/>
                      <w:sz w:val="19"/>
                      <w:szCs w:val="19"/>
                      <w:lang w:eastAsia="en-US"/>
                    </w:rPr>
                    <w:t>AsyncCallback</w:t>
                  </w:r>
                  <w:r>
                    <w:rPr>
                      <w:rFonts w:ascii="Consolas" w:eastAsiaTheme="minorHAnsi" w:hAnsi="Consolas" w:cs="Consolas"/>
                      <w:sz w:val="19"/>
                      <w:szCs w:val="19"/>
                      <w:lang w:eastAsia="en-US"/>
                    </w:rPr>
                    <w:t xml:space="preserve"> callback,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asyncState)</w:t>
                  </w:r>
                </w:p>
                <w:p w14:paraId="792EAB0F"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10"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14:paraId="792EAB11"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AsyncResult</w:t>
                  </w:r>
                  <w:r>
                    <w:rPr>
                      <w:rFonts w:ascii="Consolas" w:eastAsiaTheme="minorHAnsi" w:hAnsi="Consolas" w:cs="Consolas"/>
                      <w:sz w:val="19"/>
                      <w:szCs w:val="19"/>
                      <w:lang w:eastAsia="en-US"/>
                    </w:rPr>
                    <w:t>(5.3);</w:t>
                  </w:r>
                </w:p>
                <w:p w14:paraId="792EAB12"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13"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B14"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IStockService</w:t>
                  </w:r>
                  <w:r>
                    <w:rPr>
                      <w:rFonts w:ascii="Consolas" w:eastAsiaTheme="minorHAnsi" w:hAnsi="Consolas" w:cs="Consolas"/>
                      <w:sz w:val="19"/>
                      <w:szCs w:val="19"/>
                      <w:lang w:eastAsia="en-US"/>
                    </w:rPr>
                    <w:t>.EndBigAnalysisSlowAsync(</w:t>
                  </w: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result)</w:t>
                  </w:r>
                </w:p>
                <w:p w14:paraId="792EAB15"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16"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AsyncResult</w:t>
                  </w:r>
                  <w:r>
                    <w:rPr>
                      <w:rFonts w:ascii="Consolas" w:eastAsiaTheme="minorHAnsi" w:hAnsi="Consolas" w:cs="Consolas"/>
                      <w:sz w:val="19"/>
                      <w:szCs w:val="19"/>
                      <w:lang w:eastAsia="en-US"/>
                    </w:rPr>
                    <w:t xml:space="preserve"> r = result </w:t>
                  </w:r>
                  <w:r>
                    <w:rPr>
                      <w:rFonts w:ascii="Consolas" w:eastAsiaTheme="minorHAnsi" w:hAnsi="Consolas" w:cs="Consolas"/>
                      <w:color w:val="0000FF"/>
                      <w:sz w:val="19"/>
                      <w:szCs w:val="19"/>
                      <w:lang w:eastAsia="en-US"/>
                    </w:rPr>
                    <w:t>as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AsyncResult</w:t>
                  </w:r>
                  <w:r>
                    <w:rPr>
                      <w:rFonts w:ascii="Consolas" w:eastAsiaTheme="minorHAnsi" w:hAnsi="Consolas" w:cs="Consolas"/>
                      <w:sz w:val="19"/>
                      <w:szCs w:val="19"/>
                      <w:lang w:eastAsia="en-US"/>
                    </w:rPr>
                    <w:t>;</w:t>
                  </w:r>
                </w:p>
                <w:p w14:paraId="792EAB17"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r.Data();</w:t>
                  </w:r>
                </w:p>
                <w:p w14:paraId="792EAB18"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19" w14:textId="77777777" w:rsidR="00C46B0C" w:rsidRPr="00C46B0C" w:rsidRDefault="00C46B0C" w:rsidP="00C46B0C">
                  <w:pPr>
                    <w:rPr>
                      <w:szCs w:val="19"/>
                    </w:rPr>
                  </w:pPr>
                </w:p>
              </w:txbxContent>
            </v:textbox>
          </v:shape>
        </w:pict>
      </w:r>
      <w:r w:rsidR="00C46B0C">
        <w:t>Which can be used to transport data between our start and end methods:</w:t>
      </w:r>
    </w:p>
    <w:p w14:paraId="792EA9EF" w14:textId="77777777" w:rsidR="00C46B0C" w:rsidRDefault="00C46B0C" w:rsidP="00E50850"/>
    <w:p w14:paraId="792EA9F0" w14:textId="77777777" w:rsidR="00C46B0C" w:rsidRDefault="00C46B0C" w:rsidP="00E50850"/>
    <w:p w14:paraId="792EA9F1" w14:textId="77777777" w:rsidR="00C46B0C" w:rsidRDefault="00C46B0C" w:rsidP="00E50850"/>
    <w:p w14:paraId="792EA9F2" w14:textId="77777777" w:rsidR="00C46B0C" w:rsidRDefault="00C46B0C" w:rsidP="00E50850"/>
    <w:p w14:paraId="792EA9F3" w14:textId="77777777" w:rsidR="00C46B0C" w:rsidRDefault="00C46B0C" w:rsidP="00E50850"/>
    <w:p w14:paraId="792EA9F4" w14:textId="77777777" w:rsidR="00C46B0C" w:rsidRDefault="00C46B0C" w:rsidP="00E50850"/>
    <w:p w14:paraId="792EA9F5" w14:textId="77777777" w:rsidR="00C46B0C" w:rsidRDefault="00C46B0C" w:rsidP="00E50850"/>
    <w:p w14:paraId="792EA9F6" w14:textId="77777777" w:rsidR="00C46B0C" w:rsidRDefault="00C46B0C" w:rsidP="00E50850">
      <w:r>
        <w:t>This works by asynchronously calling the begin method, but using the return prototype from the end method.  The return value (in this case, an extension of the IAsynchResult interface) is used to call the end method and any required data to be returned is retrieved from it.</w:t>
      </w:r>
    </w:p>
    <w:p w14:paraId="792EA9F7" w14:textId="77777777" w:rsidR="00C46B0C" w:rsidRDefault="00C46B0C" w:rsidP="00E50850">
      <w:r>
        <w:t>We must now update our client, however note that this involves a small change to the svcutil command.  We must explicitly specify the “async” switch to have the service generate asynchronous methods in the metadata:</w:t>
      </w:r>
    </w:p>
    <w:p w14:paraId="792EA9F8" w14:textId="77777777" w:rsidR="00C46B0C" w:rsidRDefault="009F1B7E" w:rsidP="00E50850">
      <w:r>
        <w:rPr>
          <w:noProof/>
          <w:lang w:eastAsia="en-GB"/>
        </w:rPr>
        <w:pict w14:anchorId="792EAA72">
          <v:shape id="_x0000_s1066" type="#_x0000_t202" style="position:absolute;margin-left:-9pt;margin-top:3.15pt;width:466.5pt;height:26.85pt;z-index:251666432">
            <v:textbox>
              <w:txbxContent>
                <w:p w14:paraId="792EAB1A" w14:textId="77777777" w:rsidR="00C46B0C" w:rsidRPr="00C46B0C" w:rsidRDefault="00C46B0C" w:rsidP="00C46B0C">
                  <w:pPr>
                    <w:rPr>
                      <w:szCs w:val="19"/>
                    </w:rPr>
                  </w:pPr>
                  <w:r w:rsidRPr="00C46B0C">
                    <w:rPr>
                      <w:szCs w:val="19"/>
                    </w:rPr>
                    <w:t xml:space="preserve">svcutil /language:c# /config:app.config </w:t>
                  </w:r>
                  <w:r w:rsidRPr="00C46B0C">
                    <w:rPr>
                      <w:b/>
                      <w:szCs w:val="19"/>
                    </w:rPr>
                    <w:t>/async</w:t>
                  </w:r>
                  <w:r w:rsidRPr="00C46B0C">
                    <w:rPr>
                      <w:szCs w:val="19"/>
                    </w:rPr>
                    <w:t xml:space="preserve"> http://localhost:8000/ExchangePatterns</w:t>
                  </w:r>
                </w:p>
              </w:txbxContent>
            </v:textbox>
          </v:shape>
        </w:pict>
      </w:r>
    </w:p>
    <w:p w14:paraId="792EA9F9" w14:textId="77777777" w:rsidR="00C46B0C" w:rsidRDefault="00C46B0C" w:rsidP="00E50850"/>
    <w:p w14:paraId="792EA9FA" w14:textId="77777777" w:rsidR="00C46B0C" w:rsidRDefault="009F1B7E" w:rsidP="00E50850">
      <w:r>
        <w:rPr>
          <w:noProof/>
          <w:lang w:eastAsia="en-GB"/>
        </w:rPr>
        <w:pict w14:anchorId="792EAA73">
          <v:shape id="_x0000_s1067" type="#_x0000_t202" style="position:absolute;margin-left:-9pt;margin-top:32.75pt;width:466.5pt;height:69.6pt;z-index:251667456">
            <v:textbox>
              <w:txbxContent>
                <w:p w14:paraId="792EAB1B"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SlowAnalysisCallback(</w:t>
                  </w: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ar)</w:t>
                  </w:r>
                </w:p>
                <w:p w14:paraId="792EAB1C"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1D"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d = ((</w:t>
                  </w:r>
                  <w:r>
                    <w:rPr>
                      <w:rFonts w:ascii="Consolas" w:eastAsiaTheme="minorHAnsi" w:hAnsi="Consolas" w:cs="Consolas"/>
                      <w:color w:val="2B91AF"/>
                      <w:sz w:val="19"/>
                      <w:szCs w:val="19"/>
                      <w:lang w:eastAsia="en-US"/>
                    </w:rPr>
                    <w:t>StockServiceClient</w:t>
                  </w:r>
                  <w:r>
                    <w:rPr>
                      <w:rFonts w:ascii="Consolas" w:eastAsiaTheme="minorHAnsi" w:hAnsi="Consolas" w:cs="Consolas"/>
                      <w:sz w:val="19"/>
                      <w:szCs w:val="19"/>
                      <w:lang w:eastAsia="en-US"/>
                    </w:rPr>
                    <w:t>)ar.AsyncState).EndBigAnalysisSlowAsync(ar);</w:t>
                  </w:r>
                </w:p>
                <w:p w14:paraId="792EAB1E"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"Completed slow async analysis with result "</w:t>
                  </w:r>
                  <w:r>
                    <w:rPr>
                      <w:rFonts w:ascii="Consolas" w:eastAsiaTheme="minorHAnsi" w:hAnsi="Consolas" w:cs="Consolas"/>
                      <w:sz w:val="19"/>
                      <w:szCs w:val="19"/>
                      <w:lang w:eastAsia="en-US"/>
                    </w:rPr>
                    <w:t xml:space="preserve"> + d.ToString());</w:t>
                  </w:r>
                </w:p>
                <w:p w14:paraId="792EAB1F"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20" w14:textId="77777777" w:rsidR="00C46B0C" w:rsidRPr="00C46B0C" w:rsidRDefault="00C46B0C" w:rsidP="00C46B0C">
                  <w:pPr>
                    <w:rPr>
                      <w:szCs w:val="19"/>
                    </w:rPr>
                  </w:pPr>
                </w:p>
              </w:txbxContent>
            </v:textbox>
          </v:shape>
        </w:pict>
      </w:r>
      <w:r w:rsidR="00C46B0C">
        <w:t>From this, we can modify the client.  We first must declare a function which will act as our callback operation:</w:t>
      </w:r>
    </w:p>
    <w:p w14:paraId="792EA9FB" w14:textId="77777777" w:rsidR="00C46B0C" w:rsidRDefault="00C46B0C" w:rsidP="00E50850"/>
    <w:p w14:paraId="792EA9FC" w14:textId="77777777" w:rsidR="00C46B0C" w:rsidRDefault="00C46B0C" w:rsidP="00E50850"/>
    <w:p w14:paraId="792EA9FD" w14:textId="77777777" w:rsidR="00C46B0C" w:rsidRDefault="00C46B0C" w:rsidP="00E50850"/>
    <w:p w14:paraId="792EA9FE" w14:textId="77777777" w:rsidR="00C46B0C" w:rsidRDefault="009F1B7E" w:rsidP="00E50850">
      <w:r>
        <w:rPr>
          <w:noProof/>
          <w:lang w:eastAsia="en-GB"/>
        </w:rPr>
        <w:pict w14:anchorId="792EAA74">
          <v:shape id="_x0000_s1068" type="#_x0000_t202" style="position:absolute;margin-left:-9pt;margin-top:21pt;width:466.5pt;height:45.6pt;z-index:251668480">
            <v:textbox>
              <w:txbxContent>
                <w:p w14:paraId="792EAB21"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"Starting slow async analysis"</w:t>
                  </w:r>
                  <w:r>
                    <w:rPr>
                      <w:rFonts w:ascii="Consolas" w:eastAsiaTheme="minorHAnsi" w:hAnsi="Consolas" w:cs="Consolas"/>
                      <w:sz w:val="19"/>
                      <w:szCs w:val="19"/>
                      <w:lang w:eastAsia="en-US"/>
                    </w:rPr>
                    <w:t>);</w:t>
                  </w:r>
                </w:p>
                <w:p w14:paraId="792EAB22"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proxy.BeginBigAnalysisSlowAsync(</w:t>
                  </w:r>
                  <w:r>
                    <w:rPr>
                      <w:rFonts w:ascii="Consolas" w:eastAsiaTheme="minorHAnsi" w:hAnsi="Consolas" w:cs="Consolas"/>
                      <w:color w:val="A31515"/>
                      <w:sz w:val="19"/>
                      <w:szCs w:val="19"/>
                      <w:lang w:eastAsia="en-US"/>
                    </w:rPr>
                    <w:t>"msft"</w:t>
                  </w:r>
                  <w:r>
                    <w:rPr>
                      <w:rFonts w:ascii="Consolas" w:eastAsiaTheme="minorHAnsi" w:hAnsi="Consolas" w:cs="Consolas"/>
                      <w:sz w:val="19"/>
                      <w:szCs w:val="19"/>
                      <w:lang w:eastAsia="en-US"/>
                    </w:rPr>
                    <w:t>, SlowAnalysisCallback, proxy);</w:t>
                  </w:r>
                </w:p>
                <w:p w14:paraId="792EAB23"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"Slow async analysis running"</w:t>
                  </w:r>
                  <w:r>
                    <w:rPr>
                      <w:rFonts w:ascii="Consolas" w:eastAsiaTheme="minorHAnsi" w:hAnsi="Consolas" w:cs="Consolas"/>
                      <w:sz w:val="19"/>
                      <w:szCs w:val="19"/>
                      <w:lang w:eastAsia="en-US"/>
                    </w:rPr>
                    <w:t>);</w:t>
                  </w:r>
                </w:p>
                <w:p w14:paraId="792EAB24" w14:textId="77777777" w:rsidR="00C46B0C" w:rsidRPr="00C46B0C" w:rsidRDefault="00C46B0C" w:rsidP="00C46B0C">
                  <w:pPr>
                    <w:rPr>
                      <w:szCs w:val="19"/>
                    </w:rPr>
                  </w:pPr>
                </w:p>
              </w:txbxContent>
            </v:textbox>
          </v:shape>
        </w:pict>
      </w:r>
      <w:r w:rsidR="00C46B0C">
        <w:t>And we can use this to launch our asynchronous operation:</w:t>
      </w:r>
    </w:p>
    <w:p w14:paraId="792EA9FF" w14:textId="77777777" w:rsidR="00C46B0C" w:rsidRDefault="00C46B0C" w:rsidP="00E50850"/>
    <w:p w14:paraId="792EAA00" w14:textId="77777777" w:rsidR="00C46B0C" w:rsidRDefault="00C46B0C" w:rsidP="00E50850"/>
    <w:p w14:paraId="792EAA01" w14:textId="77777777" w:rsidR="00C46B0C" w:rsidRDefault="00C46B0C" w:rsidP="00E50850">
      <w:r>
        <w:t>Test this and observe the non-blocking nature of the call.</w:t>
      </w:r>
    </w:p>
    <w:p w14:paraId="792EAA02" w14:textId="77777777" w:rsidR="00C46B0C" w:rsidRDefault="00C46B0C" w:rsidP="00E50850"/>
    <w:p w14:paraId="792EAA03" w14:textId="77777777" w:rsidR="00C46B0C" w:rsidRDefault="00C46B0C" w:rsidP="00E50850"/>
    <w:p w14:paraId="792EAA5C" w14:textId="77777777" w:rsidR="00291361" w:rsidRDefault="00291361" w:rsidP="00291361">
      <w:pPr>
        <w:pStyle w:val="Heading2"/>
      </w:pPr>
      <w:r>
        <w:lastRenderedPageBreak/>
        <w:t>Exercise</w:t>
      </w:r>
    </w:p>
    <w:p w14:paraId="792EAA5D" w14:textId="77777777" w:rsidR="00291361" w:rsidRDefault="00291361" w:rsidP="00291361">
      <w:r>
        <w:t>Create a new application capable of returning fictional rugby scores between two teams.</w:t>
      </w:r>
    </w:p>
    <w:p w14:paraId="792EAA5F" w14:textId="43015B0F" w:rsidR="00291361" w:rsidRDefault="00291361" w:rsidP="00C314DD">
      <w:r>
        <w:t xml:space="preserve">The service should host </w:t>
      </w:r>
      <w:r w:rsidR="00C314DD">
        <w:t>a</w:t>
      </w:r>
      <w:r>
        <w:t>n asynchronous method which will return a score to the client whenever the score changes</w:t>
      </w:r>
    </w:p>
    <w:p w14:paraId="792EAA61" w14:textId="750D77FC" w:rsidR="00291361" w:rsidRDefault="00C314DD" w:rsidP="00291361">
      <w:r>
        <w:t>You should enter scores between the two teams on the server.  The client s</w:t>
      </w:r>
      <w:r w:rsidR="00900B8B">
        <w:t>hould register for an update, print details of the update when it occurs then re-register for updates.</w:t>
      </w:r>
    </w:p>
    <w:p w14:paraId="792EAA64" w14:textId="0EAE1C4B" w:rsidR="00291361" w:rsidRPr="00291361" w:rsidRDefault="00900B8B" w:rsidP="00291361">
      <w:r>
        <w:t xml:space="preserve">The host will need to implement the singleton pattern and set InstanceContextMode.Single.  See </w:t>
      </w:r>
      <w:hyperlink r:id="rId6" w:history="1">
        <w:r w:rsidRPr="00900B8B">
          <w:rPr>
            <w:rStyle w:val="Hyperlink"/>
          </w:rPr>
          <w:t>this</w:t>
        </w:r>
      </w:hyperlink>
      <w:r>
        <w:t xml:space="preserve"> msdn page for details on WCF concurrency.</w:t>
      </w:r>
    </w:p>
    <w:sectPr w:rsidR="00291361" w:rsidRPr="00291361" w:rsidSect="00733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777D01"/>
    <w:multiLevelType w:val="hybridMultilevel"/>
    <w:tmpl w:val="D6D8C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1E024E"/>
    <w:multiLevelType w:val="hybridMultilevel"/>
    <w:tmpl w:val="34C00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219BB"/>
    <w:multiLevelType w:val="hybridMultilevel"/>
    <w:tmpl w:val="7C60F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365854"/>
    <w:multiLevelType w:val="hybridMultilevel"/>
    <w:tmpl w:val="8FF88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757CB3"/>
    <w:multiLevelType w:val="hybridMultilevel"/>
    <w:tmpl w:val="7BB69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FB5ABA"/>
    <w:multiLevelType w:val="hybridMultilevel"/>
    <w:tmpl w:val="C7CA2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2"/>
  </w:compat>
  <w:rsids>
    <w:rsidRoot w:val="000C68AE"/>
    <w:rsid w:val="000868CF"/>
    <w:rsid w:val="000C68AE"/>
    <w:rsid w:val="00110E95"/>
    <w:rsid w:val="00147DE9"/>
    <w:rsid w:val="0016651B"/>
    <w:rsid w:val="001A7707"/>
    <w:rsid w:val="001F42CB"/>
    <w:rsid w:val="001F6CD3"/>
    <w:rsid w:val="0023149C"/>
    <w:rsid w:val="002854C7"/>
    <w:rsid w:val="00291361"/>
    <w:rsid w:val="002D23BD"/>
    <w:rsid w:val="002F0D4C"/>
    <w:rsid w:val="002F3EAD"/>
    <w:rsid w:val="00365FF1"/>
    <w:rsid w:val="00380F8A"/>
    <w:rsid w:val="003D7F48"/>
    <w:rsid w:val="004141A9"/>
    <w:rsid w:val="0043445E"/>
    <w:rsid w:val="00465AB6"/>
    <w:rsid w:val="00466C97"/>
    <w:rsid w:val="004945A2"/>
    <w:rsid w:val="004B0C30"/>
    <w:rsid w:val="004B4BC8"/>
    <w:rsid w:val="004C6A71"/>
    <w:rsid w:val="00501601"/>
    <w:rsid w:val="00523360"/>
    <w:rsid w:val="00526422"/>
    <w:rsid w:val="005361C6"/>
    <w:rsid w:val="005619F6"/>
    <w:rsid w:val="005A04FE"/>
    <w:rsid w:val="005B6F91"/>
    <w:rsid w:val="0062709B"/>
    <w:rsid w:val="006305AE"/>
    <w:rsid w:val="00672908"/>
    <w:rsid w:val="006978D6"/>
    <w:rsid w:val="0073354B"/>
    <w:rsid w:val="007B176E"/>
    <w:rsid w:val="00812CB4"/>
    <w:rsid w:val="00822567"/>
    <w:rsid w:val="00830E49"/>
    <w:rsid w:val="00870770"/>
    <w:rsid w:val="0087078F"/>
    <w:rsid w:val="0087524C"/>
    <w:rsid w:val="008A4584"/>
    <w:rsid w:val="008C1192"/>
    <w:rsid w:val="008E1189"/>
    <w:rsid w:val="008E4514"/>
    <w:rsid w:val="00900B8B"/>
    <w:rsid w:val="0098409A"/>
    <w:rsid w:val="009C69D3"/>
    <w:rsid w:val="009D1A9E"/>
    <w:rsid w:val="009F09A4"/>
    <w:rsid w:val="009F1B7E"/>
    <w:rsid w:val="00A33EA8"/>
    <w:rsid w:val="00A77395"/>
    <w:rsid w:val="00A85801"/>
    <w:rsid w:val="00AB66C6"/>
    <w:rsid w:val="00BF0442"/>
    <w:rsid w:val="00BF0655"/>
    <w:rsid w:val="00C25D1C"/>
    <w:rsid w:val="00C314DD"/>
    <w:rsid w:val="00C46B0C"/>
    <w:rsid w:val="00C502B5"/>
    <w:rsid w:val="00C5203A"/>
    <w:rsid w:val="00C64B92"/>
    <w:rsid w:val="00C92A4A"/>
    <w:rsid w:val="00CD0DF5"/>
    <w:rsid w:val="00CE6C42"/>
    <w:rsid w:val="00D5320B"/>
    <w:rsid w:val="00DA05BE"/>
    <w:rsid w:val="00DF7D86"/>
    <w:rsid w:val="00E41EFD"/>
    <w:rsid w:val="00E50850"/>
    <w:rsid w:val="00E83084"/>
    <w:rsid w:val="00E87918"/>
    <w:rsid w:val="00EC1BD7"/>
    <w:rsid w:val="00F167BA"/>
    <w:rsid w:val="00F738A1"/>
    <w:rsid w:val="00FB6DBD"/>
    <w:rsid w:val="00FD0D88"/>
    <w:rsid w:val="00FD5C2B"/>
    <w:rsid w:val="00FE5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70"/>
    <o:shapelayout v:ext="edit">
      <o:idmap v:ext="edit" data="1"/>
      <o:rules v:ext="edit">
        <o:r id="V:Rule13" type="connector" idref="#_x0000_s1056"/>
        <o:r id="V:Rule14" type="connector" idref="#_x0000_s1051"/>
        <o:r id="V:Rule15" type="connector" idref="#_x0000_s1048"/>
        <o:r id="V:Rule16" type="connector" idref="#_x0000_s1050"/>
        <o:r id="V:Rule17" type="connector" idref="#_x0000_s1049"/>
        <o:r id="V:Rule18" type="connector" idref="#_x0000_s1053"/>
        <o:r id="V:Rule19" type="connector" idref="#_x0000_s1055"/>
        <o:r id="V:Rule20" type="connector" idref="#_x0000_s1046"/>
        <o:r id="V:Rule21" type="connector" idref="#_x0000_s1054"/>
        <o:r id="V:Rule22" type="connector" idref="#_x0000_s1045"/>
        <o:r id="V:Rule23" type="connector" idref="#_x0000_s1057"/>
        <o:r id="V:Rule24" type="connector" idref="#_x0000_s1047"/>
      </o:rules>
    </o:shapelayout>
  </w:shapeDefaults>
  <w:decimalSymbol w:val="."/>
  <w:listSeparator w:val=","/>
  <w14:docId w14:val="792EA97F"/>
  <w15:docId w15:val="{A235075A-E8EA-49C9-AC56-9E8EC0FA2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68AE"/>
    <w:rPr>
      <w:rFonts w:ascii="Georgia" w:eastAsia="Georgia" w:hAnsi="Georgia" w:cs="Georgia"/>
      <w:sz w:val="20"/>
      <w:szCs w:val="20"/>
      <w:lang w:eastAsia="ja-JP"/>
    </w:rPr>
  </w:style>
  <w:style w:type="paragraph" w:styleId="Heading1">
    <w:name w:val="heading 1"/>
    <w:basedOn w:val="Normal"/>
    <w:next w:val="Normal"/>
    <w:link w:val="Heading1Char"/>
    <w:uiPriority w:val="99"/>
    <w:qFormat/>
    <w:rsid w:val="000C68AE"/>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0C68AE"/>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
    <w:unhideWhenUsed/>
    <w:qFormat/>
    <w:rsid w:val="00C502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68AE"/>
    <w:rPr>
      <w:rFonts w:ascii="Trebuchet MS" w:eastAsia="Georgia" w:hAnsi="Trebuchet MS" w:cs="Trebuchet MS"/>
      <w:color w:val="438086"/>
      <w:sz w:val="32"/>
      <w:szCs w:val="32"/>
      <w:lang w:eastAsia="ja-JP"/>
    </w:rPr>
  </w:style>
  <w:style w:type="character" w:customStyle="1" w:styleId="Heading2Char">
    <w:name w:val="Heading 2 Char"/>
    <w:basedOn w:val="DefaultParagraphFont"/>
    <w:link w:val="Heading2"/>
    <w:uiPriority w:val="99"/>
    <w:rsid w:val="000C68AE"/>
    <w:rPr>
      <w:rFonts w:ascii="Trebuchet MS" w:eastAsia="Georgia" w:hAnsi="Trebuchet MS" w:cs="Trebuchet MS"/>
      <w:color w:val="438086"/>
      <w:sz w:val="28"/>
      <w:szCs w:val="28"/>
      <w:lang w:eastAsia="ja-JP"/>
    </w:rPr>
  </w:style>
  <w:style w:type="paragraph" w:styleId="NoSpacing">
    <w:name w:val="No Spacing"/>
    <w:basedOn w:val="Normal"/>
    <w:uiPriority w:val="99"/>
    <w:qFormat/>
    <w:rsid w:val="000C68AE"/>
    <w:pPr>
      <w:spacing w:after="0" w:line="240" w:lineRule="auto"/>
    </w:pPr>
  </w:style>
  <w:style w:type="paragraph" w:styleId="BalloonText">
    <w:name w:val="Balloon Text"/>
    <w:basedOn w:val="Normal"/>
    <w:link w:val="BalloonTextChar"/>
    <w:uiPriority w:val="99"/>
    <w:semiHidden/>
    <w:unhideWhenUsed/>
    <w:rsid w:val="009F09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9A4"/>
    <w:rPr>
      <w:rFonts w:ascii="Tahoma" w:eastAsia="Georgia" w:hAnsi="Tahoma" w:cs="Tahoma"/>
      <w:sz w:val="16"/>
      <w:szCs w:val="16"/>
      <w:lang w:eastAsia="ja-JP"/>
    </w:rPr>
  </w:style>
  <w:style w:type="paragraph" w:styleId="ListParagraph">
    <w:name w:val="List Paragraph"/>
    <w:basedOn w:val="Normal"/>
    <w:uiPriority w:val="34"/>
    <w:qFormat/>
    <w:rsid w:val="003D7F48"/>
    <w:pPr>
      <w:ind w:left="720"/>
      <w:contextualSpacing/>
    </w:pPr>
  </w:style>
  <w:style w:type="character" w:customStyle="1" w:styleId="Heading3Char">
    <w:name w:val="Heading 3 Char"/>
    <w:basedOn w:val="DefaultParagraphFont"/>
    <w:link w:val="Heading3"/>
    <w:uiPriority w:val="9"/>
    <w:rsid w:val="00C502B5"/>
    <w:rPr>
      <w:rFonts w:asciiTheme="majorHAnsi" w:eastAsiaTheme="majorEastAsia" w:hAnsiTheme="majorHAnsi" w:cstheme="majorBidi"/>
      <w:b/>
      <w:bCs/>
      <w:color w:val="4F81BD" w:themeColor="accent1"/>
      <w:sz w:val="20"/>
      <w:szCs w:val="20"/>
      <w:lang w:eastAsia="ja-JP"/>
    </w:rPr>
  </w:style>
  <w:style w:type="character" w:styleId="Hyperlink">
    <w:name w:val="Hyperlink"/>
    <w:basedOn w:val="DefaultParagraphFont"/>
    <w:uiPriority w:val="99"/>
    <w:unhideWhenUsed/>
    <w:rsid w:val="00900B8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sdn.microsoft.com/en-us/library/ms731193(v=vs.110).aspx"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758E23E3-2895-4CFA-A843-3C6EEF836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6</Pages>
  <Words>595</Words>
  <Characters>3393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Tim Bashford</cp:lastModifiedBy>
  <cp:revision>4</cp:revision>
  <cp:lastPrinted>2013-02-18T13:15:00Z</cp:lastPrinted>
  <dcterms:created xsi:type="dcterms:W3CDTF">2013-02-19T11:47:00Z</dcterms:created>
  <dcterms:modified xsi:type="dcterms:W3CDTF">2017-06-20T13:08:00Z</dcterms:modified>
</cp:coreProperties>
</file>