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A32" w:rsidRDefault="00A81A32" w:rsidP="00A81A32">
      <w:pPr>
        <w:numPr>
          <w:ilvl w:val="0"/>
          <w:numId w:val="1"/>
        </w:numPr>
        <w:ind w:left="567" w:hanging="567"/>
        <w:rPr>
          <w:color w:val="000000"/>
        </w:rPr>
      </w:pPr>
      <w:r>
        <w:rPr>
          <w:color w:val="000000"/>
        </w:rPr>
        <w:t>What was the occupation and social status of your chosen witness?</w:t>
      </w:r>
    </w:p>
    <w:p w:rsidR="00FF6FB8" w:rsidRDefault="00FF6FB8" w:rsidP="00A81A32">
      <w:pPr>
        <w:rPr>
          <w:rFonts w:asciiTheme="minorHAnsi" w:hAnsiTheme="minorHAnsi" w:cstheme="minorHAnsi"/>
          <w:sz w:val="22"/>
          <w:szCs w:val="22"/>
        </w:rPr>
      </w:pPr>
    </w:p>
    <w:p w:rsidR="002D06F0" w:rsidRDefault="00956019" w:rsidP="00A81A32">
      <w:pPr>
        <w:rPr>
          <w:rFonts w:asciiTheme="minorHAnsi" w:hAnsiTheme="minorHAnsi" w:cstheme="minorHAnsi"/>
          <w:sz w:val="22"/>
          <w:szCs w:val="22"/>
        </w:rPr>
      </w:pPr>
      <w:r w:rsidRPr="00956019">
        <w:rPr>
          <w:rFonts w:asciiTheme="minorHAnsi" w:hAnsiTheme="minorHAnsi" w:cstheme="minorHAnsi"/>
          <w:sz w:val="22"/>
          <w:szCs w:val="22"/>
        </w:rPr>
        <w:t>William</w:t>
      </w:r>
      <w:r>
        <w:rPr>
          <w:rFonts w:asciiTheme="minorHAnsi" w:hAnsiTheme="minorHAnsi" w:cstheme="minorHAnsi"/>
          <w:sz w:val="22"/>
          <w:szCs w:val="22"/>
        </w:rPr>
        <w:t xml:space="preserve"> </w:t>
      </w:r>
      <w:proofErr w:type="spellStart"/>
      <w:r>
        <w:rPr>
          <w:rFonts w:asciiTheme="minorHAnsi" w:hAnsiTheme="minorHAnsi" w:cstheme="minorHAnsi"/>
          <w:sz w:val="22"/>
          <w:szCs w:val="22"/>
        </w:rPr>
        <w:t>Cragh</w:t>
      </w:r>
      <w:proofErr w:type="spellEnd"/>
      <w:r>
        <w:rPr>
          <w:rFonts w:asciiTheme="minorHAnsi" w:hAnsiTheme="minorHAnsi" w:cstheme="minorHAnsi"/>
          <w:sz w:val="22"/>
          <w:szCs w:val="22"/>
        </w:rPr>
        <w:t xml:space="preserve"> was an outlaw who was convicted of the deaths of 13 men</w:t>
      </w:r>
      <w:r w:rsidR="00FF6FB8">
        <w:rPr>
          <w:rStyle w:val="FootnoteReference"/>
          <w:rFonts w:asciiTheme="minorHAnsi" w:hAnsiTheme="minorHAnsi" w:cstheme="minorHAnsi"/>
          <w:sz w:val="22"/>
          <w:szCs w:val="22"/>
        </w:rPr>
        <w:footnoteReference w:id="1"/>
      </w:r>
      <w:r w:rsidR="00FF6FB8">
        <w:rPr>
          <w:rFonts w:asciiTheme="minorHAnsi" w:hAnsiTheme="minorHAnsi" w:cstheme="minorHAnsi"/>
          <w:sz w:val="22"/>
          <w:szCs w:val="22"/>
        </w:rPr>
        <w:t xml:space="preserve"> after allegedly burning down </w:t>
      </w:r>
      <w:proofErr w:type="spellStart"/>
      <w:r w:rsidR="00FF6FB8">
        <w:rPr>
          <w:rFonts w:asciiTheme="minorHAnsi" w:hAnsiTheme="minorHAnsi" w:cstheme="minorHAnsi"/>
          <w:sz w:val="22"/>
          <w:szCs w:val="22"/>
        </w:rPr>
        <w:t>Oystermouth</w:t>
      </w:r>
      <w:proofErr w:type="spellEnd"/>
      <w:r w:rsidR="00FF6FB8">
        <w:rPr>
          <w:rFonts w:asciiTheme="minorHAnsi" w:hAnsiTheme="minorHAnsi" w:cstheme="minorHAnsi"/>
          <w:sz w:val="22"/>
          <w:szCs w:val="22"/>
        </w:rPr>
        <w:t xml:space="preserve"> castle.</w:t>
      </w:r>
      <w:r w:rsidR="00FF6FB8">
        <w:rPr>
          <w:rStyle w:val="FootnoteReference"/>
          <w:rFonts w:asciiTheme="minorHAnsi" w:hAnsiTheme="minorHAnsi" w:cstheme="minorHAnsi"/>
          <w:sz w:val="22"/>
          <w:szCs w:val="22"/>
        </w:rPr>
        <w:footnoteReference w:id="2"/>
      </w:r>
      <w:r w:rsidR="00FF6FB8">
        <w:rPr>
          <w:rFonts w:asciiTheme="minorHAnsi" w:hAnsiTheme="minorHAnsi" w:cstheme="minorHAnsi"/>
          <w:sz w:val="22"/>
          <w:szCs w:val="22"/>
        </w:rPr>
        <w:t xml:space="preserve"> </w:t>
      </w:r>
      <w:r w:rsidR="00BD10DF">
        <w:rPr>
          <w:rFonts w:asciiTheme="minorHAnsi" w:hAnsiTheme="minorHAnsi" w:cstheme="minorHAnsi"/>
          <w:sz w:val="22"/>
          <w:szCs w:val="22"/>
        </w:rPr>
        <w:t>He is described by some as being actively being a rebel while others claim he was just a common criminal</w:t>
      </w:r>
      <w:r w:rsidR="00BD10DF">
        <w:rPr>
          <w:rStyle w:val="FootnoteReference"/>
          <w:rFonts w:asciiTheme="minorHAnsi" w:hAnsiTheme="minorHAnsi" w:cstheme="minorHAnsi"/>
          <w:sz w:val="22"/>
          <w:szCs w:val="22"/>
        </w:rPr>
        <w:footnoteReference w:id="3"/>
      </w:r>
      <w:r w:rsidR="00BD10DF">
        <w:rPr>
          <w:rFonts w:asciiTheme="minorHAnsi" w:hAnsiTheme="minorHAnsi" w:cstheme="minorHAnsi"/>
          <w:sz w:val="22"/>
          <w:szCs w:val="22"/>
        </w:rPr>
        <w:t xml:space="preserve"> either way this strongly suggests he is very much not in good standing with the community, as evidenced by the fact he was supposed to be hanged, something that does not often happen to those more well regarded in the community.</w:t>
      </w:r>
    </w:p>
    <w:p w:rsidR="005003F4" w:rsidRDefault="005003F4" w:rsidP="00A81A32">
      <w:pPr>
        <w:rPr>
          <w:rFonts w:asciiTheme="minorHAnsi" w:hAnsiTheme="minorHAnsi" w:cstheme="minorHAnsi"/>
          <w:sz w:val="22"/>
          <w:szCs w:val="22"/>
        </w:rPr>
      </w:pPr>
    </w:p>
    <w:p w:rsidR="002D06F0" w:rsidRDefault="002D06F0" w:rsidP="002D06F0">
      <w:pPr>
        <w:numPr>
          <w:ilvl w:val="0"/>
          <w:numId w:val="1"/>
        </w:numPr>
        <w:ind w:left="567" w:hanging="567"/>
        <w:rPr>
          <w:color w:val="000000"/>
        </w:rPr>
      </w:pPr>
      <w:r>
        <w:rPr>
          <w:color w:val="000000"/>
        </w:rPr>
        <w:t>What is their relationship to the ‘hanged man’?</w:t>
      </w:r>
    </w:p>
    <w:p w:rsidR="005003F4" w:rsidRDefault="005003F4" w:rsidP="005003F4">
      <w:pPr>
        <w:rPr>
          <w:color w:val="000000"/>
        </w:rPr>
      </w:pPr>
    </w:p>
    <w:p w:rsidR="002D06F0" w:rsidRDefault="002D06F0" w:rsidP="00A81A32">
      <w:pPr>
        <w:rPr>
          <w:rFonts w:asciiTheme="minorHAnsi" w:hAnsiTheme="minorHAnsi" w:cstheme="minorHAnsi"/>
          <w:sz w:val="22"/>
          <w:szCs w:val="22"/>
        </w:rPr>
      </w:pPr>
      <w:r>
        <w:rPr>
          <w:rFonts w:asciiTheme="minorHAnsi" w:hAnsiTheme="minorHAnsi" w:cstheme="minorHAnsi"/>
          <w:sz w:val="22"/>
          <w:szCs w:val="22"/>
        </w:rPr>
        <w:t xml:space="preserve">William </w:t>
      </w:r>
      <w:proofErr w:type="spellStart"/>
      <w:r>
        <w:rPr>
          <w:rFonts w:asciiTheme="minorHAnsi" w:hAnsiTheme="minorHAnsi" w:cstheme="minorHAnsi"/>
          <w:sz w:val="22"/>
          <w:szCs w:val="22"/>
        </w:rPr>
        <w:t>Cragh</w:t>
      </w:r>
      <w:proofErr w:type="spellEnd"/>
      <w:r>
        <w:rPr>
          <w:rFonts w:asciiTheme="minorHAnsi" w:hAnsiTheme="minorHAnsi" w:cstheme="minorHAnsi"/>
          <w:sz w:val="22"/>
          <w:szCs w:val="22"/>
        </w:rPr>
        <w:t xml:space="preserve"> was the hanged man.</w:t>
      </w:r>
      <w:r>
        <w:rPr>
          <w:rStyle w:val="FootnoteReference"/>
          <w:rFonts w:asciiTheme="minorHAnsi" w:hAnsiTheme="minorHAnsi" w:cstheme="minorHAnsi"/>
          <w:sz w:val="22"/>
          <w:szCs w:val="22"/>
        </w:rPr>
        <w:footnoteReference w:id="4"/>
      </w:r>
      <w:r>
        <w:rPr>
          <w:rStyle w:val="FootnoteReference"/>
          <w:rFonts w:asciiTheme="minorHAnsi" w:hAnsiTheme="minorHAnsi" w:cstheme="minorHAnsi"/>
          <w:sz w:val="22"/>
          <w:szCs w:val="22"/>
        </w:rPr>
        <w:footnoteReference w:id="5"/>
      </w:r>
      <w:r>
        <w:rPr>
          <w:rStyle w:val="FootnoteReference"/>
          <w:rFonts w:asciiTheme="minorHAnsi" w:hAnsiTheme="minorHAnsi" w:cstheme="minorHAnsi"/>
          <w:sz w:val="22"/>
          <w:szCs w:val="22"/>
        </w:rPr>
        <w:footnoteReference w:id="6"/>
      </w:r>
      <w:r>
        <w:rPr>
          <w:rFonts w:asciiTheme="minorHAnsi" w:hAnsiTheme="minorHAnsi" w:cstheme="minorHAnsi"/>
          <w:sz w:val="22"/>
          <w:szCs w:val="22"/>
        </w:rPr>
        <w:t xml:space="preserve"> This is useful as it means if anyone will know what the thoughts and feelings of the hanged man were, it will be him.</w:t>
      </w:r>
    </w:p>
    <w:p w:rsidR="005003F4" w:rsidRDefault="005003F4" w:rsidP="00A81A32">
      <w:pPr>
        <w:rPr>
          <w:rFonts w:asciiTheme="minorHAnsi" w:hAnsiTheme="minorHAnsi" w:cstheme="minorHAnsi"/>
          <w:sz w:val="22"/>
          <w:szCs w:val="22"/>
        </w:rPr>
      </w:pPr>
    </w:p>
    <w:p w:rsidR="00194CEF" w:rsidRDefault="00194CEF" w:rsidP="00A81A32">
      <w:pPr>
        <w:numPr>
          <w:ilvl w:val="0"/>
          <w:numId w:val="1"/>
        </w:numPr>
        <w:ind w:left="567" w:hanging="567"/>
        <w:rPr>
          <w:color w:val="000000"/>
        </w:rPr>
      </w:pPr>
      <w:r>
        <w:rPr>
          <w:color w:val="000000"/>
        </w:rPr>
        <w:t>What was their involvement in the events surrounding the miracle?</w:t>
      </w:r>
    </w:p>
    <w:p w:rsidR="005003F4" w:rsidRDefault="005003F4" w:rsidP="005003F4">
      <w:pPr>
        <w:rPr>
          <w:color w:val="000000"/>
        </w:rPr>
      </w:pPr>
    </w:p>
    <w:p w:rsidR="00194CEF" w:rsidRPr="00194CEF" w:rsidRDefault="00194CEF" w:rsidP="00194CEF">
      <w:pPr>
        <w:rPr>
          <w:color w:val="000000"/>
        </w:rPr>
      </w:pPr>
      <w:r>
        <w:rPr>
          <w:color w:val="000000"/>
        </w:rPr>
        <w:t xml:space="preserve">On the morning he was to be hanged, </w:t>
      </w:r>
      <w:proofErr w:type="spellStart"/>
      <w:r>
        <w:rPr>
          <w:color w:val="000000"/>
        </w:rPr>
        <w:t>Cragh</w:t>
      </w:r>
      <w:proofErr w:type="spellEnd"/>
      <w:r>
        <w:rPr>
          <w:color w:val="000000"/>
        </w:rPr>
        <w:t xml:space="preserve"> reported to have seen a vision of both Mary and a lord that turned out to be Thomas </w:t>
      </w:r>
      <w:proofErr w:type="spellStart"/>
      <w:r>
        <w:rPr>
          <w:color w:val="000000"/>
        </w:rPr>
        <w:t>Cantilupe</w:t>
      </w:r>
      <w:proofErr w:type="spellEnd"/>
      <w:r>
        <w:rPr>
          <w:color w:val="000000"/>
        </w:rPr>
        <w:t>, the deceased</w:t>
      </w:r>
      <w:r w:rsidR="00880ABB">
        <w:rPr>
          <w:color w:val="000000"/>
        </w:rPr>
        <w:t xml:space="preserve"> (by 8 years)</w:t>
      </w:r>
      <w:r>
        <w:rPr>
          <w:color w:val="000000"/>
        </w:rPr>
        <w:t xml:space="preserve"> bishop</w:t>
      </w:r>
      <w:r w:rsidR="00880ABB">
        <w:rPr>
          <w:color w:val="000000"/>
        </w:rPr>
        <w:t xml:space="preserve"> of the diocese.</w:t>
      </w:r>
      <w:r w:rsidR="00880ABB">
        <w:rPr>
          <w:rStyle w:val="FootnoteReference"/>
          <w:color w:val="000000"/>
        </w:rPr>
        <w:footnoteReference w:id="7"/>
      </w:r>
      <w:r w:rsidR="005003F4">
        <w:rPr>
          <w:color w:val="000000"/>
        </w:rPr>
        <w:t xml:space="preserve"> He had bent a coin to him (an English custom at the time)</w:t>
      </w:r>
      <w:r w:rsidR="005003F4">
        <w:rPr>
          <w:rStyle w:val="FootnoteReference"/>
          <w:color w:val="000000"/>
        </w:rPr>
        <w:footnoteReference w:id="8"/>
      </w:r>
      <w:r w:rsidR="005003F4">
        <w:rPr>
          <w:color w:val="000000"/>
        </w:rPr>
        <w:t xml:space="preserve"> and was led out to be hanged, the first time the hanging was unsuccessful for both he and his execution partner, however the second time appeared to go off without a hitch as he and his partner were hanged </w:t>
      </w:r>
      <w:bookmarkStart w:id="0" w:name="_GoBack"/>
      <w:bookmarkEnd w:id="0"/>
    </w:p>
    <w:p w:rsidR="00194CEF" w:rsidRPr="00956019" w:rsidRDefault="00194CEF" w:rsidP="00A81A32">
      <w:pPr>
        <w:rPr>
          <w:rFonts w:asciiTheme="minorHAnsi" w:hAnsiTheme="minorHAnsi" w:cstheme="minorHAnsi"/>
          <w:sz w:val="22"/>
          <w:szCs w:val="22"/>
        </w:rPr>
      </w:pPr>
    </w:p>
    <w:sectPr w:rsidR="00194CEF" w:rsidRPr="0095601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2152" w:rsidRDefault="00882152" w:rsidP="00E7764D">
      <w:r>
        <w:separator/>
      </w:r>
    </w:p>
  </w:endnote>
  <w:endnote w:type="continuationSeparator" w:id="0">
    <w:p w:rsidR="00882152" w:rsidRDefault="00882152" w:rsidP="00E77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2152" w:rsidRDefault="00882152" w:rsidP="00E7764D">
      <w:r>
        <w:separator/>
      </w:r>
    </w:p>
  </w:footnote>
  <w:footnote w:type="continuationSeparator" w:id="0">
    <w:p w:rsidR="00882152" w:rsidRDefault="00882152" w:rsidP="00E7764D">
      <w:r>
        <w:continuationSeparator/>
      </w:r>
    </w:p>
  </w:footnote>
  <w:footnote w:id="1">
    <w:p w:rsidR="00FF6FB8" w:rsidRDefault="00FF6FB8">
      <w:pPr>
        <w:pStyle w:val="FootnoteText"/>
      </w:pPr>
      <w:r>
        <w:rPr>
          <w:rStyle w:val="FootnoteReference"/>
        </w:rPr>
        <w:footnoteRef/>
      </w:r>
      <w:r>
        <w:t xml:space="preserve"> </w:t>
      </w:r>
      <w:hyperlink r:id="rId1" w:history="1">
        <w:r w:rsidRPr="005458D1">
          <w:rPr>
            <w:rStyle w:val="Hyperlink"/>
          </w:rPr>
          <w:t>http://www.medievalswansea.ac.uk/en/statement/5</w:t>
        </w:r>
      </w:hyperlink>
      <w:r w:rsidR="00BD10DF">
        <w:t xml:space="preserve"> (27/09/19)</w:t>
      </w:r>
    </w:p>
  </w:footnote>
  <w:footnote w:id="2">
    <w:p w:rsidR="00FF6FB8" w:rsidRPr="00FF6FB8" w:rsidRDefault="00FF6FB8" w:rsidP="00FF6FB8">
      <w:pPr>
        <w:rPr>
          <w:sz w:val="20"/>
          <w:szCs w:val="20"/>
        </w:rPr>
      </w:pPr>
      <w:r>
        <w:rPr>
          <w:rStyle w:val="FootnoteReference"/>
        </w:rPr>
        <w:footnoteRef/>
      </w:r>
      <w:r w:rsidRPr="00FF6FB8">
        <w:rPr>
          <w:sz w:val="20"/>
          <w:szCs w:val="20"/>
        </w:rPr>
        <w:t xml:space="preserve"> </w:t>
      </w:r>
      <w:hyperlink r:id="rId2" w:history="1">
        <w:r w:rsidRPr="00FF6FB8">
          <w:rPr>
            <w:rStyle w:val="Hyperlink"/>
            <w:rFonts w:eastAsiaTheme="majorEastAsia"/>
            <w:sz w:val="20"/>
            <w:szCs w:val="20"/>
          </w:rPr>
          <w:t>https://www.herefordcathedral.org/news/who-was-the-hanged-man-of-medieval-swansea</w:t>
        </w:r>
      </w:hyperlink>
      <w:r w:rsidR="00BD10DF">
        <w:rPr>
          <w:sz w:val="20"/>
          <w:szCs w:val="20"/>
        </w:rPr>
        <w:t xml:space="preserve"> (27/09/19)</w:t>
      </w:r>
    </w:p>
    <w:p w:rsidR="00FF6FB8" w:rsidRDefault="00FF6FB8">
      <w:pPr>
        <w:pStyle w:val="FootnoteText"/>
      </w:pPr>
    </w:p>
  </w:footnote>
  <w:footnote w:id="3">
    <w:p w:rsidR="00BD10DF" w:rsidRDefault="00BD10DF">
      <w:pPr>
        <w:pStyle w:val="FootnoteText"/>
      </w:pPr>
      <w:r>
        <w:rPr>
          <w:rStyle w:val="FootnoteReference"/>
        </w:rPr>
        <w:footnoteRef/>
      </w:r>
      <w:r>
        <w:t xml:space="preserve"> </w:t>
      </w:r>
      <w:r w:rsidRPr="00BD10DF">
        <w:t>Webb, Diana. The Catholic Historical Review, vol. 92, no. 4, 2006, pp. 655–656. JSTOR, www.jstor.org/stable/25166707. (27/09/19</w:t>
      </w:r>
      <w:r>
        <w:t>)</w:t>
      </w:r>
    </w:p>
  </w:footnote>
  <w:footnote w:id="4">
    <w:p w:rsidR="002D06F0" w:rsidRDefault="002D06F0">
      <w:pPr>
        <w:pStyle w:val="FootnoteText"/>
      </w:pPr>
      <w:r>
        <w:rPr>
          <w:rStyle w:val="FootnoteReference"/>
        </w:rPr>
        <w:footnoteRef/>
      </w:r>
      <w:r>
        <w:t xml:space="preserve"> </w:t>
      </w:r>
      <w:hyperlink r:id="rId3" w:history="1">
        <w:r w:rsidRPr="005458D1">
          <w:rPr>
            <w:rStyle w:val="Hyperlink"/>
          </w:rPr>
          <w:t>http://www.medievalswansea.ac.uk/en/statement/5</w:t>
        </w:r>
      </w:hyperlink>
      <w:r>
        <w:t xml:space="preserve"> (27/09/19)</w:t>
      </w:r>
    </w:p>
  </w:footnote>
  <w:footnote w:id="5">
    <w:p w:rsidR="002D06F0" w:rsidRPr="00FF6FB8" w:rsidRDefault="002D06F0" w:rsidP="002D06F0">
      <w:pPr>
        <w:rPr>
          <w:sz w:val="20"/>
          <w:szCs w:val="20"/>
        </w:rPr>
      </w:pPr>
      <w:r>
        <w:rPr>
          <w:rStyle w:val="FootnoteReference"/>
        </w:rPr>
        <w:footnoteRef/>
      </w:r>
      <w:r>
        <w:t xml:space="preserve"> </w:t>
      </w:r>
      <w:hyperlink r:id="rId4" w:history="1">
        <w:r w:rsidRPr="00FF6FB8">
          <w:rPr>
            <w:rStyle w:val="Hyperlink"/>
            <w:rFonts w:eastAsiaTheme="majorEastAsia"/>
            <w:sz w:val="20"/>
            <w:szCs w:val="20"/>
          </w:rPr>
          <w:t>https://www.herefordcathedral.org/news/who-was-the-hanged-man-of-medieval-swansea</w:t>
        </w:r>
      </w:hyperlink>
      <w:r>
        <w:rPr>
          <w:sz w:val="20"/>
          <w:szCs w:val="20"/>
        </w:rPr>
        <w:t xml:space="preserve"> (27/09/19)</w:t>
      </w:r>
    </w:p>
    <w:p w:rsidR="002D06F0" w:rsidRDefault="002D06F0">
      <w:pPr>
        <w:pStyle w:val="FootnoteText"/>
      </w:pPr>
    </w:p>
  </w:footnote>
  <w:footnote w:id="6">
    <w:p w:rsidR="002D06F0" w:rsidRDefault="002D06F0" w:rsidP="002D06F0">
      <w:pPr>
        <w:pStyle w:val="FootnoteText"/>
      </w:pPr>
      <w:r>
        <w:rPr>
          <w:rStyle w:val="FootnoteReference"/>
        </w:rPr>
        <w:footnoteRef/>
      </w:r>
      <w:r>
        <w:t xml:space="preserve"> </w:t>
      </w:r>
      <w:r w:rsidRPr="00BD10DF">
        <w:t>Webb, Diana. The Catholic Historical Review, vol. 92, no. 4, 2006, pp. 655–656. JSTOR, www.jstor.org/stable/25166707. (27/09/19</w:t>
      </w:r>
      <w:r>
        <w:t>)</w:t>
      </w:r>
    </w:p>
    <w:p w:rsidR="002D06F0" w:rsidRDefault="002D06F0">
      <w:pPr>
        <w:pStyle w:val="FootnoteText"/>
      </w:pPr>
    </w:p>
  </w:footnote>
  <w:footnote w:id="7">
    <w:p w:rsidR="00880ABB" w:rsidRDefault="00880ABB" w:rsidP="00880ABB">
      <w:r>
        <w:rPr>
          <w:rStyle w:val="FootnoteReference"/>
        </w:rPr>
        <w:footnoteRef/>
      </w:r>
      <w:r>
        <w:t xml:space="preserve"> </w:t>
      </w:r>
      <w:hyperlink r:id="rId5" w:history="1">
        <w:r>
          <w:rPr>
            <w:rStyle w:val="Hyperlink"/>
            <w:rFonts w:eastAsiaTheme="majorEastAsia"/>
          </w:rPr>
          <w:t>https://www.herefordcathedral.org/news/700-years-of-st-thomas-cantilupe</w:t>
        </w:r>
      </w:hyperlink>
      <w:r>
        <w:t xml:space="preserve"> (27/09/19)</w:t>
      </w:r>
    </w:p>
    <w:p w:rsidR="00880ABB" w:rsidRDefault="00880ABB">
      <w:pPr>
        <w:pStyle w:val="FootnoteText"/>
      </w:pPr>
    </w:p>
  </w:footnote>
  <w:footnote w:id="8">
    <w:p w:rsidR="005003F4" w:rsidRDefault="005003F4">
      <w:pPr>
        <w:pStyle w:val="FootnoteText"/>
      </w:pPr>
      <w:r>
        <w:rPr>
          <w:rStyle w:val="FootnoteReference"/>
        </w:rPr>
        <w:footnoteRef/>
      </w:r>
      <w:r>
        <w:t xml:space="preserve"> </w:t>
      </w:r>
      <w:hyperlink r:id="rId6" w:history="1">
        <w:r w:rsidRPr="005458D1">
          <w:rPr>
            <w:rStyle w:val="Hyperlink"/>
          </w:rPr>
          <w:t>http://www.medievalswansea.ac.uk/en/statement/5</w:t>
        </w:r>
      </w:hyperlink>
      <w:r>
        <w:t xml:space="preserve"> (27/09/19)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64D" w:rsidRDefault="00E7764D">
    <w:pPr>
      <w:pStyle w:val="Header"/>
    </w:pPr>
    <w:r w:rsidRPr="00E7764D">
      <w:t>Using the Swansea ‘City Witness’ website (www.medievalswansea.ac.uk) choose ONE witness and answer the following questions:</w:t>
    </w:r>
    <w:r>
      <w:ptab w:relativeTo="margin" w:alignment="center" w:leader="none"/>
    </w:r>
    <w:r>
      <w:t>Phillip Parkinson-Shanley</w:t>
    </w:r>
    <w:r>
      <w:ptab w:relativeTo="margin" w:alignment="right" w:leader="none"/>
    </w:r>
    <w:r>
      <w:t>26/09/19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DE0179"/>
    <w:multiLevelType w:val="hybridMultilevel"/>
    <w:tmpl w:val="290041E8"/>
    <w:lvl w:ilvl="0" w:tplc="8182E998">
      <w:start w:val="1"/>
      <w:numFmt w:val="decimal"/>
      <w:lvlText w:val="%1."/>
      <w:lvlJc w:val="left"/>
      <w:pPr>
        <w:ind w:left="645" w:hanging="360"/>
      </w:pPr>
    </w:lvl>
    <w:lvl w:ilvl="1" w:tplc="08090019">
      <w:start w:val="1"/>
      <w:numFmt w:val="lowerLetter"/>
      <w:lvlText w:val="%2."/>
      <w:lvlJc w:val="left"/>
      <w:pPr>
        <w:ind w:left="1365" w:hanging="360"/>
      </w:pPr>
    </w:lvl>
    <w:lvl w:ilvl="2" w:tplc="0809001B">
      <w:start w:val="1"/>
      <w:numFmt w:val="lowerRoman"/>
      <w:lvlText w:val="%3."/>
      <w:lvlJc w:val="right"/>
      <w:pPr>
        <w:ind w:left="2085" w:hanging="180"/>
      </w:pPr>
    </w:lvl>
    <w:lvl w:ilvl="3" w:tplc="0809000F">
      <w:start w:val="1"/>
      <w:numFmt w:val="decimal"/>
      <w:lvlText w:val="%4."/>
      <w:lvlJc w:val="left"/>
      <w:pPr>
        <w:ind w:left="2805" w:hanging="360"/>
      </w:pPr>
    </w:lvl>
    <w:lvl w:ilvl="4" w:tplc="08090019">
      <w:start w:val="1"/>
      <w:numFmt w:val="lowerLetter"/>
      <w:lvlText w:val="%5."/>
      <w:lvlJc w:val="left"/>
      <w:pPr>
        <w:ind w:left="3525" w:hanging="360"/>
      </w:pPr>
    </w:lvl>
    <w:lvl w:ilvl="5" w:tplc="0809001B">
      <w:start w:val="1"/>
      <w:numFmt w:val="lowerRoman"/>
      <w:lvlText w:val="%6."/>
      <w:lvlJc w:val="right"/>
      <w:pPr>
        <w:ind w:left="4245" w:hanging="180"/>
      </w:pPr>
    </w:lvl>
    <w:lvl w:ilvl="6" w:tplc="0809000F">
      <w:start w:val="1"/>
      <w:numFmt w:val="decimal"/>
      <w:lvlText w:val="%7."/>
      <w:lvlJc w:val="left"/>
      <w:pPr>
        <w:ind w:left="4965" w:hanging="360"/>
      </w:pPr>
    </w:lvl>
    <w:lvl w:ilvl="7" w:tplc="08090019">
      <w:start w:val="1"/>
      <w:numFmt w:val="lowerLetter"/>
      <w:lvlText w:val="%8."/>
      <w:lvlJc w:val="left"/>
      <w:pPr>
        <w:ind w:left="5685" w:hanging="360"/>
      </w:pPr>
    </w:lvl>
    <w:lvl w:ilvl="8" w:tplc="0809001B">
      <w:start w:val="1"/>
      <w:numFmt w:val="lowerRoman"/>
      <w:lvlText w:val="%9."/>
      <w:lvlJc w:val="right"/>
      <w:pPr>
        <w:ind w:left="640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64D"/>
    <w:rsid w:val="00194CEF"/>
    <w:rsid w:val="001A4027"/>
    <w:rsid w:val="002D06F0"/>
    <w:rsid w:val="005003F4"/>
    <w:rsid w:val="00880ABB"/>
    <w:rsid w:val="00882152"/>
    <w:rsid w:val="00956019"/>
    <w:rsid w:val="00A81A32"/>
    <w:rsid w:val="00BD10DF"/>
    <w:rsid w:val="00D10180"/>
    <w:rsid w:val="00E7764D"/>
    <w:rsid w:val="00FF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9E946"/>
  <w15:chartTrackingRefBased/>
  <w15:docId w15:val="{EB0E5D03-D367-4C68-82C6-77916C586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1A3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764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64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7764D"/>
    <w:pPr>
      <w:tabs>
        <w:tab w:val="center" w:pos="4513"/>
        <w:tab w:val="right" w:pos="9026"/>
      </w:tabs>
    </w:pPr>
  </w:style>
  <w:style w:type="character" w:customStyle="1" w:styleId="HeaderChar">
    <w:name w:val="Header Char"/>
    <w:basedOn w:val="DefaultParagraphFont"/>
    <w:link w:val="Header"/>
    <w:uiPriority w:val="99"/>
    <w:rsid w:val="00E7764D"/>
  </w:style>
  <w:style w:type="paragraph" w:styleId="Footer">
    <w:name w:val="footer"/>
    <w:basedOn w:val="Normal"/>
    <w:link w:val="FooterChar"/>
    <w:uiPriority w:val="99"/>
    <w:unhideWhenUsed/>
    <w:rsid w:val="00E7764D"/>
    <w:pPr>
      <w:tabs>
        <w:tab w:val="center" w:pos="4513"/>
        <w:tab w:val="right" w:pos="9026"/>
      </w:tabs>
    </w:pPr>
  </w:style>
  <w:style w:type="character" w:customStyle="1" w:styleId="FooterChar">
    <w:name w:val="Footer Char"/>
    <w:basedOn w:val="DefaultParagraphFont"/>
    <w:link w:val="Footer"/>
    <w:uiPriority w:val="99"/>
    <w:rsid w:val="00E7764D"/>
  </w:style>
  <w:style w:type="paragraph" w:styleId="FootnoteText">
    <w:name w:val="footnote text"/>
    <w:basedOn w:val="Normal"/>
    <w:link w:val="FootnoteTextChar"/>
    <w:uiPriority w:val="99"/>
    <w:semiHidden/>
    <w:unhideWhenUsed/>
    <w:rsid w:val="00FF6FB8"/>
    <w:rPr>
      <w:sz w:val="20"/>
      <w:szCs w:val="20"/>
    </w:rPr>
  </w:style>
  <w:style w:type="character" w:customStyle="1" w:styleId="FootnoteTextChar">
    <w:name w:val="Footnote Text Char"/>
    <w:basedOn w:val="DefaultParagraphFont"/>
    <w:link w:val="FootnoteText"/>
    <w:uiPriority w:val="99"/>
    <w:semiHidden/>
    <w:rsid w:val="00FF6FB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F6FB8"/>
    <w:rPr>
      <w:vertAlign w:val="superscript"/>
    </w:rPr>
  </w:style>
  <w:style w:type="character" w:styleId="Hyperlink">
    <w:name w:val="Hyperlink"/>
    <w:basedOn w:val="DefaultParagraphFont"/>
    <w:uiPriority w:val="99"/>
    <w:unhideWhenUsed/>
    <w:rsid w:val="00FF6FB8"/>
    <w:rPr>
      <w:color w:val="0563C1" w:themeColor="hyperlink"/>
      <w:u w:val="single"/>
    </w:rPr>
  </w:style>
  <w:style w:type="character" w:styleId="UnresolvedMention">
    <w:name w:val="Unresolved Mention"/>
    <w:basedOn w:val="DefaultParagraphFont"/>
    <w:uiPriority w:val="99"/>
    <w:semiHidden/>
    <w:unhideWhenUsed/>
    <w:rsid w:val="00FF6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610122">
      <w:bodyDiv w:val="1"/>
      <w:marLeft w:val="0"/>
      <w:marRight w:val="0"/>
      <w:marTop w:val="0"/>
      <w:marBottom w:val="0"/>
      <w:divBdr>
        <w:top w:val="none" w:sz="0" w:space="0" w:color="auto"/>
        <w:left w:val="none" w:sz="0" w:space="0" w:color="auto"/>
        <w:bottom w:val="none" w:sz="0" w:space="0" w:color="auto"/>
        <w:right w:val="none" w:sz="0" w:space="0" w:color="auto"/>
      </w:divBdr>
    </w:div>
    <w:div w:id="492454305">
      <w:bodyDiv w:val="1"/>
      <w:marLeft w:val="0"/>
      <w:marRight w:val="0"/>
      <w:marTop w:val="0"/>
      <w:marBottom w:val="0"/>
      <w:divBdr>
        <w:top w:val="none" w:sz="0" w:space="0" w:color="auto"/>
        <w:left w:val="none" w:sz="0" w:space="0" w:color="auto"/>
        <w:bottom w:val="none" w:sz="0" w:space="0" w:color="auto"/>
        <w:right w:val="none" w:sz="0" w:space="0" w:color="auto"/>
      </w:divBdr>
    </w:div>
    <w:div w:id="512299629">
      <w:bodyDiv w:val="1"/>
      <w:marLeft w:val="0"/>
      <w:marRight w:val="0"/>
      <w:marTop w:val="0"/>
      <w:marBottom w:val="0"/>
      <w:divBdr>
        <w:top w:val="none" w:sz="0" w:space="0" w:color="auto"/>
        <w:left w:val="none" w:sz="0" w:space="0" w:color="auto"/>
        <w:bottom w:val="none" w:sz="0" w:space="0" w:color="auto"/>
        <w:right w:val="none" w:sz="0" w:space="0" w:color="auto"/>
      </w:divBdr>
    </w:div>
    <w:div w:id="173593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edievalswansea.ac.uk/en/statement/5" TargetMode="External"/><Relationship Id="rId2" Type="http://schemas.openxmlformats.org/officeDocument/2006/relationships/hyperlink" Target="https://www.herefordcathedral.org/news/who-was-the-hanged-man-of-medieval-swansea" TargetMode="External"/><Relationship Id="rId1" Type="http://schemas.openxmlformats.org/officeDocument/2006/relationships/hyperlink" Target="http://www.medievalswansea.ac.uk/en/statement/5" TargetMode="External"/><Relationship Id="rId6" Type="http://schemas.openxmlformats.org/officeDocument/2006/relationships/hyperlink" Target="http://www.medievalswansea.ac.uk/en/statement/5" TargetMode="External"/><Relationship Id="rId5" Type="http://schemas.openxmlformats.org/officeDocument/2006/relationships/hyperlink" Target="https://www.herefordcathedral.org/news/700-years-of-st-thomas-cantilupe" TargetMode="External"/><Relationship Id="rId4" Type="http://schemas.openxmlformats.org/officeDocument/2006/relationships/hyperlink" Target="https://www.herefordcathedral.org/news/who-was-the-hanged-man-of-medieval-swans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3F8A3-86F2-4EAB-BD61-D901CE31E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229</Words>
  <Characters>1021</Characters>
  <Application>Microsoft Office Word</Application>
  <DocSecurity>0</DocSecurity>
  <Lines>23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Parkinson-Shanley</dc:creator>
  <cp:keywords/>
  <dc:description/>
  <cp:lastModifiedBy>Phillip Parkinson-Shanley</cp:lastModifiedBy>
  <cp:revision>1</cp:revision>
  <dcterms:created xsi:type="dcterms:W3CDTF">2019-09-26T21:42:00Z</dcterms:created>
  <dcterms:modified xsi:type="dcterms:W3CDTF">2019-09-27T12:59:00Z</dcterms:modified>
</cp:coreProperties>
</file>