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8D1F9D" w14:textId="0C4222A8" w:rsidR="002C4E7F" w:rsidRPr="00F97AD3" w:rsidRDefault="002C4E7F" w:rsidP="003C5380">
      <w:pPr>
        <w:pStyle w:val="Heading1"/>
        <w:adjustRightInd w:val="0"/>
        <w:spacing w:before="0" w:after="0" w:line="360" w:lineRule="auto"/>
        <w:contextualSpacing/>
        <w:jc w:val="center"/>
        <w:rPr>
          <w:b/>
          <w:bCs/>
          <w:color w:val="auto"/>
        </w:rPr>
      </w:pPr>
      <w:r w:rsidRPr="00F97AD3">
        <w:rPr>
          <w:color w:val="auto"/>
        </w:rPr>
        <w:t>Syllabus brief</w:t>
      </w:r>
      <w:r w:rsidR="00A80649">
        <w:rPr>
          <w:color w:val="auto"/>
        </w:rPr>
        <w:t xml:space="preserve"> – </w:t>
      </w:r>
      <w:r w:rsidR="00C43963">
        <w:rPr>
          <w:color w:val="auto"/>
        </w:rPr>
        <w:t>February 2026</w:t>
      </w:r>
    </w:p>
    <w:p w14:paraId="4415879C" w14:textId="124525F3" w:rsidR="003C5380" w:rsidRPr="00F97AD3" w:rsidRDefault="003C5380" w:rsidP="003C5380">
      <w:pPr>
        <w:pStyle w:val="Heading2"/>
        <w:adjustRightInd w:val="0"/>
        <w:spacing w:before="0" w:after="0" w:line="360" w:lineRule="auto"/>
        <w:contextualSpacing/>
        <w:rPr>
          <w:color w:val="auto"/>
        </w:rPr>
      </w:pPr>
      <w:r w:rsidRPr="00F97AD3">
        <w:rPr>
          <w:color w:val="auto"/>
        </w:rPr>
        <w:t>Overview</w:t>
      </w:r>
    </w:p>
    <w:p w14:paraId="311371E5" w14:textId="31647811" w:rsidR="00FF5243" w:rsidRPr="00F97AD3" w:rsidRDefault="00FF5243" w:rsidP="003C5380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  <w:r w:rsidRPr="00F97AD3">
        <w:rPr>
          <w:rFonts w:asciiTheme="majorHAnsi" w:hAnsiTheme="majorHAnsi"/>
          <w:b/>
          <w:bCs/>
          <w:sz w:val="24"/>
          <w:szCs w:val="24"/>
        </w:rPr>
        <w:t>Programme: Master of Business Administration</w:t>
      </w:r>
      <w:r w:rsidR="00B2028A" w:rsidRPr="00F97AD3">
        <w:rPr>
          <w:rFonts w:asciiTheme="majorHAnsi" w:hAnsiTheme="majorHAnsi"/>
          <w:b/>
          <w:bCs/>
          <w:sz w:val="24"/>
          <w:szCs w:val="24"/>
        </w:rPr>
        <w:t xml:space="preserve"> – International Business pathway</w:t>
      </w:r>
    </w:p>
    <w:p w14:paraId="37C69869" w14:textId="1956BAE1" w:rsidR="00FF5243" w:rsidRPr="00F97AD3" w:rsidRDefault="00FF5243" w:rsidP="003C5380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  <w:r w:rsidRPr="00F97AD3">
        <w:rPr>
          <w:rFonts w:asciiTheme="majorHAnsi" w:hAnsiTheme="majorHAnsi"/>
          <w:b/>
          <w:bCs/>
          <w:sz w:val="24"/>
          <w:szCs w:val="24"/>
        </w:rPr>
        <w:t xml:space="preserve">Module Name: </w:t>
      </w:r>
      <w:r w:rsidR="001D0CE8">
        <w:rPr>
          <w:rFonts w:asciiTheme="majorHAnsi" w:hAnsiTheme="majorHAnsi"/>
          <w:b/>
          <w:bCs/>
          <w:sz w:val="24"/>
          <w:szCs w:val="24"/>
        </w:rPr>
        <w:t xml:space="preserve">International Marketing Principles and Practices </w:t>
      </w:r>
    </w:p>
    <w:p w14:paraId="58D1D8D9" w14:textId="0310B5A7" w:rsidR="00FF5243" w:rsidRPr="00F97AD3" w:rsidRDefault="00FF5243" w:rsidP="003C5380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  <w:r w:rsidRPr="00F97AD3">
        <w:rPr>
          <w:rFonts w:asciiTheme="majorHAnsi" w:hAnsiTheme="majorHAnsi"/>
          <w:b/>
          <w:bCs/>
          <w:sz w:val="24"/>
          <w:szCs w:val="24"/>
        </w:rPr>
        <w:t>Module code: LC</w:t>
      </w:r>
      <w:r w:rsidR="00A01127" w:rsidRPr="00F97AD3">
        <w:rPr>
          <w:rFonts w:asciiTheme="majorHAnsi" w:hAnsiTheme="majorHAnsi"/>
          <w:b/>
          <w:bCs/>
          <w:sz w:val="24"/>
          <w:szCs w:val="24"/>
        </w:rPr>
        <w:t>MB70</w:t>
      </w:r>
      <w:r w:rsidR="001D0CE8">
        <w:rPr>
          <w:rFonts w:asciiTheme="majorHAnsi" w:hAnsiTheme="majorHAnsi"/>
          <w:b/>
          <w:bCs/>
          <w:sz w:val="24"/>
          <w:szCs w:val="24"/>
        </w:rPr>
        <w:t>26</w:t>
      </w:r>
    </w:p>
    <w:p w14:paraId="3D32CFA9" w14:textId="77777777" w:rsidR="004839D1" w:rsidRPr="00F97AD3" w:rsidRDefault="004839D1" w:rsidP="003C5380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</w:p>
    <w:p w14:paraId="03D9B435" w14:textId="0D276DAE" w:rsidR="00DF0928" w:rsidRPr="00F97AD3" w:rsidRDefault="00DF0928" w:rsidP="00DF0928">
      <w:pPr>
        <w:pStyle w:val="Heading2"/>
        <w:adjustRightInd w:val="0"/>
        <w:spacing w:before="0" w:after="0" w:line="360" w:lineRule="auto"/>
        <w:contextualSpacing/>
        <w:rPr>
          <w:color w:val="auto"/>
        </w:rPr>
      </w:pPr>
      <w:r w:rsidRPr="00F97AD3">
        <w:rPr>
          <w:color w:val="auto"/>
        </w:rPr>
        <w:t>Teaching team</w:t>
      </w:r>
    </w:p>
    <w:p w14:paraId="20B2BBC2" w14:textId="3A2BADB8" w:rsidR="00DF0928" w:rsidRPr="003C408B" w:rsidRDefault="00DF0928" w:rsidP="003C5380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  <w:r w:rsidRPr="00F97AD3">
        <w:rPr>
          <w:rFonts w:asciiTheme="majorHAnsi" w:hAnsiTheme="majorHAnsi"/>
          <w:b/>
          <w:bCs/>
          <w:sz w:val="24"/>
          <w:szCs w:val="24"/>
        </w:rPr>
        <w:t xml:space="preserve">Module leader: </w:t>
      </w:r>
      <w:r w:rsidR="001D0CE8">
        <w:rPr>
          <w:rFonts w:asciiTheme="majorHAnsi" w:hAnsiTheme="majorHAnsi"/>
          <w:sz w:val="24"/>
          <w:szCs w:val="24"/>
        </w:rPr>
        <w:t>Tushara Balendran</w:t>
      </w:r>
      <w:r w:rsidR="00525C65" w:rsidRPr="00F97AD3">
        <w:rPr>
          <w:rFonts w:asciiTheme="majorHAnsi" w:hAnsiTheme="majorHAnsi"/>
          <w:sz w:val="24"/>
          <w:szCs w:val="24"/>
        </w:rPr>
        <w:t xml:space="preserve"> </w:t>
      </w:r>
      <w:r w:rsidR="00525C65" w:rsidRPr="003C408B">
        <w:rPr>
          <w:rFonts w:asciiTheme="majorHAnsi" w:hAnsiTheme="majorHAnsi"/>
          <w:sz w:val="24"/>
          <w:szCs w:val="24"/>
        </w:rPr>
        <w:t>(</w:t>
      </w:r>
      <w:hyperlink r:id="rId7" w:history="1">
        <w:r w:rsidR="001D0CE8" w:rsidRPr="003C408B">
          <w:rPr>
            <w:rStyle w:val="Hyperlink"/>
            <w:rFonts w:asciiTheme="majorHAnsi" w:hAnsiTheme="majorHAnsi"/>
            <w:color w:val="auto"/>
            <w:sz w:val="24"/>
            <w:szCs w:val="24"/>
          </w:rPr>
          <w:t>t.balendran@uwtsd.ac.uk</w:t>
        </w:r>
      </w:hyperlink>
      <w:r w:rsidR="00525C65" w:rsidRPr="003C408B">
        <w:rPr>
          <w:rFonts w:asciiTheme="majorHAnsi" w:hAnsiTheme="majorHAnsi"/>
          <w:sz w:val="24"/>
          <w:szCs w:val="24"/>
        </w:rPr>
        <w:t>)</w:t>
      </w:r>
    </w:p>
    <w:p w14:paraId="733B410A" w14:textId="6D76E69F" w:rsidR="00260B29" w:rsidRPr="003C408B" w:rsidRDefault="00243B6B" w:rsidP="00260B29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  <w:r w:rsidRPr="003C408B">
        <w:rPr>
          <w:rFonts w:asciiTheme="majorHAnsi" w:hAnsiTheme="majorHAnsi"/>
          <w:b/>
          <w:bCs/>
          <w:sz w:val="24"/>
          <w:szCs w:val="24"/>
        </w:rPr>
        <w:t>Teaching team</w:t>
      </w:r>
      <w:r w:rsidRPr="003C408B">
        <w:rPr>
          <w:rFonts w:asciiTheme="majorHAnsi" w:hAnsiTheme="majorHAnsi"/>
          <w:sz w:val="24"/>
          <w:szCs w:val="24"/>
        </w:rPr>
        <w:t xml:space="preserve">: </w:t>
      </w:r>
      <w:r w:rsidR="001D0CE8" w:rsidRPr="003C408B">
        <w:rPr>
          <w:rFonts w:asciiTheme="majorHAnsi" w:hAnsiTheme="majorHAnsi"/>
          <w:sz w:val="24"/>
          <w:szCs w:val="24"/>
        </w:rPr>
        <w:t xml:space="preserve">Tushara Balendran </w:t>
      </w:r>
      <w:r w:rsidR="00260B29" w:rsidRPr="003C408B">
        <w:rPr>
          <w:rFonts w:asciiTheme="majorHAnsi" w:hAnsiTheme="majorHAnsi"/>
          <w:sz w:val="24"/>
          <w:szCs w:val="24"/>
        </w:rPr>
        <w:t>(</w:t>
      </w:r>
      <w:hyperlink r:id="rId8" w:history="1">
        <w:r w:rsidR="001D0CE8" w:rsidRPr="003C408B">
          <w:rPr>
            <w:rStyle w:val="Hyperlink"/>
            <w:rFonts w:asciiTheme="majorHAnsi" w:hAnsiTheme="majorHAnsi"/>
            <w:color w:val="auto"/>
            <w:sz w:val="24"/>
            <w:szCs w:val="24"/>
          </w:rPr>
          <w:t>t.balendran@uwtsd.ac.uk</w:t>
        </w:r>
      </w:hyperlink>
      <w:r w:rsidR="00260B29" w:rsidRPr="003C408B">
        <w:rPr>
          <w:rFonts w:asciiTheme="majorHAnsi" w:hAnsiTheme="majorHAnsi"/>
          <w:sz w:val="24"/>
          <w:szCs w:val="24"/>
        </w:rPr>
        <w:t>),</w:t>
      </w:r>
    </w:p>
    <w:p w14:paraId="7FC00C5B" w14:textId="77777777" w:rsidR="00EB0295" w:rsidRPr="00EB0295" w:rsidRDefault="00EB0295" w:rsidP="00EB0295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  <w:r w:rsidRPr="00EB0295">
        <w:rPr>
          <w:rFonts w:asciiTheme="majorHAnsi" w:hAnsiTheme="majorHAnsi"/>
          <w:b/>
          <w:bCs/>
          <w:sz w:val="24"/>
          <w:szCs w:val="24"/>
          <w:lang w:val="fi-FI"/>
        </w:rPr>
        <w:t>Jamiu Odugbesan</w:t>
      </w:r>
      <w:r w:rsidRPr="00EB0295">
        <w:rPr>
          <w:rFonts w:asciiTheme="majorHAnsi" w:hAnsiTheme="majorHAnsi"/>
          <w:sz w:val="24"/>
          <w:szCs w:val="24"/>
          <w:lang w:val="fi-FI"/>
        </w:rPr>
        <w:t xml:space="preserve">: </w:t>
      </w:r>
      <w:hyperlink r:id="rId9" w:history="1">
        <w:r w:rsidRPr="00EB0295">
          <w:rPr>
            <w:rStyle w:val="Hyperlink"/>
            <w:rFonts w:asciiTheme="majorHAnsi" w:hAnsiTheme="majorHAnsi"/>
            <w:color w:val="auto"/>
            <w:sz w:val="24"/>
            <w:szCs w:val="24"/>
            <w:lang w:val="fi-FI"/>
          </w:rPr>
          <w:t>j.odugbesan@uwtsd.ac.uk</w:t>
        </w:r>
      </w:hyperlink>
    </w:p>
    <w:p w14:paraId="05A6EE7B" w14:textId="77777777" w:rsidR="00EB0295" w:rsidRPr="00EB0295" w:rsidRDefault="00EB0295" w:rsidP="00EB0295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  <w:r w:rsidRPr="00EB0295">
        <w:rPr>
          <w:rFonts w:asciiTheme="majorHAnsi" w:hAnsiTheme="majorHAnsi"/>
          <w:b/>
          <w:bCs/>
          <w:sz w:val="24"/>
          <w:szCs w:val="24"/>
          <w:lang w:val="fi-FI"/>
        </w:rPr>
        <w:t xml:space="preserve">Amir Homayounfard: </w:t>
      </w:r>
      <w:r w:rsidRPr="00EB0295">
        <w:rPr>
          <w:rFonts w:asciiTheme="majorHAnsi" w:hAnsiTheme="majorHAnsi"/>
          <w:sz w:val="24"/>
          <w:szCs w:val="24"/>
          <w:lang w:val="fi-FI"/>
        </w:rPr>
        <w:fldChar w:fldCharType="begin"/>
      </w:r>
      <w:r w:rsidRPr="00EB0295">
        <w:rPr>
          <w:rFonts w:asciiTheme="majorHAnsi" w:hAnsiTheme="majorHAnsi"/>
          <w:sz w:val="24"/>
          <w:szCs w:val="24"/>
          <w:lang w:val="fi-FI"/>
        </w:rPr>
        <w:instrText>HYPERLINK "mailto:a.homayounfard@uwtsd.ac.uk"</w:instrText>
      </w:r>
      <w:r w:rsidRPr="00EB0295">
        <w:rPr>
          <w:rFonts w:asciiTheme="majorHAnsi" w:hAnsiTheme="majorHAnsi"/>
          <w:sz w:val="24"/>
          <w:szCs w:val="24"/>
          <w:lang w:val="fi-FI"/>
        </w:rPr>
      </w:r>
      <w:r w:rsidRPr="00EB0295">
        <w:rPr>
          <w:rFonts w:asciiTheme="majorHAnsi" w:hAnsiTheme="majorHAnsi"/>
          <w:sz w:val="24"/>
          <w:szCs w:val="24"/>
          <w:lang w:val="fi-FI"/>
        </w:rPr>
        <w:fldChar w:fldCharType="separate"/>
      </w:r>
      <w:r w:rsidRPr="00EB0295">
        <w:rPr>
          <w:rStyle w:val="Hyperlink"/>
          <w:rFonts w:asciiTheme="majorHAnsi" w:hAnsiTheme="majorHAnsi"/>
          <w:color w:val="auto"/>
          <w:sz w:val="24"/>
          <w:szCs w:val="24"/>
          <w:lang w:val="fi-FI"/>
        </w:rPr>
        <w:t>a.homayounfard@uwtsd.ac.uk</w:t>
      </w:r>
      <w:r w:rsidRPr="00EB0295">
        <w:rPr>
          <w:rFonts w:asciiTheme="majorHAnsi" w:hAnsiTheme="majorHAnsi"/>
          <w:sz w:val="24"/>
          <w:szCs w:val="24"/>
        </w:rPr>
        <w:fldChar w:fldCharType="end"/>
      </w:r>
    </w:p>
    <w:p w14:paraId="70179C0E" w14:textId="77777777" w:rsidR="00EB0295" w:rsidRPr="00EB0295" w:rsidRDefault="00EB0295" w:rsidP="00EB0295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  <w:r w:rsidRPr="00EB0295">
        <w:rPr>
          <w:rFonts w:asciiTheme="majorHAnsi" w:hAnsiTheme="majorHAnsi"/>
          <w:b/>
          <w:bCs/>
          <w:sz w:val="24"/>
          <w:szCs w:val="24"/>
          <w:lang w:val="fi-FI"/>
        </w:rPr>
        <w:t>Piyumika Kithulgoda Gamage</w:t>
      </w:r>
      <w:r w:rsidRPr="00EB0295">
        <w:rPr>
          <w:rFonts w:asciiTheme="majorHAnsi" w:hAnsiTheme="majorHAnsi"/>
          <w:sz w:val="24"/>
          <w:szCs w:val="24"/>
          <w:lang w:val="fi-FI"/>
        </w:rPr>
        <w:t xml:space="preserve">: </w:t>
      </w:r>
      <w:hyperlink r:id="rId10" w:history="1">
        <w:r w:rsidRPr="00EB0295">
          <w:rPr>
            <w:rStyle w:val="Hyperlink"/>
            <w:rFonts w:asciiTheme="majorHAnsi" w:hAnsiTheme="majorHAnsi"/>
            <w:color w:val="auto"/>
            <w:sz w:val="24"/>
            <w:szCs w:val="24"/>
            <w:lang w:val="fi-FI"/>
          </w:rPr>
          <w:t>piyumika.kgamage@uwtsd.ac.uk</w:t>
        </w:r>
      </w:hyperlink>
    </w:p>
    <w:p w14:paraId="54CAA7D7" w14:textId="77777777" w:rsidR="00EB0295" w:rsidRPr="00EB0295" w:rsidRDefault="00EB0295" w:rsidP="00EB0295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  <w:r w:rsidRPr="00EB0295">
        <w:rPr>
          <w:rFonts w:asciiTheme="majorHAnsi" w:hAnsiTheme="majorHAnsi"/>
          <w:sz w:val="24"/>
          <w:szCs w:val="24"/>
          <w:lang w:val="fi-FI"/>
        </w:rPr>
        <w:t xml:space="preserve"> </w:t>
      </w:r>
    </w:p>
    <w:p w14:paraId="441AAD72" w14:textId="77777777" w:rsidR="00761962" w:rsidRPr="00F97AD3" w:rsidRDefault="00761962" w:rsidP="003C5380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</w:p>
    <w:p w14:paraId="1FE1776F" w14:textId="1D7E49AB" w:rsidR="004839D1" w:rsidRPr="00F97AD3" w:rsidRDefault="004839D1" w:rsidP="003C5380">
      <w:pPr>
        <w:pStyle w:val="Heading2"/>
        <w:adjustRightInd w:val="0"/>
        <w:spacing w:before="0" w:after="0" w:line="360" w:lineRule="auto"/>
        <w:contextualSpacing/>
        <w:rPr>
          <w:color w:val="auto"/>
        </w:rPr>
      </w:pPr>
      <w:r w:rsidRPr="00F97AD3">
        <w:rPr>
          <w:color w:val="auto"/>
        </w:rPr>
        <w:t>Learning outcome</w:t>
      </w:r>
      <w:r w:rsidR="005C11AC" w:rsidRPr="00F97AD3">
        <w:rPr>
          <w:color w:val="auto"/>
        </w:rPr>
        <w:t>s</w:t>
      </w:r>
      <w:r w:rsidRPr="00F97AD3">
        <w:rPr>
          <w:color w:val="auto"/>
        </w:rPr>
        <w:t xml:space="preserve"> </w:t>
      </w:r>
    </w:p>
    <w:p w14:paraId="1304D345" w14:textId="4CC30105" w:rsidR="00FB0D81" w:rsidRPr="00F97AD3" w:rsidRDefault="00FB0D81" w:rsidP="00345945">
      <w:pPr>
        <w:adjustRightInd w:val="0"/>
        <w:spacing w:after="0" w:line="360" w:lineRule="auto"/>
        <w:rPr>
          <w:rFonts w:asciiTheme="majorHAnsi" w:eastAsia="Arial" w:hAnsiTheme="majorHAnsi" w:cs="Arial"/>
          <w:sz w:val="24"/>
          <w:szCs w:val="24"/>
          <w:lang w:eastAsia="en-GB"/>
        </w:rPr>
      </w:pPr>
      <w:r w:rsidRPr="00F97AD3">
        <w:rPr>
          <w:rFonts w:asciiTheme="majorHAnsi" w:eastAsia="Arial" w:hAnsiTheme="majorHAnsi" w:cs="Arial"/>
          <w:sz w:val="24"/>
          <w:szCs w:val="24"/>
          <w:lang w:eastAsia="en-GB"/>
        </w:rPr>
        <w:t>Upon the successful completion of this module, the student should be able to demonstrate the ability to:</w:t>
      </w:r>
    </w:p>
    <w:p w14:paraId="6B7319B2" w14:textId="31FEEB36" w:rsidR="006A1BD7" w:rsidRPr="00F97AD3" w:rsidRDefault="003C408B" w:rsidP="006A1BD7">
      <w:pPr>
        <w:pStyle w:val="ListParagraph"/>
        <w:numPr>
          <w:ilvl w:val="0"/>
          <w:numId w:val="2"/>
        </w:numPr>
        <w:adjustRightInd w:val="0"/>
        <w:spacing w:after="0" w:line="360" w:lineRule="auto"/>
        <w:rPr>
          <w:rFonts w:asciiTheme="majorHAnsi" w:eastAsia="Arial" w:hAnsiTheme="majorHAnsi" w:cs="Arial"/>
          <w:lang w:eastAsia="en-GB"/>
        </w:rPr>
      </w:pPr>
      <w:r>
        <w:rPr>
          <w:rFonts w:asciiTheme="majorHAnsi" w:eastAsia="Arial" w:hAnsiTheme="majorHAnsi" w:cs="Arial"/>
          <w:lang w:eastAsia="en-GB"/>
        </w:rPr>
        <w:t>C</w:t>
      </w:r>
      <w:r w:rsidR="006A1BD7" w:rsidRPr="00F97AD3">
        <w:rPr>
          <w:rFonts w:asciiTheme="majorHAnsi" w:eastAsia="Arial" w:hAnsiTheme="majorHAnsi" w:cs="Arial"/>
          <w:lang w:eastAsia="en-GB"/>
        </w:rPr>
        <w:t xml:space="preserve">ritically </w:t>
      </w:r>
      <w:proofErr w:type="gramStart"/>
      <w:r>
        <w:rPr>
          <w:rFonts w:asciiTheme="majorHAnsi" w:eastAsia="Arial" w:hAnsiTheme="majorHAnsi" w:cs="Arial"/>
          <w:lang w:eastAsia="en-GB"/>
        </w:rPr>
        <w:t>compare and contrast</w:t>
      </w:r>
      <w:proofErr w:type="gramEnd"/>
      <w:r>
        <w:rPr>
          <w:rFonts w:asciiTheme="majorHAnsi" w:eastAsia="Arial" w:hAnsiTheme="majorHAnsi" w:cs="Arial"/>
          <w:lang w:eastAsia="en-GB"/>
        </w:rPr>
        <w:t xml:space="preserve"> the impact of cultural differences and similarities between nations in a marketing content.</w:t>
      </w:r>
    </w:p>
    <w:p w14:paraId="28BA512E" w14:textId="54DDDE23" w:rsidR="00E036F2" w:rsidRPr="00F97AD3" w:rsidRDefault="0036368C" w:rsidP="006A1BD7">
      <w:pPr>
        <w:pStyle w:val="ListParagraph"/>
        <w:numPr>
          <w:ilvl w:val="0"/>
          <w:numId w:val="2"/>
        </w:numPr>
        <w:adjustRightInd w:val="0"/>
        <w:spacing w:after="0" w:line="360" w:lineRule="auto"/>
        <w:rPr>
          <w:rFonts w:asciiTheme="majorHAnsi" w:eastAsia="Arial" w:hAnsiTheme="majorHAnsi" w:cs="Arial"/>
          <w:lang w:eastAsia="en-GB"/>
        </w:rPr>
      </w:pPr>
      <w:r>
        <w:rPr>
          <w:rFonts w:asciiTheme="majorHAnsi" w:eastAsia="Arial" w:hAnsiTheme="majorHAnsi" w:cs="Arial"/>
          <w:lang w:eastAsia="en-GB"/>
        </w:rPr>
        <w:t>Identify and critically reflect on the contemporary ethical and practical frameworks of marketing within a global context.</w:t>
      </w:r>
    </w:p>
    <w:p w14:paraId="663070A2" w14:textId="77777777" w:rsidR="005C11AC" w:rsidRPr="00F97AD3" w:rsidRDefault="005C11AC" w:rsidP="00345945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</w:p>
    <w:p w14:paraId="60C397F2" w14:textId="77777777" w:rsidR="002C4C21" w:rsidRPr="00F97AD3" w:rsidRDefault="002C4C21" w:rsidP="00345945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</w:p>
    <w:p w14:paraId="475A3C08" w14:textId="693EA50B" w:rsidR="00C55B0C" w:rsidRDefault="0031702C" w:rsidP="00345945">
      <w:pPr>
        <w:pStyle w:val="Heading2"/>
        <w:adjustRightInd w:val="0"/>
        <w:spacing w:before="0" w:after="0" w:line="360" w:lineRule="auto"/>
        <w:contextualSpacing/>
        <w:rPr>
          <w:color w:val="auto"/>
        </w:rPr>
      </w:pPr>
      <w:r w:rsidRPr="00F97AD3">
        <w:rPr>
          <w:color w:val="auto"/>
        </w:rPr>
        <w:t>Indicative content</w:t>
      </w:r>
      <w:r w:rsidR="00E236D1" w:rsidRPr="00F97AD3">
        <w:rPr>
          <w:color w:val="auto"/>
        </w:rPr>
        <w:t xml:space="preserve"> </w:t>
      </w:r>
    </w:p>
    <w:p w14:paraId="318E83A5" w14:textId="1696865E" w:rsidR="0036368C" w:rsidRDefault="006C0C87" w:rsidP="006C23DC">
      <w:pPr>
        <w:pStyle w:val="ListParagraph"/>
        <w:numPr>
          <w:ilvl w:val="0"/>
          <w:numId w:val="15"/>
        </w:numPr>
      </w:pPr>
      <w:r>
        <w:t>The global marketplace and economic environmental issues such as the barriers to free trade.</w:t>
      </w:r>
    </w:p>
    <w:p w14:paraId="47346B61" w14:textId="1AA7B2E3" w:rsidR="006C0C87" w:rsidRDefault="006C0C87" w:rsidP="006C23DC">
      <w:pPr>
        <w:pStyle w:val="ListParagraph"/>
        <w:numPr>
          <w:ilvl w:val="0"/>
          <w:numId w:val="15"/>
        </w:numPr>
      </w:pPr>
      <w:r>
        <w:t>Cultural and social forces and their impact on marketing activities and consumer buying behaviour.</w:t>
      </w:r>
    </w:p>
    <w:p w14:paraId="74F505E2" w14:textId="1A82B9BD" w:rsidR="006C0C87" w:rsidRDefault="00A159D6" w:rsidP="006C23DC">
      <w:pPr>
        <w:pStyle w:val="ListParagraph"/>
        <w:numPr>
          <w:ilvl w:val="0"/>
          <w:numId w:val="15"/>
        </w:numPr>
      </w:pPr>
      <w:r>
        <w:t>International market research including sources of information, primary and secondary research and data collection issues in an international context.</w:t>
      </w:r>
    </w:p>
    <w:p w14:paraId="6C266797" w14:textId="559EF790" w:rsidR="00A159D6" w:rsidRDefault="00A159D6" w:rsidP="00837817">
      <w:pPr>
        <w:pStyle w:val="ListParagraph"/>
        <w:numPr>
          <w:ilvl w:val="0"/>
          <w:numId w:val="15"/>
        </w:numPr>
      </w:pPr>
      <w:r>
        <w:lastRenderedPageBreak/>
        <w:t>The development of global marketing strategies and international communications such as advertising, sales promotion, public relations and sponsorship.</w:t>
      </w:r>
    </w:p>
    <w:p w14:paraId="1436F485" w14:textId="1851C19C" w:rsidR="00D25FC7" w:rsidRDefault="00D25FC7" w:rsidP="006C23DC">
      <w:pPr>
        <w:pStyle w:val="ListParagraph"/>
        <w:numPr>
          <w:ilvl w:val="0"/>
          <w:numId w:val="15"/>
        </w:numPr>
      </w:pPr>
      <w:r>
        <w:t>Global branding and the cultural implications, ethical issues on a multinational and local scale.</w:t>
      </w:r>
    </w:p>
    <w:p w14:paraId="00EAFB82" w14:textId="2D1D281A" w:rsidR="00A159D6" w:rsidRDefault="00D25FC7" w:rsidP="00837817">
      <w:pPr>
        <w:pStyle w:val="ListParagraph"/>
        <w:numPr>
          <w:ilvl w:val="0"/>
          <w:numId w:val="16"/>
        </w:numPr>
      </w:pPr>
      <w:r>
        <w:t xml:space="preserve">The consideration involved in the planning of international marketing </w:t>
      </w:r>
      <w:proofErr w:type="gramStart"/>
      <w:r>
        <w:t>entry  strategies</w:t>
      </w:r>
      <w:proofErr w:type="gramEnd"/>
      <w:r>
        <w:t xml:space="preserve"> and the use of appropriate channels.</w:t>
      </w:r>
    </w:p>
    <w:p w14:paraId="5FCFC98F" w14:textId="20075D60" w:rsidR="00D25FC7" w:rsidRDefault="00D25FC7" w:rsidP="00837817">
      <w:pPr>
        <w:pStyle w:val="ListParagraph"/>
        <w:numPr>
          <w:ilvl w:val="0"/>
          <w:numId w:val="16"/>
        </w:numPr>
      </w:pPr>
      <w:r>
        <w:t xml:space="preserve">International pricing issues including export pricing and pricing strategies and issues </w:t>
      </w:r>
      <w:r w:rsidR="006E5AA3">
        <w:t>such as the ‘dumping’ of goods.</w:t>
      </w:r>
    </w:p>
    <w:p w14:paraId="278407A9" w14:textId="6D134D9F" w:rsidR="006E5AA3" w:rsidRPr="0036368C" w:rsidRDefault="006E5AA3" w:rsidP="00837817">
      <w:pPr>
        <w:pStyle w:val="ListParagraph"/>
        <w:numPr>
          <w:ilvl w:val="0"/>
          <w:numId w:val="16"/>
        </w:numPr>
      </w:pPr>
      <w:r>
        <w:t>Issues of application of marketing tools and techniques in an international setting.</w:t>
      </w:r>
    </w:p>
    <w:p w14:paraId="13241CA7" w14:textId="77777777" w:rsidR="0031702C" w:rsidRPr="00F97AD3" w:rsidRDefault="0031702C" w:rsidP="003C5380">
      <w:pPr>
        <w:adjustRightInd w:val="0"/>
        <w:spacing w:after="0" w:line="360" w:lineRule="auto"/>
        <w:contextualSpacing/>
        <w:rPr>
          <w:rFonts w:asciiTheme="majorHAnsi" w:hAnsiTheme="majorHAnsi"/>
          <w:b/>
          <w:bCs/>
          <w:sz w:val="24"/>
          <w:szCs w:val="24"/>
        </w:rPr>
      </w:pPr>
    </w:p>
    <w:p w14:paraId="6CEECC08" w14:textId="131F3DA0" w:rsidR="00C55B0C" w:rsidRPr="00F97AD3" w:rsidRDefault="007E3BC2" w:rsidP="003C5380">
      <w:pPr>
        <w:pStyle w:val="Heading2"/>
        <w:adjustRightInd w:val="0"/>
        <w:spacing w:before="0" w:after="0" w:line="360" w:lineRule="auto"/>
        <w:contextualSpacing/>
        <w:rPr>
          <w:color w:val="auto"/>
        </w:rPr>
      </w:pPr>
      <w:r w:rsidRPr="00F97AD3">
        <w:rPr>
          <w:color w:val="auto"/>
        </w:rPr>
        <w:t>Weekly schedule</w:t>
      </w:r>
    </w:p>
    <w:tbl>
      <w:tblPr>
        <w:tblStyle w:val="TableGrid"/>
        <w:tblW w:w="8789" w:type="dxa"/>
        <w:tblInd w:w="-5" w:type="dxa"/>
        <w:tblLook w:val="04A0" w:firstRow="1" w:lastRow="0" w:firstColumn="1" w:lastColumn="0" w:noHBand="0" w:noVBand="1"/>
      </w:tblPr>
      <w:tblGrid>
        <w:gridCol w:w="1831"/>
        <w:gridCol w:w="3272"/>
        <w:gridCol w:w="3686"/>
      </w:tblGrid>
      <w:tr w:rsidR="00F65E5B" w:rsidRPr="00F97AD3" w14:paraId="5A59BC40" w14:textId="5B547C77" w:rsidTr="002D17C5">
        <w:trPr>
          <w:trHeight w:val="539"/>
        </w:trPr>
        <w:tc>
          <w:tcPr>
            <w:tcW w:w="1831" w:type="dxa"/>
            <w:shd w:val="clear" w:color="auto" w:fill="E8E8E8" w:themeFill="background2"/>
          </w:tcPr>
          <w:p w14:paraId="08884DE2" w14:textId="77777777" w:rsidR="00911376" w:rsidRPr="00F97AD3" w:rsidRDefault="00911376" w:rsidP="003C5380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F97AD3">
              <w:rPr>
                <w:rFonts w:asciiTheme="majorHAnsi" w:hAnsiTheme="majorHAnsi"/>
                <w:b/>
                <w:bCs/>
                <w:sz w:val="24"/>
                <w:szCs w:val="24"/>
              </w:rPr>
              <w:t>Week</w:t>
            </w:r>
          </w:p>
        </w:tc>
        <w:tc>
          <w:tcPr>
            <w:tcW w:w="3272" w:type="dxa"/>
            <w:shd w:val="clear" w:color="auto" w:fill="E8E8E8" w:themeFill="background2"/>
          </w:tcPr>
          <w:p w14:paraId="70208EEC" w14:textId="77777777" w:rsidR="00911376" w:rsidRPr="00F97AD3" w:rsidRDefault="00911376" w:rsidP="003C5380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F97AD3">
              <w:rPr>
                <w:rFonts w:asciiTheme="majorHAnsi" w:hAnsiTheme="majorHAnsi"/>
                <w:b/>
                <w:bCs/>
                <w:sz w:val="24"/>
                <w:szCs w:val="24"/>
              </w:rPr>
              <w:t>Session 1</w:t>
            </w:r>
          </w:p>
        </w:tc>
        <w:tc>
          <w:tcPr>
            <w:tcW w:w="3686" w:type="dxa"/>
            <w:shd w:val="clear" w:color="auto" w:fill="E8E8E8" w:themeFill="background2"/>
          </w:tcPr>
          <w:p w14:paraId="2C17D9F0" w14:textId="77777777" w:rsidR="00911376" w:rsidRPr="00F97AD3" w:rsidRDefault="00911376" w:rsidP="003C5380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F97AD3">
              <w:rPr>
                <w:rFonts w:asciiTheme="majorHAnsi" w:hAnsiTheme="majorHAnsi"/>
                <w:b/>
                <w:bCs/>
                <w:sz w:val="24"/>
                <w:szCs w:val="24"/>
              </w:rPr>
              <w:t>Session 2</w:t>
            </w:r>
          </w:p>
        </w:tc>
      </w:tr>
      <w:tr w:rsidR="00F65E5B" w:rsidRPr="002D17C5" w14:paraId="3308C7E6" w14:textId="502E9F81" w:rsidTr="002D17C5">
        <w:trPr>
          <w:trHeight w:val="839"/>
        </w:trPr>
        <w:tc>
          <w:tcPr>
            <w:tcW w:w="1831" w:type="dxa"/>
          </w:tcPr>
          <w:p w14:paraId="71526EA2" w14:textId="2EF4C533" w:rsidR="008E30BA" w:rsidRPr="008D3F7D" w:rsidRDefault="00911376" w:rsidP="008E30BA">
            <w:pPr>
              <w:adjustRightInd w:val="0"/>
              <w:spacing w:line="360" w:lineRule="auto"/>
              <w:contextualSpacing/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 xml:space="preserve">Week 1: </w:t>
            </w:r>
            <w:r w:rsidR="008E30BA" w:rsidRPr="008D3F7D"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  <w:t xml:space="preserve">Introduction </w:t>
            </w:r>
            <w:r w:rsidR="008E30BA"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  <w:t xml:space="preserve">to </w:t>
            </w:r>
            <w:r w:rsidR="008E30BA" w:rsidRPr="000C34DE">
              <w:rPr>
                <w:rFonts w:asciiTheme="majorHAnsi" w:hAnsiTheme="majorHAnsi"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  <w:t>International Marketing</w:t>
            </w:r>
          </w:p>
          <w:p w14:paraId="026B2588" w14:textId="77777777" w:rsidR="008E30BA" w:rsidRPr="008D3F7D" w:rsidRDefault="008E30BA" w:rsidP="008E30BA">
            <w:pPr>
              <w:adjustRightInd w:val="0"/>
              <w:spacing w:line="360" w:lineRule="auto"/>
              <w:contextualSpacing/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</w:pPr>
          </w:p>
          <w:p w14:paraId="638B7C70" w14:textId="77777777" w:rsidR="008E30BA" w:rsidRPr="008D3F7D" w:rsidRDefault="008E30BA" w:rsidP="008E30BA">
            <w:pPr>
              <w:adjustRightInd w:val="0"/>
              <w:spacing w:line="360" w:lineRule="auto"/>
              <w:contextualSpacing/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</w:pPr>
          </w:p>
          <w:p w14:paraId="4379C4E0" w14:textId="7931D111" w:rsidR="00911376" w:rsidRPr="002D17C5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  <w:r w:rsidRPr="008D3F7D">
              <w:rPr>
                <w:b/>
                <w:bCs/>
                <w:sz w:val="24"/>
                <w:szCs w:val="24"/>
              </w:rPr>
              <w:t xml:space="preserve">Learning outcomes: </w:t>
            </w:r>
            <w:r>
              <w:rPr>
                <w:b/>
                <w:bCs/>
                <w:sz w:val="24"/>
                <w:szCs w:val="24"/>
              </w:rPr>
              <w:t xml:space="preserve"> LO1, LO2</w:t>
            </w:r>
          </w:p>
          <w:p w14:paraId="799BE43D" w14:textId="77777777" w:rsidR="0087221A" w:rsidRPr="002D17C5" w:rsidRDefault="0087221A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71F28344" w14:textId="77777777" w:rsidR="00DE55D3" w:rsidRPr="002D17C5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22324896" w14:textId="77777777" w:rsidR="00DE55D3" w:rsidRPr="002D17C5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622CC709" w14:textId="77777777" w:rsidR="00DE55D3" w:rsidRPr="002D17C5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2D4E0B40" w14:textId="77777777" w:rsidR="00DE55D3" w:rsidRPr="002D17C5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2C62F407" w14:textId="77777777" w:rsidR="00DE55D3" w:rsidRPr="002D17C5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3F97C8EE" w14:textId="48AB9AF6" w:rsidR="0087221A" w:rsidRPr="002D17C5" w:rsidRDefault="0087221A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</w:p>
        </w:tc>
        <w:tc>
          <w:tcPr>
            <w:tcW w:w="3272" w:type="dxa"/>
          </w:tcPr>
          <w:p w14:paraId="66334AAE" w14:textId="0BED239C" w:rsidR="0077362B" w:rsidRDefault="00027673" w:rsidP="00137C5D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="002B3859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8E30BA" w:rsidRPr="002D17C5">
              <w:rPr>
                <w:rFonts w:asciiTheme="majorHAnsi" w:hAnsiTheme="majorHAnsi" w:cstheme="minorHAnsi"/>
                <w:sz w:val="24"/>
                <w:szCs w:val="24"/>
              </w:rPr>
              <w:t>Introduction to the module, the difference between marketing strategies and international marketing strategies. The difference between MNCs and born global companies. International marketing approaches. Home Vs Host country.</w:t>
            </w:r>
          </w:p>
          <w:p w14:paraId="06127098" w14:textId="77777777" w:rsidR="008E30BA" w:rsidRDefault="008E30BA" w:rsidP="00137C5D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1E4DB39F" w14:textId="77777777" w:rsidR="008E30BA" w:rsidRPr="001515DF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theories and frameworks: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EPRG Framework, Drivers of Globalisation, </w:t>
            </w:r>
            <w:proofErr w:type="spellStart"/>
            <w:r>
              <w:rPr>
                <w:rFonts w:asciiTheme="majorHAnsi" w:hAnsiTheme="majorHAnsi" w:cstheme="minorHAnsi"/>
                <w:sz w:val="24"/>
                <w:szCs w:val="24"/>
              </w:rPr>
              <w:t>Glocal</w:t>
            </w:r>
            <w:proofErr w:type="spellEnd"/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 marketing </w:t>
            </w:r>
          </w:p>
          <w:p w14:paraId="25F09DE6" w14:textId="77777777" w:rsidR="008E30BA" w:rsidRPr="001515DF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</w:p>
          <w:p w14:paraId="34117F4E" w14:textId="1AE650CE" w:rsidR="008E30BA" w:rsidRPr="002D17C5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Icebreaker, introduction, identification of MNC home and host country/countries class activity.</w:t>
            </w:r>
          </w:p>
          <w:p w14:paraId="3D041898" w14:textId="776F13D2" w:rsidR="00911376" w:rsidRPr="002D17C5" w:rsidRDefault="00911376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  <w:tc>
          <w:tcPr>
            <w:tcW w:w="3686" w:type="dxa"/>
          </w:tcPr>
          <w:p w14:paraId="3A609AC1" w14:textId="0045535A" w:rsidR="0077362B" w:rsidRPr="002D17C5" w:rsidRDefault="00027673" w:rsidP="00F107FD">
            <w:pPr>
              <w:tabs>
                <w:tab w:val="num" w:pos="720"/>
              </w:tabs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>Key topics</w:t>
            </w:r>
            <w:r w:rsidR="00290580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F052C5" w:rsidRPr="002D17C5">
              <w:rPr>
                <w:rFonts w:asciiTheme="majorHAnsi" w:hAnsiTheme="majorHAnsi" w:cstheme="minorHAnsi"/>
                <w:sz w:val="24"/>
                <w:szCs w:val="24"/>
              </w:rPr>
              <w:t>What is globalisation and the main drivers of globalisation, international marketing complexity</w:t>
            </w:r>
          </w:p>
          <w:p w14:paraId="422B1573" w14:textId="49E9EA6D" w:rsidR="00290580" w:rsidRPr="002D17C5" w:rsidRDefault="00290580" w:rsidP="002905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2FF0E01A" w14:textId="77777777" w:rsidR="00451E56" w:rsidRDefault="00290580" w:rsidP="002905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="00106AA6"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: </w:t>
            </w:r>
            <w:r w:rsidR="00F052C5" w:rsidRPr="002D17C5">
              <w:rPr>
                <w:rFonts w:asciiTheme="majorHAnsi" w:hAnsiTheme="majorHAnsi" w:cstheme="minorHAnsi"/>
                <w:sz w:val="24"/>
                <w:szCs w:val="24"/>
              </w:rPr>
              <w:t>C</w:t>
            </w:r>
            <w:r w:rsidR="00D71CFC" w:rsidRPr="002D17C5">
              <w:rPr>
                <w:rFonts w:asciiTheme="majorHAnsi" w:hAnsiTheme="majorHAnsi" w:cstheme="minorHAnsi"/>
                <w:sz w:val="24"/>
                <w:szCs w:val="24"/>
              </w:rPr>
              <w:t>lass activity</w:t>
            </w:r>
            <w:r w:rsidR="00D674F1" w:rsidRPr="002D17C5">
              <w:rPr>
                <w:rFonts w:asciiTheme="majorHAnsi" w:hAnsiTheme="majorHAnsi" w:cstheme="minorHAnsi"/>
                <w:sz w:val="24"/>
                <w:szCs w:val="24"/>
              </w:rPr>
              <w:t>.</w:t>
            </w:r>
          </w:p>
          <w:p w14:paraId="613059A8" w14:textId="46D2194A" w:rsidR="008E30BA" w:rsidRPr="002D17C5" w:rsidRDefault="008E30BA" w:rsidP="002905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 xml:space="preserve">Independent Study </w:t>
            </w:r>
            <w:r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introduction</w:t>
            </w: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.</w:t>
            </w:r>
          </w:p>
        </w:tc>
      </w:tr>
      <w:tr w:rsidR="00F65E5B" w:rsidRPr="002D17C5" w14:paraId="707E416C" w14:textId="527EE864" w:rsidTr="002D17C5">
        <w:trPr>
          <w:trHeight w:val="839"/>
        </w:trPr>
        <w:tc>
          <w:tcPr>
            <w:tcW w:w="1831" w:type="dxa"/>
          </w:tcPr>
          <w:p w14:paraId="29E9654D" w14:textId="1AD8E84F" w:rsidR="00670407" w:rsidRPr="002D17C5" w:rsidRDefault="00911376" w:rsidP="00670407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 xml:space="preserve">Week 2: </w:t>
            </w:r>
            <w:hyperlink r:id="rId11" w:history="1">
              <w:r w:rsidRPr="002D17C5">
                <w:rPr>
                  <w:rFonts w:asciiTheme="majorHAnsi" w:eastAsia="Times New Roman" w:hAnsiTheme="majorHAnsi" w:cs="Segoe UI"/>
                  <w:sz w:val="24"/>
                  <w:szCs w:val="24"/>
                  <w:lang w:eastAsia="en-GB"/>
                </w:rPr>
                <w:br/>
              </w:r>
            </w:hyperlink>
            <w:r w:rsidR="0045029F" w:rsidRPr="008E30BA">
              <w:rPr>
                <w:rFonts w:asciiTheme="majorHAnsi" w:eastAsia="Times New Roman" w:hAnsiTheme="majorHAnsi" w:cstheme="minorHAnsi"/>
                <w:b/>
                <w:bCs/>
                <w:color w:val="156082" w:themeColor="accent1"/>
                <w:sz w:val="24"/>
                <w:szCs w:val="24"/>
                <w:lang w:eastAsia="en-GB"/>
              </w:rPr>
              <w:t>International Marketing Environment</w:t>
            </w:r>
          </w:p>
          <w:p w14:paraId="635C6876" w14:textId="79E0175B" w:rsidR="00911376" w:rsidRPr="002D17C5" w:rsidRDefault="00911376" w:rsidP="00183EC7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b/>
                <w:bCs/>
                <w:sz w:val="24"/>
                <w:szCs w:val="24"/>
                <w:lang w:eastAsia="en-GB"/>
              </w:rPr>
            </w:pPr>
          </w:p>
          <w:p w14:paraId="4FD45C08" w14:textId="77777777" w:rsidR="00DE55D3" w:rsidRPr="002D17C5" w:rsidRDefault="00DE55D3" w:rsidP="00183EC7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b/>
                <w:bCs/>
                <w:sz w:val="24"/>
                <w:szCs w:val="24"/>
                <w:lang w:eastAsia="en-GB"/>
              </w:rPr>
            </w:pPr>
          </w:p>
          <w:p w14:paraId="0358EBF3" w14:textId="2BBA98E9" w:rsidR="000B40F5" w:rsidRPr="002D17C5" w:rsidRDefault="00DE55D3" w:rsidP="00183EC7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</w:tc>
        <w:tc>
          <w:tcPr>
            <w:tcW w:w="3272" w:type="dxa"/>
          </w:tcPr>
          <w:p w14:paraId="2C6E8002" w14:textId="77777777" w:rsidR="000E07CA" w:rsidRDefault="00027673" w:rsidP="000E07CA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="002B3859" w:rsidRPr="002D17C5">
              <w:rPr>
                <w:rFonts w:asciiTheme="majorHAnsi" w:hAnsiTheme="majorHAnsi" w:cstheme="minorHAnsi"/>
                <w:sz w:val="24"/>
                <w:szCs w:val="24"/>
              </w:rPr>
              <w:t>:</w:t>
            </w:r>
            <w:r w:rsidR="00E13EF6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  <w:r w:rsidR="00F000A0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  <w:r w:rsidR="00F052C5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The main elements of the micro </w:t>
            </w:r>
            <w:r w:rsidR="00280B91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and macro environment. Comparison of different economic systems, identification of trade agreements. </w:t>
            </w:r>
          </w:p>
          <w:p w14:paraId="40E6CF47" w14:textId="77777777" w:rsidR="008E30BA" w:rsidRPr="001515DF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theories and frameworks: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PESTLE analysis</w:t>
            </w:r>
          </w:p>
          <w:p w14:paraId="71AAAC35" w14:textId="77777777" w:rsidR="008E30BA" w:rsidRPr="001515DF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481AA2DD" w14:textId="3B9D7027" w:rsidR="008E30BA" w:rsidRDefault="008E30BA" w:rsidP="008E30BA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>: Case study and class activity</w:t>
            </w:r>
          </w:p>
          <w:p w14:paraId="557D4324" w14:textId="77777777" w:rsidR="000E07CA" w:rsidRDefault="000E07CA" w:rsidP="000E07CA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0560841A" w14:textId="07746E7A" w:rsidR="002B3859" w:rsidRPr="002D17C5" w:rsidRDefault="002B3859" w:rsidP="008E30BA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  <w:tc>
          <w:tcPr>
            <w:tcW w:w="3686" w:type="dxa"/>
          </w:tcPr>
          <w:p w14:paraId="389BE499" w14:textId="6E851864" w:rsidR="002E3278" w:rsidRPr="002D17C5" w:rsidRDefault="00027673" w:rsidP="00177760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="00290580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280B91" w:rsidRPr="002D17C5">
              <w:rPr>
                <w:rFonts w:asciiTheme="majorHAnsi" w:hAnsiTheme="majorHAnsi" w:cstheme="minorHAnsi"/>
                <w:sz w:val="24"/>
                <w:szCs w:val="24"/>
              </w:rPr>
              <w:t>The political and legal environment</w:t>
            </w:r>
          </w:p>
          <w:p w14:paraId="08BF95CE" w14:textId="4F9D9A12" w:rsidR="00290580" w:rsidRDefault="00290580" w:rsidP="000E07CA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3D7622CD" w14:textId="77777777" w:rsidR="000E07CA" w:rsidRDefault="000E07CA" w:rsidP="000E07CA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270EF937" w14:textId="77777777" w:rsidR="008E30BA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Class activity, group presentation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 based on the macro environment</w:t>
            </w:r>
          </w:p>
          <w:p w14:paraId="047B8242" w14:textId="77777777" w:rsidR="008E30BA" w:rsidRPr="001515DF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  <w:p w14:paraId="484B4C8B" w14:textId="77777777" w:rsidR="000E07CA" w:rsidRDefault="000E07CA" w:rsidP="000E07CA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0738F654" w14:textId="77777777" w:rsidR="000E07CA" w:rsidRDefault="000E07CA" w:rsidP="000E07CA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7716D260" w14:textId="77777777" w:rsidR="000E07CA" w:rsidRPr="002D17C5" w:rsidRDefault="000E07CA" w:rsidP="000E07CA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62B87D1C" w14:textId="06D19DBA" w:rsidR="00911376" w:rsidRPr="002D17C5" w:rsidRDefault="00911376" w:rsidP="002905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</w:tr>
      <w:tr w:rsidR="00F65E5B" w:rsidRPr="002D17C5" w14:paraId="445B9E69" w14:textId="0C97197C" w:rsidTr="002D17C5">
        <w:trPr>
          <w:trHeight w:val="839"/>
        </w:trPr>
        <w:tc>
          <w:tcPr>
            <w:tcW w:w="1831" w:type="dxa"/>
          </w:tcPr>
          <w:p w14:paraId="5C1EE971" w14:textId="77777777" w:rsidR="00E344EC" w:rsidRPr="002D17C5" w:rsidRDefault="00911376" w:rsidP="00E344EC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 xml:space="preserve">Week 3: </w:t>
            </w:r>
            <w:r w:rsidR="00E344EC" w:rsidRPr="008E30BA"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  <w:lang w:val="en-US"/>
              </w:rPr>
              <w:t xml:space="preserve">Socio-cultural Environments in International Marketing </w:t>
            </w:r>
          </w:p>
          <w:p w14:paraId="61594C71" w14:textId="28EE81BF" w:rsidR="00911376" w:rsidRPr="002D17C5" w:rsidRDefault="00911376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4392CD2A" w14:textId="77777777" w:rsidR="00DE55D3" w:rsidRPr="002D17C5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  <w:shd w:val="clear" w:color="auto" w:fill="FFFFFF"/>
              </w:rPr>
            </w:pPr>
          </w:p>
          <w:p w14:paraId="36A0CC96" w14:textId="21CE8197" w:rsidR="0087210B" w:rsidRPr="0087210B" w:rsidRDefault="00DE55D3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</w:tc>
        <w:tc>
          <w:tcPr>
            <w:tcW w:w="3272" w:type="dxa"/>
          </w:tcPr>
          <w:p w14:paraId="07821FEF" w14:textId="55ADA64E" w:rsidR="002D7F14" w:rsidRDefault="00027673" w:rsidP="00600B6A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="002B3859" w:rsidRPr="002D17C5">
              <w:rPr>
                <w:rFonts w:asciiTheme="majorHAnsi" w:hAnsiTheme="majorHAnsi" w:cstheme="minorHAnsi"/>
                <w:sz w:val="24"/>
                <w:szCs w:val="24"/>
              </w:rPr>
              <w:t>:</w:t>
            </w:r>
            <w:r w:rsidR="00E13EF6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  <w:r w:rsidR="00E344EC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understanding of what socio-cultural environment is, the various elements of culture, and how they affect consumer behaviour and marketing. </w:t>
            </w:r>
          </w:p>
          <w:p w14:paraId="07E1E0F8" w14:textId="77777777" w:rsidR="008E30BA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theories and frameworks: </w:t>
            </w:r>
          </w:p>
          <w:p w14:paraId="7F802E95" w14:textId="77777777" w:rsidR="008E30BA" w:rsidRPr="00CD435C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CD435C">
              <w:rPr>
                <w:rFonts w:asciiTheme="majorHAnsi" w:hAnsiTheme="majorHAnsi" w:cstheme="minorHAnsi"/>
                <w:sz w:val="24"/>
                <w:szCs w:val="24"/>
              </w:rPr>
              <w:t>H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ofstede model, Globe</w:t>
            </w:r>
          </w:p>
          <w:p w14:paraId="7387F593" w14:textId="77777777" w:rsidR="008E30BA" w:rsidRPr="001515DF" w:rsidRDefault="008E30BA" w:rsidP="008E30BA">
            <w:pPr>
              <w:adjustRightInd w:val="0"/>
              <w:spacing w:line="360" w:lineRule="auto"/>
              <w:contextualSpacing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6BE9EACE" w14:textId="41E4F486" w:rsidR="008E30BA" w:rsidRPr="002D17C5" w:rsidRDefault="008E30BA" w:rsidP="008E30BA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>: Case study and class activity</w:t>
            </w:r>
          </w:p>
          <w:p w14:paraId="04D70D7B" w14:textId="260FD7F0" w:rsidR="00BF2B02" w:rsidRPr="002D17C5" w:rsidRDefault="00BF2B02" w:rsidP="00BF2B02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05237478" w14:textId="6D034BDA" w:rsidR="00911376" w:rsidRPr="002D17C5" w:rsidRDefault="00911376" w:rsidP="00BF2B02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  <w:tc>
          <w:tcPr>
            <w:tcW w:w="3686" w:type="dxa"/>
          </w:tcPr>
          <w:p w14:paraId="6DE59F69" w14:textId="68207D6E" w:rsidR="00E344EC" w:rsidRPr="002D17C5" w:rsidRDefault="00027673" w:rsidP="00E344EC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="00290580" w:rsidRPr="002D17C5">
              <w:rPr>
                <w:rFonts w:asciiTheme="majorHAnsi" w:hAnsiTheme="majorHAnsi" w:cstheme="minorHAnsi"/>
                <w:sz w:val="24"/>
                <w:szCs w:val="24"/>
              </w:rPr>
              <w:t>:</w:t>
            </w:r>
            <w:r w:rsidR="00600B6A" w:rsidRPr="002D17C5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 </w:t>
            </w:r>
            <w:r w:rsidR="00E344EC" w:rsidRPr="002D17C5">
              <w:rPr>
                <w:rFonts w:asciiTheme="majorHAnsi" w:hAnsiTheme="majorHAnsi" w:cstheme="minorHAnsi"/>
                <w:sz w:val="24"/>
                <w:szCs w:val="24"/>
              </w:rPr>
              <w:t>Analysis of cultural comparison models such as Hofstede, Globe and Schwartz</w:t>
            </w:r>
          </w:p>
          <w:p w14:paraId="76D563E2" w14:textId="77777777" w:rsidR="0087210B" w:rsidRDefault="0087210B" w:rsidP="002905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</w:p>
          <w:p w14:paraId="0265E7B3" w14:textId="0A4E3F0C" w:rsidR="00290580" w:rsidRPr="002D17C5" w:rsidRDefault="00290580" w:rsidP="002905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:</w:t>
            </w:r>
            <w:r w:rsidR="00E344EC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Class activity.</w:t>
            </w:r>
            <w:r w:rsidR="00CC526D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Assessment clinic 1.</w:t>
            </w:r>
          </w:p>
          <w:p w14:paraId="3C37C416" w14:textId="7E41DC95" w:rsidR="00911376" w:rsidRPr="002D17C5" w:rsidRDefault="00911376" w:rsidP="003C5380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</w:tr>
      <w:tr w:rsidR="0087210B" w:rsidRPr="002D17C5" w14:paraId="50BB3F94" w14:textId="4694A218" w:rsidTr="002D17C5">
        <w:trPr>
          <w:trHeight w:val="839"/>
        </w:trPr>
        <w:tc>
          <w:tcPr>
            <w:tcW w:w="1831" w:type="dxa"/>
          </w:tcPr>
          <w:p w14:paraId="19835117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 xml:space="preserve">Week 4: </w:t>
            </w:r>
            <w:r w:rsidRPr="00CD435C"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</w:rPr>
              <w:t xml:space="preserve">Segmentation, </w:t>
            </w:r>
            <w:r w:rsidRPr="00CD435C"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</w:rPr>
              <w:lastRenderedPageBreak/>
              <w:t>Targeting and Positioning</w:t>
            </w:r>
          </w:p>
          <w:p w14:paraId="5DCA95FA" w14:textId="77777777" w:rsidR="0087210B" w:rsidRPr="002D17C5" w:rsidRDefault="0087210B" w:rsidP="0087210B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sz w:val="24"/>
                <w:szCs w:val="24"/>
                <w:lang w:eastAsia="en-GB"/>
              </w:rPr>
            </w:pPr>
          </w:p>
          <w:p w14:paraId="3FE8819F" w14:textId="77777777" w:rsidR="0087210B" w:rsidRPr="002D17C5" w:rsidRDefault="0087210B" w:rsidP="0087210B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sz w:val="24"/>
                <w:szCs w:val="24"/>
                <w:lang w:eastAsia="en-GB"/>
              </w:rPr>
            </w:pPr>
          </w:p>
          <w:p w14:paraId="55C17685" w14:textId="77777777" w:rsidR="0087210B" w:rsidRPr="002D17C5" w:rsidRDefault="0087210B" w:rsidP="0087210B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sz w:val="24"/>
                <w:szCs w:val="24"/>
                <w:lang w:eastAsia="en-GB"/>
              </w:rPr>
            </w:pPr>
          </w:p>
          <w:p w14:paraId="296B814F" w14:textId="79ECAA46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  <w:p w14:paraId="41AEDA88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332F3C33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4EFC1152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09D8EFB3" w14:textId="29AF074F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</w:tc>
        <w:tc>
          <w:tcPr>
            <w:tcW w:w="3272" w:type="dxa"/>
          </w:tcPr>
          <w:p w14:paraId="0ED512A1" w14:textId="77777777" w:rsidR="0087210B" w:rsidRPr="002D17C5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>Key topics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Pr="002D17C5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Analysis of different segmentation </w:t>
            </w:r>
            <w:r w:rsidRPr="002D17C5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lastRenderedPageBreak/>
              <w:t>variables and targeting strategies</w:t>
            </w:r>
            <w:r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. </w:t>
            </w:r>
          </w:p>
          <w:p w14:paraId="0245096E" w14:textId="77777777" w:rsidR="0087210B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theories and frameworks:</w:t>
            </w:r>
          </w:p>
          <w:p w14:paraId="2D87665A" w14:textId="77777777" w:rsidR="0087210B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>
              <w:rPr>
                <w:rFonts w:asciiTheme="majorHAnsi" w:hAnsiTheme="majorHAnsi" w:cstheme="minorHAnsi"/>
                <w:sz w:val="24"/>
                <w:szCs w:val="24"/>
              </w:rPr>
              <w:t>Segmentation variables,</w:t>
            </w:r>
          </w:p>
          <w:p w14:paraId="3E6E56AD" w14:textId="74643157" w:rsidR="0087210B" w:rsidRPr="00FF2C40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Targeting strategies, </w:t>
            </w:r>
            <w:r w:rsidRPr="00FF2C40">
              <w:rPr>
                <w:rFonts w:asciiTheme="majorHAnsi" w:hAnsiTheme="majorHAnsi" w:cstheme="minorHAnsi"/>
                <w:sz w:val="24"/>
                <w:szCs w:val="24"/>
              </w:rPr>
              <w:t xml:space="preserve">Perceptual mapping </w:t>
            </w:r>
          </w:p>
          <w:p w14:paraId="29FFFC5F" w14:textId="77777777" w:rsidR="0087210B" w:rsidRPr="001515DF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6270596D" w14:textId="5C8193F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 Case study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: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Use of AI in segmentation, targeting and positioning</w:t>
            </w:r>
          </w:p>
        </w:tc>
        <w:tc>
          <w:tcPr>
            <w:tcW w:w="3686" w:type="dxa"/>
          </w:tcPr>
          <w:p w14:paraId="438B6AEC" w14:textId="77777777" w:rsidR="0087210B" w:rsidRPr="002D17C5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 xml:space="preserve">Key topics: </w:t>
            </w:r>
            <w:r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>Analysis of p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roduct positioning strategies and perceptual mapping.</w:t>
            </w:r>
          </w:p>
          <w:p w14:paraId="5691B8C0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2F696F80" w14:textId="77777777" w:rsidR="0087210B" w:rsidRPr="001515DF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7AE73B7E" w14:textId="77777777" w:rsidR="0087210B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Group Presentation</w:t>
            </w:r>
          </w:p>
          <w:p w14:paraId="41918C4A" w14:textId="13E2413E" w:rsidR="0087210B" w:rsidRPr="002D17C5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  <w:p w14:paraId="581F85E5" w14:textId="77777777" w:rsidR="0087210B" w:rsidRPr="002D17C5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565272EA" w14:textId="66859525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</w:tr>
      <w:tr w:rsidR="0087210B" w:rsidRPr="002D17C5" w14:paraId="6873BB7C" w14:textId="7B89622B" w:rsidTr="002D17C5">
        <w:trPr>
          <w:trHeight w:val="839"/>
        </w:trPr>
        <w:tc>
          <w:tcPr>
            <w:tcW w:w="1831" w:type="dxa"/>
          </w:tcPr>
          <w:p w14:paraId="2837AA70" w14:textId="77777777" w:rsidR="0087210B" w:rsidRPr="006004FC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lastRenderedPageBreak/>
              <w:t xml:space="preserve">Week 5: </w:t>
            </w:r>
            <w:r w:rsidRPr="006004FC"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</w:rPr>
              <w:t>International Product Strategies and Branding</w:t>
            </w:r>
          </w:p>
          <w:p w14:paraId="3A82F745" w14:textId="7A924DAC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</w:p>
          <w:p w14:paraId="4B5C3B3B" w14:textId="77777777" w:rsidR="0087210B" w:rsidRPr="002D17C5" w:rsidRDefault="0087210B" w:rsidP="0087210B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sz w:val="24"/>
                <w:szCs w:val="24"/>
                <w:lang w:eastAsia="en-GB"/>
              </w:rPr>
            </w:pPr>
          </w:p>
          <w:p w14:paraId="10CCC67C" w14:textId="77777777" w:rsidR="0087210B" w:rsidRPr="002D17C5" w:rsidRDefault="0087210B" w:rsidP="0087210B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sz w:val="24"/>
                <w:szCs w:val="24"/>
                <w:lang w:eastAsia="en-GB"/>
              </w:rPr>
            </w:pPr>
          </w:p>
          <w:p w14:paraId="32406E92" w14:textId="77777777" w:rsidR="0087210B" w:rsidRPr="002D17C5" w:rsidRDefault="0087210B" w:rsidP="0087210B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sz w:val="24"/>
                <w:szCs w:val="24"/>
                <w:lang w:eastAsia="en-GB"/>
              </w:rPr>
            </w:pPr>
          </w:p>
          <w:p w14:paraId="4AF41718" w14:textId="082FE47D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</w:tc>
        <w:tc>
          <w:tcPr>
            <w:tcW w:w="3272" w:type="dxa"/>
          </w:tcPr>
          <w:p w14:paraId="4D3014EF" w14:textId="77777777" w:rsidR="0087210B" w:rsidRPr="001515DF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:</w:t>
            </w:r>
            <w:r w:rsidRPr="002D17C5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 </w:t>
            </w:r>
            <w:r w:rsidRPr="00444F73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>Understand basic product categories and product dimensions available in domestic and international markets</w:t>
            </w:r>
          </w:p>
          <w:p w14:paraId="48A00644" w14:textId="77777777" w:rsidR="0087210B" w:rsidRPr="001515DF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3E1D38B1" w14:textId="77777777" w:rsidR="0087210B" w:rsidRPr="001515DF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theories and frameworks: </w:t>
            </w:r>
            <w:r w:rsidRPr="006004FC">
              <w:rPr>
                <w:rFonts w:asciiTheme="majorHAnsi" w:hAnsiTheme="majorHAnsi" w:cstheme="minorHAnsi"/>
                <w:sz w:val="24"/>
                <w:szCs w:val="24"/>
              </w:rPr>
              <w:t>Core, Actual and Augmented Product, Depth and Width</w:t>
            </w:r>
          </w:p>
          <w:p w14:paraId="0214BDEA" w14:textId="77777777" w:rsidR="0087210B" w:rsidRPr="001515DF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 </w:t>
            </w:r>
          </w:p>
          <w:p w14:paraId="63F77E06" w14:textId="70C664CA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>: Case study and class activity</w:t>
            </w:r>
          </w:p>
          <w:p w14:paraId="1126DAE6" w14:textId="3EC3EEDB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</w:p>
        </w:tc>
        <w:tc>
          <w:tcPr>
            <w:tcW w:w="3686" w:type="dxa"/>
          </w:tcPr>
          <w:p w14:paraId="3A637ED4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  <w:lang w:val="en-US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Pr="002D17C5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>Adaptation and standardisation, international brand management and branding strategies.</w:t>
            </w:r>
          </w:p>
          <w:p w14:paraId="16056F1F" w14:textId="77777777" w:rsidR="0087210B" w:rsidRPr="001515DF" w:rsidRDefault="0087210B" w:rsidP="0087210B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6984C583" w14:textId="77777777" w:rsidR="0087210B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</w:p>
          <w:p w14:paraId="259A16D9" w14:textId="77777777" w:rsidR="0087210B" w:rsidRPr="001515DF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>
              <w:rPr>
                <w:rFonts w:asciiTheme="majorHAnsi" w:hAnsiTheme="majorHAnsi" w:cstheme="minorHAnsi"/>
                <w:sz w:val="24"/>
                <w:szCs w:val="24"/>
              </w:rPr>
              <w:t>Assessment Clinic 2</w:t>
            </w:r>
          </w:p>
          <w:p w14:paraId="236B37A9" w14:textId="77777777" w:rsidR="0087210B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1AA8619B" w14:textId="6343040B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</w:tc>
      </w:tr>
      <w:tr w:rsidR="0087210B" w:rsidRPr="002D17C5" w14:paraId="2D317B5F" w14:textId="6BADF62D" w:rsidTr="002D17C5">
        <w:trPr>
          <w:trHeight w:val="839"/>
        </w:trPr>
        <w:tc>
          <w:tcPr>
            <w:tcW w:w="1831" w:type="dxa"/>
          </w:tcPr>
          <w:p w14:paraId="695CDBE8" w14:textId="77777777" w:rsidR="001E59A8" w:rsidRPr="00E53D7B" w:rsidRDefault="0087210B" w:rsidP="001E59A8">
            <w:pPr>
              <w:adjustRightInd w:val="0"/>
              <w:spacing w:line="360" w:lineRule="auto"/>
              <w:contextualSpacing/>
              <w:rPr>
                <w:rFonts w:cstheme="minorHAnsi"/>
                <w:color w:val="156082" w:themeColor="accent1"/>
                <w:sz w:val="24"/>
                <w:szCs w:val="24"/>
                <w:shd w:val="clear" w:color="auto" w:fill="FFFFFF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 xml:space="preserve">Week 6: </w:t>
            </w:r>
            <w:r w:rsidR="001E59A8" w:rsidRPr="00E53D7B">
              <w:rPr>
                <w:rFonts w:asciiTheme="majorHAnsi" w:eastAsia="Times New Roman" w:hAnsiTheme="majorHAnsi" w:cstheme="minorHAnsi"/>
                <w:b/>
                <w:bCs/>
                <w:color w:val="156082" w:themeColor="accent1"/>
                <w:sz w:val="24"/>
                <w:szCs w:val="24"/>
                <w:lang w:eastAsia="en-GB"/>
              </w:rPr>
              <w:t xml:space="preserve">International Pricing </w:t>
            </w:r>
            <w:r w:rsidR="001E59A8" w:rsidRPr="00E53D7B">
              <w:rPr>
                <w:rFonts w:asciiTheme="majorHAnsi" w:eastAsia="Times New Roman" w:hAnsiTheme="majorHAnsi" w:cstheme="minorHAnsi"/>
                <w:b/>
                <w:bCs/>
                <w:color w:val="156082" w:themeColor="accent1"/>
                <w:sz w:val="24"/>
                <w:szCs w:val="24"/>
                <w:lang w:eastAsia="en-GB"/>
              </w:rPr>
              <w:lastRenderedPageBreak/>
              <w:t>Strategies and Promotion</w:t>
            </w:r>
          </w:p>
          <w:p w14:paraId="2A6D3EF5" w14:textId="77777777" w:rsidR="001E59A8" w:rsidRDefault="001E59A8" w:rsidP="001E59A8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</w:p>
          <w:p w14:paraId="527EEA21" w14:textId="3C150828" w:rsidR="0087210B" w:rsidRPr="002D17C5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  <w:r w:rsidRPr="008D3F7D">
              <w:rPr>
                <w:b/>
                <w:bCs/>
                <w:sz w:val="24"/>
                <w:szCs w:val="24"/>
              </w:rPr>
              <w:t xml:space="preserve">Learning outcomes: </w:t>
            </w:r>
            <w:r>
              <w:rPr>
                <w:b/>
                <w:bCs/>
                <w:sz w:val="24"/>
                <w:szCs w:val="24"/>
              </w:rPr>
              <w:t xml:space="preserve"> LO1, LO2</w:t>
            </w:r>
          </w:p>
          <w:p w14:paraId="48BA1D5D" w14:textId="77777777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eastAsia="Times New Roman" w:hAnsiTheme="majorHAnsi" w:cstheme="minorHAnsi"/>
                <w:b/>
                <w:bCs/>
                <w:sz w:val="24"/>
                <w:szCs w:val="24"/>
                <w:lang w:eastAsia="en-GB"/>
              </w:rPr>
            </w:pPr>
          </w:p>
          <w:p w14:paraId="3AEC6920" w14:textId="7A9440C3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3272" w:type="dxa"/>
          </w:tcPr>
          <w:p w14:paraId="305BE5FB" w14:textId="77777777" w:rsidR="001E59A8" w:rsidRPr="001515DF" w:rsidRDefault="0087210B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>Key topics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Comprehension of the most common strategic objectives associated with prices and what methods may 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</w:rPr>
              <w:lastRenderedPageBreak/>
              <w:t>be used to achieve those objectives</w:t>
            </w:r>
            <w:r w:rsidR="001E59A8">
              <w:rPr>
                <w:rFonts w:asciiTheme="majorHAnsi" w:hAnsiTheme="majorHAnsi" w:cstheme="minorHAnsi"/>
                <w:sz w:val="24"/>
                <w:szCs w:val="24"/>
              </w:rPr>
              <w:t>. Pricing strategies</w:t>
            </w:r>
          </w:p>
          <w:p w14:paraId="509295AA" w14:textId="77777777" w:rsidR="001E59A8" w:rsidRPr="001515DF" w:rsidRDefault="001E59A8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22847F8A" w14:textId="77777777" w:rsidR="001E59A8" w:rsidRPr="001515DF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theories and frameworks: </w:t>
            </w:r>
            <w:r w:rsidRPr="00E53D7B">
              <w:rPr>
                <w:rFonts w:asciiTheme="majorHAnsi" w:hAnsiTheme="majorHAnsi" w:cstheme="minorHAnsi"/>
                <w:sz w:val="24"/>
                <w:szCs w:val="24"/>
              </w:rPr>
              <w:t>Pricing Strategies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, Push and Pull strategies, IMC</w:t>
            </w:r>
          </w:p>
          <w:p w14:paraId="501D905F" w14:textId="77777777" w:rsidR="001E59A8" w:rsidRPr="001515DF" w:rsidRDefault="001E59A8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1A89CBBE" w14:textId="1938720B" w:rsidR="0087210B" w:rsidRPr="002D17C5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  <w:lang w:val="en-US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  <w:lang w:val="en-US"/>
              </w:rPr>
              <w:t xml:space="preserve">: 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>Case study and class activity</w:t>
            </w:r>
          </w:p>
        </w:tc>
        <w:tc>
          <w:tcPr>
            <w:tcW w:w="3686" w:type="dxa"/>
          </w:tcPr>
          <w:p w14:paraId="69E02CD4" w14:textId="77777777" w:rsidR="001E59A8" w:rsidRDefault="0087210B" w:rsidP="001E59A8">
            <w:pPr>
              <w:adjustRightInd w:val="0"/>
              <w:spacing w:line="360" w:lineRule="auto"/>
              <w:contextualSpacing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>Key topics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1E59A8" w:rsidRPr="00436FC6">
              <w:rPr>
                <w:rFonts w:asciiTheme="majorHAnsi" w:hAnsiTheme="majorHAnsi" w:cstheme="minorHAnsi"/>
                <w:sz w:val="24"/>
                <w:szCs w:val="24"/>
              </w:rPr>
              <w:t>Understand traditional and culturally based types of advertising appeals that marketing professionals use.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Discussion of 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</w:rPr>
              <w:lastRenderedPageBreak/>
              <w:t>different types of promotion</w:t>
            </w:r>
            <w:r w:rsidR="001E59A8">
              <w:rPr>
                <w:rFonts w:asciiTheme="majorHAnsi" w:hAnsiTheme="majorHAnsi" w:cstheme="minorHAnsi"/>
                <w:sz w:val="24"/>
                <w:szCs w:val="24"/>
              </w:rPr>
              <w:t>. Integrated Marketing Communication</w:t>
            </w:r>
          </w:p>
          <w:p w14:paraId="5824ADBC" w14:textId="77777777" w:rsidR="001E59A8" w:rsidRPr="001515DF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  <w:lang w:val="en-US"/>
              </w:rPr>
            </w:pPr>
          </w:p>
          <w:p w14:paraId="1229F4A5" w14:textId="77777777" w:rsidR="001E59A8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  <w:lang w:val="en-US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  <w:lang w:val="en-US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  <w:lang w:val="en-US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  <w:lang w:val="en-US"/>
              </w:rPr>
              <w:t>Group Presentation</w:t>
            </w:r>
          </w:p>
          <w:p w14:paraId="3359E6B4" w14:textId="6E9B0E45" w:rsidR="0087210B" w:rsidRPr="002D17C5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</w:tc>
      </w:tr>
      <w:tr w:rsidR="0087210B" w:rsidRPr="002D17C5" w14:paraId="6C6733BF" w14:textId="6B97E7CA" w:rsidTr="002D17C5">
        <w:trPr>
          <w:trHeight w:val="839"/>
        </w:trPr>
        <w:tc>
          <w:tcPr>
            <w:tcW w:w="1831" w:type="dxa"/>
          </w:tcPr>
          <w:p w14:paraId="66AD3050" w14:textId="77777777" w:rsidR="001E59A8" w:rsidRPr="00882EE1" w:rsidRDefault="0087210B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lastRenderedPageBreak/>
              <w:t xml:space="preserve">Week 7: </w:t>
            </w:r>
            <w:hyperlink r:id="rId12" w:history="1">
              <w:r w:rsidRPr="002D17C5">
                <w:rPr>
                  <w:rFonts w:asciiTheme="majorHAnsi" w:eastAsia="Times New Roman" w:hAnsiTheme="majorHAnsi" w:cs="Segoe UI"/>
                  <w:sz w:val="24"/>
                  <w:szCs w:val="24"/>
                  <w:lang w:eastAsia="en-GB"/>
                </w:rPr>
                <w:br/>
              </w:r>
            </w:hyperlink>
            <w:r w:rsidR="001E59A8" w:rsidRPr="00106183">
              <w:rPr>
                <w:rFonts w:asciiTheme="majorHAnsi" w:hAnsiTheme="majorHAnsi"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  <w:t>Managing international distribution and logistics</w:t>
            </w:r>
          </w:p>
          <w:p w14:paraId="1D236121" w14:textId="77777777" w:rsidR="001E59A8" w:rsidRPr="002D17C5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7151F053" w14:textId="77777777" w:rsidR="001E59A8" w:rsidRPr="008D3F7D" w:rsidRDefault="001E59A8" w:rsidP="001E59A8">
            <w:pPr>
              <w:shd w:val="clear" w:color="auto" w:fill="FFFFFF"/>
              <w:adjustRightInd w:val="0"/>
              <w:spacing w:line="360" w:lineRule="auto"/>
              <w:contextualSpacing/>
              <w:rPr>
                <w:rFonts w:eastAsia="Times New Roman" w:cstheme="minorHAnsi"/>
                <w:b/>
                <w:bCs/>
                <w:color w:val="156082" w:themeColor="accent1"/>
                <w:sz w:val="24"/>
                <w:szCs w:val="24"/>
                <w:lang w:eastAsia="en-GB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  <w:p w14:paraId="7376D595" w14:textId="6F7D88F9" w:rsidR="0087210B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</w:p>
          <w:p w14:paraId="42483A95" w14:textId="0B5618B9" w:rsidR="0087210B" w:rsidRPr="002D17C5" w:rsidRDefault="0087210B" w:rsidP="0087210B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sz w:val="24"/>
                <w:szCs w:val="24"/>
              </w:rPr>
            </w:pPr>
          </w:p>
        </w:tc>
        <w:tc>
          <w:tcPr>
            <w:tcW w:w="3272" w:type="dxa"/>
          </w:tcPr>
          <w:p w14:paraId="624684EA" w14:textId="77777777" w:rsidR="001E59A8" w:rsidRDefault="0087210B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</w:rPr>
              <w:t>Channels of distribution, intensive, exclusive and selective distribution.</w:t>
            </w:r>
          </w:p>
          <w:p w14:paraId="4665FD58" w14:textId="77777777" w:rsidR="001E59A8" w:rsidRPr="001515DF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51B4E7DE" w14:textId="77777777" w:rsidR="001E59A8" w:rsidRPr="001515DF" w:rsidRDefault="001E59A8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243013C1" w14:textId="77777777" w:rsidR="001E59A8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theories and frameworks:</w:t>
            </w:r>
          </w:p>
          <w:p w14:paraId="6372A05D" w14:textId="77777777" w:rsidR="001E59A8" w:rsidRPr="00106183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06183">
              <w:rPr>
                <w:rFonts w:asciiTheme="majorHAnsi" w:hAnsiTheme="majorHAnsi" w:cstheme="minorHAnsi"/>
                <w:sz w:val="24"/>
                <w:szCs w:val="24"/>
              </w:rPr>
              <w:t>Channels o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f </w:t>
            </w:r>
            <w:r w:rsidRPr="00106183">
              <w:rPr>
                <w:rFonts w:asciiTheme="majorHAnsi" w:hAnsiTheme="majorHAnsi" w:cstheme="minorHAnsi"/>
                <w:sz w:val="24"/>
                <w:szCs w:val="24"/>
              </w:rPr>
              <w:t>distribution,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 distribution strategies </w:t>
            </w:r>
            <w:r w:rsidRPr="00106183">
              <w:rPr>
                <w:rFonts w:asciiTheme="majorHAnsi" w:hAnsiTheme="majorHAnsi" w:cstheme="minorHAnsi"/>
                <w:sz w:val="24"/>
                <w:szCs w:val="24"/>
              </w:rPr>
              <w:t xml:space="preserve">  </w:t>
            </w:r>
          </w:p>
          <w:p w14:paraId="3F7EF40A" w14:textId="77777777" w:rsidR="001E59A8" w:rsidRPr="001515DF" w:rsidRDefault="001E59A8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67FC407E" w14:textId="00CAD7C7" w:rsidR="0087210B" w:rsidRPr="002D17C5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Activities: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  <w:r w:rsidR="00D624DC">
              <w:rPr>
                <w:rFonts w:asciiTheme="majorHAnsi" w:hAnsiTheme="majorHAnsi" w:cstheme="minorHAnsi"/>
                <w:sz w:val="24"/>
                <w:szCs w:val="24"/>
              </w:rPr>
              <w:t>Class activity based on use of middlemen</w:t>
            </w:r>
          </w:p>
        </w:tc>
        <w:tc>
          <w:tcPr>
            <w:tcW w:w="3686" w:type="dxa"/>
          </w:tcPr>
          <w:p w14:paraId="7774460D" w14:textId="77777777" w:rsidR="001E59A8" w:rsidRPr="001515DF" w:rsidRDefault="0087210B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</w:rPr>
              <w:t>Discussion of w</w:t>
            </w:r>
            <w:r w:rsidR="001E59A8" w:rsidRPr="0053266F">
              <w:rPr>
                <w:rFonts w:asciiTheme="majorHAnsi" w:hAnsiTheme="majorHAnsi" w:cstheme="minorHAnsi"/>
                <w:sz w:val="24"/>
                <w:szCs w:val="24"/>
                <w:lang w:val="en-US"/>
              </w:rPr>
              <w:t>hat international marketing channel functions various intermediaries perform</w:t>
            </w:r>
            <w:r w:rsidR="001E59A8" w:rsidRPr="002D17C5">
              <w:rPr>
                <w:rFonts w:asciiTheme="majorHAnsi" w:hAnsiTheme="majorHAnsi" w:cstheme="minorHAnsi"/>
                <w:sz w:val="24"/>
                <w:szCs w:val="24"/>
                <w:lang w:val="en-US"/>
              </w:rPr>
              <w:t>. Discussion of international retailing.</w:t>
            </w:r>
          </w:p>
          <w:p w14:paraId="42B06319" w14:textId="77777777" w:rsidR="001E59A8" w:rsidRDefault="001E59A8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</w:p>
          <w:p w14:paraId="03D69206" w14:textId="77777777" w:rsidR="001E59A8" w:rsidRPr="001515DF" w:rsidRDefault="001E59A8" w:rsidP="001E59A8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>Assessment clinic 3.</w:t>
            </w:r>
          </w:p>
          <w:p w14:paraId="5342FDDC" w14:textId="59AC9EC9" w:rsidR="0087210B" w:rsidRPr="002D17C5" w:rsidRDefault="001E59A8" w:rsidP="001E59A8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</w:tc>
      </w:tr>
      <w:tr w:rsidR="00D66099" w:rsidRPr="002D17C5" w14:paraId="51D7C1EC" w14:textId="14614524" w:rsidTr="002D17C5">
        <w:trPr>
          <w:trHeight w:val="1408"/>
        </w:trPr>
        <w:tc>
          <w:tcPr>
            <w:tcW w:w="1831" w:type="dxa"/>
          </w:tcPr>
          <w:p w14:paraId="3B195881" w14:textId="78A66805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 xml:space="preserve">Week 8: </w:t>
            </w:r>
          </w:p>
          <w:p w14:paraId="35D747A6" w14:textId="77777777" w:rsidR="00D66099" w:rsidRPr="008D3F7D" w:rsidRDefault="00D66099" w:rsidP="00D66099">
            <w:pPr>
              <w:adjustRightInd w:val="0"/>
              <w:spacing w:line="360" w:lineRule="auto"/>
              <w:contextualSpacing/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  <w:t>Market Entry Methods</w:t>
            </w:r>
          </w:p>
          <w:p w14:paraId="4E3921F1" w14:textId="1EE4836C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8D3F7D">
              <w:rPr>
                <w:b/>
                <w:bCs/>
                <w:sz w:val="24"/>
                <w:szCs w:val="24"/>
              </w:rPr>
              <w:t xml:space="preserve">Learning outcomes: </w:t>
            </w:r>
            <w:r>
              <w:rPr>
                <w:b/>
                <w:bCs/>
                <w:sz w:val="24"/>
                <w:szCs w:val="24"/>
              </w:rPr>
              <w:t xml:space="preserve"> LO1</w:t>
            </w:r>
          </w:p>
        </w:tc>
        <w:tc>
          <w:tcPr>
            <w:tcW w:w="3272" w:type="dxa"/>
          </w:tcPr>
          <w:p w14:paraId="7E105406" w14:textId="77777777" w:rsidR="00D66099" w:rsidRPr="001515DF" w:rsidRDefault="00D66099" w:rsidP="00D66099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topics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Comparison of market entry methods such as exporting, franchising, licensing, wholly owned subsidiary, joint venture, strategic alliance.</w:t>
            </w:r>
          </w:p>
          <w:p w14:paraId="53746270" w14:textId="77777777" w:rsidR="00D66099" w:rsidRPr="001515DF" w:rsidRDefault="00D66099" w:rsidP="00D66099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32F1510F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theories and frameworks: </w:t>
            </w:r>
          </w:p>
          <w:p w14:paraId="6EBF7547" w14:textId="77777777" w:rsidR="00D66099" w:rsidRPr="00AD5D4D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AD5D4D">
              <w:rPr>
                <w:rFonts w:asciiTheme="majorHAnsi" w:hAnsiTheme="majorHAnsi" w:cstheme="minorHAnsi"/>
                <w:sz w:val="24"/>
                <w:szCs w:val="24"/>
              </w:rPr>
              <w:t>Market entry methods</w:t>
            </w:r>
          </w:p>
          <w:p w14:paraId="420313E9" w14:textId="77777777" w:rsidR="00D66099" w:rsidRPr="001515DF" w:rsidRDefault="00D66099" w:rsidP="00D66099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00D808A0" w14:textId="0B1FB9E0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>: Case study and class activity</w:t>
            </w:r>
          </w:p>
        </w:tc>
        <w:tc>
          <w:tcPr>
            <w:tcW w:w="3686" w:type="dxa"/>
          </w:tcPr>
          <w:p w14:paraId="5D7C9DB4" w14:textId="77777777" w:rsidR="00D66099" w:rsidRPr="001515DF" w:rsidRDefault="00D66099" w:rsidP="00D66099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lastRenderedPageBreak/>
              <w:t>Key topics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Critical Analysis of market entry methods.</w:t>
            </w:r>
          </w:p>
          <w:p w14:paraId="10BAE6CC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</w:p>
          <w:p w14:paraId="6D34E2DE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Group Presentation</w:t>
            </w:r>
          </w:p>
          <w:p w14:paraId="20F058C9" w14:textId="77777777" w:rsidR="00D66099" w:rsidRPr="001515DF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  <w:p w14:paraId="07B0F1E0" w14:textId="3F8ACD7E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</w:tc>
      </w:tr>
      <w:tr w:rsidR="00D66099" w:rsidRPr="002D17C5" w14:paraId="1E04B822" w14:textId="5AD68B30" w:rsidTr="002D17C5">
        <w:trPr>
          <w:trHeight w:val="839"/>
        </w:trPr>
        <w:tc>
          <w:tcPr>
            <w:tcW w:w="1831" w:type="dxa"/>
          </w:tcPr>
          <w:p w14:paraId="2BB609E2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bookmarkStart w:id="0" w:name="_Hlk199956763"/>
            <w:r w:rsidRPr="008D3F7D">
              <w:rPr>
                <w:b/>
                <w:bCs/>
                <w:sz w:val="24"/>
                <w:szCs w:val="24"/>
              </w:rPr>
              <w:t>Week 9:</w:t>
            </w:r>
          </w:p>
          <w:p w14:paraId="01A5FC45" w14:textId="77777777" w:rsidR="00D66099" w:rsidRPr="00D821CC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</w:pPr>
            <w:r w:rsidRPr="00D821CC">
              <w:rPr>
                <w:rFonts w:asciiTheme="majorHAnsi" w:hAnsiTheme="majorHAnsi"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  <w:t>Ethical issues in international marketing</w:t>
            </w:r>
          </w:p>
          <w:p w14:paraId="57CB9C63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393B5A15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34FBADF3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364D0058" w14:textId="77777777" w:rsidR="00D66099" w:rsidRPr="008D3F7D" w:rsidRDefault="00D66099" w:rsidP="00D66099">
            <w:pPr>
              <w:adjustRightInd w:val="0"/>
              <w:spacing w:line="360" w:lineRule="auto"/>
              <w:contextualSpacing/>
              <w:rPr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  <w:p w14:paraId="43130B3B" w14:textId="77777777" w:rsidR="00D66099" w:rsidRPr="008D3F7D" w:rsidRDefault="00D66099" w:rsidP="00D66099">
            <w:pPr>
              <w:adjustRightInd w:val="0"/>
              <w:spacing w:line="360" w:lineRule="auto"/>
              <w:contextualSpacing/>
              <w:rPr>
                <w:rFonts w:cstheme="minorHAnsi"/>
                <w:b/>
                <w:bCs/>
                <w:color w:val="156082" w:themeColor="accent1"/>
                <w:sz w:val="24"/>
                <w:szCs w:val="24"/>
                <w:shd w:val="clear" w:color="auto" w:fill="FFFFFF"/>
              </w:rPr>
            </w:pPr>
          </w:p>
          <w:p w14:paraId="2E865F25" w14:textId="077196E2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3272" w:type="dxa"/>
          </w:tcPr>
          <w:p w14:paraId="095B047C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topics: 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Ethical issues with marketing mix elements </w:t>
            </w:r>
          </w:p>
          <w:p w14:paraId="03C7B81B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Key theories and frameworks:</w:t>
            </w:r>
          </w:p>
          <w:p w14:paraId="1FEE99FC" w14:textId="77777777" w:rsidR="00D66099" w:rsidRPr="00DA5D5C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DA5D5C">
              <w:rPr>
                <w:rFonts w:asciiTheme="majorHAnsi" w:hAnsiTheme="majorHAnsi" w:cstheme="minorHAnsi"/>
                <w:sz w:val="24"/>
                <w:szCs w:val="24"/>
                <w:lang w:val="en-US"/>
              </w:rPr>
              <w:t>Cultural relativism</w:t>
            </w:r>
            <w:r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, </w:t>
            </w:r>
            <w:r w:rsidRPr="00DA5D5C">
              <w:rPr>
                <w:rFonts w:asciiTheme="majorHAnsi" w:eastAsia="Arial" w:hAnsiTheme="majorHAnsi" w:cs="Arial"/>
                <w:sz w:val="24"/>
                <w:szCs w:val="24"/>
                <w:lang w:val="en-US" w:eastAsia="en-GB"/>
              </w:rPr>
              <w:t>Justice approach</w:t>
            </w:r>
            <w:r w:rsidRPr="00DA5D5C"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  <w:t xml:space="preserve"> </w:t>
            </w:r>
          </w:p>
          <w:p w14:paraId="1F96188A" w14:textId="77777777" w:rsidR="00D66099" w:rsidRPr="001515DF" w:rsidRDefault="00D66099" w:rsidP="00D66099">
            <w:pPr>
              <w:overflowPunct w:val="0"/>
              <w:autoSpaceDE w:val="0"/>
              <w:autoSpaceDN w:val="0"/>
              <w:adjustRightInd w:val="0"/>
              <w:spacing w:line="360" w:lineRule="auto"/>
              <w:textAlignment w:val="baseline"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5C381E41" w14:textId="77777777" w:rsidR="00D66099" w:rsidRPr="001515DF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>: Individual class activity.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 xml:space="preserve"> The impact of AI on ethical marketing.</w:t>
            </w:r>
          </w:p>
          <w:p w14:paraId="73FCDD0A" w14:textId="0FF371A2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</w:p>
        </w:tc>
        <w:tc>
          <w:tcPr>
            <w:tcW w:w="3686" w:type="dxa"/>
          </w:tcPr>
          <w:p w14:paraId="39A4A5FF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topics </w:t>
            </w:r>
          </w:p>
          <w:p w14:paraId="72141B1F" w14:textId="77777777" w:rsidR="00D66099" w:rsidRPr="001515DF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1515DF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1515DF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Group work and group discussion.</w:t>
            </w:r>
          </w:p>
          <w:p w14:paraId="46B8B73A" w14:textId="0861725F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  <w:r w:rsidRPr="001515DF">
              <w:rPr>
                <w:rFonts w:asciiTheme="majorHAnsi" w:hAnsiTheme="majorHAnsi" w:cstheme="minorHAnsi"/>
                <w:color w:val="FF0000"/>
                <w:sz w:val="24"/>
                <w:szCs w:val="24"/>
              </w:rPr>
              <w:t>Independent Study review.</w:t>
            </w:r>
          </w:p>
        </w:tc>
      </w:tr>
      <w:bookmarkEnd w:id="0"/>
      <w:tr w:rsidR="00D66099" w:rsidRPr="002D17C5" w14:paraId="3067BF26" w14:textId="77777777" w:rsidTr="002D17C5">
        <w:trPr>
          <w:trHeight w:val="839"/>
        </w:trPr>
        <w:tc>
          <w:tcPr>
            <w:tcW w:w="1831" w:type="dxa"/>
          </w:tcPr>
          <w:p w14:paraId="09726DDF" w14:textId="5341B9F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Week 10:</w:t>
            </w:r>
          </w:p>
          <w:p w14:paraId="5F11AD5C" w14:textId="624E6BBA" w:rsidR="00D66099" w:rsidRPr="00F7344C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</w:rPr>
            </w:pPr>
            <w:r w:rsidRPr="00F7344C">
              <w:rPr>
                <w:rFonts w:asciiTheme="majorHAnsi" w:hAnsiTheme="majorHAnsi"/>
                <w:b/>
                <w:bCs/>
                <w:color w:val="156082" w:themeColor="accent1"/>
                <w:sz w:val="24"/>
                <w:szCs w:val="24"/>
              </w:rPr>
              <w:t>International Marketing Research</w:t>
            </w:r>
          </w:p>
          <w:p w14:paraId="4BB172B3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718A148A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5942F854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793D94A4" w14:textId="77777777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/>
                <w:b/>
                <w:bCs/>
                <w:sz w:val="24"/>
                <w:szCs w:val="24"/>
              </w:rPr>
              <w:t>Learning outcomes: LO1, LO2</w:t>
            </w:r>
          </w:p>
        </w:tc>
        <w:tc>
          <w:tcPr>
            <w:tcW w:w="3272" w:type="dxa"/>
          </w:tcPr>
          <w:p w14:paraId="4CC2B3AF" w14:textId="2FB431C8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topics: </w:t>
            </w:r>
            <w:r w:rsidRPr="00D66099">
              <w:rPr>
                <w:rFonts w:asciiTheme="majorHAnsi" w:hAnsiTheme="majorHAnsi" w:cstheme="minorHAnsi"/>
                <w:sz w:val="24"/>
                <w:szCs w:val="24"/>
              </w:rPr>
              <w:t>International marketing research</w:t>
            </w:r>
          </w:p>
          <w:p w14:paraId="55A4A07D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</w:p>
          <w:p w14:paraId="0AD21E60" w14:textId="5448D979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Group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class activity.</w:t>
            </w:r>
          </w:p>
        </w:tc>
        <w:tc>
          <w:tcPr>
            <w:tcW w:w="3686" w:type="dxa"/>
          </w:tcPr>
          <w:p w14:paraId="39E40A4A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 xml:space="preserve">Key topics and activities: </w:t>
            </w:r>
          </w:p>
          <w:p w14:paraId="637503C0" w14:textId="4BBB5CF7" w:rsidR="00D66099" w:rsidRP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D66099">
              <w:rPr>
                <w:rFonts w:asciiTheme="majorHAnsi" w:hAnsiTheme="majorHAnsi" w:cstheme="minorHAnsi"/>
                <w:sz w:val="24"/>
                <w:szCs w:val="24"/>
              </w:rPr>
              <w:t>Revision and formative feedback</w:t>
            </w:r>
          </w:p>
          <w:p w14:paraId="6757A67D" w14:textId="77777777" w:rsidR="00D66099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eastAsia="Arial" w:hAnsiTheme="majorHAnsi" w:cs="Arial"/>
                <w:sz w:val="24"/>
                <w:szCs w:val="24"/>
                <w:lang w:eastAsia="en-GB"/>
              </w:rPr>
            </w:pPr>
          </w:p>
          <w:p w14:paraId="43731134" w14:textId="18BEAB9C" w:rsidR="00D66099" w:rsidRPr="002D17C5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2D17C5">
              <w:rPr>
                <w:rFonts w:asciiTheme="majorHAnsi" w:hAnsiTheme="majorHAnsi" w:cstheme="minorHAnsi"/>
                <w:b/>
                <w:bCs/>
                <w:sz w:val="24"/>
                <w:szCs w:val="24"/>
              </w:rPr>
              <w:t>Activities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: </w:t>
            </w:r>
            <w:r>
              <w:rPr>
                <w:rFonts w:asciiTheme="majorHAnsi" w:hAnsiTheme="majorHAnsi" w:cstheme="minorHAnsi"/>
                <w:sz w:val="24"/>
                <w:szCs w:val="24"/>
              </w:rPr>
              <w:t>Assessment Clinic 4</w:t>
            </w:r>
            <w:r w:rsidRPr="002D17C5">
              <w:rPr>
                <w:rFonts w:asciiTheme="majorHAnsi" w:hAnsiTheme="majorHAnsi" w:cstheme="minorHAnsi"/>
                <w:sz w:val="24"/>
                <w:szCs w:val="24"/>
              </w:rPr>
              <w:t xml:space="preserve"> </w:t>
            </w:r>
          </w:p>
        </w:tc>
      </w:tr>
      <w:tr w:rsidR="00D66099" w:rsidRPr="00F97AD3" w14:paraId="7167170F" w14:textId="77777777" w:rsidTr="0087210B">
        <w:trPr>
          <w:trHeight w:val="839"/>
        </w:trPr>
        <w:tc>
          <w:tcPr>
            <w:tcW w:w="1831" w:type="dxa"/>
          </w:tcPr>
          <w:p w14:paraId="2AF8B69A" w14:textId="77777777" w:rsidR="00D66099" w:rsidRPr="00F97AD3" w:rsidRDefault="00D66099" w:rsidP="00D66099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F97AD3">
              <w:rPr>
                <w:rFonts w:asciiTheme="majorHAnsi" w:hAnsiTheme="majorHAnsi"/>
                <w:b/>
                <w:bCs/>
                <w:sz w:val="24"/>
                <w:szCs w:val="24"/>
              </w:rPr>
              <w:t>Week 11</w:t>
            </w:r>
          </w:p>
        </w:tc>
        <w:tc>
          <w:tcPr>
            <w:tcW w:w="6958" w:type="dxa"/>
            <w:gridSpan w:val="2"/>
          </w:tcPr>
          <w:p w14:paraId="22820784" w14:textId="77777777" w:rsidR="00D66099" w:rsidRPr="00F97AD3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D66099">
              <w:rPr>
                <w:rFonts w:asciiTheme="majorHAnsi" w:hAnsiTheme="majorHAnsi"/>
                <w:b/>
                <w:bCs/>
                <w:color w:val="EE0000"/>
                <w:sz w:val="24"/>
                <w:szCs w:val="24"/>
              </w:rPr>
              <w:t>Assessment Period (Assignment Submission/Exam)</w:t>
            </w:r>
          </w:p>
        </w:tc>
      </w:tr>
      <w:tr w:rsidR="00D66099" w:rsidRPr="00F97AD3" w14:paraId="5B0DD8C3" w14:textId="77777777" w:rsidTr="0087210B">
        <w:trPr>
          <w:trHeight w:val="839"/>
        </w:trPr>
        <w:tc>
          <w:tcPr>
            <w:tcW w:w="1831" w:type="dxa"/>
          </w:tcPr>
          <w:p w14:paraId="1AEC9EED" w14:textId="77777777" w:rsidR="00D66099" w:rsidRPr="00F97AD3" w:rsidRDefault="00D66099" w:rsidP="00D66099">
            <w:pPr>
              <w:adjustRightInd w:val="0"/>
              <w:spacing w:line="360" w:lineRule="auto"/>
              <w:contextualSpacing/>
              <w:jc w:val="center"/>
              <w:rPr>
                <w:rFonts w:asciiTheme="majorHAnsi" w:hAnsiTheme="majorHAnsi"/>
                <w:b/>
                <w:bCs/>
                <w:sz w:val="24"/>
                <w:szCs w:val="24"/>
              </w:rPr>
            </w:pPr>
            <w:r w:rsidRPr="00F97AD3">
              <w:rPr>
                <w:rFonts w:asciiTheme="majorHAnsi" w:hAnsiTheme="majorHAnsi"/>
                <w:b/>
                <w:bCs/>
                <w:sz w:val="24"/>
                <w:szCs w:val="24"/>
              </w:rPr>
              <w:t>Week 12</w:t>
            </w:r>
          </w:p>
        </w:tc>
        <w:tc>
          <w:tcPr>
            <w:tcW w:w="6958" w:type="dxa"/>
            <w:gridSpan w:val="2"/>
          </w:tcPr>
          <w:p w14:paraId="0299A2F9" w14:textId="77777777" w:rsidR="00D66099" w:rsidRPr="00F97AD3" w:rsidRDefault="00D66099" w:rsidP="00D66099">
            <w:pPr>
              <w:adjustRightInd w:val="0"/>
              <w:spacing w:line="360" w:lineRule="auto"/>
              <w:contextualSpacing/>
              <w:rPr>
                <w:rFonts w:asciiTheme="majorHAnsi" w:hAnsiTheme="majorHAnsi" w:cstheme="minorHAnsi"/>
                <w:sz w:val="24"/>
                <w:szCs w:val="24"/>
              </w:rPr>
            </w:pPr>
            <w:r w:rsidRPr="00D66099">
              <w:rPr>
                <w:rFonts w:asciiTheme="majorHAnsi" w:hAnsiTheme="majorHAnsi"/>
                <w:b/>
                <w:bCs/>
                <w:color w:val="EE0000"/>
                <w:sz w:val="24"/>
                <w:szCs w:val="24"/>
              </w:rPr>
              <w:t>Assessment Period (Assignment Submission/Exam)</w:t>
            </w:r>
          </w:p>
        </w:tc>
      </w:tr>
    </w:tbl>
    <w:p w14:paraId="3D41946C" w14:textId="77777777" w:rsidR="002D17C5" w:rsidRPr="00F97AD3" w:rsidRDefault="002D17C5" w:rsidP="002D17C5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</w:p>
    <w:p w14:paraId="55D56123" w14:textId="77777777" w:rsidR="00E155B9" w:rsidRPr="002D17C5" w:rsidRDefault="00E155B9" w:rsidP="00346DBD">
      <w:pPr>
        <w:adjustRightInd w:val="0"/>
        <w:spacing w:after="0" w:line="360" w:lineRule="auto"/>
        <w:contextualSpacing/>
        <w:rPr>
          <w:rFonts w:asciiTheme="majorHAnsi" w:hAnsiTheme="majorHAnsi"/>
          <w:sz w:val="24"/>
          <w:szCs w:val="24"/>
        </w:rPr>
      </w:pPr>
    </w:p>
    <w:sectPr w:rsidR="00E155B9" w:rsidRPr="002D17C5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D2B736" w14:textId="77777777" w:rsidR="005E6A69" w:rsidRDefault="005E6A69" w:rsidP="00FF5243">
      <w:pPr>
        <w:spacing w:after="0" w:line="240" w:lineRule="auto"/>
      </w:pPr>
      <w:r>
        <w:separator/>
      </w:r>
    </w:p>
  </w:endnote>
  <w:endnote w:type="continuationSeparator" w:id="0">
    <w:p w14:paraId="0DEB1CCB" w14:textId="77777777" w:rsidR="005E6A69" w:rsidRDefault="005E6A69" w:rsidP="00FF52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71078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DEA76A2" w14:textId="31720C9E" w:rsidR="006B0DA1" w:rsidRDefault="006B0DA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76E2BD9" w14:textId="77777777" w:rsidR="006B0DA1" w:rsidRDefault="006B0D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959D55" w14:textId="77777777" w:rsidR="005E6A69" w:rsidRDefault="005E6A69" w:rsidP="00FF5243">
      <w:pPr>
        <w:spacing w:after="0" w:line="240" w:lineRule="auto"/>
      </w:pPr>
      <w:r>
        <w:separator/>
      </w:r>
    </w:p>
  </w:footnote>
  <w:footnote w:type="continuationSeparator" w:id="0">
    <w:p w14:paraId="1ED83B10" w14:textId="77777777" w:rsidR="005E6A69" w:rsidRDefault="005E6A69" w:rsidP="00FF52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E537C8"/>
    <w:multiLevelType w:val="hybridMultilevel"/>
    <w:tmpl w:val="5BB82D78"/>
    <w:lvl w:ilvl="0" w:tplc="E9448492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" w15:restartNumberingAfterBreak="0">
    <w:nsid w:val="16CC6045"/>
    <w:multiLevelType w:val="hybridMultilevel"/>
    <w:tmpl w:val="FFFFFFFF"/>
    <w:lvl w:ilvl="0" w:tplc="D52CBB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0CF35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3E303A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3439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04487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977615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D058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3665E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72C686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211F10"/>
    <w:multiLevelType w:val="hybridMultilevel"/>
    <w:tmpl w:val="E5569A1C"/>
    <w:lvl w:ilvl="0" w:tplc="AC2A78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02D0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8AAA5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943A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78A1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BE24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90B4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4AF5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0E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0FC2AF6"/>
    <w:multiLevelType w:val="hybridMultilevel"/>
    <w:tmpl w:val="91C48238"/>
    <w:lvl w:ilvl="0" w:tplc="42DE9B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963C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12B4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54E7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58E6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E274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5E80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CC43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34A9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811448D"/>
    <w:multiLevelType w:val="multilevel"/>
    <w:tmpl w:val="15E8DA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F4E0CB7"/>
    <w:multiLevelType w:val="hybridMultilevel"/>
    <w:tmpl w:val="C2023F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E37821"/>
    <w:multiLevelType w:val="hybridMultilevel"/>
    <w:tmpl w:val="ADF8A8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EED1D8"/>
    <w:multiLevelType w:val="hybridMultilevel"/>
    <w:tmpl w:val="0116FD1C"/>
    <w:lvl w:ilvl="0" w:tplc="AEE4EF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FE33E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3530D0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D88B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3C845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2708EB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0E8D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16429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BD806F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23B92"/>
    <w:multiLevelType w:val="hybridMultilevel"/>
    <w:tmpl w:val="31167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F00181"/>
    <w:multiLevelType w:val="hybridMultilevel"/>
    <w:tmpl w:val="B844976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527C24B9"/>
    <w:multiLevelType w:val="hybridMultilevel"/>
    <w:tmpl w:val="EC3C40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7FD5F3B"/>
    <w:multiLevelType w:val="hybridMultilevel"/>
    <w:tmpl w:val="B8449768"/>
    <w:lvl w:ilvl="0" w:tplc="FFFFFFFF">
      <w:start w:val="1"/>
      <w:numFmt w:val="decimal"/>
      <w:lvlText w:val="%1.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B034E37"/>
    <w:multiLevelType w:val="hybridMultilevel"/>
    <w:tmpl w:val="BCA21066"/>
    <w:lvl w:ilvl="0" w:tplc="557868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0A21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D038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4837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F2B7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9889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E426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580E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7443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29B1DD1"/>
    <w:multiLevelType w:val="hybridMultilevel"/>
    <w:tmpl w:val="385ED6F8"/>
    <w:lvl w:ilvl="0" w:tplc="08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74BC2582"/>
    <w:multiLevelType w:val="hybridMultilevel"/>
    <w:tmpl w:val="8D50DD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5C3951"/>
    <w:multiLevelType w:val="hybridMultilevel"/>
    <w:tmpl w:val="B4F80570"/>
    <w:lvl w:ilvl="0" w:tplc="BEFA33E6">
      <w:start w:val="6"/>
      <w:numFmt w:val="decimal"/>
      <w:lvlText w:val="%1."/>
      <w:lvlJc w:val="left"/>
      <w:pPr>
        <w:ind w:left="76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num w:numId="1" w16cid:durableId="480772478">
    <w:abstractNumId w:val="7"/>
  </w:num>
  <w:num w:numId="2" w16cid:durableId="850532668">
    <w:abstractNumId w:val="14"/>
  </w:num>
  <w:num w:numId="3" w16cid:durableId="353268305">
    <w:abstractNumId w:val="1"/>
  </w:num>
  <w:num w:numId="4" w16cid:durableId="577593175">
    <w:abstractNumId w:val="9"/>
  </w:num>
  <w:num w:numId="5" w16cid:durableId="1463765629">
    <w:abstractNumId w:val="6"/>
  </w:num>
  <w:num w:numId="6" w16cid:durableId="642585459">
    <w:abstractNumId w:val="11"/>
  </w:num>
  <w:num w:numId="7" w16cid:durableId="613293283">
    <w:abstractNumId w:val="4"/>
  </w:num>
  <w:num w:numId="8" w16cid:durableId="515657889">
    <w:abstractNumId w:val="0"/>
  </w:num>
  <w:num w:numId="9" w16cid:durableId="2008290600">
    <w:abstractNumId w:val="13"/>
  </w:num>
  <w:num w:numId="10" w16cid:durableId="435949027">
    <w:abstractNumId w:val="12"/>
  </w:num>
  <w:num w:numId="11" w16cid:durableId="1526095931">
    <w:abstractNumId w:val="2"/>
  </w:num>
  <w:num w:numId="12" w16cid:durableId="1555460823">
    <w:abstractNumId w:val="3"/>
  </w:num>
  <w:num w:numId="13" w16cid:durableId="1297490283">
    <w:abstractNumId w:val="8"/>
  </w:num>
  <w:num w:numId="14" w16cid:durableId="567762872">
    <w:abstractNumId w:val="10"/>
  </w:num>
  <w:num w:numId="15" w16cid:durableId="531305921">
    <w:abstractNumId w:val="5"/>
  </w:num>
  <w:num w:numId="16" w16cid:durableId="56826990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EE8"/>
    <w:rsid w:val="00025D66"/>
    <w:rsid w:val="00027673"/>
    <w:rsid w:val="00033D92"/>
    <w:rsid w:val="000340CC"/>
    <w:rsid w:val="00041EF9"/>
    <w:rsid w:val="00043DEB"/>
    <w:rsid w:val="00046510"/>
    <w:rsid w:val="00055D9F"/>
    <w:rsid w:val="00080960"/>
    <w:rsid w:val="00092829"/>
    <w:rsid w:val="000B3C3F"/>
    <w:rsid w:val="000B40F5"/>
    <w:rsid w:val="000C01E1"/>
    <w:rsid w:val="000D2CDB"/>
    <w:rsid w:val="000D70B0"/>
    <w:rsid w:val="000E07CA"/>
    <w:rsid w:val="000E157D"/>
    <w:rsid w:val="000E4182"/>
    <w:rsid w:val="001031FA"/>
    <w:rsid w:val="00106AA6"/>
    <w:rsid w:val="00123B89"/>
    <w:rsid w:val="00125781"/>
    <w:rsid w:val="00137C5D"/>
    <w:rsid w:val="001506DD"/>
    <w:rsid w:val="00173E21"/>
    <w:rsid w:val="00177760"/>
    <w:rsid w:val="00183EC7"/>
    <w:rsid w:val="001918E6"/>
    <w:rsid w:val="001951AB"/>
    <w:rsid w:val="001A0DBC"/>
    <w:rsid w:val="001A2A65"/>
    <w:rsid w:val="001A7488"/>
    <w:rsid w:val="001B2ACC"/>
    <w:rsid w:val="001C08CB"/>
    <w:rsid w:val="001C20BE"/>
    <w:rsid w:val="001D0CE8"/>
    <w:rsid w:val="001D10BD"/>
    <w:rsid w:val="001E232B"/>
    <w:rsid w:val="001E59A8"/>
    <w:rsid w:val="00203882"/>
    <w:rsid w:val="00205F70"/>
    <w:rsid w:val="002061DD"/>
    <w:rsid w:val="0021211C"/>
    <w:rsid w:val="002126AB"/>
    <w:rsid w:val="00213A05"/>
    <w:rsid w:val="00220673"/>
    <w:rsid w:val="0022108E"/>
    <w:rsid w:val="002347DA"/>
    <w:rsid w:val="00240A6C"/>
    <w:rsid w:val="00243B6B"/>
    <w:rsid w:val="00245C5E"/>
    <w:rsid w:val="00260B29"/>
    <w:rsid w:val="002644D2"/>
    <w:rsid w:val="0026724B"/>
    <w:rsid w:val="00276A7E"/>
    <w:rsid w:val="00277FFE"/>
    <w:rsid w:val="0028068B"/>
    <w:rsid w:val="00280B91"/>
    <w:rsid w:val="00284813"/>
    <w:rsid w:val="00290580"/>
    <w:rsid w:val="002919C3"/>
    <w:rsid w:val="002A2A77"/>
    <w:rsid w:val="002B0BB8"/>
    <w:rsid w:val="002B3859"/>
    <w:rsid w:val="002B452B"/>
    <w:rsid w:val="002B6F6C"/>
    <w:rsid w:val="002C48A3"/>
    <w:rsid w:val="002C4C21"/>
    <w:rsid w:val="002C4E7F"/>
    <w:rsid w:val="002C4F7A"/>
    <w:rsid w:val="002D17C5"/>
    <w:rsid w:val="002D4684"/>
    <w:rsid w:val="002D7F14"/>
    <w:rsid w:val="002E3278"/>
    <w:rsid w:val="002E3BAC"/>
    <w:rsid w:val="00306142"/>
    <w:rsid w:val="003159B0"/>
    <w:rsid w:val="0031702C"/>
    <w:rsid w:val="00334261"/>
    <w:rsid w:val="003440D0"/>
    <w:rsid w:val="00345945"/>
    <w:rsid w:val="00346DBD"/>
    <w:rsid w:val="0036368C"/>
    <w:rsid w:val="003773E3"/>
    <w:rsid w:val="003C408B"/>
    <w:rsid w:val="003C5380"/>
    <w:rsid w:val="003C5645"/>
    <w:rsid w:val="003F2937"/>
    <w:rsid w:val="00406D75"/>
    <w:rsid w:val="00411983"/>
    <w:rsid w:val="0043122B"/>
    <w:rsid w:val="004343F9"/>
    <w:rsid w:val="00434CC2"/>
    <w:rsid w:val="00436FC6"/>
    <w:rsid w:val="00441022"/>
    <w:rsid w:val="00444F73"/>
    <w:rsid w:val="0045029F"/>
    <w:rsid w:val="00451E56"/>
    <w:rsid w:val="004715F9"/>
    <w:rsid w:val="004839D1"/>
    <w:rsid w:val="00487CBD"/>
    <w:rsid w:val="00487E8D"/>
    <w:rsid w:val="004A0C6F"/>
    <w:rsid w:val="004A40F3"/>
    <w:rsid w:val="004B2A6F"/>
    <w:rsid w:val="004B3CBB"/>
    <w:rsid w:val="004B517F"/>
    <w:rsid w:val="004B61A9"/>
    <w:rsid w:val="004C513D"/>
    <w:rsid w:val="004D1D1F"/>
    <w:rsid w:val="004D50AA"/>
    <w:rsid w:val="004D78D8"/>
    <w:rsid w:val="00504A62"/>
    <w:rsid w:val="00525C65"/>
    <w:rsid w:val="0053266F"/>
    <w:rsid w:val="00536929"/>
    <w:rsid w:val="00560191"/>
    <w:rsid w:val="00560DD7"/>
    <w:rsid w:val="00571C0D"/>
    <w:rsid w:val="0057376B"/>
    <w:rsid w:val="0059296B"/>
    <w:rsid w:val="005A24BD"/>
    <w:rsid w:val="005C11AC"/>
    <w:rsid w:val="005E6A69"/>
    <w:rsid w:val="005F0051"/>
    <w:rsid w:val="005F2E68"/>
    <w:rsid w:val="00600B6A"/>
    <w:rsid w:val="006068CA"/>
    <w:rsid w:val="006077CD"/>
    <w:rsid w:val="00615F1B"/>
    <w:rsid w:val="00630FFB"/>
    <w:rsid w:val="0064410F"/>
    <w:rsid w:val="00646C16"/>
    <w:rsid w:val="006626B3"/>
    <w:rsid w:val="00670407"/>
    <w:rsid w:val="006A1BD7"/>
    <w:rsid w:val="006A57E5"/>
    <w:rsid w:val="006B0DA1"/>
    <w:rsid w:val="006B0E06"/>
    <w:rsid w:val="006C0C87"/>
    <w:rsid w:val="006C23DC"/>
    <w:rsid w:val="006C3A77"/>
    <w:rsid w:val="006D1216"/>
    <w:rsid w:val="006D38D5"/>
    <w:rsid w:val="006E585A"/>
    <w:rsid w:val="006E5AA3"/>
    <w:rsid w:val="007267DE"/>
    <w:rsid w:val="00730F77"/>
    <w:rsid w:val="00731D5A"/>
    <w:rsid w:val="00747103"/>
    <w:rsid w:val="00761962"/>
    <w:rsid w:val="0077362B"/>
    <w:rsid w:val="007768B5"/>
    <w:rsid w:val="007803E1"/>
    <w:rsid w:val="007A4806"/>
    <w:rsid w:val="007B0C63"/>
    <w:rsid w:val="007D4008"/>
    <w:rsid w:val="007E3BC2"/>
    <w:rsid w:val="007F0E6E"/>
    <w:rsid w:val="00806B3D"/>
    <w:rsid w:val="00815115"/>
    <w:rsid w:val="00821E53"/>
    <w:rsid w:val="00823372"/>
    <w:rsid w:val="0082424D"/>
    <w:rsid w:val="0083711C"/>
    <w:rsid w:val="00837817"/>
    <w:rsid w:val="00864563"/>
    <w:rsid w:val="008664A6"/>
    <w:rsid w:val="0087210B"/>
    <w:rsid w:val="0087221A"/>
    <w:rsid w:val="00873E1C"/>
    <w:rsid w:val="00876346"/>
    <w:rsid w:val="00876C4C"/>
    <w:rsid w:val="00882EE1"/>
    <w:rsid w:val="008840ED"/>
    <w:rsid w:val="00897B27"/>
    <w:rsid w:val="008A0FDA"/>
    <w:rsid w:val="008A5EF4"/>
    <w:rsid w:val="008D0D08"/>
    <w:rsid w:val="008D3F7D"/>
    <w:rsid w:val="008D6BC9"/>
    <w:rsid w:val="008E30BA"/>
    <w:rsid w:val="008F7542"/>
    <w:rsid w:val="008F7EA9"/>
    <w:rsid w:val="008F7F4A"/>
    <w:rsid w:val="00911376"/>
    <w:rsid w:val="009237E6"/>
    <w:rsid w:val="00944CFE"/>
    <w:rsid w:val="009526EF"/>
    <w:rsid w:val="009628A8"/>
    <w:rsid w:val="009710D5"/>
    <w:rsid w:val="0097110E"/>
    <w:rsid w:val="009776FD"/>
    <w:rsid w:val="009A05A4"/>
    <w:rsid w:val="009C4992"/>
    <w:rsid w:val="009E6ECC"/>
    <w:rsid w:val="00A01127"/>
    <w:rsid w:val="00A058D2"/>
    <w:rsid w:val="00A159D6"/>
    <w:rsid w:val="00A217D2"/>
    <w:rsid w:val="00A24E1A"/>
    <w:rsid w:val="00A40B89"/>
    <w:rsid w:val="00A71C8D"/>
    <w:rsid w:val="00A8005A"/>
    <w:rsid w:val="00A80649"/>
    <w:rsid w:val="00AA4ECD"/>
    <w:rsid w:val="00AB46F7"/>
    <w:rsid w:val="00AD2804"/>
    <w:rsid w:val="00AD3101"/>
    <w:rsid w:val="00AD70EF"/>
    <w:rsid w:val="00AE5CF2"/>
    <w:rsid w:val="00AF447D"/>
    <w:rsid w:val="00B0548D"/>
    <w:rsid w:val="00B2028A"/>
    <w:rsid w:val="00B41B9D"/>
    <w:rsid w:val="00B83D22"/>
    <w:rsid w:val="00B847B0"/>
    <w:rsid w:val="00B84974"/>
    <w:rsid w:val="00B942F8"/>
    <w:rsid w:val="00B94A87"/>
    <w:rsid w:val="00BA0C2C"/>
    <w:rsid w:val="00BB4A0E"/>
    <w:rsid w:val="00BB6CD3"/>
    <w:rsid w:val="00BB749D"/>
    <w:rsid w:val="00BC1723"/>
    <w:rsid w:val="00BC34E8"/>
    <w:rsid w:val="00BC754F"/>
    <w:rsid w:val="00BD27DA"/>
    <w:rsid w:val="00BD5684"/>
    <w:rsid w:val="00BE08C4"/>
    <w:rsid w:val="00BE32DA"/>
    <w:rsid w:val="00BE3545"/>
    <w:rsid w:val="00BF2B02"/>
    <w:rsid w:val="00C044FA"/>
    <w:rsid w:val="00C0730F"/>
    <w:rsid w:val="00C20876"/>
    <w:rsid w:val="00C27125"/>
    <w:rsid w:val="00C271E1"/>
    <w:rsid w:val="00C35C7B"/>
    <w:rsid w:val="00C43963"/>
    <w:rsid w:val="00C53D8D"/>
    <w:rsid w:val="00C5541E"/>
    <w:rsid w:val="00C55B0C"/>
    <w:rsid w:val="00C6444D"/>
    <w:rsid w:val="00C84319"/>
    <w:rsid w:val="00C8518E"/>
    <w:rsid w:val="00C921D0"/>
    <w:rsid w:val="00CA2D61"/>
    <w:rsid w:val="00CB0D9F"/>
    <w:rsid w:val="00CB2656"/>
    <w:rsid w:val="00CC4005"/>
    <w:rsid w:val="00CC526D"/>
    <w:rsid w:val="00CD204A"/>
    <w:rsid w:val="00CD7F97"/>
    <w:rsid w:val="00CE045D"/>
    <w:rsid w:val="00CE0C8F"/>
    <w:rsid w:val="00CF4B23"/>
    <w:rsid w:val="00D04E8D"/>
    <w:rsid w:val="00D134A0"/>
    <w:rsid w:val="00D1569D"/>
    <w:rsid w:val="00D16908"/>
    <w:rsid w:val="00D2434D"/>
    <w:rsid w:val="00D25FC7"/>
    <w:rsid w:val="00D334E6"/>
    <w:rsid w:val="00D336BF"/>
    <w:rsid w:val="00D4248A"/>
    <w:rsid w:val="00D43478"/>
    <w:rsid w:val="00D46F42"/>
    <w:rsid w:val="00D56132"/>
    <w:rsid w:val="00D624DC"/>
    <w:rsid w:val="00D66099"/>
    <w:rsid w:val="00D665FF"/>
    <w:rsid w:val="00D674F1"/>
    <w:rsid w:val="00D71CFC"/>
    <w:rsid w:val="00D86F8B"/>
    <w:rsid w:val="00DA0D93"/>
    <w:rsid w:val="00DA3FE5"/>
    <w:rsid w:val="00DA43ED"/>
    <w:rsid w:val="00DA79E6"/>
    <w:rsid w:val="00DB192F"/>
    <w:rsid w:val="00DD2C65"/>
    <w:rsid w:val="00DD53AD"/>
    <w:rsid w:val="00DE55D3"/>
    <w:rsid w:val="00DF0928"/>
    <w:rsid w:val="00DF70DD"/>
    <w:rsid w:val="00E036F2"/>
    <w:rsid w:val="00E13EF6"/>
    <w:rsid w:val="00E14B1E"/>
    <w:rsid w:val="00E155B9"/>
    <w:rsid w:val="00E1623A"/>
    <w:rsid w:val="00E236D1"/>
    <w:rsid w:val="00E344EC"/>
    <w:rsid w:val="00E637F4"/>
    <w:rsid w:val="00E700B5"/>
    <w:rsid w:val="00E76640"/>
    <w:rsid w:val="00E80F96"/>
    <w:rsid w:val="00E91ABE"/>
    <w:rsid w:val="00E94311"/>
    <w:rsid w:val="00EA08B1"/>
    <w:rsid w:val="00EA2C43"/>
    <w:rsid w:val="00EB0295"/>
    <w:rsid w:val="00ED4D2B"/>
    <w:rsid w:val="00EE136B"/>
    <w:rsid w:val="00EE1D5D"/>
    <w:rsid w:val="00EE7B5D"/>
    <w:rsid w:val="00F000A0"/>
    <w:rsid w:val="00F020A3"/>
    <w:rsid w:val="00F04E4F"/>
    <w:rsid w:val="00F052C5"/>
    <w:rsid w:val="00F107FD"/>
    <w:rsid w:val="00F15D80"/>
    <w:rsid w:val="00F205E8"/>
    <w:rsid w:val="00F31A4D"/>
    <w:rsid w:val="00F35180"/>
    <w:rsid w:val="00F65D0E"/>
    <w:rsid w:val="00F65E5B"/>
    <w:rsid w:val="00F7344C"/>
    <w:rsid w:val="00F8030B"/>
    <w:rsid w:val="00F90012"/>
    <w:rsid w:val="00F974DE"/>
    <w:rsid w:val="00F97AD3"/>
    <w:rsid w:val="00FA1133"/>
    <w:rsid w:val="00FA4C96"/>
    <w:rsid w:val="00FB0D81"/>
    <w:rsid w:val="00FB2AEF"/>
    <w:rsid w:val="00FB5568"/>
    <w:rsid w:val="00FB6EE8"/>
    <w:rsid w:val="00FE48C7"/>
    <w:rsid w:val="00FE54E4"/>
    <w:rsid w:val="00FF5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339CC8"/>
  <w15:chartTrackingRefBased/>
  <w15:docId w15:val="{FD50287C-831E-4CC5-8199-44DF31F037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5243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6EE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EE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6EE8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6EE8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6EE8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6EE8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6EE8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6EE8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6EE8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6E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E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6E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6E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6E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6E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6E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6E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6E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6E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B6E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6EE8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B6E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6EE8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B6EE8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FB6EE8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B6E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6E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6E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6EE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5243"/>
    <w:pPr>
      <w:tabs>
        <w:tab w:val="center" w:pos="4513"/>
        <w:tab w:val="right" w:pos="9026"/>
      </w:tabs>
      <w:spacing w:after="0" w:line="240" w:lineRule="auto"/>
    </w:pPr>
    <w:rPr>
      <w:kern w:val="2"/>
      <w:sz w:val="24"/>
      <w:szCs w:val="24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FF5243"/>
  </w:style>
  <w:style w:type="paragraph" w:styleId="Footer">
    <w:name w:val="footer"/>
    <w:basedOn w:val="Normal"/>
    <w:link w:val="FooterChar"/>
    <w:uiPriority w:val="99"/>
    <w:unhideWhenUsed/>
    <w:rsid w:val="00FF5243"/>
    <w:pPr>
      <w:tabs>
        <w:tab w:val="center" w:pos="4513"/>
        <w:tab w:val="right" w:pos="9026"/>
      </w:tabs>
      <w:spacing w:after="0" w:line="240" w:lineRule="auto"/>
    </w:pPr>
    <w:rPr>
      <w:kern w:val="2"/>
      <w:sz w:val="24"/>
      <w:szCs w:val="24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FF5243"/>
  </w:style>
  <w:style w:type="table" w:styleId="TableGrid">
    <w:name w:val="Table Grid"/>
    <w:basedOn w:val="TableNormal"/>
    <w:uiPriority w:val="39"/>
    <w:rsid w:val="00FF5243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basedOn w:val="DefaultParagraphFont"/>
    <w:link w:val="ListParagraph"/>
    <w:uiPriority w:val="34"/>
    <w:qFormat/>
    <w:locked/>
    <w:rsid w:val="00E036F2"/>
  </w:style>
  <w:style w:type="character" w:styleId="CommentReference">
    <w:name w:val="annotation reference"/>
    <w:basedOn w:val="DefaultParagraphFont"/>
    <w:uiPriority w:val="99"/>
    <w:semiHidden/>
    <w:unhideWhenUsed/>
    <w:rsid w:val="003C564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C564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C5645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C564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C5645"/>
    <w:rPr>
      <w:b/>
      <w:bCs/>
      <w:kern w:val="0"/>
      <w:sz w:val="20"/>
      <w:szCs w:val="20"/>
      <w14:ligatures w14:val="none"/>
    </w:rPr>
  </w:style>
  <w:style w:type="character" w:styleId="Hyperlink">
    <w:name w:val="Hyperlink"/>
    <w:basedOn w:val="DefaultParagraphFont"/>
    <w:uiPriority w:val="99"/>
    <w:unhideWhenUsed/>
    <w:rsid w:val="00243B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3B6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F44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44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144208">
          <w:marLeft w:val="3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5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6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261970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61847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510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470293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542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8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9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708116">
          <w:marLeft w:val="3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984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1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1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173740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482969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074931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261327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80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228280">
          <w:marLeft w:val="3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84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492731">
          <w:marLeft w:val="547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963216">
          <w:marLeft w:val="547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31116">
          <w:marLeft w:val="547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646862">
          <w:marLeft w:val="547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88746">
          <w:marLeft w:val="547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14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87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0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438400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879630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85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5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54197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47348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063101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099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2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8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35416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9160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16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55944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979092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2293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57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1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1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7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65310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81883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147876">
          <w:marLeft w:val="547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9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777145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08679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461037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72906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44615">
          <w:marLeft w:val="547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23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t.balendran@uwtsd.ac.uk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mailto:t.balendran@uwtsd.ac.uk" TargetMode="External"/><Relationship Id="rId12" Type="http://schemas.openxmlformats.org/officeDocument/2006/relationships/hyperlink" Target="https://moodle.uwtsd.ac.uk/course/view.php?id=3810&amp;section=15&amp;sesskey=mEVsWdvnFc&amp;edit=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oodle.uwtsd.ac.uk/course/view.php?id=3810&amp;section=10&amp;sesskey=mEVsWdvnFc&amp;edit=on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piyumika.kgamage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j.odugbesan@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6</Pages>
  <Words>1080</Words>
  <Characters>6158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Tushara Balendran</cp:lastModifiedBy>
  <cp:revision>5</cp:revision>
  <dcterms:created xsi:type="dcterms:W3CDTF">2026-05-20T18:38:00Z</dcterms:created>
  <dcterms:modified xsi:type="dcterms:W3CDTF">2026-06-01T18:05:00Z</dcterms:modified>
</cp:coreProperties>
</file>