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4357699" w:displacedByCustomXml="next"/>
    <w:sdt>
      <w:sdtPr>
        <w:id w:val="-2099158878"/>
        <w:docPartObj>
          <w:docPartGallery w:val="Cover Pages"/>
          <w:docPartUnique/>
        </w:docPartObj>
      </w:sdtPr>
      <w:sdtEndPr/>
      <w:sdtContent>
        <w:p w14:paraId="00D66675" w14:textId="5C2CE59A" w:rsidR="00A1249C" w:rsidRDefault="00A1249C">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2588A4CD" wp14:editId="068C6B1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010"/>
                                  <w:gridCol w:w="1748"/>
                                </w:tblGrid>
                                <w:tr w:rsidR="00A1249C" w14:paraId="74F114C5" w14:textId="77777777">
                                  <w:trPr>
                                    <w:jc w:val="center"/>
                                  </w:trPr>
                                  <w:tc>
                                    <w:tcPr>
                                      <w:tcW w:w="2568" w:type="pct"/>
                                      <w:vAlign w:val="center"/>
                                    </w:tcPr>
                                    <w:p w14:paraId="7F20A202" w14:textId="1A9C3FF2" w:rsidR="00A1249C" w:rsidRDefault="00F96310">
                                      <w:pPr>
                                        <w:jc w:val="right"/>
                                      </w:pPr>
                                      <w:r>
                                        <w:rPr>
                                          <w:noProof/>
                                        </w:rPr>
                                        <w:drawing>
                                          <wp:inline distT="0" distB="0" distL="0" distR="0" wp14:anchorId="774DDD02" wp14:editId="050DA94A">
                                            <wp:extent cx="4625788" cy="280845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636804" cy="281514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1F41253" w14:textId="3E9A63D8" w:rsidR="00A1249C" w:rsidRDefault="00231CCF">
                                          <w:pPr>
                                            <w:pStyle w:val="NoSpacing"/>
                                            <w:spacing w:line="312" w:lineRule="auto"/>
                                            <w:jc w:val="right"/>
                                            <w:rPr>
                                              <w:caps/>
                                              <w:color w:val="191919" w:themeColor="text1" w:themeTint="E6"/>
                                              <w:sz w:val="72"/>
                                              <w:szCs w:val="72"/>
                                            </w:rPr>
                                          </w:pPr>
                                          <w:r>
                                            <w:rPr>
                                              <w:caps/>
                                              <w:color w:val="191919" w:themeColor="text1" w:themeTint="E6"/>
                                              <w:sz w:val="72"/>
                                              <w:szCs w:val="72"/>
                                            </w:rPr>
                                            <w:t>LEADING AND IMPLEMENTING WORKPLACE CHANGE</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B6FCDB3" w14:textId="1374F38A" w:rsidR="00A1249C" w:rsidRDefault="00F96310">
                                          <w:pPr>
                                            <w:jc w:val="right"/>
                                          </w:pPr>
                                          <w:r>
                                            <w:rPr>
                                              <w:color w:val="000000" w:themeColor="text1"/>
                                            </w:rPr>
                                            <w:t>BMSW6103</w:t>
                                          </w:r>
                                        </w:p>
                                      </w:sdtContent>
                                    </w:sdt>
                                  </w:tc>
                                  <w:tc>
                                    <w:tcPr>
                                      <w:tcW w:w="2432" w:type="pct"/>
                                      <w:vAlign w:val="center"/>
                                    </w:tcPr>
                                    <w:p w14:paraId="7B3313CE" w14:textId="09521125" w:rsidR="00A1249C" w:rsidRDefault="00A1249C">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18BC67C" w14:textId="02E4D8AA" w:rsidR="00A1249C" w:rsidRDefault="00F96310">
                                          <w:pPr>
                                            <w:rPr>
                                              <w:color w:val="000000" w:themeColor="text1"/>
                                            </w:rPr>
                                          </w:pPr>
                                          <w:r>
                                            <w:rPr>
                                              <w:color w:val="000000" w:themeColor="text1"/>
                                            </w:rPr>
                                            <w:t xml:space="preserve">An analysis and critical evaluation of the </w:t>
                                          </w:r>
                                          <w:r w:rsidR="0002194E">
                                            <w:rPr>
                                              <w:color w:val="000000" w:themeColor="text1"/>
                                            </w:rPr>
                                            <w:t xml:space="preserve">Joint Venture </w:t>
                                          </w:r>
                                          <w:r>
                                            <w:rPr>
                                              <w:color w:val="000000" w:themeColor="text1"/>
                                            </w:rPr>
                                            <w:t>between M</w:t>
                                          </w:r>
                                          <w:r w:rsidR="00C37EC1">
                                            <w:rPr>
                                              <w:color w:val="000000" w:themeColor="text1"/>
                                            </w:rPr>
                                            <w:t>arks &amp; Spencer</w:t>
                                          </w:r>
                                          <w:r>
                                            <w:rPr>
                                              <w:color w:val="000000" w:themeColor="text1"/>
                                            </w:rPr>
                                            <w:t xml:space="preserve"> and Ocado</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A4A7E9B" w14:textId="54E745B9" w:rsidR="00A1249C" w:rsidRDefault="00F96310">
                                          <w:pPr>
                                            <w:pStyle w:val="NoSpacing"/>
                                            <w:rPr>
                                              <w:color w:val="ED7D31" w:themeColor="accent2"/>
                                              <w:sz w:val="26"/>
                                              <w:szCs w:val="26"/>
                                            </w:rPr>
                                          </w:pPr>
                                          <w:r>
                                            <w:rPr>
                                              <w:color w:val="ED7D31" w:themeColor="accent2"/>
                                              <w:sz w:val="26"/>
                                              <w:szCs w:val="26"/>
                                            </w:rPr>
                                            <w:t>Audra Suzanne Arundel</w:t>
                                          </w:r>
                                        </w:p>
                                      </w:sdtContent>
                                    </w:sdt>
                                    <w:p w14:paraId="36E7C804" w14:textId="63ADD4CD" w:rsidR="00A1249C" w:rsidRDefault="002D22A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96310">
                                            <w:rPr>
                                              <w:color w:val="44546A" w:themeColor="text2"/>
                                            </w:rPr>
                                            <w:t>18th March 2022</w:t>
                                          </w:r>
                                        </w:sdtContent>
                                      </w:sdt>
                                    </w:p>
                                  </w:tc>
                                </w:tr>
                              </w:tbl>
                              <w:p w14:paraId="5FB6C92B" w14:textId="77777777" w:rsidR="00A1249C" w:rsidRDefault="00A1249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588A4C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010"/>
                            <w:gridCol w:w="1748"/>
                          </w:tblGrid>
                          <w:tr w:rsidR="00A1249C" w14:paraId="74F114C5" w14:textId="77777777">
                            <w:trPr>
                              <w:jc w:val="center"/>
                            </w:trPr>
                            <w:tc>
                              <w:tcPr>
                                <w:tcW w:w="2568" w:type="pct"/>
                                <w:vAlign w:val="center"/>
                              </w:tcPr>
                              <w:p w14:paraId="7F20A202" w14:textId="1A9C3FF2" w:rsidR="00A1249C" w:rsidRDefault="00F96310">
                                <w:pPr>
                                  <w:jc w:val="right"/>
                                </w:pPr>
                                <w:r>
                                  <w:rPr>
                                    <w:noProof/>
                                  </w:rPr>
                                  <w:drawing>
                                    <wp:inline distT="0" distB="0" distL="0" distR="0" wp14:anchorId="774DDD02" wp14:editId="050DA94A">
                                      <wp:extent cx="4625788" cy="280845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636804" cy="281514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1F41253" w14:textId="3E9A63D8" w:rsidR="00A1249C" w:rsidRDefault="00231CCF">
                                    <w:pPr>
                                      <w:pStyle w:val="NoSpacing"/>
                                      <w:spacing w:line="312" w:lineRule="auto"/>
                                      <w:jc w:val="right"/>
                                      <w:rPr>
                                        <w:caps/>
                                        <w:color w:val="191919" w:themeColor="text1" w:themeTint="E6"/>
                                        <w:sz w:val="72"/>
                                        <w:szCs w:val="72"/>
                                      </w:rPr>
                                    </w:pPr>
                                    <w:r>
                                      <w:rPr>
                                        <w:caps/>
                                        <w:color w:val="191919" w:themeColor="text1" w:themeTint="E6"/>
                                        <w:sz w:val="72"/>
                                        <w:szCs w:val="72"/>
                                      </w:rPr>
                                      <w:t>LEADING AND IMPLEMENTING WORKPLACE CHANGE</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B6FCDB3" w14:textId="1374F38A" w:rsidR="00A1249C" w:rsidRDefault="00F96310">
                                    <w:pPr>
                                      <w:jc w:val="right"/>
                                    </w:pPr>
                                    <w:r>
                                      <w:rPr>
                                        <w:color w:val="000000" w:themeColor="text1"/>
                                      </w:rPr>
                                      <w:t>BMSW6103</w:t>
                                    </w:r>
                                  </w:p>
                                </w:sdtContent>
                              </w:sdt>
                            </w:tc>
                            <w:tc>
                              <w:tcPr>
                                <w:tcW w:w="2432" w:type="pct"/>
                                <w:vAlign w:val="center"/>
                              </w:tcPr>
                              <w:p w14:paraId="7B3313CE" w14:textId="09521125" w:rsidR="00A1249C" w:rsidRDefault="00A1249C">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18BC67C" w14:textId="02E4D8AA" w:rsidR="00A1249C" w:rsidRDefault="00F96310">
                                    <w:pPr>
                                      <w:rPr>
                                        <w:color w:val="000000" w:themeColor="text1"/>
                                      </w:rPr>
                                    </w:pPr>
                                    <w:r>
                                      <w:rPr>
                                        <w:color w:val="000000" w:themeColor="text1"/>
                                      </w:rPr>
                                      <w:t xml:space="preserve">An analysis and critical evaluation of the </w:t>
                                    </w:r>
                                    <w:r w:rsidR="0002194E">
                                      <w:rPr>
                                        <w:color w:val="000000" w:themeColor="text1"/>
                                      </w:rPr>
                                      <w:t xml:space="preserve">Joint Venture </w:t>
                                    </w:r>
                                    <w:r>
                                      <w:rPr>
                                        <w:color w:val="000000" w:themeColor="text1"/>
                                      </w:rPr>
                                      <w:t>between M</w:t>
                                    </w:r>
                                    <w:r w:rsidR="00C37EC1">
                                      <w:rPr>
                                        <w:color w:val="000000" w:themeColor="text1"/>
                                      </w:rPr>
                                      <w:t>arks &amp; Spencer</w:t>
                                    </w:r>
                                    <w:r>
                                      <w:rPr>
                                        <w:color w:val="000000" w:themeColor="text1"/>
                                      </w:rPr>
                                      <w:t xml:space="preserve"> and Ocado</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A4A7E9B" w14:textId="54E745B9" w:rsidR="00A1249C" w:rsidRDefault="00F96310">
                                    <w:pPr>
                                      <w:pStyle w:val="NoSpacing"/>
                                      <w:rPr>
                                        <w:color w:val="ED7D31" w:themeColor="accent2"/>
                                        <w:sz w:val="26"/>
                                        <w:szCs w:val="26"/>
                                      </w:rPr>
                                    </w:pPr>
                                    <w:r>
                                      <w:rPr>
                                        <w:color w:val="ED7D31" w:themeColor="accent2"/>
                                        <w:sz w:val="26"/>
                                        <w:szCs w:val="26"/>
                                      </w:rPr>
                                      <w:t>Audra Suzanne Arundel</w:t>
                                    </w:r>
                                  </w:p>
                                </w:sdtContent>
                              </w:sdt>
                              <w:p w14:paraId="36E7C804" w14:textId="63ADD4CD" w:rsidR="00A1249C" w:rsidRDefault="002D22A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96310">
                                      <w:rPr>
                                        <w:color w:val="44546A" w:themeColor="text2"/>
                                      </w:rPr>
                                      <w:t>18th March 2022</w:t>
                                    </w:r>
                                  </w:sdtContent>
                                </w:sdt>
                              </w:p>
                            </w:tc>
                          </w:tr>
                        </w:tbl>
                        <w:p w14:paraId="5FB6C92B" w14:textId="77777777" w:rsidR="00A1249C" w:rsidRDefault="00A1249C"/>
                      </w:txbxContent>
                    </v:textbox>
                    <w10:wrap anchorx="page" anchory="page"/>
                  </v:shape>
                </w:pict>
              </mc:Fallback>
            </mc:AlternateContent>
          </w:r>
          <w:r>
            <w:br w:type="page"/>
          </w:r>
        </w:p>
      </w:sdtContent>
    </w:sdt>
    <w:p w14:paraId="4987EE59" w14:textId="202E7FED" w:rsidR="005E7E73" w:rsidRDefault="00A9535F" w:rsidP="00A9535F">
      <w:pPr>
        <w:pStyle w:val="Heading1"/>
      </w:pPr>
      <w:bookmarkStart w:id="1" w:name="_Toc96607280"/>
      <w:bookmarkStart w:id="2" w:name="_Toc96776276"/>
      <w:bookmarkStart w:id="3" w:name="_Toc97129803"/>
      <w:bookmarkStart w:id="4" w:name="_Toc97129881"/>
      <w:bookmarkStart w:id="5" w:name="_Toc97294472"/>
      <w:bookmarkStart w:id="6" w:name="_Toc97377985"/>
      <w:bookmarkStart w:id="7" w:name="_Toc97990498"/>
      <w:bookmarkStart w:id="8" w:name="_Toc97990598"/>
      <w:bookmarkStart w:id="9" w:name="_Toc97990768"/>
      <w:r>
        <w:lastRenderedPageBreak/>
        <w:t>Executive Summary</w:t>
      </w:r>
      <w:bookmarkEnd w:id="1"/>
      <w:bookmarkEnd w:id="2"/>
      <w:bookmarkEnd w:id="3"/>
      <w:bookmarkEnd w:id="4"/>
      <w:bookmarkEnd w:id="5"/>
      <w:bookmarkEnd w:id="6"/>
      <w:bookmarkEnd w:id="0"/>
      <w:bookmarkEnd w:id="7"/>
      <w:bookmarkEnd w:id="8"/>
      <w:bookmarkEnd w:id="9"/>
    </w:p>
    <w:p w14:paraId="27ED976D" w14:textId="6E87652D" w:rsidR="00C35CE3" w:rsidRDefault="00A45E12" w:rsidP="00C35CE3">
      <w:r>
        <w:t xml:space="preserve">The report analyses the relationship between M&amp;S and the environmental changes that were recognised through a PESTLE analysis, the organisational weakness highlighted was the 3.2% share of the grocery market and the inability to compete with the accelerated growth of online shopping. The organisation was not in a position to </w:t>
      </w:r>
      <w:r w:rsidR="00C35CE3">
        <w:t>compete on their own and recognised the need for a planned complex change to grow the retail platform through a joint venture with Ocado.</w:t>
      </w:r>
      <w:r w:rsidR="00572152" w:rsidRPr="00572152">
        <w:t xml:space="preserve"> </w:t>
      </w:r>
      <w:r w:rsidR="00572152">
        <w:t>M&amp;S leadership were required to formulate a vision, form a strategy and build a coalition of advocates to guide the process.</w:t>
      </w:r>
      <w:r w:rsidR="00C35CE3">
        <w:t xml:space="preserve"> Resistance was expressed by some shareholders who felt the price paid for the joint venture was too high and a premium was paid in reflection of M&amp;S joining the online platform late. The overlapping complex change was the loss of 7000 jobs in order to streamline the organisation which coincided with the joint venture</w:t>
      </w:r>
      <w:r w:rsidR="00572152" w:rsidRPr="00572152">
        <w:t xml:space="preserve"> </w:t>
      </w:r>
      <w:r w:rsidR="00572152">
        <w:t>which can be seen as a breach of the psychological contract affecting both the people and the culture through loss of trust.</w:t>
      </w:r>
      <w:r w:rsidR="00572152" w:rsidRPr="00572152">
        <w:t xml:space="preserve"> </w:t>
      </w:r>
      <w:r w:rsidR="00572152">
        <w:t xml:space="preserve">M&amp;S values of trust and willingness to change allows stakeholders to overcome resistance. </w:t>
      </w:r>
      <w:r w:rsidR="00C35CE3">
        <w:t>The report identified that M&amp;S were capable of  the complex change through the organisations open and transparent culture and a leadership style that is agile and flexible</w:t>
      </w:r>
      <w:r w:rsidR="00C35CE3" w:rsidRPr="00777912">
        <w:t xml:space="preserve"> </w:t>
      </w:r>
      <w:r w:rsidR="00C35CE3">
        <w:t>to embrace the change.</w:t>
      </w:r>
      <w:r w:rsidR="00572152">
        <w:t xml:space="preserve"> The changes were supported from the highest level leading through the organisational culture and values, a culture that welcomes change.</w:t>
      </w:r>
      <w:r w:rsidR="00572152" w:rsidRPr="00572152">
        <w:t xml:space="preserve"> </w:t>
      </w:r>
      <w:r w:rsidR="00572152">
        <w:t xml:space="preserve"> Ocado and M&amp;S culture and values aligned allowing the complex change to be implemented with limited resistance.</w:t>
      </w:r>
      <w:r w:rsidR="00C35CE3">
        <w:t xml:space="preserve"> To enable change </w:t>
      </w:r>
      <w:r w:rsidR="00572152">
        <w:t>M&amp;S</w:t>
      </w:r>
      <w:r w:rsidR="00C35CE3">
        <w:t xml:space="preserve"> require</w:t>
      </w:r>
      <w:r w:rsidR="00572152">
        <w:t>d</w:t>
      </w:r>
      <w:r w:rsidR="00C35CE3">
        <w:t xml:space="preserve"> guidance, and encouragement from all change agents,  the role of a change agent  is to investigate the change, support and listen to those who are uncertain, encourage and deliver the change believing in the new culture. M&amp;S change agents</w:t>
      </w:r>
      <w:r w:rsidR="00572152">
        <w:t xml:space="preserve"> </w:t>
      </w:r>
      <w:r w:rsidR="00C35CE3">
        <w:t>assist</w:t>
      </w:r>
      <w:r w:rsidR="00572152">
        <w:t>ed</w:t>
      </w:r>
      <w:r w:rsidR="00C35CE3">
        <w:t xml:space="preserve"> the change through transparency and open communication, providing knowledge and monitoring after the implementation. M&amp;S value change agents at all levels throughout the organisation providing transparency of the planned change.</w:t>
      </w:r>
      <w:r w:rsidR="00572152">
        <w:t xml:space="preserve"> </w:t>
      </w:r>
      <w:r w:rsidR="00C35CE3">
        <w:t>The success of the venture required the change to be in harmony with  a culture where there is openness and acceptance of change.</w:t>
      </w:r>
    </w:p>
    <w:p w14:paraId="5B730506" w14:textId="30F7042F" w:rsidR="00B54CA2" w:rsidRPr="00176AFF" w:rsidRDefault="00C35CE3" w:rsidP="00176AFF">
      <w:r>
        <w:br w:type="page"/>
      </w:r>
    </w:p>
    <w:sdt>
      <w:sdtPr>
        <w:rPr>
          <w:rFonts w:asciiTheme="minorHAnsi" w:eastAsiaTheme="minorHAnsi" w:hAnsiTheme="minorHAnsi" w:cstheme="minorBidi"/>
          <w:b w:val="0"/>
          <w:bCs w:val="0"/>
          <w:color w:val="auto"/>
          <w:sz w:val="24"/>
          <w:szCs w:val="24"/>
          <w:lang w:val="en-GB"/>
        </w:rPr>
        <w:id w:val="-463277107"/>
        <w:docPartObj>
          <w:docPartGallery w:val="Table of Contents"/>
          <w:docPartUnique/>
        </w:docPartObj>
      </w:sdtPr>
      <w:sdtEndPr>
        <w:rPr>
          <w:noProof/>
        </w:rPr>
      </w:sdtEndPr>
      <w:sdtContent>
        <w:p w14:paraId="6221093F" w14:textId="04A49D79" w:rsidR="00A95F1E" w:rsidRDefault="00A95F1E">
          <w:pPr>
            <w:pStyle w:val="TOCHeading"/>
          </w:pPr>
          <w:r>
            <w:t>Contents</w:t>
          </w:r>
        </w:p>
        <w:p w14:paraId="2463D73A" w14:textId="723FAC64" w:rsidR="007F4FE4" w:rsidRDefault="00A95F1E">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p>
        <w:p w14:paraId="254488B0" w14:textId="21DF56EC" w:rsidR="007F4FE4" w:rsidRDefault="007F4FE4">
          <w:pPr>
            <w:pStyle w:val="TOC1"/>
            <w:tabs>
              <w:tab w:val="left" w:pos="660"/>
              <w:tab w:val="right" w:leader="dot" w:pos="9016"/>
            </w:tabs>
            <w:rPr>
              <w:rFonts w:eastAsiaTheme="minorEastAsia"/>
              <w:noProof/>
              <w:sz w:val="22"/>
              <w:szCs w:val="22"/>
              <w:lang w:eastAsia="en-GB"/>
            </w:rPr>
          </w:pPr>
          <w:hyperlink w:anchor="_Toc97990769" w:history="1">
            <w:r w:rsidRPr="00B874C3">
              <w:rPr>
                <w:rStyle w:val="Hyperlink"/>
                <w:noProof/>
              </w:rPr>
              <w:t>1.0</w:t>
            </w:r>
            <w:r>
              <w:rPr>
                <w:rFonts w:eastAsiaTheme="minorEastAsia"/>
                <w:noProof/>
                <w:sz w:val="22"/>
                <w:szCs w:val="22"/>
                <w:lang w:eastAsia="en-GB"/>
              </w:rPr>
              <w:t xml:space="preserve"> </w:t>
            </w:r>
            <w:r w:rsidRPr="00B874C3">
              <w:rPr>
                <w:rStyle w:val="Hyperlink"/>
                <w:noProof/>
              </w:rPr>
              <w:t>Introduction</w:t>
            </w:r>
            <w:r>
              <w:rPr>
                <w:noProof/>
                <w:webHidden/>
              </w:rPr>
              <w:tab/>
            </w:r>
            <w:r>
              <w:rPr>
                <w:noProof/>
                <w:webHidden/>
              </w:rPr>
              <w:fldChar w:fldCharType="begin"/>
            </w:r>
            <w:r>
              <w:rPr>
                <w:noProof/>
                <w:webHidden/>
              </w:rPr>
              <w:instrText xml:space="preserve"> PAGEREF _Toc97990769 \h </w:instrText>
            </w:r>
            <w:r>
              <w:rPr>
                <w:noProof/>
                <w:webHidden/>
              </w:rPr>
            </w:r>
            <w:r>
              <w:rPr>
                <w:noProof/>
                <w:webHidden/>
              </w:rPr>
              <w:fldChar w:fldCharType="separate"/>
            </w:r>
            <w:r>
              <w:rPr>
                <w:noProof/>
                <w:webHidden/>
              </w:rPr>
              <w:t>3</w:t>
            </w:r>
            <w:r>
              <w:rPr>
                <w:noProof/>
                <w:webHidden/>
              </w:rPr>
              <w:fldChar w:fldCharType="end"/>
            </w:r>
          </w:hyperlink>
        </w:p>
        <w:p w14:paraId="513C9FC1" w14:textId="5FDF906F" w:rsidR="007F4FE4" w:rsidRDefault="007F4FE4">
          <w:pPr>
            <w:pStyle w:val="TOC1"/>
            <w:tabs>
              <w:tab w:val="right" w:leader="dot" w:pos="9016"/>
            </w:tabs>
            <w:rPr>
              <w:rFonts w:eastAsiaTheme="minorEastAsia"/>
              <w:noProof/>
              <w:sz w:val="22"/>
              <w:szCs w:val="22"/>
              <w:lang w:eastAsia="en-GB"/>
            </w:rPr>
          </w:pPr>
          <w:hyperlink w:anchor="_Toc97990770" w:history="1">
            <w:r w:rsidRPr="00B874C3">
              <w:rPr>
                <w:rStyle w:val="Hyperlink"/>
                <w:noProof/>
              </w:rPr>
              <w:t>2.0 Main findings</w:t>
            </w:r>
            <w:r>
              <w:rPr>
                <w:noProof/>
                <w:webHidden/>
              </w:rPr>
              <w:tab/>
            </w:r>
            <w:r>
              <w:rPr>
                <w:noProof/>
                <w:webHidden/>
              </w:rPr>
              <w:fldChar w:fldCharType="begin"/>
            </w:r>
            <w:r>
              <w:rPr>
                <w:noProof/>
                <w:webHidden/>
              </w:rPr>
              <w:instrText xml:space="preserve"> PAGEREF _Toc97990770 \h </w:instrText>
            </w:r>
            <w:r>
              <w:rPr>
                <w:noProof/>
                <w:webHidden/>
              </w:rPr>
            </w:r>
            <w:r>
              <w:rPr>
                <w:noProof/>
                <w:webHidden/>
              </w:rPr>
              <w:fldChar w:fldCharType="separate"/>
            </w:r>
            <w:r>
              <w:rPr>
                <w:noProof/>
                <w:webHidden/>
              </w:rPr>
              <w:t>4</w:t>
            </w:r>
            <w:r>
              <w:rPr>
                <w:noProof/>
                <w:webHidden/>
              </w:rPr>
              <w:fldChar w:fldCharType="end"/>
            </w:r>
          </w:hyperlink>
        </w:p>
        <w:p w14:paraId="1DC98476" w14:textId="49912508" w:rsidR="007F4FE4" w:rsidRDefault="007F4FE4">
          <w:pPr>
            <w:pStyle w:val="TOC2"/>
            <w:tabs>
              <w:tab w:val="right" w:leader="dot" w:pos="9016"/>
            </w:tabs>
            <w:rPr>
              <w:rFonts w:eastAsiaTheme="minorEastAsia"/>
              <w:noProof/>
              <w:sz w:val="22"/>
              <w:szCs w:val="22"/>
              <w:lang w:eastAsia="en-GB"/>
            </w:rPr>
          </w:pPr>
          <w:hyperlink w:anchor="_Toc97990771" w:history="1">
            <w:r w:rsidRPr="00B874C3">
              <w:rPr>
                <w:rStyle w:val="Hyperlink"/>
                <w:noProof/>
              </w:rPr>
              <w:t>2.1 Organisational Background</w:t>
            </w:r>
            <w:r>
              <w:rPr>
                <w:noProof/>
                <w:webHidden/>
              </w:rPr>
              <w:tab/>
            </w:r>
            <w:r>
              <w:rPr>
                <w:noProof/>
                <w:webHidden/>
              </w:rPr>
              <w:fldChar w:fldCharType="begin"/>
            </w:r>
            <w:r>
              <w:rPr>
                <w:noProof/>
                <w:webHidden/>
              </w:rPr>
              <w:instrText xml:space="preserve"> PAGEREF _Toc97990771 \h </w:instrText>
            </w:r>
            <w:r>
              <w:rPr>
                <w:noProof/>
                <w:webHidden/>
              </w:rPr>
            </w:r>
            <w:r>
              <w:rPr>
                <w:noProof/>
                <w:webHidden/>
              </w:rPr>
              <w:fldChar w:fldCharType="separate"/>
            </w:r>
            <w:r>
              <w:rPr>
                <w:noProof/>
                <w:webHidden/>
              </w:rPr>
              <w:t>4</w:t>
            </w:r>
            <w:r>
              <w:rPr>
                <w:noProof/>
                <w:webHidden/>
              </w:rPr>
              <w:fldChar w:fldCharType="end"/>
            </w:r>
          </w:hyperlink>
        </w:p>
        <w:p w14:paraId="56EB5212" w14:textId="1BBC0638" w:rsidR="007F4FE4" w:rsidRDefault="007F4FE4">
          <w:pPr>
            <w:pStyle w:val="TOC3"/>
            <w:tabs>
              <w:tab w:val="right" w:leader="dot" w:pos="9016"/>
            </w:tabs>
            <w:rPr>
              <w:rFonts w:eastAsiaTheme="minorEastAsia"/>
              <w:noProof/>
              <w:sz w:val="22"/>
              <w:szCs w:val="22"/>
              <w:lang w:eastAsia="en-GB"/>
            </w:rPr>
          </w:pPr>
          <w:hyperlink w:anchor="_Toc97990772" w:history="1">
            <w:r w:rsidRPr="00B874C3">
              <w:rPr>
                <w:rStyle w:val="Hyperlink"/>
                <w:noProof/>
              </w:rPr>
              <w:t>2.1.1 Ocado</w:t>
            </w:r>
            <w:r>
              <w:rPr>
                <w:noProof/>
                <w:webHidden/>
              </w:rPr>
              <w:tab/>
            </w:r>
            <w:r>
              <w:rPr>
                <w:noProof/>
                <w:webHidden/>
              </w:rPr>
              <w:fldChar w:fldCharType="begin"/>
            </w:r>
            <w:r>
              <w:rPr>
                <w:noProof/>
                <w:webHidden/>
              </w:rPr>
              <w:instrText xml:space="preserve"> PAGEREF _Toc97990772 \h </w:instrText>
            </w:r>
            <w:r>
              <w:rPr>
                <w:noProof/>
                <w:webHidden/>
              </w:rPr>
            </w:r>
            <w:r>
              <w:rPr>
                <w:noProof/>
                <w:webHidden/>
              </w:rPr>
              <w:fldChar w:fldCharType="separate"/>
            </w:r>
            <w:r>
              <w:rPr>
                <w:noProof/>
                <w:webHidden/>
              </w:rPr>
              <w:t>4</w:t>
            </w:r>
            <w:r>
              <w:rPr>
                <w:noProof/>
                <w:webHidden/>
              </w:rPr>
              <w:fldChar w:fldCharType="end"/>
            </w:r>
          </w:hyperlink>
        </w:p>
        <w:p w14:paraId="1CB86704" w14:textId="7539172A" w:rsidR="007F4FE4" w:rsidRDefault="007F4FE4">
          <w:pPr>
            <w:pStyle w:val="TOC3"/>
            <w:tabs>
              <w:tab w:val="right" w:leader="dot" w:pos="9016"/>
            </w:tabs>
            <w:rPr>
              <w:rFonts w:eastAsiaTheme="minorEastAsia"/>
              <w:noProof/>
              <w:sz w:val="22"/>
              <w:szCs w:val="22"/>
              <w:lang w:eastAsia="en-GB"/>
            </w:rPr>
          </w:pPr>
          <w:hyperlink w:anchor="_Toc97990773" w:history="1">
            <w:r w:rsidRPr="00B874C3">
              <w:rPr>
                <w:rStyle w:val="Hyperlink"/>
                <w:noProof/>
              </w:rPr>
              <w:t>2.1.2 Marks and Spencer Joint Venture with Ocado</w:t>
            </w:r>
            <w:r>
              <w:rPr>
                <w:noProof/>
                <w:webHidden/>
              </w:rPr>
              <w:tab/>
            </w:r>
            <w:r>
              <w:rPr>
                <w:noProof/>
                <w:webHidden/>
              </w:rPr>
              <w:fldChar w:fldCharType="begin"/>
            </w:r>
            <w:r>
              <w:rPr>
                <w:noProof/>
                <w:webHidden/>
              </w:rPr>
              <w:instrText xml:space="preserve"> PAGEREF _Toc97990773 \h </w:instrText>
            </w:r>
            <w:r>
              <w:rPr>
                <w:noProof/>
                <w:webHidden/>
              </w:rPr>
            </w:r>
            <w:r>
              <w:rPr>
                <w:noProof/>
                <w:webHidden/>
              </w:rPr>
              <w:fldChar w:fldCharType="separate"/>
            </w:r>
            <w:r>
              <w:rPr>
                <w:noProof/>
                <w:webHidden/>
              </w:rPr>
              <w:t>4</w:t>
            </w:r>
            <w:r>
              <w:rPr>
                <w:noProof/>
                <w:webHidden/>
              </w:rPr>
              <w:fldChar w:fldCharType="end"/>
            </w:r>
          </w:hyperlink>
        </w:p>
        <w:p w14:paraId="6954BC33" w14:textId="04612364" w:rsidR="007F4FE4" w:rsidRDefault="007F4FE4">
          <w:pPr>
            <w:pStyle w:val="TOC2"/>
            <w:tabs>
              <w:tab w:val="right" w:leader="dot" w:pos="9016"/>
            </w:tabs>
            <w:rPr>
              <w:rFonts w:eastAsiaTheme="minorEastAsia"/>
              <w:noProof/>
              <w:sz w:val="22"/>
              <w:szCs w:val="22"/>
              <w:lang w:eastAsia="en-GB"/>
            </w:rPr>
          </w:pPr>
          <w:hyperlink w:anchor="_Toc97990774" w:history="1">
            <w:r w:rsidRPr="00B874C3">
              <w:rPr>
                <w:rStyle w:val="Hyperlink"/>
                <w:noProof/>
              </w:rPr>
              <w:t>2.2 Organisational Changes to Marks and Spencer</w:t>
            </w:r>
            <w:r>
              <w:rPr>
                <w:noProof/>
                <w:webHidden/>
              </w:rPr>
              <w:tab/>
            </w:r>
            <w:r>
              <w:rPr>
                <w:noProof/>
                <w:webHidden/>
              </w:rPr>
              <w:fldChar w:fldCharType="begin"/>
            </w:r>
            <w:r>
              <w:rPr>
                <w:noProof/>
                <w:webHidden/>
              </w:rPr>
              <w:instrText xml:space="preserve"> PAGEREF _Toc97990774 \h </w:instrText>
            </w:r>
            <w:r>
              <w:rPr>
                <w:noProof/>
                <w:webHidden/>
              </w:rPr>
            </w:r>
            <w:r>
              <w:rPr>
                <w:noProof/>
                <w:webHidden/>
              </w:rPr>
              <w:fldChar w:fldCharType="separate"/>
            </w:r>
            <w:r>
              <w:rPr>
                <w:noProof/>
                <w:webHidden/>
              </w:rPr>
              <w:t>4</w:t>
            </w:r>
            <w:r>
              <w:rPr>
                <w:noProof/>
                <w:webHidden/>
              </w:rPr>
              <w:fldChar w:fldCharType="end"/>
            </w:r>
          </w:hyperlink>
        </w:p>
        <w:p w14:paraId="72C4CFC2" w14:textId="5CCC4EBF" w:rsidR="007F4FE4" w:rsidRDefault="007F4FE4">
          <w:pPr>
            <w:pStyle w:val="TOC3"/>
            <w:tabs>
              <w:tab w:val="right" w:leader="dot" w:pos="9016"/>
            </w:tabs>
            <w:rPr>
              <w:rFonts w:eastAsiaTheme="minorEastAsia"/>
              <w:noProof/>
              <w:sz w:val="22"/>
              <w:szCs w:val="22"/>
              <w:lang w:eastAsia="en-GB"/>
            </w:rPr>
          </w:pPr>
          <w:hyperlink w:anchor="_Toc97990775" w:history="1">
            <w:r w:rsidRPr="00B874C3">
              <w:rPr>
                <w:rStyle w:val="Hyperlink"/>
                <w:noProof/>
              </w:rPr>
              <w:t>2.2.1 SWOT Analysis</w:t>
            </w:r>
            <w:r>
              <w:rPr>
                <w:noProof/>
                <w:webHidden/>
              </w:rPr>
              <w:tab/>
            </w:r>
            <w:r>
              <w:rPr>
                <w:noProof/>
                <w:webHidden/>
              </w:rPr>
              <w:fldChar w:fldCharType="begin"/>
            </w:r>
            <w:r>
              <w:rPr>
                <w:noProof/>
                <w:webHidden/>
              </w:rPr>
              <w:instrText xml:space="preserve"> PAGEREF _Toc97990775 \h </w:instrText>
            </w:r>
            <w:r>
              <w:rPr>
                <w:noProof/>
                <w:webHidden/>
              </w:rPr>
            </w:r>
            <w:r>
              <w:rPr>
                <w:noProof/>
                <w:webHidden/>
              </w:rPr>
              <w:fldChar w:fldCharType="separate"/>
            </w:r>
            <w:r>
              <w:rPr>
                <w:noProof/>
                <w:webHidden/>
              </w:rPr>
              <w:t>5</w:t>
            </w:r>
            <w:r>
              <w:rPr>
                <w:noProof/>
                <w:webHidden/>
              </w:rPr>
              <w:fldChar w:fldCharType="end"/>
            </w:r>
          </w:hyperlink>
        </w:p>
        <w:p w14:paraId="03634083" w14:textId="79ADBADD" w:rsidR="007F4FE4" w:rsidRDefault="007F4FE4">
          <w:pPr>
            <w:pStyle w:val="TOC3"/>
            <w:tabs>
              <w:tab w:val="right" w:leader="dot" w:pos="9016"/>
            </w:tabs>
            <w:rPr>
              <w:rFonts w:eastAsiaTheme="minorEastAsia"/>
              <w:noProof/>
              <w:sz w:val="22"/>
              <w:szCs w:val="22"/>
              <w:lang w:eastAsia="en-GB"/>
            </w:rPr>
          </w:pPr>
          <w:hyperlink w:anchor="_Toc97990776" w:history="1">
            <w:r w:rsidRPr="00B874C3">
              <w:rPr>
                <w:rStyle w:val="Hyperlink"/>
                <w:noProof/>
              </w:rPr>
              <w:t>2.2.2 PESTLE Analysis</w:t>
            </w:r>
            <w:r>
              <w:rPr>
                <w:noProof/>
                <w:webHidden/>
              </w:rPr>
              <w:tab/>
            </w:r>
            <w:r>
              <w:rPr>
                <w:noProof/>
                <w:webHidden/>
              </w:rPr>
              <w:fldChar w:fldCharType="begin"/>
            </w:r>
            <w:r>
              <w:rPr>
                <w:noProof/>
                <w:webHidden/>
              </w:rPr>
              <w:instrText xml:space="preserve"> PAGEREF _Toc97990776 \h </w:instrText>
            </w:r>
            <w:r>
              <w:rPr>
                <w:noProof/>
                <w:webHidden/>
              </w:rPr>
            </w:r>
            <w:r>
              <w:rPr>
                <w:noProof/>
                <w:webHidden/>
              </w:rPr>
              <w:fldChar w:fldCharType="separate"/>
            </w:r>
            <w:r>
              <w:rPr>
                <w:noProof/>
                <w:webHidden/>
              </w:rPr>
              <w:t>5</w:t>
            </w:r>
            <w:r>
              <w:rPr>
                <w:noProof/>
                <w:webHidden/>
              </w:rPr>
              <w:fldChar w:fldCharType="end"/>
            </w:r>
          </w:hyperlink>
        </w:p>
        <w:p w14:paraId="11AE9EF6" w14:textId="12430073" w:rsidR="007F4FE4" w:rsidRDefault="007F4FE4">
          <w:pPr>
            <w:pStyle w:val="TOC2"/>
            <w:tabs>
              <w:tab w:val="right" w:leader="dot" w:pos="9016"/>
            </w:tabs>
            <w:rPr>
              <w:rFonts w:eastAsiaTheme="minorEastAsia"/>
              <w:noProof/>
              <w:sz w:val="22"/>
              <w:szCs w:val="22"/>
              <w:lang w:eastAsia="en-GB"/>
            </w:rPr>
          </w:pPr>
          <w:hyperlink w:anchor="_Toc97990777" w:history="1">
            <w:r w:rsidRPr="00B874C3">
              <w:rPr>
                <w:rStyle w:val="Hyperlink"/>
                <w:noProof/>
              </w:rPr>
              <w:t>2.3 Change models</w:t>
            </w:r>
            <w:r>
              <w:rPr>
                <w:noProof/>
                <w:webHidden/>
              </w:rPr>
              <w:tab/>
            </w:r>
            <w:r>
              <w:rPr>
                <w:noProof/>
                <w:webHidden/>
              </w:rPr>
              <w:fldChar w:fldCharType="begin"/>
            </w:r>
            <w:r>
              <w:rPr>
                <w:noProof/>
                <w:webHidden/>
              </w:rPr>
              <w:instrText xml:space="preserve"> PAGEREF _Toc97990777 \h </w:instrText>
            </w:r>
            <w:r>
              <w:rPr>
                <w:noProof/>
                <w:webHidden/>
              </w:rPr>
            </w:r>
            <w:r>
              <w:rPr>
                <w:noProof/>
                <w:webHidden/>
              </w:rPr>
              <w:fldChar w:fldCharType="separate"/>
            </w:r>
            <w:r>
              <w:rPr>
                <w:noProof/>
                <w:webHidden/>
              </w:rPr>
              <w:t>6</w:t>
            </w:r>
            <w:r>
              <w:rPr>
                <w:noProof/>
                <w:webHidden/>
              </w:rPr>
              <w:fldChar w:fldCharType="end"/>
            </w:r>
          </w:hyperlink>
        </w:p>
        <w:p w14:paraId="7314EDC6" w14:textId="6378F226" w:rsidR="007F4FE4" w:rsidRDefault="007F4FE4">
          <w:pPr>
            <w:pStyle w:val="TOC2"/>
            <w:tabs>
              <w:tab w:val="right" w:leader="dot" w:pos="9016"/>
            </w:tabs>
            <w:rPr>
              <w:rFonts w:eastAsiaTheme="minorEastAsia"/>
              <w:noProof/>
              <w:sz w:val="22"/>
              <w:szCs w:val="22"/>
              <w:lang w:eastAsia="en-GB"/>
            </w:rPr>
          </w:pPr>
          <w:hyperlink w:anchor="_Toc97990778" w:history="1">
            <w:r w:rsidRPr="00B874C3">
              <w:rPr>
                <w:rStyle w:val="Hyperlink"/>
                <w:noProof/>
              </w:rPr>
              <w:t>2.4 Leadership</w:t>
            </w:r>
            <w:r>
              <w:rPr>
                <w:noProof/>
                <w:webHidden/>
              </w:rPr>
              <w:tab/>
            </w:r>
            <w:r>
              <w:rPr>
                <w:noProof/>
                <w:webHidden/>
              </w:rPr>
              <w:fldChar w:fldCharType="begin"/>
            </w:r>
            <w:r>
              <w:rPr>
                <w:noProof/>
                <w:webHidden/>
              </w:rPr>
              <w:instrText xml:space="preserve"> PAGEREF _Toc97990778 \h </w:instrText>
            </w:r>
            <w:r>
              <w:rPr>
                <w:noProof/>
                <w:webHidden/>
              </w:rPr>
            </w:r>
            <w:r>
              <w:rPr>
                <w:noProof/>
                <w:webHidden/>
              </w:rPr>
              <w:fldChar w:fldCharType="separate"/>
            </w:r>
            <w:r>
              <w:rPr>
                <w:noProof/>
                <w:webHidden/>
              </w:rPr>
              <w:t>6</w:t>
            </w:r>
            <w:r>
              <w:rPr>
                <w:noProof/>
                <w:webHidden/>
              </w:rPr>
              <w:fldChar w:fldCharType="end"/>
            </w:r>
          </w:hyperlink>
        </w:p>
        <w:p w14:paraId="04F2BDCB" w14:textId="02DDA0FE" w:rsidR="007F4FE4" w:rsidRDefault="007F4FE4">
          <w:pPr>
            <w:pStyle w:val="TOC2"/>
            <w:tabs>
              <w:tab w:val="right" w:leader="dot" w:pos="9016"/>
            </w:tabs>
            <w:rPr>
              <w:rFonts w:eastAsiaTheme="minorEastAsia"/>
              <w:noProof/>
              <w:sz w:val="22"/>
              <w:szCs w:val="22"/>
              <w:lang w:eastAsia="en-GB"/>
            </w:rPr>
          </w:pPr>
          <w:hyperlink w:anchor="_Toc97990779" w:history="1">
            <w:r w:rsidRPr="00B874C3">
              <w:rPr>
                <w:rStyle w:val="Hyperlink"/>
                <w:noProof/>
              </w:rPr>
              <w:t>2.5 Change Agents</w:t>
            </w:r>
            <w:r>
              <w:rPr>
                <w:noProof/>
                <w:webHidden/>
              </w:rPr>
              <w:tab/>
            </w:r>
            <w:r>
              <w:rPr>
                <w:noProof/>
                <w:webHidden/>
              </w:rPr>
              <w:fldChar w:fldCharType="begin"/>
            </w:r>
            <w:r>
              <w:rPr>
                <w:noProof/>
                <w:webHidden/>
              </w:rPr>
              <w:instrText xml:space="preserve"> PAGEREF _Toc97990779 \h </w:instrText>
            </w:r>
            <w:r>
              <w:rPr>
                <w:noProof/>
                <w:webHidden/>
              </w:rPr>
            </w:r>
            <w:r>
              <w:rPr>
                <w:noProof/>
                <w:webHidden/>
              </w:rPr>
              <w:fldChar w:fldCharType="separate"/>
            </w:r>
            <w:r>
              <w:rPr>
                <w:noProof/>
                <w:webHidden/>
              </w:rPr>
              <w:t>7</w:t>
            </w:r>
            <w:r>
              <w:rPr>
                <w:noProof/>
                <w:webHidden/>
              </w:rPr>
              <w:fldChar w:fldCharType="end"/>
            </w:r>
          </w:hyperlink>
        </w:p>
        <w:p w14:paraId="6F67C7C5" w14:textId="57E870D1" w:rsidR="007F4FE4" w:rsidRDefault="007F4FE4">
          <w:pPr>
            <w:pStyle w:val="TOC2"/>
            <w:tabs>
              <w:tab w:val="right" w:leader="dot" w:pos="9016"/>
            </w:tabs>
            <w:rPr>
              <w:rFonts w:eastAsiaTheme="minorEastAsia"/>
              <w:noProof/>
              <w:sz w:val="22"/>
              <w:szCs w:val="22"/>
              <w:lang w:eastAsia="en-GB"/>
            </w:rPr>
          </w:pPr>
          <w:hyperlink w:anchor="_Toc97990780" w:history="1">
            <w:r w:rsidRPr="00B874C3">
              <w:rPr>
                <w:rStyle w:val="Hyperlink"/>
                <w:noProof/>
              </w:rPr>
              <w:t>2.6 Culture of the Organisation</w:t>
            </w:r>
            <w:r>
              <w:rPr>
                <w:noProof/>
                <w:webHidden/>
              </w:rPr>
              <w:tab/>
            </w:r>
            <w:r>
              <w:rPr>
                <w:noProof/>
                <w:webHidden/>
              </w:rPr>
              <w:fldChar w:fldCharType="begin"/>
            </w:r>
            <w:r>
              <w:rPr>
                <w:noProof/>
                <w:webHidden/>
              </w:rPr>
              <w:instrText xml:space="preserve"> PAGEREF _Toc97990780 \h </w:instrText>
            </w:r>
            <w:r>
              <w:rPr>
                <w:noProof/>
                <w:webHidden/>
              </w:rPr>
            </w:r>
            <w:r>
              <w:rPr>
                <w:noProof/>
                <w:webHidden/>
              </w:rPr>
              <w:fldChar w:fldCharType="separate"/>
            </w:r>
            <w:r>
              <w:rPr>
                <w:noProof/>
                <w:webHidden/>
              </w:rPr>
              <w:t>9</w:t>
            </w:r>
            <w:r>
              <w:rPr>
                <w:noProof/>
                <w:webHidden/>
              </w:rPr>
              <w:fldChar w:fldCharType="end"/>
            </w:r>
          </w:hyperlink>
        </w:p>
        <w:p w14:paraId="7B67C527" w14:textId="0C2FA5AC" w:rsidR="007F4FE4" w:rsidRDefault="007F4FE4">
          <w:pPr>
            <w:pStyle w:val="TOC1"/>
            <w:tabs>
              <w:tab w:val="right" w:leader="dot" w:pos="9016"/>
            </w:tabs>
            <w:rPr>
              <w:rFonts w:eastAsiaTheme="minorEastAsia"/>
              <w:noProof/>
              <w:sz w:val="22"/>
              <w:szCs w:val="22"/>
              <w:lang w:eastAsia="en-GB"/>
            </w:rPr>
          </w:pPr>
          <w:hyperlink w:anchor="_Toc97990781" w:history="1">
            <w:r w:rsidRPr="00B874C3">
              <w:rPr>
                <w:rStyle w:val="Hyperlink"/>
                <w:noProof/>
              </w:rPr>
              <w:t>3.0 Conclusion</w:t>
            </w:r>
            <w:r>
              <w:rPr>
                <w:noProof/>
                <w:webHidden/>
              </w:rPr>
              <w:tab/>
            </w:r>
            <w:r>
              <w:rPr>
                <w:noProof/>
                <w:webHidden/>
              </w:rPr>
              <w:fldChar w:fldCharType="begin"/>
            </w:r>
            <w:r>
              <w:rPr>
                <w:noProof/>
                <w:webHidden/>
              </w:rPr>
              <w:instrText xml:space="preserve"> PAGEREF _Toc97990781 \h </w:instrText>
            </w:r>
            <w:r>
              <w:rPr>
                <w:noProof/>
                <w:webHidden/>
              </w:rPr>
            </w:r>
            <w:r>
              <w:rPr>
                <w:noProof/>
                <w:webHidden/>
              </w:rPr>
              <w:fldChar w:fldCharType="separate"/>
            </w:r>
            <w:r>
              <w:rPr>
                <w:noProof/>
                <w:webHidden/>
              </w:rPr>
              <w:t>11</w:t>
            </w:r>
            <w:r>
              <w:rPr>
                <w:noProof/>
                <w:webHidden/>
              </w:rPr>
              <w:fldChar w:fldCharType="end"/>
            </w:r>
          </w:hyperlink>
        </w:p>
        <w:p w14:paraId="57035B48" w14:textId="171E269F" w:rsidR="007F4FE4" w:rsidRDefault="007F4FE4">
          <w:pPr>
            <w:pStyle w:val="TOC1"/>
            <w:tabs>
              <w:tab w:val="right" w:leader="dot" w:pos="9016"/>
            </w:tabs>
            <w:rPr>
              <w:rFonts w:eastAsiaTheme="minorEastAsia"/>
              <w:noProof/>
              <w:sz w:val="22"/>
              <w:szCs w:val="22"/>
              <w:lang w:eastAsia="en-GB"/>
            </w:rPr>
          </w:pPr>
          <w:hyperlink w:anchor="_Toc97990782" w:history="1">
            <w:r w:rsidRPr="00B874C3">
              <w:rPr>
                <w:rStyle w:val="Hyperlink"/>
                <w:noProof/>
              </w:rPr>
              <w:t>4.0 Recommendations</w:t>
            </w:r>
            <w:r>
              <w:rPr>
                <w:noProof/>
                <w:webHidden/>
              </w:rPr>
              <w:tab/>
            </w:r>
            <w:r>
              <w:rPr>
                <w:noProof/>
                <w:webHidden/>
              </w:rPr>
              <w:fldChar w:fldCharType="begin"/>
            </w:r>
            <w:r>
              <w:rPr>
                <w:noProof/>
                <w:webHidden/>
              </w:rPr>
              <w:instrText xml:space="preserve"> PAGEREF _Toc97990782 \h </w:instrText>
            </w:r>
            <w:r>
              <w:rPr>
                <w:noProof/>
                <w:webHidden/>
              </w:rPr>
            </w:r>
            <w:r>
              <w:rPr>
                <w:noProof/>
                <w:webHidden/>
              </w:rPr>
              <w:fldChar w:fldCharType="separate"/>
            </w:r>
            <w:r>
              <w:rPr>
                <w:noProof/>
                <w:webHidden/>
              </w:rPr>
              <w:t>12</w:t>
            </w:r>
            <w:r>
              <w:rPr>
                <w:noProof/>
                <w:webHidden/>
              </w:rPr>
              <w:fldChar w:fldCharType="end"/>
            </w:r>
          </w:hyperlink>
        </w:p>
        <w:p w14:paraId="36D1CB93" w14:textId="727488E1" w:rsidR="007F4FE4" w:rsidRDefault="007F4FE4">
          <w:pPr>
            <w:pStyle w:val="TOC1"/>
            <w:tabs>
              <w:tab w:val="right" w:leader="dot" w:pos="9016"/>
            </w:tabs>
            <w:rPr>
              <w:rFonts w:eastAsiaTheme="minorEastAsia"/>
              <w:noProof/>
              <w:sz w:val="22"/>
              <w:szCs w:val="22"/>
              <w:lang w:eastAsia="en-GB"/>
            </w:rPr>
          </w:pPr>
          <w:hyperlink w:anchor="_Toc97990783" w:history="1">
            <w:r w:rsidRPr="00B874C3">
              <w:rPr>
                <w:rStyle w:val="Hyperlink"/>
                <w:noProof/>
              </w:rPr>
              <w:t>Appendices</w:t>
            </w:r>
            <w:r>
              <w:rPr>
                <w:noProof/>
                <w:webHidden/>
              </w:rPr>
              <w:tab/>
            </w:r>
            <w:r>
              <w:rPr>
                <w:noProof/>
                <w:webHidden/>
              </w:rPr>
              <w:fldChar w:fldCharType="begin"/>
            </w:r>
            <w:r>
              <w:rPr>
                <w:noProof/>
                <w:webHidden/>
              </w:rPr>
              <w:instrText xml:space="preserve"> PAGEREF _Toc97990783 \h </w:instrText>
            </w:r>
            <w:r>
              <w:rPr>
                <w:noProof/>
                <w:webHidden/>
              </w:rPr>
            </w:r>
            <w:r>
              <w:rPr>
                <w:noProof/>
                <w:webHidden/>
              </w:rPr>
              <w:fldChar w:fldCharType="separate"/>
            </w:r>
            <w:r>
              <w:rPr>
                <w:noProof/>
                <w:webHidden/>
              </w:rPr>
              <w:t>13</w:t>
            </w:r>
            <w:r>
              <w:rPr>
                <w:noProof/>
                <w:webHidden/>
              </w:rPr>
              <w:fldChar w:fldCharType="end"/>
            </w:r>
          </w:hyperlink>
        </w:p>
        <w:p w14:paraId="297B87E4" w14:textId="4F9E29AE" w:rsidR="007F4FE4" w:rsidRDefault="007F4FE4">
          <w:pPr>
            <w:pStyle w:val="TOC2"/>
            <w:tabs>
              <w:tab w:val="right" w:leader="dot" w:pos="9016"/>
            </w:tabs>
            <w:rPr>
              <w:rFonts w:eastAsiaTheme="minorEastAsia"/>
              <w:noProof/>
              <w:sz w:val="22"/>
              <w:szCs w:val="22"/>
              <w:lang w:eastAsia="en-GB"/>
            </w:rPr>
          </w:pPr>
          <w:hyperlink w:anchor="_Toc97990784" w:history="1">
            <w:r w:rsidRPr="00B874C3">
              <w:rPr>
                <w:rStyle w:val="Hyperlink"/>
                <w:noProof/>
              </w:rPr>
              <w:t>Lewin’s Force field Analysis</w:t>
            </w:r>
            <w:r>
              <w:rPr>
                <w:noProof/>
                <w:webHidden/>
              </w:rPr>
              <w:tab/>
            </w:r>
            <w:r>
              <w:rPr>
                <w:noProof/>
                <w:webHidden/>
              </w:rPr>
              <w:fldChar w:fldCharType="begin"/>
            </w:r>
            <w:r>
              <w:rPr>
                <w:noProof/>
                <w:webHidden/>
              </w:rPr>
              <w:instrText xml:space="preserve"> PAGEREF _Toc97990784 \h </w:instrText>
            </w:r>
            <w:r>
              <w:rPr>
                <w:noProof/>
                <w:webHidden/>
              </w:rPr>
            </w:r>
            <w:r>
              <w:rPr>
                <w:noProof/>
                <w:webHidden/>
              </w:rPr>
              <w:fldChar w:fldCharType="separate"/>
            </w:r>
            <w:r>
              <w:rPr>
                <w:noProof/>
                <w:webHidden/>
              </w:rPr>
              <w:t>13</w:t>
            </w:r>
            <w:r>
              <w:rPr>
                <w:noProof/>
                <w:webHidden/>
              </w:rPr>
              <w:fldChar w:fldCharType="end"/>
            </w:r>
          </w:hyperlink>
        </w:p>
        <w:p w14:paraId="0319063B" w14:textId="5AF08B11" w:rsidR="007F4FE4" w:rsidRDefault="007F4FE4">
          <w:pPr>
            <w:pStyle w:val="TOC2"/>
            <w:tabs>
              <w:tab w:val="right" w:leader="dot" w:pos="9016"/>
            </w:tabs>
            <w:rPr>
              <w:rFonts w:eastAsiaTheme="minorEastAsia"/>
              <w:noProof/>
              <w:sz w:val="22"/>
              <w:szCs w:val="22"/>
              <w:lang w:eastAsia="en-GB"/>
            </w:rPr>
          </w:pPr>
          <w:hyperlink w:anchor="_Toc97990785" w:history="1">
            <w:r w:rsidRPr="00B874C3">
              <w:rPr>
                <w:rStyle w:val="Hyperlink"/>
                <w:noProof/>
              </w:rPr>
              <w:t>SWOT Analysis</w:t>
            </w:r>
            <w:r>
              <w:rPr>
                <w:noProof/>
                <w:webHidden/>
              </w:rPr>
              <w:tab/>
            </w:r>
            <w:r>
              <w:rPr>
                <w:noProof/>
                <w:webHidden/>
              </w:rPr>
              <w:fldChar w:fldCharType="begin"/>
            </w:r>
            <w:r>
              <w:rPr>
                <w:noProof/>
                <w:webHidden/>
              </w:rPr>
              <w:instrText xml:space="preserve"> PAGEREF _Toc97990785 \h </w:instrText>
            </w:r>
            <w:r>
              <w:rPr>
                <w:noProof/>
                <w:webHidden/>
              </w:rPr>
            </w:r>
            <w:r>
              <w:rPr>
                <w:noProof/>
                <w:webHidden/>
              </w:rPr>
              <w:fldChar w:fldCharType="separate"/>
            </w:r>
            <w:r>
              <w:rPr>
                <w:noProof/>
                <w:webHidden/>
              </w:rPr>
              <w:t>14</w:t>
            </w:r>
            <w:r>
              <w:rPr>
                <w:noProof/>
                <w:webHidden/>
              </w:rPr>
              <w:fldChar w:fldCharType="end"/>
            </w:r>
          </w:hyperlink>
        </w:p>
        <w:p w14:paraId="7210B516" w14:textId="56BCE07C" w:rsidR="007F4FE4" w:rsidRDefault="007F4FE4">
          <w:pPr>
            <w:pStyle w:val="TOC2"/>
            <w:tabs>
              <w:tab w:val="right" w:leader="dot" w:pos="9016"/>
            </w:tabs>
            <w:rPr>
              <w:rFonts w:eastAsiaTheme="minorEastAsia"/>
              <w:noProof/>
              <w:sz w:val="22"/>
              <w:szCs w:val="22"/>
              <w:lang w:eastAsia="en-GB"/>
            </w:rPr>
          </w:pPr>
          <w:hyperlink w:anchor="_Toc97990786" w:history="1">
            <w:r w:rsidRPr="00B874C3">
              <w:rPr>
                <w:rStyle w:val="Hyperlink"/>
                <w:noProof/>
              </w:rPr>
              <w:t>PESTLE Analysis</w:t>
            </w:r>
            <w:r>
              <w:rPr>
                <w:noProof/>
                <w:webHidden/>
              </w:rPr>
              <w:tab/>
            </w:r>
            <w:r>
              <w:rPr>
                <w:noProof/>
                <w:webHidden/>
              </w:rPr>
              <w:fldChar w:fldCharType="begin"/>
            </w:r>
            <w:r>
              <w:rPr>
                <w:noProof/>
                <w:webHidden/>
              </w:rPr>
              <w:instrText xml:space="preserve"> PAGEREF _Toc97990786 \h </w:instrText>
            </w:r>
            <w:r>
              <w:rPr>
                <w:noProof/>
                <w:webHidden/>
              </w:rPr>
            </w:r>
            <w:r>
              <w:rPr>
                <w:noProof/>
                <w:webHidden/>
              </w:rPr>
              <w:fldChar w:fldCharType="separate"/>
            </w:r>
            <w:r>
              <w:rPr>
                <w:noProof/>
                <w:webHidden/>
              </w:rPr>
              <w:t>15</w:t>
            </w:r>
            <w:r>
              <w:rPr>
                <w:noProof/>
                <w:webHidden/>
              </w:rPr>
              <w:fldChar w:fldCharType="end"/>
            </w:r>
          </w:hyperlink>
        </w:p>
        <w:p w14:paraId="05FFFAEB" w14:textId="1A824A36" w:rsidR="007F4FE4" w:rsidRDefault="007F4FE4">
          <w:pPr>
            <w:pStyle w:val="TOC1"/>
            <w:tabs>
              <w:tab w:val="right" w:leader="dot" w:pos="9016"/>
            </w:tabs>
            <w:rPr>
              <w:rFonts w:eastAsiaTheme="minorEastAsia"/>
              <w:noProof/>
              <w:sz w:val="22"/>
              <w:szCs w:val="22"/>
              <w:lang w:eastAsia="en-GB"/>
            </w:rPr>
          </w:pPr>
          <w:hyperlink w:anchor="_Toc97990787" w:history="1">
            <w:r w:rsidRPr="00B874C3">
              <w:rPr>
                <w:rStyle w:val="Hyperlink"/>
                <w:noProof/>
              </w:rPr>
              <w:t>References</w:t>
            </w:r>
            <w:r>
              <w:rPr>
                <w:noProof/>
                <w:webHidden/>
              </w:rPr>
              <w:tab/>
            </w:r>
            <w:r>
              <w:rPr>
                <w:noProof/>
                <w:webHidden/>
              </w:rPr>
              <w:fldChar w:fldCharType="begin"/>
            </w:r>
            <w:r>
              <w:rPr>
                <w:noProof/>
                <w:webHidden/>
              </w:rPr>
              <w:instrText xml:space="preserve"> PAGEREF _Toc97990787 \h </w:instrText>
            </w:r>
            <w:r>
              <w:rPr>
                <w:noProof/>
                <w:webHidden/>
              </w:rPr>
            </w:r>
            <w:r>
              <w:rPr>
                <w:noProof/>
                <w:webHidden/>
              </w:rPr>
              <w:fldChar w:fldCharType="separate"/>
            </w:r>
            <w:r>
              <w:rPr>
                <w:noProof/>
                <w:webHidden/>
              </w:rPr>
              <w:t>17</w:t>
            </w:r>
            <w:r>
              <w:rPr>
                <w:noProof/>
                <w:webHidden/>
              </w:rPr>
              <w:fldChar w:fldCharType="end"/>
            </w:r>
          </w:hyperlink>
        </w:p>
        <w:p w14:paraId="27EE916C" w14:textId="4849BF65" w:rsidR="00B54CA2" w:rsidRDefault="00A95F1E">
          <w:pPr>
            <w:rPr>
              <w:noProof/>
            </w:rPr>
          </w:pPr>
          <w:r>
            <w:rPr>
              <w:noProof/>
            </w:rPr>
            <w:fldChar w:fldCharType="end"/>
          </w:r>
        </w:p>
        <w:p w14:paraId="286C90DA" w14:textId="736F16BC" w:rsidR="00A95F1E" w:rsidRDefault="00B54CA2">
          <w:pPr>
            <w:rPr>
              <w:noProof/>
            </w:rPr>
          </w:pPr>
          <w:r>
            <w:rPr>
              <w:noProof/>
            </w:rPr>
            <w:br w:type="page"/>
          </w:r>
        </w:p>
      </w:sdtContent>
    </w:sdt>
    <w:p w14:paraId="44CC84B0" w14:textId="63E39821" w:rsidR="00B54CA2" w:rsidRDefault="00A9535F" w:rsidP="00E55130">
      <w:pPr>
        <w:pStyle w:val="Heading1"/>
        <w:numPr>
          <w:ilvl w:val="0"/>
          <w:numId w:val="1"/>
        </w:numPr>
      </w:pPr>
      <w:bookmarkStart w:id="10" w:name="_Toc97990769"/>
      <w:r>
        <w:lastRenderedPageBreak/>
        <w:t>Introduction</w:t>
      </w:r>
      <w:bookmarkEnd w:id="10"/>
    </w:p>
    <w:p w14:paraId="40C804E0" w14:textId="49469FE8" w:rsidR="00E55130" w:rsidRPr="00E55130" w:rsidRDefault="00E55130" w:rsidP="00E55130">
      <w:r>
        <w:t xml:space="preserve">This report </w:t>
      </w:r>
      <w:r w:rsidR="00CC11DC">
        <w:t>was</w:t>
      </w:r>
      <w:r>
        <w:t xml:space="preserve"> requested </w:t>
      </w:r>
      <w:r w:rsidR="00CC11DC">
        <w:t>on 1</w:t>
      </w:r>
      <w:r w:rsidR="00081AA5">
        <w:t>1</w:t>
      </w:r>
      <w:r w:rsidR="00CC11DC" w:rsidRPr="00CC11DC">
        <w:rPr>
          <w:vertAlign w:val="superscript"/>
        </w:rPr>
        <w:t>th</w:t>
      </w:r>
      <w:r w:rsidR="00CC11DC">
        <w:t xml:space="preserve"> January 2022 </w:t>
      </w:r>
      <w:r>
        <w:t>by the CEO of Marks and Spencer to be completed by Audra Arundel Head of Human Resources</w:t>
      </w:r>
      <w:r w:rsidR="00CC11DC">
        <w:t xml:space="preserve"> and submitted 18</w:t>
      </w:r>
      <w:r w:rsidR="00CC11DC" w:rsidRPr="00CC11DC">
        <w:rPr>
          <w:vertAlign w:val="superscript"/>
        </w:rPr>
        <w:t>th</w:t>
      </w:r>
      <w:r w:rsidR="00CC11DC">
        <w:t xml:space="preserve"> March 2022</w:t>
      </w:r>
      <w:r>
        <w:t xml:space="preserve">. The report </w:t>
      </w:r>
      <w:r w:rsidR="00FE069D">
        <w:t>will</w:t>
      </w:r>
      <w:r>
        <w:t xml:space="preserve"> analyse and critically evaluate </w:t>
      </w:r>
      <w:r w:rsidR="008E00B9">
        <w:t xml:space="preserve">Marks and Spencer’s 50% </w:t>
      </w:r>
      <w:r w:rsidR="0002194E">
        <w:t>joint venture with</w:t>
      </w:r>
      <w:r w:rsidR="008E00B9">
        <w:t xml:space="preserve"> Ocado, </w:t>
      </w:r>
      <w:r w:rsidR="0002194E">
        <w:t>provid</w:t>
      </w:r>
      <w:r w:rsidR="00323BD9">
        <w:t xml:space="preserve">ing </w:t>
      </w:r>
      <w:r w:rsidR="008E00B9">
        <w:t>Ocado’s range with Marks and Spencer’s food</w:t>
      </w:r>
      <w:r w:rsidR="00323BD9">
        <w:t>,</w:t>
      </w:r>
      <w:r w:rsidR="008E00B9">
        <w:t xml:space="preserve"> clothing and homeware </w:t>
      </w:r>
      <w:r w:rsidR="00323BD9">
        <w:t>products</w:t>
      </w:r>
      <w:r>
        <w:t xml:space="preserve">. The report will analyse the relationship between the capability of the organisation and </w:t>
      </w:r>
      <w:r w:rsidR="00E82203">
        <w:t>environmental changes, including and evaluation of the concepts of the organisation leadership in relation to the change management. Contemporary issues</w:t>
      </w:r>
      <w:r w:rsidR="008E00B9">
        <w:t xml:space="preserve"> such as the use of change agents within the process </w:t>
      </w:r>
      <w:r w:rsidR="00E82203">
        <w:t xml:space="preserve">will be explored and their impact on business management. </w:t>
      </w:r>
      <w:r w:rsidR="00E340DA">
        <w:t xml:space="preserve">The relationship between the organisational culture and change will </w:t>
      </w:r>
      <w:r w:rsidR="00014DD8">
        <w:t xml:space="preserve">be </w:t>
      </w:r>
      <w:r w:rsidR="00E340DA">
        <w:t xml:space="preserve">analysed and explored. </w:t>
      </w:r>
      <w:r w:rsidR="00975443">
        <w:t xml:space="preserve">Recommendations will be made for improvements within the change process of the organisation. </w:t>
      </w:r>
      <w:r w:rsidR="00CC11DC">
        <w:t xml:space="preserve">Secondary tools such as </w:t>
      </w:r>
      <w:r w:rsidR="00975443">
        <w:t>textbooks</w:t>
      </w:r>
      <w:r w:rsidR="00CC11DC">
        <w:t xml:space="preserve">, </w:t>
      </w:r>
      <w:r w:rsidR="008E00B9">
        <w:t xml:space="preserve">journals, newspaper </w:t>
      </w:r>
      <w:r w:rsidR="00CC11DC">
        <w:t>articles an</w:t>
      </w:r>
      <w:r w:rsidR="00081AA5">
        <w:t>d</w:t>
      </w:r>
      <w:r w:rsidR="00CC11DC">
        <w:t xml:space="preserve"> </w:t>
      </w:r>
      <w:r w:rsidR="008E00B9">
        <w:t xml:space="preserve">a variety of websites </w:t>
      </w:r>
      <w:r w:rsidR="00CC11DC">
        <w:t>will assist with research</w:t>
      </w:r>
      <w:r w:rsidR="00137838">
        <w:t xml:space="preserve"> methods</w:t>
      </w:r>
      <w:r w:rsidR="00CC11DC">
        <w:t>.</w:t>
      </w:r>
    </w:p>
    <w:p w14:paraId="07C7611D" w14:textId="77777777" w:rsidR="00B54CA2" w:rsidRDefault="00B54CA2">
      <w:pPr>
        <w:rPr>
          <w:rFonts w:asciiTheme="majorHAnsi" w:eastAsiaTheme="majorEastAsia" w:hAnsiTheme="majorHAnsi" w:cstheme="majorBidi"/>
          <w:color w:val="2F5496" w:themeColor="accent1" w:themeShade="BF"/>
          <w:sz w:val="32"/>
          <w:szCs w:val="32"/>
        </w:rPr>
      </w:pPr>
      <w:r>
        <w:br w:type="page"/>
      </w:r>
    </w:p>
    <w:p w14:paraId="7DBF270A" w14:textId="7EB53079" w:rsidR="00A9535F" w:rsidRDefault="00492A8B" w:rsidP="00A9535F">
      <w:pPr>
        <w:pStyle w:val="Heading1"/>
      </w:pPr>
      <w:bookmarkStart w:id="11" w:name="_Toc97990770"/>
      <w:r>
        <w:lastRenderedPageBreak/>
        <w:t>2.0 Main findings</w:t>
      </w:r>
      <w:bookmarkEnd w:id="11"/>
    </w:p>
    <w:p w14:paraId="1B4CE767" w14:textId="2DA47F3F" w:rsidR="00B54CA2" w:rsidRDefault="00A95F1E" w:rsidP="00492A8B">
      <w:pPr>
        <w:pStyle w:val="Heading2"/>
      </w:pPr>
      <w:bookmarkStart w:id="12" w:name="_Toc97990771"/>
      <w:r>
        <w:t>2.</w:t>
      </w:r>
      <w:r w:rsidR="00492A8B">
        <w:t>1</w:t>
      </w:r>
      <w:r>
        <w:t xml:space="preserve"> </w:t>
      </w:r>
      <w:r w:rsidR="00D91469">
        <w:t>Organisational Background</w:t>
      </w:r>
      <w:bookmarkEnd w:id="12"/>
    </w:p>
    <w:p w14:paraId="4E9C2A9B" w14:textId="13FB2F38" w:rsidR="00C53004" w:rsidRDefault="00762883" w:rsidP="00DB27DC">
      <w:r>
        <w:t xml:space="preserve">Michael Marks and Tom Spencer formed </w:t>
      </w:r>
      <w:r w:rsidR="00DB27DC">
        <w:t>Marks and Spencer</w:t>
      </w:r>
      <w:r w:rsidR="00014DD8">
        <w:t xml:space="preserve"> </w:t>
      </w:r>
      <w:r w:rsidR="00E53152">
        <w:t>(M&amp;S)</w:t>
      </w:r>
      <w:r w:rsidR="00E63FC8">
        <w:t xml:space="preserve"> </w:t>
      </w:r>
      <w:r>
        <w:t>in 1884</w:t>
      </w:r>
      <w:r w:rsidR="00323BD9">
        <w:t xml:space="preserve"> opening the </w:t>
      </w:r>
      <w:r w:rsidR="00DB27DC">
        <w:t>first penny baz</w:t>
      </w:r>
      <w:r w:rsidR="00D52303">
        <w:t>a</w:t>
      </w:r>
      <w:r w:rsidR="00DB27DC">
        <w:t>ar in Leeds</w:t>
      </w:r>
      <w:r w:rsidR="00D52303">
        <w:t xml:space="preserve">, by 1900 </w:t>
      </w:r>
      <w:r w:rsidR="00E63FC8">
        <w:t xml:space="preserve">M&amp;S </w:t>
      </w:r>
      <w:r w:rsidR="00D52303">
        <w:t>expanded to 36 Penny Bazaar outlets</w:t>
      </w:r>
      <w:r w:rsidR="00DB27DC">
        <w:t xml:space="preserve">, </w:t>
      </w:r>
      <w:r w:rsidR="00D52303">
        <w:t>includ</w:t>
      </w:r>
      <w:r w:rsidR="00323BD9">
        <w:t xml:space="preserve">ing </w:t>
      </w:r>
      <w:r w:rsidR="00D52303">
        <w:t>12 high street stores</w:t>
      </w:r>
      <w:r w:rsidR="00C77D60">
        <w:t xml:space="preserve"> </w:t>
      </w:r>
      <w:r w:rsidR="000116E4">
        <w:t>(Marks in Time, 2022)</w:t>
      </w:r>
      <w:r w:rsidR="00AD4708">
        <w:t>.</w:t>
      </w:r>
      <w:r w:rsidR="000116E4">
        <w:t xml:space="preserve"> Post war the business</w:t>
      </w:r>
      <w:r w:rsidR="00E63FC8">
        <w:t xml:space="preserve"> sold</w:t>
      </w:r>
      <w:r w:rsidR="000116E4">
        <w:t xml:space="preserve"> food and clothes</w:t>
      </w:r>
      <w:r w:rsidR="00323BD9">
        <w:t>,</w:t>
      </w:r>
      <w:r w:rsidR="000116E4">
        <w:t xml:space="preserve"> bec</w:t>
      </w:r>
      <w:r w:rsidR="00323BD9">
        <w:t>oming</w:t>
      </w:r>
      <w:r w:rsidR="000116E4">
        <w:t xml:space="preserve"> a public limited company in 1926 (Archives Hub, 2022).</w:t>
      </w:r>
      <w:r w:rsidR="00137838">
        <w:t xml:space="preserve"> </w:t>
      </w:r>
      <w:r w:rsidR="0032123C">
        <w:t xml:space="preserve"> M</w:t>
      </w:r>
      <w:r w:rsidR="00C77D60">
        <w:t>&amp;S</w:t>
      </w:r>
      <w:r w:rsidR="0032123C">
        <w:t xml:space="preserve"> </w:t>
      </w:r>
      <w:r w:rsidR="00E53152">
        <w:t>are</w:t>
      </w:r>
      <w:r w:rsidR="0032123C">
        <w:t xml:space="preserve"> a leading British retailer providing homeware, clothing</w:t>
      </w:r>
      <w:r w:rsidR="00AD4708">
        <w:t>,</w:t>
      </w:r>
      <w:r w:rsidR="0032123C">
        <w:t xml:space="preserve"> food and financial services both in the UK and internationally, with 15</w:t>
      </w:r>
      <w:r w:rsidR="00DD5761">
        <w:t>0</w:t>
      </w:r>
      <w:r w:rsidR="0032123C">
        <w:t>9 stores trad</w:t>
      </w:r>
      <w:r w:rsidR="00DD5761">
        <w:t xml:space="preserve">ing and over 100 websites globally. </w:t>
      </w:r>
      <w:r w:rsidR="00927A65">
        <w:t xml:space="preserve">M&amp;S </w:t>
      </w:r>
      <w:r w:rsidR="00DD5761">
        <w:t>has 70,000 colleagues across stores, support centres warehouses and supply chains serving nearly 30 million customers every year</w:t>
      </w:r>
      <w:r w:rsidR="00E53152">
        <w:t xml:space="preserve"> </w:t>
      </w:r>
      <w:r w:rsidR="0032123C">
        <w:t>(Corporate</w:t>
      </w:r>
      <w:r w:rsidR="00051E65">
        <w:t xml:space="preserve">, </w:t>
      </w:r>
      <w:r w:rsidR="0032123C">
        <w:t>Marks and Spencer, 2021)</w:t>
      </w:r>
      <w:r w:rsidR="00051E65">
        <w:t>. The main stakeholders are its customers, employees</w:t>
      </w:r>
      <w:r w:rsidR="00FF4726">
        <w:t>,</w:t>
      </w:r>
      <w:r w:rsidR="00051E65">
        <w:t xml:space="preserve"> and  shar</w:t>
      </w:r>
      <w:r w:rsidR="00FF4726">
        <w:t xml:space="preserve">eowners. Shareholders include </w:t>
      </w:r>
      <w:r w:rsidR="00E67E68">
        <w:t>RWC Asset Management LLP (5.36% share)</w:t>
      </w:r>
      <w:r w:rsidR="00C57BB7">
        <w:t xml:space="preserve"> and </w:t>
      </w:r>
      <w:r w:rsidR="00E67E68">
        <w:t>Schroder Investment Management Limited (4.43% share)</w:t>
      </w:r>
      <w:r w:rsidR="00FF4726">
        <w:t>(Marketscreener, 2021)</w:t>
      </w:r>
      <w:r w:rsidR="00E67E68">
        <w:t xml:space="preserve">. </w:t>
      </w:r>
      <w:r w:rsidR="00AE1B5B">
        <w:t>M</w:t>
      </w:r>
      <w:r w:rsidR="007B015D">
        <w:t xml:space="preserve">&amp;S </w:t>
      </w:r>
      <w:r w:rsidR="00AE1B5B">
        <w:t>has a 3.2% share of the UK grocery market</w:t>
      </w:r>
      <w:r w:rsidR="0030344F">
        <w:t xml:space="preserve"> </w:t>
      </w:r>
      <w:r w:rsidR="00AE1B5B">
        <w:t>(Statista, 2022).</w:t>
      </w:r>
      <w:r w:rsidR="0061491A">
        <w:t xml:space="preserve"> M</w:t>
      </w:r>
      <w:r w:rsidR="007B015D">
        <w:t>&amp;S</w:t>
      </w:r>
      <w:r w:rsidR="0061491A">
        <w:t xml:space="preserve"> global revenue for 2021 generated 9.17 billion pounds (Statista, 2022)</w:t>
      </w:r>
      <w:r w:rsidR="00C93E30">
        <w:t>.</w:t>
      </w:r>
    </w:p>
    <w:p w14:paraId="3B8B784A" w14:textId="3D33EEE1" w:rsidR="006D5042" w:rsidRDefault="00C53004" w:rsidP="00AD4708">
      <w:pPr>
        <w:pStyle w:val="Heading3"/>
      </w:pPr>
      <w:bookmarkStart w:id="13" w:name="_Toc97990772"/>
      <w:r>
        <w:t>2.1.1 Ocado</w:t>
      </w:r>
      <w:bookmarkEnd w:id="13"/>
    </w:p>
    <w:p w14:paraId="2A09E8B0" w14:textId="32252AC3" w:rsidR="00C53004" w:rsidRPr="00C53004" w:rsidRDefault="0067125A" w:rsidP="00C53004">
      <w:r>
        <w:t>Ocado can deliver to 74% of the UK population, delivering 350,000 orders per week with capacity increasing by 40% in 2021.</w:t>
      </w:r>
      <w:r w:rsidR="00C53004">
        <w:t xml:space="preserve"> The </w:t>
      </w:r>
      <w:r w:rsidR="00C37EC1">
        <w:t>Joint Venture</w:t>
      </w:r>
      <w:r w:rsidR="00EB2E4C">
        <w:t>(JV) with</w:t>
      </w:r>
      <w:r w:rsidR="00C53004">
        <w:t xml:space="preserve"> Ocado provides M</w:t>
      </w:r>
      <w:r w:rsidR="007B015D">
        <w:t>&amp;S</w:t>
      </w:r>
      <w:r w:rsidR="00C53004">
        <w:t xml:space="preserve"> with an internet-based delivery service,  leading M</w:t>
      </w:r>
      <w:r w:rsidR="007B015D">
        <w:t>&amp;S</w:t>
      </w:r>
      <w:r w:rsidR="00C53004">
        <w:t xml:space="preserve"> to the cutting edge of digital technology,  M</w:t>
      </w:r>
      <w:r w:rsidR="007B015D">
        <w:t>&amp;S</w:t>
      </w:r>
      <w:r w:rsidR="00C53004">
        <w:t xml:space="preserve"> present basket value is averaged at £13 while Ocado’s over £100 (Nazir, RETAIL GAZETTE,</w:t>
      </w:r>
      <w:r w:rsidR="00E34B0D">
        <w:t xml:space="preserve"> </w:t>
      </w:r>
      <w:r w:rsidR="00C53004">
        <w:t>2020).</w:t>
      </w:r>
      <w:r w:rsidR="00E34B0D">
        <w:t xml:space="preserve"> Ocado revenue grew by 27% in the first half of 2020, the organisation now has a 14% of the U.K grocery market (Ocado group, 2020). Ocado Smart Platform</w:t>
      </w:r>
      <w:r w:rsidR="003A114E">
        <w:t xml:space="preserve"> </w:t>
      </w:r>
      <w:r w:rsidR="00E34B0D">
        <w:t xml:space="preserve">offered M&amp;S </w:t>
      </w:r>
      <w:r w:rsidR="000A31F7">
        <w:t>the opportunity to</w:t>
      </w:r>
      <w:r w:rsidR="00E34B0D">
        <w:t xml:space="preserve"> </w:t>
      </w:r>
      <w:r w:rsidR="00AA71B4">
        <w:t>expand t</w:t>
      </w:r>
      <w:r w:rsidR="00EB2E4C">
        <w:t xml:space="preserve">he </w:t>
      </w:r>
      <w:r w:rsidR="00AA71B4">
        <w:t xml:space="preserve">market share in the fastest growing retail channel (Ocado, 2022), and </w:t>
      </w:r>
      <w:r w:rsidR="00EB2E4C">
        <w:t xml:space="preserve">gain </w:t>
      </w:r>
      <w:r w:rsidR="00AA71B4">
        <w:t xml:space="preserve">valuable access to </w:t>
      </w:r>
      <w:r w:rsidR="00927A65">
        <w:t>Ocado’s</w:t>
      </w:r>
      <w:r w:rsidR="00AA71B4">
        <w:t xml:space="preserve"> knowledge management system.</w:t>
      </w:r>
      <w:r w:rsidR="00762883">
        <w:t xml:space="preserve"> Ocado offers the opportunity to accelerate M&amp;S transformation plan-Never the Same Again(Corporate Marks and Spencer, 2020). </w:t>
      </w:r>
    </w:p>
    <w:p w14:paraId="5EA818D6" w14:textId="255B3515" w:rsidR="00C53004" w:rsidRDefault="00C53004" w:rsidP="006D5042">
      <w:pPr>
        <w:pStyle w:val="Heading3"/>
      </w:pPr>
      <w:bookmarkStart w:id="14" w:name="_Toc97990773"/>
      <w:r>
        <w:t xml:space="preserve">2.1.2 Marks and Spencer </w:t>
      </w:r>
      <w:r w:rsidR="00932EEB">
        <w:t>Joint Venture</w:t>
      </w:r>
      <w:r>
        <w:t xml:space="preserve"> with Ocado</w:t>
      </w:r>
      <w:bookmarkEnd w:id="14"/>
    </w:p>
    <w:p w14:paraId="76AD5DA9" w14:textId="5BD298BD" w:rsidR="00DB27DC" w:rsidRPr="00DB27DC" w:rsidRDefault="00C93E30" w:rsidP="006D5042">
      <w:r>
        <w:t>In 2020 M&amp;S</w:t>
      </w:r>
      <w:r w:rsidR="00E95721">
        <w:t xml:space="preserve"> </w:t>
      </w:r>
      <w:r>
        <w:t xml:space="preserve">invested into a 50% </w:t>
      </w:r>
      <w:r w:rsidR="00EB2E4C">
        <w:t>JV</w:t>
      </w:r>
      <w:r w:rsidR="00AA71B4">
        <w:t xml:space="preserve"> with</w:t>
      </w:r>
      <w:r>
        <w:t xml:space="preserve"> Ocado providing customers with Ocado’s range, 6000 M&amp;S food products with 800 </w:t>
      </w:r>
      <w:r w:rsidR="004312B9">
        <w:t>everyday</w:t>
      </w:r>
      <w:r>
        <w:t xml:space="preserve"> clothing and homeware lines</w:t>
      </w:r>
      <w:r w:rsidR="004312B9">
        <w:t xml:space="preserve"> (Corporate. Marks and Spencer, 2020</w:t>
      </w:r>
      <w:bookmarkStart w:id="15" w:name="_Hlk94886218"/>
      <w:r w:rsidR="004D56E4">
        <w:t>).</w:t>
      </w:r>
      <w:r w:rsidR="00BD053E">
        <w:t xml:space="preserve">  Investors </w:t>
      </w:r>
      <w:r w:rsidR="008D36A2">
        <w:t xml:space="preserve">expressed resistance to the </w:t>
      </w:r>
      <w:r w:rsidR="00EB2E4C">
        <w:t>JV</w:t>
      </w:r>
      <w:r w:rsidR="008D36A2">
        <w:t xml:space="preserve"> with concerns</w:t>
      </w:r>
      <w:r w:rsidR="00BD053E">
        <w:t xml:space="preserve"> the organisation had </w:t>
      </w:r>
      <w:r w:rsidR="00762883">
        <w:t>overpaid</w:t>
      </w:r>
      <w:r w:rsidR="00BD053E">
        <w:t xml:space="preserve"> for Ocado’s technology, with M&amp;S shares falling by 12% (Nazir, 2020</w:t>
      </w:r>
      <w:bookmarkStart w:id="16" w:name="_Hlk96778152"/>
      <w:r w:rsidR="00BD053E">
        <w:t>).</w:t>
      </w:r>
      <w:r w:rsidR="00E67E68">
        <w:t xml:space="preserve"> </w:t>
      </w:r>
      <w:bookmarkEnd w:id="16"/>
      <w:r w:rsidR="008D36A2">
        <w:t>Paul Mumford, investment manager at Cavendish Asset Management which owns a small share in M&amp;S expressed concerns</w:t>
      </w:r>
      <w:r w:rsidR="0067125A">
        <w:t>”</w:t>
      </w:r>
      <w:r w:rsidR="008D36A2">
        <w:t xml:space="preserve"> the joint venture was an extrav</w:t>
      </w:r>
      <w:r w:rsidR="0067125A">
        <w:t>agant use of shareholders money”</w:t>
      </w:r>
      <w:r w:rsidR="00927A65">
        <w:t xml:space="preserve"> </w:t>
      </w:r>
      <w:r w:rsidR="0067125A">
        <w:t>(Neate, The Guardian, 2019).</w:t>
      </w:r>
      <w:r w:rsidR="00AA71B4">
        <w:t xml:space="preserve"> </w:t>
      </w:r>
      <w:r w:rsidR="00D02F3C">
        <w:t>A</w:t>
      </w:r>
      <w:r w:rsidR="00AA71B4">
        <w:t>nalysts bel</w:t>
      </w:r>
      <w:r w:rsidR="00D02F3C">
        <w:t>ie</w:t>
      </w:r>
      <w:r w:rsidR="00AA71B4">
        <w:t>v</w:t>
      </w:r>
      <w:r w:rsidR="00D02F3C">
        <w:t>ed</w:t>
      </w:r>
      <w:r w:rsidR="00AA71B4">
        <w:t xml:space="preserve"> that the high price</w:t>
      </w:r>
      <w:r w:rsidR="00D02F3C">
        <w:t xml:space="preserve"> paid was in reflection of </w:t>
      </w:r>
      <w:r w:rsidR="00932EEB">
        <w:t>M&amp;S</w:t>
      </w:r>
      <w:r w:rsidR="00D02F3C">
        <w:t xml:space="preserve"> joining the online platform late (Neate, The Guardian, 2019).</w:t>
      </w:r>
    </w:p>
    <w:p w14:paraId="1363D20F" w14:textId="619E8806" w:rsidR="00A9535F" w:rsidRDefault="00492A8B" w:rsidP="006D5042">
      <w:pPr>
        <w:pStyle w:val="Heading2"/>
      </w:pPr>
      <w:bookmarkStart w:id="17" w:name="_Toc97990774"/>
      <w:bookmarkEnd w:id="15"/>
      <w:r>
        <w:t>2.2</w:t>
      </w:r>
      <w:r w:rsidR="00A95F1E">
        <w:t xml:space="preserve"> </w:t>
      </w:r>
      <w:r w:rsidR="00D91469">
        <w:t>Organisational C</w:t>
      </w:r>
      <w:r w:rsidR="00A9535F">
        <w:t xml:space="preserve">hanges to </w:t>
      </w:r>
      <w:r w:rsidR="00A24C3B">
        <w:t>Marks and Spencer</w:t>
      </w:r>
      <w:bookmarkEnd w:id="17"/>
    </w:p>
    <w:p w14:paraId="23A5B7F1" w14:textId="393A6600" w:rsidR="005564E2" w:rsidRPr="00C26B9E" w:rsidRDefault="005564E2" w:rsidP="005564E2">
      <w:r>
        <w:t>Organisational change is constant, driven by customers, markets, and technology (CIPD,</w:t>
      </w:r>
      <w:r w:rsidR="00492A8B">
        <w:t xml:space="preserve"> </w:t>
      </w:r>
      <w:r>
        <w:t xml:space="preserve">2021). </w:t>
      </w:r>
      <w:r w:rsidR="004D56E4">
        <w:t xml:space="preserve">Change is an inevitable and constant feature </w:t>
      </w:r>
      <w:r w:rsidR="00C0573F">
        <w:t>which brings uncertainty to M&amp;S and all stakeholders.</w:t>
      </w:r>
      <w:r w:rsidR="004D56E4">
        <w:t xml:space="preserve"> </w:t>
      </w:r>
      <w:r w:rsidR="00C0573F">
        <w:t>F</w:t>
      </w:r>
      <w:r w:rsidR="007E7D4F">
        <w:t xml:space="preserve">inancial growth has been </w:t>
      </w:r>
      <w:r w:rsidR="007C4ED4">
        <w:t>identified</w:t>
      </w:r>
      <w:r w:rsidR="007E7D4F">
        <w:t xml:space="preserve"> as</w:t>
      </w:r>
      <w:r w:rsidR="007C4ED4">
        <w:t xml:space="preserve"> </w:t>
      </w:r>
      <w:r w:rsidR="004D56E4">
        <w:t>the</w:t>
      </w:r>
      <w:r w:rsidR="00492A8B">
        <w:t xml:space="preserve"> </w:t>
      </w:r>
      <w:r w:rsidR="0092230C">
        <w:t>major driver for change</w:t>
      </w:r>
      <w:r w:rsidR="004D56E4">
        <w:t xml:space="preserve"> </w:t>
      </w:r>
      <w:r w:rsidR="0010263E">
        <w:t>with the</w:t>
      </w:r>
      <w:r w:rsidR="007C4ED4">
        <w:t xml:space="preserve"> acceleration of online growth, </w:t>
      </w:r>
      <w:r w:rsidR="004D56E4">
        <w:t>the</w:t>
      </w:r>
      <w:r w:rsidR="007C4ED4">
        <w:t xml:space="preserve"> </w:t>
      </w:r>
      <w:r w:rsidR="00EB2E4C">
        <w:t>JV</w:t>
      </w:r>
      <w:r w:rsidR="00B72582">
        <w:t xml:space="preserve"> was</w:t>
      </w:r>
      <w:r w:rsidR="004D56E4">
        <w:t xml:space="preserve"> a strategic opportunity for M&amp;S to increase profits </w:t>
      </w:r>
      <w:r w:rsidR="00E63FC8">
        <w:t>through</w:t>
      </w:r>
      <w:r w:rsidR="007C4ED4">
        <w:t xml:space="preserve"> an</w:t>
      </w:r>
      <w:r w:rsidR="004D56E4">
        <w:t xml:space="preserve"> online platform</w:t>
      </w:r>
      <w:r w:rsidR="0092230C">
        <w:t xml:space="preserve"> aligning with the external factors of customer demand.  The advancements in technology </w:t>
      </w:r>
      <w:r w:rsidR="00932EEB">
        <w:t>is</w:t>
      </w:r>
      <w:r w:rsidR="0092230C">
        <w:t xml:space="preserve"> a contributing fa</w:t>
      </w:r>
      <w:r w:rsidR="00627EA0">
        <w:t xml:space="preserve">ctor </w:t>
      </w:r>
      <w:r w:rsidR="0092230C">
        <w:t xml:space="preserve">to the </w:t>
      </w:r>
      <w:r w:rsidR="00627EA0">
        <w:t>change</w:t>
      </w:r>
      <w:r w:rsidR="0092230C">
        <w:t xml:space="preserve"> with </w:t>
      </w:r>
      <w:r w:rsidR="00932EEB">
        <w:t xml:space="preserve">M&amp;S </w:t>
      </w:r>
      <w:r w:rsidR="0092230C">
        <w:t>needing to</w:t>
      </w:r>
      <w:r w:rsidR="00EB2E4C">
        <w:t xml:space="preserve"> gain competitive advantage</w:t>
      </w:r>
      <w:r w:rsidR="0092230C">
        <w:t xml:space="preserve">. </w:t>
      </w:r>
      <w:r w:rsidR="00627EA0">
        <w:t xml:space="preserve">M&amp;S </w:t>
      </w:r>
      <w:r>
        <w:t xml:space="preserve"> was not equipped to deal with the </w:t>
      </w:r>
      <w:r w:rsidR="00627EA0">
        <w:t>advancement</w:t>
      </w:r>
      <w:r>
        <w:t xml:space="preserve"> to </w:t>
      </w:r>
      <w:r>
        <w:lastRenderedPageBreak/>
        <w:t xml:space="preserve">online grocery shopping and </w:t>
      </w:r>
      <w:r w:rsidR="00CF07A5">
        <w:t xml:space="preserve"> growth expectations and </w:t>
      </w:r>
      <w:r>
        <w:t>required the assistance of Ocado</w:t>
      </w:r>
      <w:r w:rsidR="00CF07A5">
        <w:t>.</w:t>
      </w:r>
      <w:r>
        <w:t xml:space="preserve"> The demand for online food sale</w:t>
      </w:r>
      <w:r w:rsidR="00CF07A5">
        <w:t>s increased in</w:t>
      </w:r>
      <w:r>
        <w:t xml:space="preserve"> 2020 with food sales up 91.2% partly due to Covid 19, looking to the future retailers have identified a move to online retail (Santander,</w:t>
      </w:r>
      <w:r w:rsidR="00DE47D2">
        <w:t xml:space="preserve"> </w:t>
      </w:r>
      <w:r>
        <w:t>2020)</w:t>
      </w:r>
      <w:r w:rsidR="008A5802">
        <w:t xml:space="preserve">. </w:t>
      </w:r>
      <w:r w:rsidR="006F0817">
        <w:t xml:space="preserve">Problematic areas to the </w:t>
      </w:r>
      <w:r w:rsidR="00EB17F3">
        <w:t>complex change include</w:t>
      </w:r>
      <w:r w:rsidR="00EA04FC">
        <w:t xml:space="preserve"> </w:t>
      </w:r>
      <w:r w:rsidR="00EB17F3">
        <w:t>the overlapping issue of job losses to streamline the organisation</w:t>
      </w:r>
      <w:r w:rsidR="00C26B9E">
        <w:t xml:space="preserve"> and the concerns of shareholders of the cost of the JV, </w:t>
      </w:r>
      <w:r w:rsidR="00C26B9E" w:rsidRPr="00C26B9E">
        <w:t xml:space="preserve">all </w:t>
      </w:r>
      <w:r w:rsidR="007B1484">
        <w:t>stake</w:t>
      </w:r>
      <w:r w:rsidR="00C26B9E" w:rsidRPr="00C26B9E">
        <w:t xml:space="preserve">holders are required to become advocates to </w:t>
      </w:r>
      <w:r w:rsidR="00EA04FC">
        <w:t>implement change</w:t>
      </w:r>
      <w:r w:rsidR="00D07A8A">
        <w:t xml:space="preserve"> with resistance managed through using practices of change in M&amp;S</w:t>
      </w:r>
      <w:r w:rsidR="00BA66C8">
        <w:t>. The use of Lewin’s force field analysis recognised the</w:t>
      </w:r>
      <w:r w:rsidR="00C55471">
        <w:t xml:space="preserve"> forces for the </w:t>
      </w:r>
      <w:r w:rsidR="00BA66C8">
        <w:t>proposed change</w:t>
      </w:r>
      <w:r w:rsidR="00C55471">
        <w:t xml:space="preserve"> outweighed the forces against</w:t>
      </w:r>
      <w:r w:rsidR="00053D59">
        <w:t xml:space="preserve"> (</w:t>
      </w:r>
      <w:r w:rsidR="00BA66C8">
        <w:t>See A</w:t>
      </w:r>
      <w:r w:rsidR="00C55471">
        <w:t>ppendix A).</w:t>
      </w:r>
    </w:p>
    <w:p w14:paraId="57007B35" w14:textId="3AAEA539" w:rsidR="00A9535F" w:rsidRDefault="00492A8B" w:rsidP="00492A8B">
      <w:pPr>
        <w:pStyle w:val="Heading3"/>
      </w:pPr>
      <w:bookmarkStart w:id="18" w:name="_Toc97990775"/>
      <w:r>
        <w:t>2.2.1</w:t>
      </w:r>
      <w:r w:rsidR="00A95F1E">
        <w:t xml:space="preserve"> </w:t>
      </w:r>
      <w:r w:rsidR="00A9535F">
        <w:t>SWOT Analysis</w:t>
      </w:r>
      <w:bookmarkEnd w:id="18"/>
    </w:p>
    <w:p w14:paraId="04247A7E" w14:textId="79E03B2F" w:rsidR="009009E5" w:rsidRPr="009009E5" w:rsidRDefault="00762883" w:rsidP="009009E5">
      <w:r>
        <w:t>(</w:t>
      </w:r>
      <w:r w:rsidR="009009E5">
        <w:t xml:space="preserve">See appendix </w:t>
      </w:r>
      <w:r w:rsidR="003B3DE6">
        <w:t>B</w:t>
      </w:r>
      <w:r>
        <w:t>)</w:t>
      </w:r>
    </w:p>
    <w:p w14:paraId="7831CF76" w14:textId="6B78F4DB" w:rsidR="000676B4" w:rsidRPr="00123394" w:rsidRDefault="00EE3C90" w:rsidP="009A43E8">
      <w:pPr>
        <w:rPr>
          <w:b/>
        </w:rPr>
      </w:pPr>
      <w:r>
        <w:t>M</w:t>
      </w:r>
      <w:r w:rsidR="00C77D60">
        <w:t>&amp;S</w:t>
      </w:r>
      <w:r w:rsidR="00297EB8">
        <w:t xml:space="preserve"> strengths includ</w:t>
      </w:r>
      <w:r w:rsidR="001E495F">
        <w:t>e</w:t>
      </w:r>
      <w:r w:rsidR="00297EB8">
        <w:t xml:space="preserve">, they </w:t>
      </w:r>
      <w:r>
        <w:t>are an established</w:t>
      </w:r>
      <w:r w:rsidR="000A31F7">
        <w:t xml:space="preserve">, trusted </w:t>
      </w:r>
      <w:r>
        <w:t>retailer with over 120 years of experience</w:t>
      </w:r>
      <w:r w:rsidR="00297EB8">
        <w:t xml:space="preserve">. </w:t>
      </w:r>
      <w:r w:rsidR="00CF07A5">
        <w:t>M&amp;S</w:t>
      </w:r>
      <w:r w:rsidR="00297EB8">
        <w:t xml:space="preserve"> provides a variety of products and services with an </w:t>
      </w:r>
      <w:r w:rsidR="00892CBF">
        <w:t>Online partnership with branded goods</w:t>
      </w:r>
      <w:r w:rsidR="00297EB8">
        <w:t xml:space="preserve">. </w:t>
      </w:r>
      <w:r w:rsidR="001E495F">
        <w:t>Weaknesses to</w:t>
      </w:r>
      <w:r w:rsidR="00932EEB">
        <w:t xml:space="preserve"> </w:t>
      </w:r>
      <w:r w:rsidR="00297EB8">
        <w:t>the organisation</w:t>
      </w:r>
      <w:r w:rsidR="001E495F">
        <w:t xml:space="preserve"> are it</w:t>
      </w:r>
      <w:r w:rsidR="00297EB8">
        <w:t xml:space="preserve"> only has </w:t>
      </w:r>
      <w:r>
        <w:t>3.2 % of grocery market share</w:t>
      </w:r>
      <w:r w:rsidR="00297EB8">
        <w:t xml:space="preserve"> </w:t>
      </w:r>
      <w:r w:rsidR="00A4255B">
        <w:t>and a lack of technology to expand the online platform</w:t>
      </w:r>
      <w:r w:rsidR="000B1270">
        <w:t xml:space="preserve">. </w:t>
      </w:r>
      <w:r w:rsidR="007D6FDD">
        <w:t>The main driver</w:t>
      </w:r>
      <w:r w:rsidR="00B22DAB">
        <w:t xml:space="preserve"> </w:t>
      </w:r>
      <w:r w:rsidR="003A5325">
        <w:t>for the</w:t>
      </w:r>
      <w:r w:rsidR="0092230C">
        <w:t xml:space="preserve"> </w:t>
      </w:r>
      <w:r w:rsidR="003A5325">
        <w:t xml:space="preserve">change </w:t>
      </w:r>
      <w:r w:rsidR="00B22DAB">
        <w:t>is</w:t>
      </w:r>
      <w:r w:rsidR="0092230C">
        <w:t xml:space="preserve"> financial with</w:t>
      </w:r>
      <w:r w:rsidR="00B22DAB">
        <w:t xml:space="preserve"> the need for technological advancements</w:t>
      </w:r>
      <w:r w:rsidR="00C7521E">
        <w:t xml:space="preserve"> to be able to </w:t>
      </w:r>
      <w:r w:rsidR="00932EEB">
        <w:t>gain competitive advantage</w:t>
      </w:r>
      <w:r w:rsidR="00BC0903">
        <w:t>,</w:t>
      </w:r>
      <w:r w:rsidR="008D6FBB">
        <w:t xml:space="preserve"> </w:t>
      </w:r>
      <w:r w:rsidR="005E13F2">
        <w:t>t</w:t>
      </w:r>
      <w:r w:rsidR="000B1270">
        <w:t>hrough the</w:t>
      </w:r>
      <w:r w:rsidR="00932EEB">
        <w:t xml:space="preserve"> </w:t>
      </w:r>
      <w:r w:rsidR="001E495F">
        <w:t>JV</w:t>
      </w:r>
      <w:r w:rsidR="000B1270">
        <w:t xml:space="preserve"> </w:t>
      </w:r>
      <w:r w:rsidR="00627EA0">
        <w:t>M&amp;S</w:t>
      </w:r>
      <w:r w:rsidR="000B1270">
        <w:t xml:space="preserve"> has the opportunity to expand the</w:t>
      </w:r>
      <w:r w:rsidR="00892CBF">
        <w:t xml:space="preserve"> online platform</w:t>
      </w:r>
      <w:r w:rsidR="00824312">
        <w:t>, by the end of 2021 online sales accounted for a third of all retail spending (ONS, 2022)</w:t>
      </w:r>
      <w:r w:rsidR="00CF07A5">
        <w:t>, the JV offers the opportunity to increase profit and customer satisfaction.</w:t>
      </w:r>
      <w:r w:rsidR="000B1270">
        <w:t xml:space="preserve"> </w:t>
      </w:r>
      <w:r w:rsidR="00CF07A5">
        <w:t>M&amp;S</w:t>
      </w:r>
      <w:r w:rsidR="000B1270">
        <w:t xml:space="preserve"> will </w:t>
      </w:r>
      <w:r w:rsidR="00123394">
        <w:t xml:space="preserve">be able to develop a low-cost </w:t>
      </w:r>
      <w:r w:rsidR="000676B4">
        <w:t xml:space="preserve">strategy to cope with </w:t>
      </w:r>
      <w:r w:rsidR="00123394">
        <w:t xml:space="preserve">the current </w:t>
      </w:r>
      <w:r w:rsidR="000676B4">
        <w:t>financial instability</w:t>
      </w:r>
      <w:r w:rsidR="00CF07A5">
        <w:t xml:space="preserve"> through increased profits</w:t>
      </w:r>
      <w:r w:rsidR="00123394">
        <w:t>. Threats</w:t>
      </w:r>
      <w:r w:rsidR="001E495F">
        <w:t xml:space="preserve"> to</w:t>
      </w:r>
      <w:r w:rsidR="00123394">
        <w:t xml:space="preserve"> the organisation include Brexi</w:t>
      </w:r>
      <w:r w:rsidR="00627EA0">
        <w:t>t</w:t>
      </w:r>
      <w:r w:rsidR="006D0E8D">
        <w:t xml:space="preserve"> , competition from </w:t>
      </w:r>
      <w:r w:rsidR="00CF07A5">
        <w:t xml:space="preserve">low-cost </w:t>
      </w:r>
      <w:r w:rsidR="006D0E8D">
        <w:t xml:space="preserve">retailers </w:t>
      </w:r>
      <w:r w:rsidR="00A4255B">
        <w:t xml:space="preserve">and </w:t>
      </w:r>
      <w:r w:rsidR="00CF07A5">
        <w:t xml:space="preserve"> resistant </w:t>
      </w:r>
      <w:r w:rsidR="00A4255B">
        <w:t>shareholder</w:t>
      </w:r>
      <w:r w:rsidR="00CF07A5">
        <w:t>s</w:t>
      </w:r>
      <w:r w:rsidR="00A4255B">
        <w:t>, and possible failure of the venture.</w:t>
      </w:r>
    </w:p>
    <w:p w14:paraId="5A343E19" w14:textId="4967EA5F" w:rsidR="00B54CA2" w:rsidRDefault="00492A8B" w:rsidP="00492A8B">
      <w:pPr>
        <w:pStyle w:val="Heading3"/>
      </w:pPr>
      <w:bookmarkStart w:id="19" w:name="_Toc97990776"/>
      <w:r>
        <w:t xml:space="preserve">2.2.2 </w:t>
      </w:r>
      <w:r w:rsidR="00A9535F">
        <w:t>PESTLE Analysis</w:t>
      </w:r>
      <w:bookmarkEnd w:id="19"/>
    </w:p>
    <w:p w14:paraId="6A15EC75" w14:textId="2C00AE94" w:rsidR="005773AB" w:rsidRDefault="00762883" w:rsidP="005773AB">
      <w:r>
        <w:t>(</w:t>
      </w:r>
      <w:r w:rsidR="001A3300">
        <w:t xml:space="preserve">See Appendix </w:t>
      </w:r>
      <w:r w:rsidR="003B3DE6">
        <w:t>C</w:t>
      </w:r>
      <w:r>
        <w:t>)</w:t>
      </w:r>
    </w:p>
    <w:p w14:paraId="65EC003D" w14:textId="7B22ABA2" w:rsidR="00503B29" w:rsidRDefault="00A4255B" w:rsidP="005773AB">
      <w:r>
        <w:t>M&amp;S  requires change throug</w:t>
      </w:r>
      <w:r w:rsidR="00363F08">
        <w:t>h</w:t>
      </w:r>
      <w:r>
        <w:t xml:space="preserve"> </w:t>
      </w:r>
      <w:r w:rsidR="00363F08">
        <w:t xml:space="preserve">both micro and macro environmental </w:t>
      </w:r>
      <w:r>
        <w:t>issues</w:t>
      </w:r>
      <w:r w:rsidR="00363F08">
        <w:t>. The micro factors include the demand for online shopping both</w:t>
      </w:r>
      <w:r w:rsidR="00CF07A5">
        <w:t xml:space="preserve"> before</w:t>
      </w:r>
      <w:r w:rsidR="00363F08">
        <w:t xml:space="preserve"> and </w:t>
      </w:r>
      <w:r w:rsidR="00B16B97">
        <w:t>during the</w:t>
      </w:r>
      <w:r w:rsidR="00363F08">
        <w:t xml:space="preserve"> pandemic</w:t>
      </w:r>
      <w:r w:rsidR="00BD41A3">
        <w:t>, to increase profit</w:t>
      </w:r>
      <w:r w:rsidR="00FD2397">
        <w:t xml:space="preserve"> for all stakeholders, </w:t>
      </w:r>
      <w:r w:rsidR="002D6A86">
        <w:t xml:space="preserve">and </w:t>
      </w:r>
      <w:r w:rsidR="00BD41A3">
        <w:t xml:space="preserve">provide customer satisfaction. An online platform will assist growth </w:t>
      </w:r>
      <w:r w:rsidR="00FD2397">
        <w:t>and</w:t>
      </w:r>
      <w:r w:rsidR="001556D1">
        <w:t xml:space="preserve"> </w:t>
      </w:r>
      <w:r w:rsidR="001E495F">
        <w:t>competitive advantage</w:t>
      </w:r>
      <w:r w:rsidR="00FD2397">
        <w:t xml:space="preserve">. Macro factors include the rising cost of living, rising unemployment and the rise in interest rates. </w:t>
      </w:r>
      <w:r w:rsidR="00DE2995">
        <w:t>Unemployment in 2020 stood at 4.6% and is expected to peak at 5.6</w:t>
      </w:r>
      <w:r w:rsidR="00167DD1">
        <w:t>%</w:t>
      </w:r>
      <w:r w:rsidR="00DE2995">
        <w:t xml:space="preserve"> in 2022 ( </w:t>
      </w:r>
      <w:r w:rsidR="00C82208">
        <w:t xml:space="preserve">Clark, Statista, 2022).  Interest rates rose to 0.25 in Dec 2021 </w:t>
      </w:r>
      <w:r w:rsidR="00E63FC8">
        <w:t>increasing</w:t>
      </w:r>
      <w:r w:rsidR="00C82208">
        <w:t xml:space="preserve"> in Feb 2022 to 0.50% (Bank of England, 2022), with further increases</w:t>
      </w:r>
      <w:r w:rsidR="00F65CB6">
        <w:t xml:space="preserve"> predicted</w:t>
      </w:r>
      <w:r w:rsidR="00C82208">
        <w:t xml:space="preserve">. </w:t>
      </w:r>
    </w:p>
    <w:p w14:paraId="17308FDA" w14:textId="7A690825" w:rsidR="001A3300" w:rsidRDefault="00836F63" w:rsidP="005773AB">
      <w:r>
        <w:t>Using a</w:t>
      </w:r>
      <w:r w:rsidR="00DF0968">
        <w:t xml:space="preserve"> PESTLE analysis </w:t>
      </w:r>
      <w:r>
        <w:t xml:space="preserve"> to </w:t>
      </w:r>
      <w:r w:rsidR="003835C4">
        <w:t>provide contextual information about the business direction</w:t>
      </w:r>
      <w:r>
        <w:t>,</w:t>
      </w:r>
      <w:r w:rsidR="00231CCF">
        <w:t xml:space="preserve"> </w:t>
      </w:r>
      <w:r w:rsidR="00F178DE">
        <w:t>M</w:t>
      </w:r>
      <w:r w:rsidR="00C77D60">
        <w:t>&amp;S</w:t>
      </w:r>
      <w:r w:rsidR="00F178DE">
        <w:t xml:space="preserve">’ decision to </w:t>
      </w:r>
      <w:r w:rsidR="00CF07A5">
        <w:t>progress</w:t>
      </w:r>
      <w:r w:rsidR="00803B23">
        <w:t xml:space="preserve"> </w:t>
      </w:r>
      <w:r w:rsidR="00F178DE">
        <w:t xml:space="preserve">through an online platform </w:t>
      </w:r>
      <w:r w:rsidR="00E25620">
        <w:t xml:space="preserve">identifies as the </w:t>
      </w:r>
      <w:r w:rsidR="00231CCF">
        <w:t xml:space="preserve">driving </w:t>
      </w:r>
      <w:r w:rsidR="00F65CB6">
        <w:t xml:space="preserve"> need for change </w:t>
      </w:r>
      <w:r w:rsidR="00231CCF">
        <w:t xml:space="preserve"> with</w:t>
      </w:r>
      <w:r w:rsidR="00F178DE">
        <w:t xml:space="preserve"> the </w:t>
      </w:r>
      <w:r w:rsidR="00231CCF">
        <w:t xml:space="preserve">requirement to </w:t>
      </w:r>
      <w:r w:rsidR="00F178DE">
        <w:t xml:space="preserve">increase profits with political reasons including Brexit- </w:t>
      </w:r>
      <w:r w:rsidR="001556D1">
        <w:t>M&amp;S</w:t>
      </w:r>
      <w:r w:rsidR="00F178DE">
        <w:t xml:space="preserve"> faces higher costs, increased demand for online shopping, economically the organisation faces </w:t>
      </w:r>
      <w:r w:rsidR="00503B29">
        <w:t>financial insecurity and competition through low-cost retailers</w:t>
      </w:r>
      <w:r w:rsidR="002D6A86">
        <w:t>.</w:t>
      </w:r>
      <w:r w:rsidR="007C4ED4">
        <w:t xml:space="preserve">  </w:t>
      </w:r>
      <w:r w:rsidR="00503B29">
        <w:t xml:space="preserve">M&amp;S has a social responsibility to protect the health and safety of the community and employees with restrictions on  customers allowed in the stores, online growth would also </w:t>
      </w:r>
      <w:r w:rsidR="00C6455F">
        <w:t>provid</w:t>
      </w:r>
      <w:r w:rsidR="00F65CB6">
        <w:t xml:space="preserve">e </w:t>
      </w:r>
      <w:r w:rsidR="00C6455F">
        <w:t xml:space="preserve"> </w:t>
      </w:r>
      <w:r w:rsidR="00F65CB6">
        <w:t>employment</w:t>
      </w:r>
      <w:r w:rsidR="00C6455F">
        <w:t xml:space="preserve"> within the community. </w:t>
      </w:r>
      <w:r w:rsidR="00503B29">
        <w:t xml:space="preserve"> </w:t>
      </w:r>
      <w:r w:rsidR="00C6455F">
        <w:t>M&amp;S  needs to be able to compete with technolog</w:t>
      </w:r>
      <w:r w:rsidR="00167DD1">
        <w:t>ical</w:t>
      </w:r>
      <w:r w:rsidR="00C6455F">
        <w:t xml:space="preserve"> advancements. Legally </w:t>
      </w:r>
      <w:r w:rsidR="00CF07A5">
        <w:t>M&amp;S</w:t>
      </w:r>
      <w:r w:rsidR="00C6455F">
        <w:t xml:space="preserve"> faces new trading regulations through Brexit and the pandemic.</w:t>
      </w:r>
      <w:bookmarkStart w:id="20" w:name="_Hlk96780943"/>
    </w:p>
    <w:p w14:paraId="376680A3" w14:textId="4B443040" w:rsidR="00B718FE" w:rsidRDefault="00492A8B" w:rsidP="00B718FE">
      <w:pPr>
        <w:pStyle w:val="Heading2"/>
      </w:pPr>
      <w:bookmarkStart w:id="21" w:name="_Toc97990777"/>
      <w:bookmarkEnd w:id="20"/>
      <w:r>
        <w:lastRenderedPageBreak/>
        <w:t>2.3</w:t>
      </w:r>
      <w:r w:rsidR="007C4ED4">
        <w:t xml:space="preserve"> </w:t>
      </w:r>
      <w:r w:rsidR="00CD1CC3">
        <w:t>Change models</w:t>
      </w:r>
      <w:bookmarkEnd w:id="21"/>
    </w:p>
    <w:p w14:paraId="6BBEBDF1" w14:textId="2EF04429" w:rsidR="00B92EFA" w:rsidRPr="00B92EFA" w:rsidRDefault="00F63E10" w:rsidP="00B92EFA">
      <w:r>
        <w:t>Change models describe a pattern of events that occur from beginning of a</w:t>
      </w:r>
      <w:r w:rsidR="005220D7">
        <w:t xml:space="preserve"> </w:t>
      </w:r>
      <w:r>
        <w:t>change to the end</w:t>
      </w:r>
      <w:r w:rsidR="005220D7">
        <w:t>, identifying phases in the process, reaction of individuals or effects of the change (Yukl, 2013</w:t>
      </w:r>
      <w:r w:rsidR="009C09F0">
        <w:t>, pg.89</w:t>
      </w:r>
      <w:r w:rsidR="005220D7">
        <w:t>)</w:t>
      </w:r>
      <w:r w:rsidR="00F577DF">
        <w:t>.</w:t>
      </w:r>
      <w:r w:rsidR="009C09F0">
        <w:t xml:space="preserve"> Models of change can</w:t>
      </w:r>
      <w:r w:rsidR="001556D1">
        <w:t xml:space="preserve"> identify</w:t>
      </w:r>
      <w:r w:rsidR="009C09F0">
        <w:t xml:space="preserve"> how to implement changes</w:t>
      </w:r>
      <w:r w:rsidR="00D97449">
        <w:t>, establish resources needed for the change and establish an implementation plan (Senior, Swailes, Carnall, 2020, pg.35). Benefits of c</w:t>
      </w:r>
      <w:r w:rsidR="00F577DF">
        <w:t xml:space="preserve">hange models </w:t>
      </w:r>
      <w:r w:rsidR="00D97449">
        <w:t xml:space="preserve">include, </w:t>
      </w:r>
      <w:r w:rsidR="00F577DF">
        <w:t>prepar</w:t>
      </w:r>
      <w:r w:rsidR="00D97449">
        <w:t>ing</w:t>
      </w:r>
      <w:r w:rsidR="00F577DF">
        <w:t xml:space="preserve"> people for the change, set</w:t>
      </w:r>
      <w:r w:rsidR="00D97449">
        <w:t>ting</w:t>
      </w:r>
      <w:r w:rsidR="00F577DF">
        <w:t xml:space="preserve"> objectives, simplif</w:t>
      </w:r>
      <w:r w:rsidR="00E63FC8">
        <w:t>ying</w:t>
      </w:r>
      <w:r w:rsidR="00F577DF">
        <w:t xml:space="preserve"> the process,</w:t>
      </w:r>
      <w:r w:rsidR="00E7791C">
        <w:t xml:space="preserve"> improv</w:t>
      </w:r>
      <w:r w:rsidR="008C7676">
        <w:t>ing</w:t>
      </w:r>
      <w:r w:rsidR="00E7791C">
        <w:t xml:space="preserve"> communication, identifies resistance,</w:t>
      </w:r>
      <w:r w:rsidR="005220D7">
        <w:t xml:space="preserve"> </w:t>
      </w:r>
      <w:r w:rsidR="00E7791C">
        <w:t>provides clarity and helps align resources (Connelly, 2022).</w:t>
      </w:r>
    </w:p>
    <w:p w14:paraId="120D6A14" w14:textId="470F7C72" w:rsidR="007C4ED4" w:rsidRPr="007C4ED4" w:rsidRDefault="007C4ED4" w:rsidP="007C4ED4">
      <w:r>
        <w:t xml:space="preserve">Lewin’s </w:t>
      </w:r>
      <w:r w:rsidR="00D72B54">
        <w:t>three-step model</w:t>
      </w:r>
      <w:r w:rsidR="0010263E">
        <w:t xml:space="preserve"> </w:t>
      </w:r>
      <w:r w:rsidR="00D72B54">
        <w:t>(1951) can be identified in M&amp;S</w:t>
      </w:r>
      <w:r w:rsidR="008C7676">
        <w:t xml:space="preserve"> </w:t>
      </w:r>
      <w:r w:rsidR="00D72B54">
        <w:t xml:space="preserve">change with the organisation examining the economic factors </w:t>
      </w:r>
      <w:r w:rsidR="002D6A86">
        <w:t xml:space="preserve">when </w:t>
      </w:r>
      <w:r w:rsidR="0010263E">
        <w:t>deciding</w:t>
      </w:r>
      <w:r w:rsidR="00D72B54">
        <w:t xml:space="preserve"> to progress into online groceries as the unfreezing process with an organisational plan </w:t>
      </w:r>
      <w:r w:rsidR="0019041A">
        <w:t xml:space="preserve">for the </w:t>
      </w:r>
      <w:r w:rsidR="00803B23">
        <w:t>JV</w:t>
      </w:r>
      <w:r w:rsidR="0010263E">
        <w:t xml:space="preserve">. The movement would be </w:t>
      </w:r>
      <w:r w:rsidR="003037EA">
        <w:t>the implementation of</w:t>
      </w:r>
      <w:r w:rsidR="0010263E">
        <w:t xml:space="preserve"> the </w:t>
      </w:r>
      <w:r w:rsidR="0002194E">
        <w:t>J</w:t>
      </w:r>
      <w:r w:rsidR="00803B23">
        <w:t>V</w:t>
      </w:r>
      <w:r w:rsidR="0010263E">
        <w:t xml:space="preserve">, the refreeze would be the change and establishing a new way </w:t>
      </w:r>
      <w:r w:rsidR="0019041A">
        <w:t xml:space="preserve">of </w:t>
      </w:r>
      <w:r w:rsidR="0010263E">
        <w:t>providing groceries.</w:t>
      </w:r>
      <w:r w:rsidR="0019041A">
        <w:t xml:space="preserve"> </w:t>
      </w:r>
      <w:r w:rsidR="00B66A6A">
        <w:t xml:space="preserve">The </w:t>
      </w:r>
      <w:r w:rsidR="0019041A">
        <w:t>leadership of the new venture</w:t>
      </w:r>
      <w:r w:rsidR="00B66A6A">
        <w:t xml:space="preserve"> consists of a combination of managers from both organisations to ensure good communication and transparency throughout the operational changes</w:t>
      </w:r>
      <w:r w:rsidR="00167DD1">
        <w:t>, both</w:t>
      </w:r>
      <w:r w:rsidR="00167DD1" w:rsidRPr="00167DD1">
        <w:t xml:space="preserve"> </w:t>
      </w:r>
      <w:r w:rsidR="00167DD1">
        <w:t xml:space="preserve">organisations have a culture of trust, openness and honesty with the agility within for change. </w:t>
      </w:r>
      <w:r w:rsidR="00B66A6A">
        <w:t>The alignment of values will assist with resistance from employee changes.</w:t>
      </w:r>
      <w:r w:rsidR="00803B23">
        <w:t xml:space="preserve"> </w:t>
      </w:r>
      <w:r w:rsidR="007E7D4F">
        <w:t>Advantages to Lewin</w:t>
      </w:r>
      <w:r w:rsidR="00F83F9A">
        <w:t>’</w:t>
      </w:r>
      <w:r w:rsidR="007E7D4F">
        <w:t>s model are that</w:t>
      </w:r>
      <w:r w:rsidR="003037EA">
        <w:t xml:space="preserve"> it</w:t>
      </w:r>
      <w:r w:rsidR="007E7D4F">
        <w:t xml:space="preserve"> enables the recognition of the need for change, acknowledges </w:t>
      </w:r>
      <w:r w:rsidR="006F0817">
        <w:t xml:space="preserve">that </w:t>
      </w:r>
      <w:r w:rsidR="007E7D4F">
        <w:t>resistance is inevitable</w:t>
      </w:r>
      <w:r w:rsidR="00F83F9A">
        <w:t xml:space="preserve"> and  highlights the need to support the change</w:t>
      </w:r>
      <w:r w:rsidR="00167DD1">
        <w:t xml:space="preserve">, a disadvantage is </w:t>
      </w:r>
      <w:r w:rsidR="002D6A86">
        <w:t>that it does not tackle resistance.</w:t>
      </w:r>
      <w:r w:rsidR="001378B9">
        <w:t xml:space="preserve"> Resistance can be seen as a negative, however</w:t>
      </w:r>
      <w:r w:rsidR="00625CA0">
        <w:t xml:space="preserve"> </w:t>
      </w:r>
      <w:r w:rsidR="0084459C">
        <w:t>it</w:t>
      </w:r>
      <w:r w:rsidR="001378B9">
        <w:t xml:space="preserve"> can be a way of individuals highlighting pos</w:t>
      </w:r>
      <w:r w:rsidR="0084459C">
        <w:t>sible</w:t>
      </w:r>
      <w:r w:rsidR="001378B9">
        <w:t xml:space="preserve"> issues</w:t>
      </w:r>
      <w:r w:rsidR="00625CA0">
        <w:t xml:space="preserve">, </w:t>
      </w:r>
      <w:r w:rsidR="00F83F9A">
        <w:t>the model also suggests a linear approach where</w:t>
      </w:r>
      <w:r w:rsidR="0084459C">
        <w:t xml:space="preserve">as </w:t>
      </w:r>
      <w:r w:rsidR="00F83F9A">
        <w:t>change can be a cycle. The use of Kubler-Ross</w:t>
      </w:r>
      <w:r w:rsidR="00BD4D8F">
        <w:t>(1969)</w:t>
      </w:r>
      <w:r w:rsidR="00F83F9A">
        <w:t xml:space="preserve"> five stage model</w:t>
      </w:r>
      <w:r w:rsidR="00BC70BD">
        <w:t xml:space="preserve"> </w:t>
      </w:r>
      <w:r w:rsidR="00F83F9A">
        <w:t xml:space="preserve">is useful when resistance is a factor to the change. </w:t>
      </w:r>
      <w:r w:rsidR="00A23111">
        <w:t xml:space="preserve"> A model that offers more detail to Lewin is the Lippett- Knoster model for managing complex change (1991)</w:t>
      </w:r>
      <w:r w:rsidR="0022582E">
        <w:t xml:space="preserve">, the model required six elements for effective change: vision, consensus, skills, incentives, resources  and an action plan. An advantage to this model is the organisation can plan and identify problems throughout the process and includes incentives so employees know changes will benefit them. The changes are possible without the six elements but become harder to implement. </w:t>
      </w:r>
      <w:r w:rsidR="00BC70BD">
        <w:t xml:space="preserve">Beckhard and Harris (1987), change formula can also be recognised where M&amp;S were dissatisfied with the market share and declining profits, with a vision to improve profitability </w:t>
      </w:r>
      <w:r w:rsidR="00BE030A">
        <w:t>through capitalising on online growth, the first steps in delivering the change would be identifying a</w:t>
      </w:r>
      <w:r w:rsidR="003037EA">
        <w:t>n</w:t>
      </w:r>
      <w:r w:rsidR="00BE030A">
        <w:t xml:space="preserve"> opportunity </w:t>
      </w:r>
      <w:r w:rsidR="00803B23">
        <w:t>for a JV</w:t>
      </w:r>
      <w:r w:rsidR="00BE030A">
        <w:t xml:space="preserve">, resistance can be seen in the </w:t>
      </w:r>
      <w:r w:rsidR="00723DC7">
        <w:t>stakeholder’s</w:t>
      </w:r>
      <w:r w:rsidR="00BE030A">
        <w:t xml:space="preserve"> belie</w:t>
      </w:r>
      <w:r w:rsidR="0084459C">
        <w:t>f</w:t>
      </w:r>
      <w:r w:rsidR="00BE030A">
        <w:t xml:space="preserve"> that </w:t>
      </w:r>
      <w:r w:rsidR="003037EA">
        <w:t>M&amp;S</w:t>
      </w:r>
      <w:r w:rsidR="00BE030A">
        <w:t xml:space="preserve"> overpaid for Ocado’s technology (Nazir, Retail Gazette, 2020)</w:t>
      </w:r>
      <w:r w:rsidR="00DC4C1D">
        <w:t xml:space="preserve">. </w:t>
      </w:r>
      <w:r w:rsidR="00F1113D">
        <w:t xml:space="preserve">The change formula can be seen as a </w:t>
      </w:r>
      <w:r w:rsidR="002201AD">
        <w:t xml:space="preserve"> </w:t>
      </w:r>
      <w:r w:rsidR="00F1113D">
        <w:t>simple tool to reflect on the change process which can highlight resistance to change and skills deficit to be able to implement the changes.</w:t>
      </w:r>
      <w:r w:rsidR="00875950">
        <w:t xml:space="preserve"> The benefits  of using a change model to an organisation include communication and explanation of the drivers of change that are planned and implemented, the opportunity to address resisters, the identification of training needs to be able to </w:t>
      </w:r>
      <w:r w:rsidR="00E81481">
        <w:t>implement</w:t>
      </w:r>
      <w:r w:rsidR="00875950">
        <w:t xml:space="preserve"> change and reassure employees</w:t>
      </w:r>
      <w:r w:rsidR="001378B9">
        <w:t xml:space="preserve">. </w:t>
      </w:r>
    </w:p>
    <w:p w14:paraId="185ED42C" w14:textId="5DB66B76" w:rsidR="00D91469" w:rsidRDefault="00492A8B" w:rsidP="003E5C71">
      <w:pPr>
        <w:pStyle w:val="Heading2"/>
      </w:pPr>
      <w:bookmarkStart w:id="22" w:name="_Toc97990778"/>
      <w:r>
        <w:t>2.4</w:t>
      </w:r>
      <w:r w:rsidR="0091175B">
        <w:t xml:space="preserve"> </w:t>
      </w:r>
      <w:r w:rsidR="00A9535F">
        <w:t>Leade</w:t>
      </w:r>
      <w:r w:rsidR="0038302A">
        <w:t>rship</w:t>
      </w:r>
      <w:bookmarkEnd w:id="22"/>
      <w:r w:rsidR="0038302A">
        <w:t xml:space="preserve"> </w:t>
      </w:r>
    </w:p>
    <w:p w14:paraId="4E608F65" w14:textId="01C74C72" w:rsidR="004C19C8" w:rsidRPr="004C19C8" w:rsidRDefault="00795C12" w:rsidP="004C19C8">
      <w:r>
        <w:t xml:space="preserve">Change leadership is seen as fundamentally different from change management in that leaders articulate a vision, mobilise resources, and make the change happen faster and smarter (Kotter, You Tube, </w:t>
      </w:r>
      <w:r w:rsidR="00DD57F2">
        <w:t>18</w:t>
      </w:r>
      <w:r w:rsidR="00DD57F2" w:rsidRPr="00DD57F2">
        <w:rPr>
          <w:vertAlign w:val="superscript"/>
        </w:rPr>
        <w:t>th</w:t>
      </w:r>
      <w:r w:rsidR="00DD57F2">
        <w:t xml:space="preserve"> February </w:t>
      </w:r>
      <w:r>
        <w:t>2</w:t>
      </w:r>
      <w:r w:rsidR="00DD57F2">
        <w:t>022</w:t>
      </w:r>
      <w:r>
        <w:t xml:space="preserve">). </w:t>
      </w:r>
      <w:r w:rsidR="00D16C37">
        <w:t xml:space="preserve">Leading change is a difficult area for managers when dealing with complex changes, involving guidance, encouragement and </w:t>
      </w:r>
      <w:r w:rsidR="00D16C37">
        <w:lastRenderedPageBreak/>
        <w:t>collective efforts of members to adapt and survive in an uncertain environment (Yukl,</w:t>
      </w:r>
      <w:r w:rsidR="00326991">
        <w:t xml:space="preserve"> </w:t>
      </w:r>
      <w:r w:rsidR="00D16C37">
        <w:t>2013</w:t>
      </w:r>
      <w:r w:rsidR="001B6239">
        <w:t>, pg</w:t>
      </w:r>
      <w:r w:rsidR="00326991">
        <w:t>.</w:t>
      </w:r>
      <w:r w:rsidR="001B6239">
        <w:t>87</w:t>
      </w:r>
      <w:r w:rsidR="00D16C37">
        <w:t>).</w:t>
      </w:r>
      <w:r w:rsidR="001B6239">
        <w:t xml:space="preserve"> </w:t>
      </w:r>
      <w:r w:rsidR="00E27289">
        <w:t>Leaders who act as a role model and are visible in the change process communicating honestly are more successful at leading the change</w:t>
      </w:r>
      <w:r w:rsidR="00C22B3E">
        <w:t>,</w:t>
      </w:r>
      <w:r w:rsidR="00C22B3E" w:rsidRPr="00C22B3E">
        <w:t xml:space="preserve"> </w:t>
      </w:r>
      <w:r w:rsidR="00C22B3E">
        <w:t>for change to succeed it needs to be supported at the highest leadership level.</w:t>
      </w:r>
      <w:r w:rsidR="00E27289">
        <w:t xml:space="preserve"> </w:t>
      </w:r>
      <w:r w:rsidR="001B6239">
        <w:t>Leaders formulate a strategy, build a coalition of advocates then guide and coordinate the process. The leader seeks to convert resistors into change agents communicating the vision to others in the organisation</w:t>
      </w:r>
      <w:r w:rsidR="00326991">
        <w:t xml:space="preserve"> </w:t>
      </w:r>
      <w:r w:rsidR="001B6239">
        <w:t xml:space="preserve">(Yukl, 2013, pg.88). </w:t>
      </w:r>
      <w:r w:rsidR="002201AD">
        <w:t xml:space="preserve">Leaders can face </w:t>
      </w:r>
      <w:r w:rsidR="00663CFC">
        <w:t xml:space="preserve">resistance </w:t>
      </w:r>
      <w:r w:rsidR="002201AD">
        <w:t>t</w:t>
      </w:r>
      <w:r w:rsidR="00663CFC">
        <w:t>o</w:t>
      </w:r>
      <w:r w:rsidR="002201AD">
        <w:t xml:space="preserve"> </w:t>
      </w:r>
      <w:r w:rsidR="00663CFC">
        <w:t xml:space="preserve">organisational </w:t>
      </w:r>
      <w:r w:rsidR="002201AD">
        <w:t>change a</w:t>
      </w:r>
      <w:r w:rsidR="00663CFC">
        <w:t xml:space="preserve">s a </w:t>
      </w:r>
      <w:r w:rsidR="002201AD">
        <w:t>sense of a breach of the psychological contract and the obligations between  the leadership and employees (Brooks, SAGE,</w:t>
      </w:r>
      <w:r w:rsidR="00663CFC">
        <w:t xml:space="preserve"> </w:t>
      </w:r>
      <w:r w:rsidR="002201AD">
        <w:t xml:space="preserve">2000). </w:t>
      </w:r>
      <w:r w:rsidR="001B6239">
        <w:t>Complex changes usually involve</w:t>
      </w:r>
      <w:r w:rsidR="008C7676">
        <w:t>s</w:t>
      </w:r>
      <w:r w:rsidR="001B6239">
        <w:t xml:space="preserve">  a process of learning to prepare for detailed plans (Yukl, 2013, pg.94).</w:t>
      </w:r>
      <w:r w:rsidR="0095438A">
        <w:t xml:space="preserve"> Th</w:t>
      </w:r>
      <w:r w:rsidR="008564C4">
        <w:t>is</w:t>
      </w:r>
      <w:r w:rsidR="0095438A">
        <w:t xml:space="preserve"> process can be recognised through Kotter (1996) 8 steps for change</w:t>
      </w:r>
      <w:r w:rsidR="008564C4">
        <w:t xml:space="preserve"> where leaders create a sense of urgency by recognising the need for change, builds a coalition of change agents throughout middle and lower management and forms a strategic vision for the change. The </w:t>
      </w:r>
      <w:r w:rsidR="0084459C">
        <w:t>c</w:t>
      </w:r>
      <w:r w:rsidR="008564C4">
        <w:t xml:space="preserve">omplex areas of the change process that required the involvement of the leader include the organisations lack of online growth and market share with the leadership needing to resolve the issue through a planned </w:t>
      </w:r>
      <w:r w:rsidR="00803B23">
        <w:t>JV</w:t>
      </w:r>
      <w:r w:rsidR="008564C4">
        <w:t xml:space="preserve"> to grow the organisation</w:t>
      </w:r>
      <w:r w:rsidR="00DB1F21">
        <w:t>, with l</w:t>
      </w:r>
      <w:r w:rsidR="008564C4">
        <w:t xml:space="preserve">eaders </w:t>
      </w:r>
      <w:r w:rsidR="008C7676">
        <w:t xml:space="preserve">requiring the </w:t>
      </w:r>
      <w:r w:rsidR="008564C4">
        <w:t>necessary knowledge to find a solution</w:t>
      </w:r>
      <w:r w:rsidR="00DB1F21">
        <w:t xml:space="preserve">.  </w:t>
      </w:r>
      <w:r w:rsidR="0084459C">
        <w:t>As a leader of c</w:t>
      </w:r>
      <w:r w:rsidR="00DB1F21">
        <w:t xml:space="preserve">omplex </w:t>
      </w:r>
      <w:r w:rsidR="0084459C">
        <w:t xml:space="preserve">change, the changes are continuous, overlapping and never ending whether they are planned or unplanned . The overlapping change to the  </w:t>
      </w:r>
      <w:r w:rsidR="00DB1F21">
        <w:t xml:space="preserve">financial aspects </w:t>
      </w:r>
      <w:r w:rsidR="0084459C">
        <w:t xml:space="preserve">of the </w:t>
      </w:r>
      <w:r w:rsidR="00E26417">
        <w:t>JV</w:t>
      </w:r>
      <w:r w:rsidR="0084459C">
        <w:t xml:space="preserve"> is the need for</w:t>
      </w:r>
      <w:r w:rsidR="00DB1F21">
        <w:t xml:space="preserve"> M&amp;S to streamline the organisation through job </w:t>
      </w:r>
      <w:r w:rsidR="00DB1F21" w:rsidRPr="00C26B9E">
        <w:t>losses</w:t>
      </w:r>
      <w:r w:rsidR="00C26B9E">
        <w:t>,</w:t>
      </w:r>
      <w:r w:rsidR="00E70C1E">
        <w:t xml:space="preserve"> </w:t>
      </w:r>
      <w:r w:rsidR="00C26B9E">
        <w:t xml:space="preserve">effecting </w:t>
      </w:r>
      <w:r w:rsidR="00E26417">
        <w:t>t</w:t>
      </w:r>
      <w:r w:rsidR="00E70C1E">
        <w:t>he organisation through  people and culture with loss of trust in the leadership</w:t>
      </w:r>
      <w:r w:rsidR="00E26417">
        <w:t>, t</w:t>
      </w:r>
      <w:r w:rsidR="00723DC7">
        <w:t>he use of the ADKAR change management model assists the organisation in establishing trust through the awareness of the change process. M&amp;S</w:t>
      </w:r>
      <w:r w:rsidR="005D1D28">
        <w:t xml:space="preserve"> has a flatter organisation structure encourage</w:t>
      </w:r>
      <w:r w:rsidR="00E26417">
        <w:t xml:space="preserve">s </w:t>
      </w:r>
      <w:r w:rsidR="005D1D28">
        <w:t>communication between leaders and employees which will assist with lack of trust during the change. The leadership style at M</w:t>
      </w:r>
      <w:r w:rsidR="00803B23">
        <w:t>&amp;</w:t>
      </w:r>
      <w:r w:rsidR="0002194E">
        <w:t xml:space="preserve">S </w:t>
      </w:r>
      <w:r w:rsidR="005D1D28">
        <w:t xml:space="preserve">can be identified as being consultative </w:t>
      </w:r>
      <w:r w:rsidR="002943A9">
        <w:t xml:space="preserve">with </w:t>
      </w:r>
      <w:r>
        <w:t xml:space="preserve"> leaders consulting with the team to obtain suggestions to make strategic decisions this can be seen in the organisations scheme for colleague ideas ‘Suggest to Steve’.</w:t>
      </w:r>
      <w:r w:rsidR="00663CFC">
        <w:t xml:space="preserve"> The leadership </w:t>
      </w:r>
      <w:r w:rsidR="00E26417">
        <w:t xml:space="preserve"> requires</w:t>
      </w:r>
      <w:r w:rsidR="00663CFC">
        <w:t xml:space="preserve"> flexibility and agility throughout in order to embrace changes.</w:t>
      </w:r>
      <w:r w:rsidR="00785984">
        <w:t xml:space="preserve"> </w:t>
      </w:r>
      <w:r w:rsidR="00723DC7">
        <w:t xml:space="preserve">M&amp;S leadership can also be recognised as </w:t>
      </w:r>
      <w:r w:rsidR="00785984">
        <w:t>Strategic leadership</w:t>
      </w:r>
      <w:r w:rsidR="00723DC7">
        <w:t xml:space="preserve"> which</w:t>
      </w:r>
      <w:r w:rsidR="00785984">
        <w:t xml:space="preserve"> is defined as the ability to ‘anticipate, envision, maintain flexibility, think strategically and work with others to initiate change’(Cameron &amp; Green, 2020, pg.150).</w:t>
      </w:r>
      <w:r w:rsidR="001C4931">
        <w:t xml:space="preserve"> </w:t>
      </w:r>
      <w:r w:rsidR="00723DC7">
        <w:t xml:space="preserve">The organisation leadership  also  recognises as transformational, </w:t>
      </w:r>
      <w:r w:rsidR="001C4931">
        <w:t>Bass and Avolio (1995) claimed that transformation leaders are more successful where leaders and followers help each other to advance to a higher level of motivation (Cameron &amp; Green, 2020, pg.143-144). Leaders have a role</w:t>
      </w:r>
      <w:r w:rsidR="00E81481">
        <w:t xml:space="preserve"> </w:t>
      </w:r>
      <w:r w:rsidR="001C4931">
        <w:t>as a ‘facilitator of emergent change’, leading through values, vision, and ethics (Cameron &amp; Green, 2020, pg.438).</w:t>
      </w:r>
      <w:r w:rsidR="0057047A">
        <w:t xml:space="preserve"> </w:t>
      </w:r>
      <w:r w:rsidR="004233EF">
        <w:t>The leadership role can be recognised through Lewin with the  anticipati</w:t>
      </w:r>
      <w:r w:rsidR="00E81481">
        <w:t xml:space="preserve">on of </w:t>
      </w:r>
      <w:r w:rsidR="004233EF">
        <w:t>obstacles, building strategies, empowering the change through actions, people systems and culture, then reinforcing the new change.</w:t>
      </w:r>
      <w:r w:rsidR="00AE7ADE">
        <w:t xml:space="preserve"> Organisations succeed when leaders recognise the need for change, the 3c’s of change leadership unite effective change- Communication</w:t>
      </w:r>
      <w:r w:rsidR="00463A94">
        <w:t>,</w:t>
      </w:r>
      <w:r w:rsidR="00AE7ADE">
        <w:t xml:space="preserve"> Collaboration and Commitment</w:t>
      </w:r>
      <w:r w:rsidR="00463A94">
        <w:t>.</w:t>
      </w:r>
      <w:r w:rsidR="004233EF">
        <w:t xml:space="preserve">                                                              </w:t>
      </w:r>
    </w:p>
    <w:p w14:paraId="1961E6E2" w14:textId="082B3FC9" w:rsidR="00B54CA2" w:rsidRDefault="00492A8B" w:rsidP="00D91469">
      <w:pPr>
        <w:pStyle w:val="Heading2"/>
      </w:pPr>
      <w:bookmarkStart w:id="23" w:name="_Toc97990779"/>
      <w:r>
        <w:t>2.5</w:t>
      </w:r>
      <w:r w:rsidR="00A95F1E">
        <w:t xml:space="preserve"> </w:t>
      </w:r>
      <w:r w:rsidR="00D91469">
        <w:t xml:space="preserve">Change </w:t>
      </w:r>
      <w:r>
        <w:t>Agents</w:t>
      </w:r>
      <w:bookmarkEnd w:id="23"/>
    </w:p>
    <w:p w14:paraId="4D9CDCDA" w14:textId="39591285" w:rsidR="0016707F" w:rsidRPr="0016707F" w:rsidRDefault="0016707F" w:rsidP="0016707F">
      <w:r>
        <w:t xml:space="preserve">Organisational change is  complex for leadership teams and requires guidance, encouragement, and collective efforts of other change agents to enable the changes. Change agents </w:t>
      </w:r>
      <w:r w:rsidR="004D1F70">
        <w:t>are found at all levels of the organisation</w:t>
      </w:r>
      <w:r w:rsidR="008477FE">
        <w:t xml:space="preserve">, they </w:t>
      </w:r>
      <w:r>
        <w:t>can be individuals or groups</w:t>
      </w:r>
      <w:r w:rsidR="005C0889">
        <w:t>, board members, managers, employees or externally through change consultants</w:t>
      </w:r>
      <w:r w:rsidR="00BB3BA8">
        <w:t>,</w:t>
      </w:r>
      <w:r w:rsidR="00654B96">
        <w:t xml:space="preserve"> </w:t>
      </w:r>
      <w:r w:rsidR="003F2107">
        <w:t>a</w:t>
      </w:r>
      <w:r w:rsidR="003E2B66">
        <w:t xml:space="preserve"> </w:t>
      </w:r>
      <w:r w:rsidR="003F2107">
        <w:lastRenderedPageBreak/>
        <w:t>d</w:t>
      </w:r>
      <w:r w:rsidR="003E2B66">
        <w:t xml:space="preserve">isadvantage to external change agents is a lack of understanding of the organisational culture, the advantage can be seen through honest feedback </w:t>
      </w:r>
      <w:r w:rsidR="00654B96">
        <w:t>without bias</w:t>
      </w:r>
      <w:r w:rsidR="003E2B66">
        <w:t>.</w:t>
      </w:r>
      <w:r w:rsidR="00654B96">
        <w:t xml:space="preserve"> </w:t>
      </w:r>
      <w:r w:rsidR="00A2351A">
        <w:t>Change agents that are not leaders will aid the organisation with flexibility</w:t>
      </w:r>
      <w:r w:rsidR="00C22B3E">
        <w:t>,</w:t>
      </w:r>
      <w:r w:rsidR="001378B9">
        <w:t xml:space="preserve"> essential for competitive advantage</w:t>
      </w:r>
      <w:bookmarkStart w:id="24" w:name="_Hlk97306091"/>
      <w:r w:rsidR="00C22B3E">
        <w:t>.</w:t>
      </w:r>
      <w:r w:rsidR="005C0889">
        <w:t xml:space="preserve"> </w:t>
      </w:r>
      <w:bookmarkEnd w:id="24"/>
      <w:r w:rsidR="005C0889">
        <w:t>The role of a change agent is to investigate the change, support the change, listen to those who are uncertain of the changes and encourage, design processes to drive the change, manage conflict, transfer knowledge and hold people accountable either through reward or punishment.</w:t>
      </w:r>
      <w:r w:rsidR="00A2351A">
        <w:t xml:space="preserve"> This identifies with the Kubler-Ross change curve where the change agents identify which stage of the curve the individual is at from </w:t>
      </w:r>
      <w:r w:rsidR="00C22A1D">
        <w:t xml:space="preserve"> the negative phase of </w:t>
      </w:r>
      <w:r w:rsidR="00A2351A">
        <w:t>denial and frustration where encouragement and guidance is required through to</w:t>
      </w:r>
      <w:r w:rsidR="00C22A1D">
        <w:t xml:space="preserve"> the positive phase where</w:t>
      </w:r>
      <w:r w:rsidR="00A2351A">
        <w:t xml:space="preserve"> training needs </w:t>
      </w:r>
      <w:r w:rsidR="00C22A1D">
        <w:t>are identified and individuals rewarded</w:t>
      </w:r>
      <w:r w:rsidR="00A2351A">
        <w:t xml:space="preserve">. </w:t>
      </w:r>
      <w:r w:rsidR="005C0889">
        <w:t>(ENCLARIA, 2022).</w:t>
      </w:r>
      <w:r w:rsidR="004D1F70">
        <w:t xml:space="preserve"> Change agents</w:t>
      </w:r>
      <w:r w:rsidR="00463A94">
        <w:t xml:space="preserve"> believe in the new culture and</w:t>
      </w:r>
      <w:r w:rsidR="004D1F70">
        <w:t xml:space="preserve"> build a</w:t>
      </w:r>
      <w:r w:rsidR="00463A94">
        <w:t>n</w:t>
      </w:r>
      <w:r w:rsidR="004D1F70">
        <w:t xml:space="preserve"> acceptance of change on a day</w:t>
      </w:r>
      <w:r w:rsidR="00A2351A">
        <w:t>-</w:t>
      </w:r>
      <w:r w:rsidR="004D1F70">
        <w:t>to</w:t>
      </w:r>
      <w:r w:rsidR="00A2351A">
        <w:t>-</w:t>
      </w:r>
      <w:r w:rsidR="004D1F70">
        <w:t>day basis.</w:t>
      </w:r>
      <w:r w:rsidR="008477FE">
        <w:t xml:space="preserve"> Change agent</w:t>
      </w:r>
      <w:r w:rsidR="00CB1E3A">
        <w:t>’</w:t>
      </w:r>
      <w:r w:rsidR="008477FE">
        <w:t>s role include the ability to identify the positive and negative responses within the organisation</w:t>
      </w:r>
      <w:r w:rsidR="00CB1E3A">
        <w:t xml:space="preserve"> and how they can assist with all from gatekeeper’s negativity to supporters of the change. Once identified those who are apathetic and are disconnected from the change can be encouraged to embrace the change and may start to incubate the idea of how the change will affect them, others will embrace the idea and become advocates enthusiastic for the changes. Some return or remain apathetic </w:t>
      </w:r>
      <w:r w:rsidR="003E2B66">
        <w:t>and ignore the changes. Resisters are also part of the change process who will actively challenge the change and can impede the change. M</w:t>
      </w:r>
      <w:r w:rsidR="00803B23">
        <w:t>&amp;S’</w:t>
      </w:r>
      <w:r w:rsidR="003E2B66">
        <w:t xml:space="preserve"> </w:t>
      </w:r>
      <w:r w:rsidR="00654B96">
        <w:t xml:space="preserve">use of change agents through the </w:t>
      </w:r>
      <w:r w:rsidR="00803B23">
        <w:t xml:space="preserve">JV </w:t>
      </w:r>
      <w:r w:rsidR="00654B96">
        <w:t>would include the leadership team</w:t>
      </w:r>
      <w:r w:rsidR="007056BC">
        <w:t xml:space="preserve"> including Head of Change management</w:t>
      </w:r>
      <w:r w:rsidR="00654B96">
        <w:t>, Human Resources</w:t>
      </w:r>
      <w:r w:rsidR="007056BC">
        <w:t xml:space="preserve">, and </w:t>
      </w:r>
      <w:r w:rsidR="00654B96">
        <w:t>change agents</w:t>
      </w:r>
      <w:r w:rsidR="00803B23">
        <w:t xml:space="preserve"> at all levels</w:t>
      </w:r>
      <w:r w:rsidR="00654B96">
        <w:t xml:space="preserve"> </w:t>
      </w:r>
      <w:r w:rsidR="007056BC">
        <w:t>through</w:t>
      </w:r>
      <w:r w:rsidR="00F4066F">
        <w:t>out</w:t>
      </w:r>
      <w:r w:rsidR="007056BC">
        <w:t xml:space="preserve"> the organisation </w:t>
      </w:r>
      <w:r w:rsidR="00654B96">
        <w:t xml:space="preserve">that are required </w:t>
      </w:r>
      <w:r w:rsidR="007056BC">
        <w:t>to shape organisational changes, embedding change standards, tools and processes</w:t>
      </w:r>
      <w:r w:rsidR="00654B96">
        <w:t xml:space="preserve"> </w:t>
      </w:r>
      <w:r w:rsidR="007056BC">
        <w:t>(Jobs.  Marks and Spencer, 2022).</w:t>
      </w:r>
      <w:r w:rsidR="00F4066F">
        <w:t xml:space="preserve"> The change agents would provide transparency of the changes assist</w:t>
      </w:r>
      <w:r w:rsidR="000228ED">
        <w:t>ing</w:t>
      </w:r>
      <w:r w:rsidR="00F4066F">
        <w:t xml:space="preserve"> all those involved through the process. </w:t>
      </w:r>
      <w:r w:rsidR="007056BC">
        <w:t xml:space="preserve">Change agents employed by the organisation are an expensive resource which identifies the value </w:t>
      </w:r>
      <w:r w:rsidR="00C22B3E">
        <w:t>M&amp;S</w:t>
      </w:r>
      <w:r w:rsidR="007056BC">
        <w:t xml:space="preserve"> believes the role plays in successful change</w:t>
      </w:r>
      <w:r w:rsidR="00207E43">
        <w:t>, with between 50% &amp; 70% of all change initiatives failing (Barber, Systems Assurance, 2021)</w:t>
      </w:r>
      <w:r w:rsidR="00BB3BA8">
        <w:t xml:space="preserve">.  Internal change agent benefits include an understanding of the culture and values of the organisation but can </w:t>
      </w:r>
      <w:r w:rsidR="00C22B3E">
        <w:t>be</w:t>
      </w:r>
      <w:r w:rsidR="00BB3BA8">
        <w:t xml:space="preserve"> bias</w:t>
      </w:r>
      <w:r w:rsidR="00C22B3E">
        <w:t>ed</w:t>
      </w:r>
      <w:r w:rsidR="00BB3BA8">
        <w:t xml:space="preserve">, </w:t>
      </w:r>
      <w:r w:rsidR="00C22B3E">
        <w:t>the</w:t>
      </w:r>
      <w:r w:rsidR="00BB3BA8">
        <w:t xml:space="preserve"> advantage </w:t>
      </w:r>
      <w:r w:rsidR="00C22B3E">
        <w:t xml:space="preserve"> of a </w:t>
      </w:r>
      <w:r w:rsidR="00B56AD3">
        <w:t>systematic approach</w:t>
      </w:r>
      <w:r w:rsidR="00C22B3E">
        <w:t xml:space="preserve"> which</w:t>
      </w:r>
      <w:r w:rsidR="00B56AD3">
        <w:t xml:space="preserve"> includ</w:t>
      </w:r>
      <w:r w:rsidR="00C22B3E">
        <w:t>es</w:t>
      </w:r>
      <w:r w:rsidR="00B56AD3">
        <w:t xml:space="preserve"> monitoring and reviewing the change after implementation</w:t>
      </w:r>
      <w:r w:rsidR="00BB3BA8">
        <w:t xml:space="preserve">. The use of change agents throughout the </w:t>
      </w:r>
      <w:r w:rsidR="0023008B">
        <w:t xml:space="preserve">venture </w:t>
      </w:r>
      <w:r w:rsidR="00BB3BA8">
        <w:t>would  be to provide the data required to alleviate the concerns of shareholders</w:t>
      </w:r>
      <w:r w:rsidR="00A3584B">
        <w:t xml:space="preserve"> who were</w:t>
      </w:r>
      <w:r w:rsidR="00B56AD3">
        <w:t xml:space="preserve"> either </w:t>
      </w:r>
      <w:r w:rsidR="00A3584B">
        <w:t>apathetic</w:t>
      </w:r>
      <w:r w:rsidR="00B56AD3">
        <w:t xml:space="preserve"> or incubators of the idea </w:t>
      </w:r>
      <w:r w:rsidR="00BB3BA8">
        <w:t xml:space="preserve">due to the premium cost of the </w:t>
      </w:r>
      <w:r w:rsidR="00D96F95">
        <w:t>JV</w:t>
      </w:r>
      <w:r w:rsidR="00BB3BA8">
        <w:t>,</w:t>
      </w:r>
      <w:r w:rsidR="00B56AD3">
        <w:t xml:space="preserve"> managing conflict,</w:t>
      </w:r>
      <w:r w:rsidR="00BB3BA8">
        <w:t xml:space="preserve"> providing reassurance</w:t>
      </w:r>
      <w:r w:rsidR="00B56AD3">
        <w:t xml:space="preserve"> and knowledge </w:t>
      </w:r>
      <w:r w:rsidR="00BB3BA8">
        <w:t>the change was necessary to compete in the market and ensur</w:t>
      </w:r>
      <w:r w:rsidR="00A3584B">
        <w:t>e all bec</w:t>
      </w:r>
      <w:r w:rsidR="00C22B3E">
        <w:t>o</w:t>
      </w:r>
      <w:r w:rsidR="00A3584B">
        <w:t>me advocates for the change</w:t>
      </w:r>
      <w:r w:rsidR="00B56AD3">
        <w:t>. T</w:t>
      </w:r>
      <w:r w:rsidR="00BB3BA8">
        <w:t xml:space="preserve">he </w:t>
      </w:r>
      <w:r w:rsidR="002A52EE">
        <w:t>overlapping</w:t>
      </w:r>
      <w:r w:rsidR="00B56AD3">
        <w:t xml:space="preserve"> change facing </w:t>
      </w:r>
      <w:r w:rsidR="002A52EE">
        <w:t>M&amp;S</w:t>
      </w:r>
      <w:r w:rsidR="00C22B3E">
        <w:t xml:space="preserve"> </w:t>
      </w:r>
      <w:r w:rsidR="00BB3BA8">
        <w:t xml:space="preserve">included the loss of </w:t>
      </w:r>
      <w:r w:rsidR="00A3584B">
        <w:t>7000</w:t>
      </w:r>
      <w:r w:rsidR="00C22B3E">
        <w:t xml:space="preserve"> employees </w:t>
      </w:r>
      <w:r w:rsidR="00A3584B">
        <w:t>due to the need to streamline the organisation coinciding with the</w:t>
      </w:r>
      <w:r w:rsidR="00D96F95">
        <w:t xml:space="preserve"> JV</w:t>
      </w:r>
      <w:r w:rsidR="00A3584B">
        <w:t xml:space="preserve">. </w:t>
      </w:r>
      <w:r w:rsidR="002A52EE">
        <w:t xml:space="preserve"> Using Lewin’s 3 step model to demonstrate </w:t>
      </w:r>
      <w:r w:rsidR="00B56AD3">
        <w:t>Change agents including Human Resources would have been required during th</w:t>
      </w:r>
      <w:r w:rsidR="00193210">
        <w:t>e</w:t>
      </w:r>
      <w:r w:rsidR="00B56AD3">
        <w:t xml:space="preserve"> change</w:t>
      </w:r>
      <w:r w:rsidR="002A52EE">
        <w:t xml:space="preserve"> to identify plans for the job losses,</w:t>
      </w:r>
      <w:r w:rsidR="00B56AD3">
        <w:t xml:space="preserve"> support individuals, listening to concerns</w:t>
      </w:r>
      <w:r w:rsidR="002A52EE">
        <w:t xml:space="preserve"> during the unfreezing process as this can undermine trust and bring resistance, the job losses would be implemented  </w:t>
      </w:r>
      <w:r w:rsidR="00B56AD3">
        <w:t>and implementing the changes.</w:t>
      </w:r>
      <w:r w:rsidR="001B6239">
        <w:t xml:space="preserve"> </w:t>
      </w:r>
      <w:r w:rsidR="002A52EE">
        <w:t xml:space="preserve">During </w:t>
      </w:r>
      <w:r w:rsidR="00606838">
        <w:t>refreezing the organisation mov</w:t>
      </w:r>
      <w:r w:rsidR="002A52EE">
        <w:t>ed</w:t>
      </w:r>
      <w:r w:rsidR="00606838">
        <w:t xml:space="preserve"> forward </w:t>
      </w:r>
      <w:r w:rsidR="00527E2D">
        <w:t xml:space="preserve">strengthening </w:t>
      </w:r>
      <w:r w:rsidR="00606838">
        <w:t>the new structure of the organisation</w:t>
      </w:r>
      <w:r w:rsidR="00527E2D">
        <w:t xml:space="preserve"> through training , communication and reinforcing the culture</w:t>
      </w:r>
      <w:bookmarkStart w:id="25" w:name="_Hlk97044821"/>
      <w:r w:rsidR="00527E2D">
        <w:t>.</w:t>
      </w:r>
      <w:r w:rsidR="0023008B">
        <w:t xml:space="preserve"> Marks and Spencer acknowledge the value of change agents </w:t>
      </w:r>
      <w:r w:rsidR="00F30AD3">
        <w:t xml:space="preserve">at all different levels throughout the organisation to provide honest communication with transparency of the planned changes this helps to ensure all those involved can be assisted through the entire process, Using  Kubler Ross (1969) Grief Cycle </w:t>
      </w:r>
      <w:r w:rsidR="00F30AD3">
        <w:lastRenderedPageBreak/>
        <w:t xml:space="preserve">would assist </w:t>
      </w:r>
      <w:r w:rsidR="002A52EE">
        <w:t xml:space="preserve">M&amp;S, </w:t>
      </w:r>
      <w:r w:rsidR="00F30AD3">
        <w:t xml:space="preserve"> with some individuals experiencing all 5 stages while others may experience fewer with the change agents embedding the</w:t>
      </w:r>
      <w:r w:rsidR="002A52EE">
        <w:t xml:space="preserve"> </w:t>
      </w:r>
      <w:r w:rsidR="00F30AD3">
        <w:t xml:space="preserve"> culture until individuals accept the change.</w:t>
      </w:r>
    </w:p>
    <w:bookmarkEnd w:id="25"/>
    <w:p w14:paraId="1A13E547" w14:textId="0FAFF857" w:rsidR="00B54CA2" w:rsidRDefault="001079D3" w:rsidP="00795C12">
      <w:pPr>
        <w:pStyle w:val="Heading2"/>
      </w:pPr>
      <w:r>
        <w:t xml:space="preserve"> </w:t>
      </w:r>
      <w:bookmarkStart w:id="26" w:name="_Toc97990780"/>
      <w:r w:rsidR="00492A8B">
        <w:t>2.6</w:t>
      </w:r>
      <w:r w:rsidR="00A95F1E">
        <w:t xml:space="preserve"> </w:t>
      </w:r>
      <w:r w:rsidR="00D91469">
        <w:t>Culture of the Organisation</w:t>
      </w:r>
      <w:bookmarkEnd w:id="26"/>
    </w:p>
    <w:p w14:paraId="7429241E" w14:textId="12005525" w:rsidR="00873A4E" w:rsidRDefault="004E5DB1" w:rsidP="00154DAF">
      <w:r>
        <w:t xml:space="preserve">Organisational culture affects how well or badly an organisation performs, but also how workers feel about their work and their companies (Buchanan and Huczynski, 2017). For an organisation to be successful Mullins states </w:t>
      </w:r>
      <w:r w:rsidR="00B00EEF">
        <w:t>t</w:t>
      </w:r>
      <w:r>
        <w:t>hat the culture must have an intrinsic ability to adapt to changing circumstances</w:t>
      </w:r>
      <w:r w:rsidR="00B71882">
        <w:t xml:space="preserve"> </w:t>
      </w:r>
      <w:r>
        <w:t>(Mullins,</w:t>
      </w:r>
      <w:r w:rsidR="00A01F56">
        <w:t xml:space="preserve"> </w:t>
      </w:r>
      <w:r>
        <w:t>2007,</w:t>
      </w:r>
      <w:r w:rsidR="00A01F56">
        <w:t xml:space="preserve"> </w:t>
      </w:r>
      <w:r>
        <w:t>pg.728).</w:t>
      </w:r>
      <w:r w:rsidR="00D05EB1">
        <w:t xml:space="preserve"> For an organisation to develop</w:t>
      </w:r>
      <w:r w:rsidR="003037EA">
        <w:t>,</w:t>
      </w:r>
      <w:r w:rsidR="00D05EB1">
        <w:t xml:space="preserve"> change must be in harmony with the culture of the organisation, dependant on a culture of openness and acceptance of new ideas (Mullins, 2007, pg.537). Naylor states that any change will affect the culture and culture will affect or constrain the change (Mullins, 2007, pg.537)</w:t>
      </w:r>
      <w:r w:rsidR="00BA7D6A">
        <w:t>, most successful organisations develop a culture that welcomes change( Mullins, 2007, pg.557)</w:t>
      </w:r>
      <w:r w:rsidR="00463A94">
        <w:t xml:space="preserve">. </w:t>
      </w:r>
      <w:r w:rsidR="00E27289">
        <w:t xml:space="preserve">Katzenbach et al. suggests that when major change fails, leaders often blame the organisational culture often becoming an excuse rather than an accelerator (Mullins, 2016, pg.564). </w:t>
      </w:r>
      <w:r w:rsidR="00B71882">
        <w:t>The culture of an organisation can  advance and impede the change process, the culture provides certainty within an organisation where the change brings uncertainty</w:t>
      </w:r>
      <w:r w:rsidR="00836F63">
        <w:t>, a</w:t>
      </w:r>
      <w:r w:rsidR="00B71882">
        <w:t xml:space="preserve">ny organisational change can be seen as a threat to the culture and met with resistance. </w:t>
      </w:r>
      <w:r w:rsidR="00660639">
        <w:t xml:space="preserve"> M&amp;S CEO identified the past culture had proved resistant to change, with a slow and hierarchical culture (Denton, This is money, 2018). Handy’s organisational culture model (1999) power type can be recognised here which is usually found in smaller organisations. </w:t>
      </w:r>
      <w:r w:rsidR="00B00EEF">
        <w:t xml:space="preserve">Culture and change can be seen in 3 different dimensions, what culture is needed to implement the  </w:t>
      </w:r>
      <w:r w:rsidR="001079D3">
        <w:t>change?</w:t>
      </w:r>
      <w:r w:rsidR="00B00EEF">
        <w:t xml:space="preserve"> is the existing culture helping or </w:t>
      </w:r>
      <w:r w:rsidR="001079D3">
        <w:t>hindering?</w:t>
      </w:r>
      <w:r w:rsidR="00B00EEF">
        <w:t xml:space="preserve"> how aligned to the culture </w:t>
      </w:r>
      <w:r w:rsidR="001079D3">
        <w:t xml:space="preserve">does the change </w:t>
      </w:r>
      <w:r w:rsidR="00B00EEF">
        <w:t>need to be</w:t>
      </w:r>
      <w:r w:rsidR="001079D3">
        <w:t>?</w:t>
      </w:r>
      <w:r w:rsidR="00B71882">
        <w:t xml:space="preserve"> </w:t>
      </w:r>
      <w:r w:rsidR="00B00EEF">
        <w:t>(Cameron &amp; Green, 2020, pg.315)</w:t>
      </w:r>
      <w:r w:rsidR="001079D3">
        <w:t>. Organisational values are key to understanding the culture, employee values need to align with those of the organisation</w:t>
      </w:r>
      <w:r w:rsidR="005B6410">
        <w:t xml:space="preserve"> </w:t>
      </w:r>
      <w:r w:rsidR="007D7BEB">
        <w:t>to achieve its mission (Mindtools, 2020)</w:t>
      </w:r>
      <w:r w:rsidR="00B71882">
        <w:t>.</w:t>
      </w:r>
      <w:r w:rsidR="001079D3">
        <w:t xml:space="preserve"> </w:t>
      </w:r>
      <w:r w:rsidR="00240636">
        <w:t xml:space="preserve">M&amp;S have core values of </w:t>
      </w:r>
      <w:r w:rsidR="00A05CB6">
        <w:t>integrity,  trust,</w:t>
      </w:r>
      <w:r w:rsidR="00B71882">
        <w:t xml:space="preserve"> and</w:t>
      </w:r>
      <w:r w:rsidR="00A05CB6">
        <w:t xml:space="preserve"> willingness to change</w:t>
      </w:r>
      <w:r w:rsidR="00B71882">
        <w:t xml:space="preserve"> by linking these values to the change</w:t>
      </w:r>
      <w:r w:rsidR="00D96F95">
        <w:t>,</w:t>
      </w:r>
      <w:r w:rsidR="00B71882">
        <w:t xml:space="preserve"> the culture of the organisation is reinforced allowing stakeholders to</w:t>
      </w:r>
      <w:r w:rsidR="00836F63">
        <w:t xml:space="preserve"> overcome resistance, reinforcing the values and culture, during change an organisation will benefit from less resistance, the use of cultural stories and symbols can help make change more acceptable.</w:t>
      </w:r>
      <w:r w:rsidR="003B0447">
        <w:t xml:space="preserve"> Integrity reinforces the belief that all stakeholders will be treated fairly, trust is seen through communication and transparency and willingness to change through the readiness to react to customer demand</w:t>
      </w:r>
      <w:r w:rsidR="00836F63">
        <w:t>.</w:t>
      </w:r>
      <w:r w:rsidR="006438CE">
        <w:t xml:space="preserve"> </w:t>
      </w:r>
      <w:r w:rsidR="00836F63">
        <w:t xml:space="preserve">M&amp;S </w:t>
      </w:r>
      <w:r w:rsidR="006438CE">
        <w:t xml:space="preserve"> leadership is committed to transforming the brand, believing that the turnaround starts with a culture of honesty, with an open culture facing facts, talking openly about organisational failings</w:t>
      </w:r>
      <w:r w:rsidR="004209ED">
        <w:t>.</w:t>
      </w:r>
      <w:r w:rsidR="006438CE">
        <w:t xml:space="preserve"> An objective of the organisation culture is to create a fast</w:t>
      </w:r>
      <w:r w:rsidR="00FB7A83">
        <w:t>-</w:t>
      </w:r>
      <w:r w:rsidR="006438CE">
        <w:t>moving environment where people take responsibility to make things happen (</w:t>
      </w:r>
      <w:r w:rsidR="00FB7A83">
        <w:t xml:space="preserve">Corporate. Marks and Spencer, 2019). This open culture would allow </w:t>
      </w:r>
      <w:r w:rsidR="00836F63">
        <w:t>resistant</w:t>
      </w:r>
      <w:r w:rsidR="00FB7A83">
        <w:t xml:space="preserve"> shareholders</w:t>
      </w:r>
      <w:r w:rsidR="00836F63">
        <w:t xml:space="preserve"> </w:t>
      </w:r>
      <w:r w:rsidR="00FB7A83">
        <w:t xml:space="preserve">the </w:t>
      </w:r>
      <w:r w:rsidR="00FF2277">
        <w:t>ability to voice concerns allowing the organisation to review if the</w:t>
      </w:r>
      <w:r w:rsidR="005B6410">
        <w:t xml:space="preserve"> JV</w:t>
      </w:r>
      <w:r w:rsidR="00FF2277">
        <w:t xml:space="preserve"> cost</w:t>
      </w:r>
      <w:r w:rsidR="005B6410">
        <w:t xml:space="preserve"> </w:t>
      </w:r>
      <w:r w:rsidR="00FF2277">
        <w:t xml:space="preserve">was too high, through communicating the benefits </w:t>
      </w:r>
      <w:r w:rsidR="003037EA">
        <w:t xml:space="preserve"> and the value a JV would bring </w:t>
      </w:r>
      <w:r w:rsidR="00FF2277">
        <w:t xml:space="preserve">to the organisation would assist with resistance. </w:t>
      </w:r>
      <w:r w:rsidR="00A62A10">
        <w:t>Shareholder’s</w:t>
      </w:r>
      <w:r w:rsidR="00836F63">
        <w:t xml:space="preserve"> resistance</w:t>
      </w:r>
      <w:r w:rsidR="00FF2277">
        <w:t xml:space="preserve"> identifies with Hannigan (2008)</w:t>
      </w:r>
      <w:r w:rsidR="00074676">
        <w:t xml:space="preserve"> where security is challenged through not knowing where M&amp;S shareholders stand with regard to Ocado, the uncertainty of whether the organisation is competent to undergo the changes and which direction the organisation is heading.</w:t>
      </w:r>
      <w:r w:rsidR="00402D41">
        <w:t xml:space="preserve">  The M&amp;S </w:t>
      </w:r>
      <w:r w:rsidR="007B015D">
        <w:t xml:space="preserve"> culture involves</w:t>
      </w:r>
      <w:r w:rsidR="00402D41">
        <w:t xml:space="preserve"> employees</w:t>
      </w:r>
      <w:r w:rsidR="007B015D">
        <w:t xml:space="preserve"> at all levels</w:t>
      </w:r>
      <w:r w:rsidR="00402D41">
        <w:t xml:space="preserve">, change agents at lower level would provide </w:t>
      </w:r>
      <w:r w:rsidR="007B015D">
        <w:t xml:space="preserve">resistant </w:t>
      </w:r>
      <w:r w:rsidR="00402D41">
        <w:t xml:space="preserve">shareholders with the knowledge </w:t>
      </w:r>
      <w:r w:rsidR="007B015D">
        <w:lastRenderedPageBreak/>
        <w:t xml:space="preserve">customer data collected identifies </w:t>
      </w:r>
      <w:r w:rsidR="00402D41">
        <w:t xml:space="preserve">that an online platform is </w:t>
      </w:r>
      <w:r w:rsidR="003037EA">
        <w:t>required</w:t>
      </w:r>
      <w:r w:rsidR="00402D41">
        <w:t xml:space="preserve"> </w:t>
      </w:r>
      <w:r w:rsidR="00D96F95">
        <w:t xml:space="preserve"> for organisational growth.</w:t>
      </w:r>
      <w:r w:rsidR="00074676">
        <w:t xml:space="preserve"> </w:t>
      </w:r>
    </w:p>
    <w:p w14:paraId="79215E73" w14:textId="77777777" w:rsidR="00873A4E" w:rsidRDefault="00873A4E" w:rsidP="00154DAF"/>
    <w:p w14:paraId="3D8DB2A2" w14:textId="77777777" w:rsidR="00B54CA2" w:rsidRDefault="00B54CA2">
      <w:pPr>
        <w:rPr>
          <w:rFonts w:asciiTheme="majorHAnsi" w:eastAsiaTheme="majorEastAsia" w:hAnsiTheme="majorHAnsi" w:cstheme="majorBidi"/>
          <w:color w:val="2F5496" w:themeColor="accent1" w:themeShade="BF"/>
          <w:sz w:val="32"/>
          <w:szCs w:val="32"/>
        </w:rPr>
      </w:pPr>
      <w:r>
        <w:br w:type="page"/>
      </w:r>
    </w:p>
    <w:p w14:paraId="3EEDD216" w14:textId="57250F8A" w:rsidR="00B54CA2" w:rsidRDefault="0092230C" w:rsidP="00D91469">
      <w:pPr>
        <w:pStyle w:val="Heading1"/>
      </w:pPr>
      <w:bookmarkStart w:id="27" w:name="_Toc97990781"/>
      <w:r>
        <w:lastRenderedPageBreak/>
        <w:t>3</w:t>
      </w:r>
      <w:r w:rsidR="00A95F1E">
        <w:t>.0 Conclusion</w:t>
      </w:r>
      <w:bookmarkEnd w:id="27"/>
    </w:p>
    <w:p w14:paraId="195663AF" w14:textId="3842C5F5" w:rsidR="00C15A32" w:rsidRDefault="00777912" w:rsidP="003A114E">
      <w:r>
        <w:t xml:space="preserve">The JV between M&amp;S and Ocado was identified as a planned complex change to the organisation, </w:t>
      </w:r>
      <w:r w:rsidR="003548A4">
        <w:t xml:space="preserve">M&amp;S need  for financial growth </w:t>
      </w:r>
      <w:r w:rsidR="002723E3">
        <w:t xml:space="preserve">identified </w:t>
      </w:r>
      <w:r w:rsidR="003548A4">
        <w:t>as the major driver for change with the acceleration of online growth.</w:t>
      </w:r>
      <w:r>
        <w:t xml:space="preserve"> </w:t>
      </w:r>
      <w:r w:rsidR="00A75629">
        <w:t xml:space="preserve">M&amp;S lacked the technology to develop an online platform and required Ocado Smart Platform to accelerate online growth and gain competitive advantage. </w:t>
      </w:r>
      <w:r>
        <w:t>The report identified that M&amp;S were capable of  the complex change through the organisations open and transparent culture and a leadership style that is agile and flexible</w:t>
      </w:r>
      <w:r w:rsidRPr="00777912">
        <w:t xml:space="preserve"> </w:t>
      </w:r>
      <w:r>
        <w:t>to embrace the change. M&amp;S leadership can be recognised as strategic with the ability to maintain flexibility and initiate change.</w:t>
      </w:r>
      <w:r w:rsidRPr="00777912">
        <w:t xml:space="preserve"> </w:t>
      </w:r>
      <w:r>
        <w:t>M&amp;S leadership were required to formulate a vision, form a strategy and build a coalition of advocates to guide the process.</w:t>
      </w:r>
      <w:r w:rsidR="003548A4" w:rsidRPr="003548A4">
        <w:t xml:space="preserve"> </w:t>
      </w:r>
      <w:r w:rsidR="003548A4">
        <w:t xml:space="preserve">As a leader of a complex change the change is continuous, with the role of facilitating change, leading through values and vision, for change to succeed it needs to be supported from the highest level. </w:t>
      </w:r>
      <w:r>
        <w:t xml:space="preserve"> For M&amp;S to be successful  it requires a culture that welcomes change as  change will impact the  organisational culture. The culture provides certainty where the change brings uncertainty. Ocado and M&amp;S culture</w:t>
      </w:r>
      <w:r w:rsidR="003548A4">
        <w:t xml:space="preserve"> and values</w:t>
      </w:r>
      <w:r>
        <w:t xml:space="preserve"> aligned allowing the complex change to be implemented with limited resistance.</w:t>
      </w:r>
      <w:r w:rsidR="003548A4" w:rsidRPr="003548A4">
        <w:t xml:space="preserve"> </w:t>
      </w:r>
      <w:r w:rsidR="003548A4">
        <w:t>The main resistance to the complex change was seen through shareholders who believed the financial cost of the venture was too high, the overlapping change for M&amp;S was the need to streamline through job losses, which can be seen as a breach of the psychological contract. This can affect the organisation through both people and the culture through loss of trust</w:t>
      </w:r>
      <w:bookmarkStart w:id="28" w:name="_Hlk97376285"/>
      <w:r w:rsidR="003548A4">
        <w:t>.</w:t>
      </w:r>
      <w:r w:rsidR="00B16B97">
        <w:t xml:space="preserve"> </w:t>
      </w:r>
      <w:bookmarkEnd w:id="28"/>
      <w:r w:rsidR="0095397E">
        <w:t xml:space="preserve">To enable change an organisation requires guidance, and encouragement </w:t>
      </w:r>
      <w:r w:rsidR="00A62A10">
        <w:t>from</w:t>
      </w:r>
      <w:r w:rsidR="0095397E">
        <w:t xml:space="preserve"> all change agents, </w:t>
      </w:r>
      <w:r w:rsidR="00F8382B">
        <w:t xml:space="preserve"> the role of a c</w:t>
      </w:r>
      <w:r w:rsidR="00193210">
        <w:t xml:space="preserve">hange agent </w:t>
      </w:r>
      <w:r w:rsidR="00F8382B">
        <w:t xml:space="preserve"> </w:t>
      </w:r>
      <w:r w:rsidR="00193210">
        <w:t>is to investigate the change, support and listen to those who are uncertain, encourage and d</w:t>
      </w:r>
      <w:r w:rsidR="00A62A10">
        <w:t xml:space="preserve">eliver </w:t>
      </w:r>
      <w:r w:rsidR="00193210">
        <w:t>the change believing in the new culture. M&amp;S change agents would assist the change through transparency and open communication, providing knowledge and monitoring after the implementation. M&amp;S value change agents at all levels</w:t>
      </w:r>
      <w:r w:rsidR="00375A19">
        <w:t xml:space="preserve"> throughout the organisation providing transparency of the planned change. M&amp;S values of trust and willingness to change allows stakeholders to overcome resistance. </w:t>
      </w:r>
      <w:r w:rsidR="00F8382B">
        <w:t xml:space="preserve">The success of the venture required the change to be in harmony with  </w:t>
      </w:r>
      <w:r w:rsidR="009440F1">
        <w:t>a</w:t>
      </w:r>
      <w:r w:rsidR="00F8382B">
        <w:t xml:space="preserve"> culture where there is openness and acceptance of change.</w:t>
      </w:r>
    </w:p>
    <w:p w14:paraId="47C75B06" w14:textId="4DBF6EB1" w:rsidR="00C15A32" w:rsidRDefault="00C15A32">
      <w:r>
        <w:br w:type="page"/>
      </w:r>
    </w:p>
    <w:p w14:paraId="6484BCCF" w14:textId="77777777" w:rsidR="00F62D21" w:rsidRDefault="0092230C" w:rsidP="00F62D21">
      <w:pPr>
        <w:pStyle w:val="Heading1"/>
        <w:tabs>
          <w:tab w:val="right" w:pos="9026"/>
        </w:tabs>
      </w:pPr>
      <w:bookmarkStart w:id="29" w:name="_Toc97990782"/>
      <w:r>
        <w:lastRenderedPageBreak/>
        <w:t>4.0 Recommendations</w:t>
      </w:r>
      <w:bookmarkEnd w:id="29"/>
    </w:p>
    <w:p w14:paraId="013D8531" w14:textId="687E884F" w:rsidR="00B54CA2" w:rsidRDefault="00F62D21" w:rsidP="00F62D21">
      <w:pPr>
        <w:pStyle w:val="Heading1"/>
        <w:tabs>
          <w:tab w:val="right" w:pos="9026"/>
        </w:tabs>
      </w:pPr>
      <w:r>
        <w:rPr>
          <w:noProof/>
        </w:rPr>
        <w:drawing>
          <wp:inline distT="0" distB="0" distL="0" distR="0" wp14:anchorId="59403695" wp14:editId="6301C1B7">
            <wp:extent cx="5118847" cy="2391410"/>
            <wp:effectExtent l="0" t="0" r="571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068" t="25055" r="25124" b="9333"/>
                    <a:stretch/>
                  </pic:blipFill>
                  <pic:spPr bwMode="auto">
                    <a:xfrm>
                      <a:off x="0" y="0"/>
                      <a:ext cx="5156559" cy="2409028"/>
                    </a:xfrm>
                    <a:prstGeom prst="rect">
                      <a:avLst/>
                    </a:prstGeom>
                    <a:ln>
                      <a:noFill/>
                    </a:ln>
                    <a:extLst>
                      <a:ext uri="{53640926-AAD7-44D8-BBD7-CCE9431645EC}">
                        <a14:shadowObscured xmlns:a14="http://schemas.microsoft.com/office/drawing/2010/main"/>
                      </a:ext>
                    </a:extLst>
                  </pic:spPr>
                </pic:pic>
              </a:graphicData>
            </a:graphic>
          </wp:inline>
        </w:drawing>
      </w:r>
      <w:r>
        <w:tab/>
      </w:r>
      <w:r w:rsidR="00B54CA2">
        <w:br w:type="page"/>
      </w:r>
    </w:p>
    <w:p w14:paraId="04F09B5F" w14:textId="3652CFDE" w:rsidR="00D91469" w:rsidRDefault="00A95F1E" w:rsidP="00D91469">
      <w:pPr>
        <w:pStyle w:val="Heading1"/>
      </w:pPr>
      <w:r>
        <w:lastRenderedPageBreak/>
        <w:t xml:space="preserve"> </w:t>
      </w:r>
    </w:p>
    <w:p w14:paraId="21FD51A4" w14:textId="1663A322" w:rsidR="009009E5" w:rsidRDefault="009009E5" w:rsidP="00D91469">
      <w:pPr>
        <w:pStyle w:val="Heading1"/>
      </w:pPr>
      <w:bookmarkStart w:id="30" w:name="_Toc97990783"/>
      <w:r>
        <w:t>Appendices</w:t>
      </w:r>
      <w:bookmarkEnd w:id="30"/>
    </w:p>
    <w:p w14:paraId="36643E59" w14:textId="6C7D8C62" w:rsidR="003B3DE6" w:rsidRDefault="003B3DE6" w:rsidP="007A5F1B">
      <w:pPr>
        <w:jc w:val="center"/>
        <w:rPr>
          <w:b/>
          <w:bCs/>
        </w:rPr>
      </w:pPr>
      <w:r w:rsidRPr="00C55471">
        <w:rPr>
          <w:b/>
          <w:bCs/>
        </w:rPr>
        <w:t>Appendix A</w:t>
      </w:r>
    </w:p>
    <w:p w14:paraId="277F8476" w14:textId="2867157D" w:rsidR="007A5F1B" w:rsidRPr="007F4FE4" w:rsidRDefault="007A5F1B" w:rsidP="007A5F1B">
      <w:pPr>
        <w:pStyle w:val="Heading2"/>
      </w:pPr>
      <w:bookmarkStart w:id="31" w:name="_Toc97990784"/>
      <w:r w:rsidRPr="007F4FE4">
        <w:t>Lewin’s Force field Analysis</w:t>
      </w:r>
      <w:bookmarkEnd w:id="31"/>
    </w:p>
    <w:tbl>
      <w:tblPr>
        <w:tblStyle w:val="TableGrid1"/>
        <w:tblW w:w="0" w:type="auto"/>
        <w:tblLook w:val="04A0" w:firstRow="1" w:lastRow="0" w:firstColumn="1" w:lastColumn="0" w:noHBand="0" w:noVBand="1"/>
      </w:tblPr>
      <w:tblGrid>
        <w:gridCol w:w="3273"/>
        <w:gridCol w:w="460"/>
        <w:gridCol w:w="1741"/>
        <w:gridCol w:w="338"/>
        <w:gridCol w:w="3204"/>
      </w:tblGrid>
      <w:tr w:rsidR="0060690C" w:rsidRPr="0060690C" w14:paraId="33F823EA" w14:textId="77777777" w:rsidTr="00C452CB">
        <w:tc>
          <w:tcPr>
            <w:tcW w:w="0" w:type="auto"/>
          </w:tcPr>
          <w:p w14:paraId="1D98B44C" w14:textId="77777777" w:rsidR="0060690C" w:rsidRPr="0060690C" w:rsidRDefault="0060690C" w:rsidP="007A5F1B">
            <w:pPr>
              <w:rPr>
                <w:b w:val="0"/>
                <w:bCs w:val="0"/>
              </w:rPr>
            </w:pPr>
            <w:r w:rsidRPr="0060690C">
              <w:rPr>
                <w:b w:val="0"/>
                <w:bCs w:val="0"/>
              </w:rPr>
              <w:t>Forces for the joint venture</w:t>
            </w:r>
          </w:p>
        </w:tc>
        <w:tc>
          <w:tcPr>
            <w:tcW w:w="0" w:type="auto"/>
          </w:tcPr>
          <w:p w14:paraId="06499577" w14:textId="77777777" w:rsidR="0060690C" w:rsidRPr="0060690C" w:rsidRDefault="0060690C" w:rsidP="007A5F1B">
            <w:pPr>
              <w:rPr>
                <w:b w:val="0"/>
                <w:bCs w:val="0"/>
              </w:rPr>
            </w:pPr>
          </w:p>
        </w:tc>
        <w:tc>
          <w:tcPr>
            <w:tcW w:w="0" w:type="auto"/>
          </w:tcPr>
          <w:p w14:paraId="4FF79F24" w14:textId="77777777" w:rsidR="0060690C" w:rsidRPr="0060690C" w:rsidRDefault="0060690C" w:rsidP="007A5F1B">
            <w:pPr>
              <w:rPr>
                <w:b w:val="0"/>
                <w:bCs w:val="0"/>
              </w:rPr>
            </w:pPr>
            <w:r w:rsidRPr="0060690C">
              <w:rPr>
                <w:b w:val="0"/>
                <w:bCs w:val="0"/>
              </w:rPr>
              <w:t>PROPOSED CHANGE</w:t>
            </w:r>
          </w:p>
          <w:p w14:paraId="69A108A9" w14:textId="77777777" w:rsidR="0060690C" w:rsidRPr="0060690C" w:rsidRDefault="0060690C" w:rsidP="007A5F1B">
            <w:pPr>
              <w:rPr>
                <w:b w:val="0"/>
                <w:bCs w:val="0"/>
              </w:rPr>
            </w:pPr>
            <w:r w:rsidRPr="0060690C">
              <w:rPr>
                <w:b w:val="0"/>
                <w:bCs w:val="0"/>
              </w:rPr>
              <w:t xml:space="preserve">M&amp;S/OCADO JOINT </w:t>
            </w:r>
          </w:p>
          <w:p w14:paraId="61D61A67" w14:textId="77777777" w:rsidR="0060690C" w:rsidRPr="0060690C" w:rsidRDefault="0060690C" w:rsidP="007A5F1B">
            <w:pPr>
              <w:rPr>
                <w:b w:val="0"/>
                <w:bCs w:val="0"/>
              </w:rPr>
            </w:pPr>
            <w:r w:rsidRPr="0060690C">
              <w:rPr>
                <w:b w:val="0"/>
                <w:bCs w:val="0"/>
              </w:rPr>
              <w:t>VENTURE</w:t>
            </w:r>
          </w:p>
        </w:tc>
        <w:tc>
          <w:tcPr>
            <w:tcW w:w="0" w:type="auto"/>
          </w:tcPr>
          <w:p w14:paraId="6DBFC78B" w14:textId="77777777" w:rsidR="0060690C" w:rsidRPr="0060690C" w:rsidRDefault="0060690C" w:rsidP="007A5F1B">
            <w:pPr>
              <w:rPr>
                <w:b w:val="0"/>
                <w:bCs w:val="0"/>
              </w:rPr>
            </w:pPr>
          </w:p>
        </w:tc>
        <w:tc>
          <w:tcPr>
            <w:tcW w:w="0" w:type="auto"/>
          </w:tcPr>
          <w:p w14:paraId="71570F70" w14:textId="77777777" w:rsidR="0060690C" w:rsidRPr="0060690C" w:rsidRDefault="0060690C" w:rsidP="007A5F1B">
            <w:pPr>
              <w:rPr>
                <w:b w:val="0"/>
                <w:bCs w:val="0"/>
              </w:rPr>
            </w:pPr>
            <w:r w:rsidRPr="0060690C">
              <w:rPr>
                <w:b w:val="0"/>
                <w:bCs w:val="0"/>
              </w:rPr>
              <w:t>Forces against the joint venture</w:t>
            </w:r>
          </w:p>
        </w:tc>
      </w:tr>
      <w:tr w:rsidR="0060690C" w:rsidRPr="0060690C" w14:paraId="2BA43311" w14:textId="77777777" w:rsidTr="00C452CB">
        <w:tc>
          <w:tcPr>
            <w:tcW w:w="0" w:type="auto"/>
          </w:tcPr>
          <w:p w14:paraId="518694F5" w14:textId="77777777" w:rsidR="0060690C" w:rsidRPr="0060690C" w:rsidRDefault="0060690C" w:rsidP="007A5F1B">
            <w:pPr>
              <w:rPr>
                <w:b w:val="0"/>
                <w:bCs w:val="0"/>
              </w:rPr>
            </w:pPr>
            <w:r w:rsidRPr="0060690C">
              <w:rPr>
                <w:b w:val="0"/>
                <w:bCs w:val="0"/>
              </w:rPr>
              <w:t>Provides M&amp;S with an internet base delivery service</w:t>
            </w:r>
          </w:p>
        </w:tc>
        <w:tc>
          <w:tcPr>
            <w:tcW w:w="0" w:type="auto"/>
          </w:tcPr>
          <w:p w14:paraId="330D69C0" w14:textId="77777777" w:rsidR="0060690C" w:rsidRPr="0060690C" w:rsidRDefault="0060690C" w:rsidP="007A5F1B">
            <w:pPr>
              <w:rPr>
                <w:b w:val="0"/>
                <w:bCs w:val="0"/>
              </w:rPr>
            </w:pPr>
            <w:r w:rsidRPr="0060690C">
              <w:rPr>
                <w:b w:val="0"/>
                <w:bCs w:val="0"/>
              </w:rPr>
              <w:t>5</w:t>
            </w:r>
          </w:p>
        </w:tc>
        <w:tc>
          <w:tcPr>
            <w:tcW w:w="0" w:type="auto"/>
          </w:tcPr>
          <w:p w14:paraId="249EB010" w14:textId="77777777" w:rsidR="0060690C" w:rsidRPr="0060690C" w:rsidRDefault="0060690C" w:rsidP="007A5F1B">
            <w:pPr>
              <w:rPr>
                <w:b w:val="0"/>
                <w:bCs w:val="0"/>
              </w:rPr>
            </w:pPr>
          </w:p>
        </w:tc>
        <w:tc>
          <w:tcPr>
            <w:tcW w:w="0" w:type="auto"/>
          </w:tcPr>
          <w:p w14:paraId="76D509F6" w14:textId="77777777" w:rsidR="0060690C" w:rsidRPr="0060690C" w:rsidRDefault="0060690C" w:rsidP="007A5F1B">
            <w:pPr>
              <w:rPr>
                <w:b w:val="0"/>
                <w:bCs w:val="0"/>
              </w:rPr>
            </w:pPr>
            <w:r w:rsidRPr="0060690C">
              <w:rPr>
                <w:b w:val="0"/>
                <w:bCs w:val="0"/>
              </w:rPr>
              <w:t>3</w:t>
            </w:r>
          </w:p>
        </w:tc>
        <w:tc>
          <w:tcPr>
            <w:tcW w:w="0" w:type="auto"/>
          </w:tcPr>
          <w:p w14:paraId="65EC0C64" w14:textId="77777777" w:rsidR="0060690C" w:rsidRPr="0060690C" w:rsidRDefault="0060690C" w:rsidP="007A5F1B">
            <w:pPr>
              <w:rPr>
                <w:b w:val="0"/>
                <w:bCs w:val="0"/>
              </w:rPr>
            </w:pPr>
            <w:r w:rsidRPr="0060690C">
              <w:rPr>
                <w:b w:val="0"/>
                <w:bCs w:val="0"/>
              </w:rPr>
              <w:t>Shareholders believed a premium priced was paid for the venture</w:t>
            </w:r>
          </w:p>
        </w:tc>
      </w:tr>
      <w:tr w:rsidR="0060690C" w:rsidRPr="0060690C" w14:paraId="70F1C02B" w14:textId="77777777" w:rsidTr="00C452CB">
        <w:tc>
          <w:tcPr>
            <w:tcW w:w="0" w:type="auto"/>
          </w:tcPr>
          <w:p w14:paraId="5547EBBD" w14:textId="77777777" w:rsidR="0060690C" w:rsidRPr="0060690C" w:rsidRDefault="0060690C" w:rsidP="007A5F1B">
            <w:pPr>
              <w:rPr>
                <w:b w:val="0"/>
                <w:bCs w:val="0"/>
              </w:rPr>
            </w:pPr>
            <w:r w:rsidRPr="0060690C">
              <w:rPr>
                <w:b w:val="0"/>
                <w:bCs w:val="0"/>
              </w:rPr>
              <w:t>Opportunity to expand with increased demand for online shopping</w:t>
            </w:r>
          </w:p>
        </w:tc>
        <w:tc>
          <w:tcPr>
            <w:tcW w:w="0" w:type="auto"/>
          </w:tcPr>
          <w:p w14:paraId="432BA653" w14:textId="77777777" w:rsidR="0060690C" w:rsidRPr="0060690C" w:rsidRDefault="0060690C" w:rsidP="007A5F1B">
            <w:pPr>
              <w:rPr>
                <w:b w:val="0"/>
                <w:bCs w:val="0"/>
              </w:rPr>
            </w:pPr>
            <w:r w:rsidRPr="0060690C">
              <w:rPr>
                <w:b w:val="0"/>
                <w:bCs w:val="0"/>
              </w:rPr>
              <w:t>5</w:t>
            </w:r>
          </w:p>
        </w:tc>
        <w:tc>
          <w:tcPr>
            <w:tcW w:w="0" w:type="auto"/>
          </w:tcPr>
          <w:p w14:paraId="7C9890DF" w14:textId="77777777" w:rsidR="0060690C" w:rsidRPr="0060690C" w:rsidRDefault="0060690C" w:rsidP="007A5F1B">
            <w:pPr>
              <w:rPr>
                <w:b w:val="0"/>
                <w:bCs w:val="0"/>
              </w:rPr>
            </w:pPr>
          </w:p>
        </w:tc>
        <w:tc>
          <w:tcPr>
            <w:tcW w:w="0" w:type="auto"/>
          </w:tcPr>
          <w:p w14:paraId="03FAA93C" w14:textId="77777777" w:rsidR="0060690C" w:rsidRPr="0060690C" w:rsidRDefault="0060690C" w:rsidP="007A5F1B">
            <w:pPr>
              <w:rPr>
                <w:b w:val="0"/>
                <w:bCs w:val="0"/>
              </w:rPr>
            </w:pPr>
            <w:r w:rsidRPr="0060690C">
              <w:rPr>
                <w:b w:val="0"/>
                <w:bCs w:val="0"/>
              </w:rPr>
              <w:t>3</w:t>
            </w:r>
          </w:p>
        </w:tc>
        <w:tc>
          <w:tcPr>
            <w:tcW w:w="0" w:type="auto"/>
          </w:tcPr>
          <w:p w14:paraId="423B1DC4" w14:textId="77777777" w:rsidR="0060690C" w:rsidRPr="0060690C" w:rsidRDefault="0060690C" w:rsidP="007A5F1B">
            <w:pPr>
              <w:rPr>
                <w:b w:val="0"/>
                <w:bCs w:val="0"/>
              </w:rPr>
            </w:pPr>
            <w:r w:rsidRPr="0060690C">
              <w:rPr>
                <w:b w:val="0"/>
                <w:bCs w:val="0"/>
              </w:rPr>
              <w:t>7OOO job losses to steam line the organisation</w:t>
            </w:r>
          </w:p>
        </w:tc>
      </w:tr>
      <w:tr w:rsidR="0060690C" w:rsidRPr="0060690C" w14:paraId="3668FED4" w14:textId="77777777" w:rsidTr="00C452CB">
        <w:tc>
          <w:tcPr>
            <w:tcW w:w="0" w:type="auto"/>
          </w:tcPr>
          <w:p w14:paraId="056614E8" w14:textId="77777777" w:rsidR="0060690C" w:rsidRPr="0060690C" w:rsidRDefault="0060690C" w:rsidP="007A5F1B">
            <w:pPr>
              <w:rPr>
                <w:b w:val="0"/>
                <w:bCs w:val="0"/>
              </w:rPr>
            </w:pPr>
            <w:r w:rsidRPr="0060690C">
              <w:rPr>
                <w:b w:val="0"/>
                <w:bCs w:val="0"/>
              </w:rPr>
              <w:t>Need for technological advancement</w:t>
            </w:r>
          </w:p>
        </w:tc>
        <w:tc>
          <w:tcPr>
            <w:tcW w:w="0" w:type="auto"/>
          </w:tcPr>
          <w:p w14:paraId="383CAF52" w14:textId="77777777" w:rsidR="0060690C" w:rsidRPr="0060690C" w:rsidRDefault="0060690C" w:rsidP="007A5F1B">
            <w:pPr>
              <w:rPr>
                <w:b w:val="0"/>
                <w:bCs w:val="0"/>
              </w:rPr>
            </w:pPr>
            <w:r w:rsidRPr="0060690C">
              <w:rPr>
                <w:b w:val="0"/>
                <w:bCs w:val="0"/>
              </w:rPr>
              <w:t>4</w:t>
            </w:r>
          </w:p>
        </w:tc>
        <w:tc>
          <w:tcPr>
            <w:tcW w:w="0" w:type="auto"/>
          </w:tcPr>
          <w:p w14:paraId="0B1EA89F" w14:textId="77777777" w:rsidR="0060690C" w:rsidRPr="0060690C" w:rsidRDefault="0060690C" w:rsidP="007A5F1B">
            <w:pPr>
              <w:rPr>
                <w:b w:val="0"/>
                <w:bCs w:val="0"/>
              </w:rPr>
            </w:pPr>
          </w:p>
        </w:tc>
        <w:tc>
          <w:tcPr>
            <w:tcW w:w="0" w:type="auto"/>
          </w:tcPr>
          <w:p w14:paraId="32378858" w14:textId="77777777" w:rsidR="0060690C" w:rsidRPr="0060690C" w:rsidRDefault="0060690C" w:rsidP="007A5F1B">
            <w:pPr>
              <w:rPr>
                <w:b w:val="0"/>
                <w:bCs w:val="0"/>
              </w:rPr>
            </w:pPr>
          </w:p>
        </w:tc>
        <w:tc>
          <w:tcPr>
            <w:tcW w:w="0" w:type="auto"/>
          </w:tcPr>
          <w:p w14:paraId="177674BC" w14:textId="77777777" w:rsidR="0060690C" w:rsidRPr="0060690C" w:rsidRDefault="0060690C" w:rsidP="007A5F1B">
            <w:pPr>
              <w:rPr>
                <w:b w:val="0"/>
                <w:bCs w:val="0"/>
              </w:rPr>
            </w:pPr>
          </w:p>
        </w:tc>
      </w:tr>
      <w:tr w:rsidR="0060690C" w:rsidRPr="0060690C" w14:paraId="54FBCC55" w14:textId="77777777" w:rsidTr="00C452CB">
        <w:tc>
          <w:tcPr>
            <w:tcW w:w="0" w:type="auto"/>
          </w:tcPr>
          <w:p w14:paraId="7504DD22" w14:textId="77777777" w:rsidR="0060690C" w:rsidRPr="0060690C" w:rsidRDefault="0060690C" w:rsidP="007A5F1B">
            <w:pPr>
              <w:rPr>
                <w:b w:val="0"/>
                <w:bCs w:val="0"/>
              </w:rPr>
            </w:pPr>
            <w:r w:rsidRPr="0060690C">
              <w:rPr>
                <w:b w:val="0"/>
                <w:bCs w:val="0"/>
              </w:rPr>
              <w:t>Gain competitive advantage</w:t>
            </w:r>
          </w:p>
        </w:tc>
        <w:tc>
          <w:tcPr>
            <w:tcW w:w="0" w:type="auto"/>
          </w:tcPr>
          <w:p w14:paraId="56A4648D" w14:textId="77777777" w:rsidR="0060690C" w:rsidRPr="0060690C" w:rsidRDefault="0060690C" w:rsidP="007A5F1B">
            <w:pPr>
              <w:rPr>
                <w:b w:val="0"/>
                <w:bCs w:val="0"/>
              </w:rPr>
            </w:pPr>
            <w:r w:rsidRPr="0060690C">
              <w:rPr>
                <w:b w:val="0"/>
                <w:bCs w:val="0"/>
              </w:rPr>
              <w:t>4</w:t>
            </w:r>
          </w:p>
        </w:tc>
        <w:tc>
          <w:tcPr>
            <w:tcW w:w="0" w:type="auto"/>
          </w:tcPr>
          <w:p w14:paraId="7BB25128" w14:textId="77777777" w:rsidR="0060690C" w:rsidRPr="0060690C" w:rsidRDefault="0060690C" w:rsidP="007A5F1B">
            <w:pPr>
              <w:rPr>
                <w:b w:val="0"/>
                <w:bCs w:val="0"/>
              </w:rPr>
            </w:pPr>
          </w:p>
        </w:tc>
        <w:tc>
          <w:tcPr>
            <w:tcW w:w="0" w:type="auto"/>
          </w:tcPr>
          <w:p w14:paraId="02E066DE" w14:textId="77777777" w:rsidR="0060690C" w:rsidRPr="0060690C" w:rsidRDefault="0060690C" w:rsidP="007A5F1B">
            <w:pPr>
              <w:rPr>
                <w:b w:val="0"/>
                <w:bCs w:val="0"/>
              </w:rPr>
            </w:pPr>
          </w:p>
        </w:tc>
        <w:tc>
          <w:tcPr>
            <w:tcW w:w="0" w:type="auto"/>
          </w:tcPr>
          <w:p w14:paraId="75D70586" w14:textId="77777777" w:rsidR="0060690C" w:rsidRPr="0060690C" w:rsidRDefault="0060690C" w:rsidP="007A5F1B">
            <w:pPr>
              <w:rPr>
                <w:b w:val="0"/>
                <w:bCs w:val="0"/>
              </w:rPr>
            </w:pPr>
          </w:p>
        </w:tc>
      </w:tr>
      <w:tr w:rsidR="0060690C" w:rsidRPr="0060690C" w14:paraId="5202A5D4" w14:textId="77777777" w:rsidTr="00C452CB">
        <w:tc>
          <w:tcPr>
            <w:tcW w:w="0" w:type="auto"/>
          </w:tcPr>
          <w:p w14:paraId="5ADAC3F3" w14:textId="77777777" w:rsidR="0060690C" w:rsidRPr="0060690C" w:rsidRDefault="0060690C" w:rsidP="007A5F1B">
            <w:pPr>
              <w:rPr>
                <w:b w:val="0"/>
                <w:bCs w:val="0"/>
              </w:rPr>
            </w:pPr>
            <w:r w:rsidRPr="0060690C">
              <w:rPr>
                <w:b w:val="0"/>
                <w:bCs w:val="0"/>
              </w:rPr>
              <w:t xml:space="preserve">Increase profits </w:t>
            </w:r>
          </w:p>
        </w:tc>
        <w:tc>
          <w:tcPr>
            <w:tcW w:w="0" w:type="auto"/>
          </w:tcPr>
          <w:p w14:paraId="159C30C6" w14:textId="77777777" w:rsidR="0060690C" w:rsidRPr="0060690C" w:rsidRDefault="0060690C" w:rsidP="007A5F1B">
            <w:pPr>
              <w:rPr>
                <w:b w:val="0"/>
                <w:bCs w:val="0"/>
              </w:rPr>
            </w:pPr>
            <w:r w:rsidRPr="0060690C">
              <w:rPr>
                <w:b w:val="0"/>
                <w:bCs w:val="0"/>
              </w:rPr>
              <w:t>4</w:t>
            </w:r>
          </w:p>
        </w:tc>
        <w:tc>
          <w:tcPr>
            <w:tcW w:w="0" w:type="auto"/>
          </w:tcPr>
          <w:p w14:paraId="2407DA32" w14:textId="77777777" w:rsidR="0060690C" w:rsidRPr="0060690C" w:rsidRDefault="0060690C" w:rsidP="007A5F1B">
            <w:pPr>
              <w:rPr>
                <w:b w:val="0"/>
                <w:bCs w:val="0"/>
              </w:rPr>
            </w:pPr>
          </w:p>
        </w:tc>
        <w:tc>
          <w:tcPr>
            <w:tcW w:w="0" w:type="auto"/>
          </w:tcPr>
          <w:p w14:paraId="5C4A87D4" w14:textId="77777777" w:rsidR="0060690C" w:rsidRPr="0060690C" w:rsidRDefault="0060690C" w:rsidP="007A5F1B">
            <w:pPr>
              <w:rPr>
                <w:b w:val="0"/>
                <w:bCs w:val="0"/>
              </w:rPr>
            </w:pPr>
          </w:p>
        </w:tc>
        <w:tc>
          <w:tcPr>
            <w:tcW w:w="0" w:type="auto"/>
          </w:tcPr>
          <w:p w14:paraId="3249BDC9" w14:textId="77777777" w:rsidR="0060690C" w:rsidRPr="0060690C" w:rsidRDefault="0060690C" w:rsidP="007A5F1B">
            <w:pPr>
              <w:rPr>
                <w:b w:val="0"/>
                <w:bCs w:val="0"/>
              </w:rPr>
            </w:pPr>
          </w:p>
        </w:tc>
      </w:tr>
      <w:tr w:rsidR="0060690C" w:rsidRPr="0060690C" w14:paraId="342F5EEB" w14:textId="77777777" w:rsidTr="00C452CB">
        <w:tc>
          <w:tcPr>
            <w:tcW w:w="0" w:type="auto"/>
          </w:tcPr>
          <w:p w14:paraId="4AA09FBD" w14:textId="77777777" w:rsidR="0060690C" w:rsidRPr="0060690C" w:rsidRDefault="0060690C" w:rsidP="007A5F1B">
            <w:pPr>
              <w:rPr>
                <w:b w:val="0"/>
                <w:bCs w:val="0"/>
              </w:rPr>
            </w:pPr>
          </w:p>
        </w:tc>
        <w:tc>
          <w:tcPr>
            <w:tcW w:w="0" w:type="auto"/>
          </w:tcPr>
          <w:p w14:paraId="0F1CFAD1" w14:textId="77777777" w:rsidR="0060690C" w:rsidRPr="0060690C" w:rsidRDefault="0060690C" w:rsidP="007A5F1B">
            <w:pPr>
              <w:rPr>
                <w:b w:val="0"/>
                <w:bCs w:val="0"/>
              </w:rPr>
            </w:pPr>
            <w:r w:rsidRPr="0060690C">
              <w:rPr>
                <w:b w:val="0"/>
                <w:bCs w:val="0"/>
              </w:rPr>
              <w:t>22</w:t>
            </w:r>
          </w:p>
        </w:tc>
        <w:tc>
          <w:tcPr>
            <w:tcW w:w="0" w:type="auto"/>
          </w:tcPr>
          <w:p w14:paraId="65CEDFA4" w14:textId="77777777" w:rsidR="0060690C" w:rsidRPr="0060690C" w:rsidRDefault="0060690C" w:rsidP="007A5F1B">
            <w:pPr>
              <w:rPr>
                <w:b w:val="0"/>
                <w:bCs w:val="0"/>
              </w:rPr>
            </w:pPr>
          </w:p>
        </w:tc>
        <w:tc>
          <w:tcPr>
            <w:tcW w:w="0" w:type="auto"/>
          </w:tcPr>
          <w:p w14:paraId="4C668DDD" w14:textId="77777777" w:rsidR="0060690C" w:rsidRPr="0060690C" w:rsidRDefault="0060690C" w:rsidP="007A5F1B">
            <w:pPr>
              <w:rPr>
                <w:b w:val="0"/>
                <w:bCs w:val="0"/>
              </w:rPr>
            </w:pPr>
            <w:r w:rsidRPr="0060690C">
              <w:rPr>
                <w:b w:val="0"/>
                <w:bCs w:val="0"/>
              </w:rPr>
              <w:t>6</w:t>
            </w:r>
          </w:p>
        </w:tc>
        <w:tc>
          <w:tcPr>
            <w:tcW w:w="0" w:type="auto"/>
          </w:tcPr>
          <w:p w14:paraId="155D37B9" w14:textId="77777777" w:rsidR="0060690C" w:rsidRPr="0060690C" w:rsidRDefault="0060690C" w:rsidP="007A5F1B">
            <w:pPr>
              <w:rPr>
                <w:b w:val="0"/>
                <w:bCs w:val="0"/>
              </w:rPr>
            </w:pPr>
          </w:p>
        </w:tc>
      </w:tr>
    </w:tbl>
    <w:p w14:paraId="05661A61" w14:textId="77777777" w:rsidR="00053D59" w:rsidRPr="007F4FE4" w:rsidRDefault="00053D59" w:rsidP="007A5F1B"/>
    <w:p w14:paraId="0514BFDA" w14:textId="77777777" w:rsidR="00053D59" w:rsidRDefault="00053D59" w:rsidP="007A5F1B">
      <w:r>
        <w:br w:type="page"/>
      </w:r>
    </w:p>
    <w:p w14:paraId="7837754D" w14:textId="390EBA7A" w:rsidR="003B3DE6" w:rsidRPr="009009E5" w:rsidRDefault="009009E5" w:rsidP="007A5F1B">
      <w:r>
        <w:t xml:space="preserve"> </w:t>
      </w:r>
    </w:p>
    <w:p w14:paraId="032FA4D0" w14:textId="1AEC4760" w:rsidR="00053D59" w:rsidRDefault="00C55471" w:rsidP="00065DE2">
      <w:pPr>
        <w:jc w:val="center"/>
      </w:pPr>
      <w:r w:rsidRPr="00C55471">
        <w:rPr>
          <w:b/>
          <w:bCs/>
        </w:rPr>
        <w:t>Appendix B</w:t>
      </w:r>
    </w:p>
    <w:p w14:paraId="1C4E05C1" w14:textId="44B8DE29" w:rsidR="009009E5" w:rsidRDefault="009009E5" w:rsidP="009009E5">
      <w:pPr>
        <w:pStyle w:val="Heading2"/>
      </w:pPr>
      <w:bookmarkStart w:id="32" w:name="_Toc97990785"/>
      <w:r>
        <w:t>SWOT Analysis</w:t>
      </w:r>
      <w:bookmarkEnd w:id="32"/>
    </w:p>
    <w:tbl>
      <w:tblPr>
        <w:tblStyle w:val="TableGrid"/>
        <w:tblW w:w="0" w:type="auto"/>
        <w:tblLook w:val="04A0" w:firstRow="1" w:lastRow="0" w:firstColumn="1" w:lastColumn="0" w:noHBand="0" w:noVBand="1"/>
      </w:tblPr>
      <w:tblGrid>
        <w:gridCol w:w="4274"/>
        <w:gridCol w:w="4742"/>
      </w:tblGrid>
      <w:tr w:rsidR="009009E5" w14:paraId="5EBBA74B" w14:textId="77777777" w:rsidTr="00E033AE">
        <w:tc>
          <w:tcPr>
            <w:tcW w:w="0" w:type="auto"/>
          </w:tcPr>
          <w:p w14:paraId="057E014B" w14:textId="77777777" w:rsidR="009009E5" w:rsidRDefault="009009E5" w:rsidP="00E033AE">
            <w:r>
              <w:t>Strengths</w:t>
            </w:r>
          </w:p>
          <w:p w14:paraId="4E04481A" w14:textId="77777777" w:rsidR="009009E5" w:rsidRDefault="009009E5" w:rsidP="009009E5">
            <w:pPr>
              <w:pStyle w:val="ListParagraph"/>
              <w:numPr>
                <w:ilvl w:val="0"/>
                <w:numId w:val="2"/>
              </w:numPr>
            </w:pPr>
            <w:r>
              <w:t>Over 120 years of experience</w:t>
            </w:r>
          </w:p>
          <w:p w14:paraId="154EED95" w14:textId="77777777" w:rsidR="009009E5" w:rsidRDefault="009009E5" w:rsidP="009009E5">
            <w:pPr>
              <w:pStyle w:val="ListParagraph"/>
              <w:numPr>
                <w:ilvl w:val="0"/>
                <w:numId w:val="2"/>
              </w:numPr>
            </w:pPr>
            <w:r>
              <w:t>Trusted &amp; respected brand</w:t>
            </w:r>
          </w:p>
          <w:p w14:paraId="0FFD2255" w14:textId="77777777" w:rsidR="009009E5" w:rsidRDefault="009009E5" w:rsidP="009009E5">
            <w:pPr>
              <w:pStyle w:val="ListParagraph"/>
              <w:numPr>
                <w:ilvl w:val="0"/>
                <w:numId w:val="2"/>
              </w:numPr>
            </w:pPr>
            <w:r>
              <w:t>Online partnership with branded goods</w:t>
            </w:r>
          </w:p>
          <w:p w14:paraId="7D1AC901" w14:textId="77777777" w:rsidR="009009E5" w:rsidRDefault="009009E5" w:rsidP="009009E5">
            <w:pPr>
              <w:pStyle w:val="ListParagraph"/>
              <w:numPr>
                <w:ilvl w:val="0"/>
                <w:numId w:val="2"/>
              </w:numPr>
            </w:pPr>
            <w:r>
              <w:t>Variety of products &amp; services</w:t>
            </w:r>
          </w:p>
          <w:p w14:paraId="079E1910" w14:textId="77777777" w:rsidR="009009E5" w:rsidRDefault="009009E5" w:rsidP="009009E5">
            <w:pPr>
              <w:pStyle w:val="ListParagraph"/>
              <w:numPr>
                <w:ilvl w:val="0"/>
                <w:numId w:val="2"/>
              </w:numPr>
            </w:pPr>
            <w:r>
              <w:t>Customer service reputation</w:t>
            </w:r>
          </w:p>
          <w:p w14:paraId="57342B4A" w14:textId="7B9945A2" w:rsidR="009009E5" w:rsidRDefault="009009E5" w:rsidP="009009E5">
            <w:pPr>
              <w:pStyle w:val="ListParagraph"/>
              <w:numPr>
                <w:ilvl w:val="0"/>
                <w:numId w:val="2"/>
              </w:numPr>
            </w:pPr>
            <w:r>
              <w:t>Commitment to</w:t>
            </w:r>
            <w:r w:rsidR="00E35307">
              <w:t xml:space="preserve"> being ethical &amp;</w:t>
            </w:r>
            <w:r>
              <w:t xml:space="preserve"> sustainab</w:t>
            </w:r>
            <w:r w:rsidR="00E35307">
              <w:t>le</w:t>
            </w:r>
          </w:p>
        </w:tc>
        <w:tc>
          <w:tcPr>
            <w:tcW w:w="0" w:type="auto"/>
          </w:tcPr>
          <w:p w14:paraId="076DA3BB" w14:textId="77777777" w:rsidR="009009E5" w:rsidRDefault="009009E5" w:rsidP="00E033AE">
            <w:r>
              <w:t>Weaknesses</w:t>
            </w:r>
          </w:p>
          <w:p w14:paraId="142EFB5A" w14:textId="77777777" w:rsidR="009009E5" w:rsidRDefault="009009E5" w:rsidP="009009E5">
            <w:pPr>
              <w:pStyle w:val="ListParagraph"/>
              <w:numPr>
                <w:ilvl w:val="0"/>
                <w:numId w:val="3"/>
              </w:numPr>
            </w:pPr>
            <w:r>
              <w:t>Only 3.2% of market share</w:t>
            </w:r>
          </w:p>
          <w:p w14:paraId="696D6AEF" w14:textId="77777777" w:rsidR="009009E5" w:rsidRDefault="009009E5" w:rsidP="009009E5">
            <w:pPr>
              <w:pStyle w:val="ListParagraph"/>
              <w:numPr>
                <w:ilvl w:val="0"/>
                <w:numId w:val="3"/>
              </w:numPr>
            </w:pPr>
            <w:r>
              <w:t>Declining sales trend</w:t>
            </w:r>
          </w:p>
          <w:p w14:paraId="25AC385B" w14:textId="77777777" w:rsidR="009009E5" w:rsidRDefault="009009E5" w:rsidP="009009E5">
            <w:pPr>
              <w:pStyle w:val="ListParagraph"/>
              <w:numPr>
                <w:ilvl w:val="0"/>
                <w:numId w:val="3"/>
              </w:numPr>
            </w:pPr>
            <w:r>
              <w:t>Customer base/target middle aged women</w:t>
            </w:r>
          </w:p>
          <w:p w14:paraId="16DE61DD" w14:textId="77777777" w:rsidR="009009E5" w:rsidRDefault="009009E5" w:rsidP="009009E5">
            <w:pPr>
              <w:pStyle w:val="ListParagraph"/>
              <w:numPr>
                <w:ilvl w:val="0"/>
                <w:numId w:val="3"/>
              </w:numPr>
            </w:pPr>
            <w:r>
              <w:t>Customer and market segmentation</w:t>
            </w:r>
          </w:p>
          <w:p w14:paraId="5AFAB341" w14:textId="79D8A47D" w:rsidR="00AD4708" w:rsidRDefault="00AD4708" w:rsidP="009009E5">
            <w:pPr>
              <w:pStyle w:val="ListParagraph"/>
              <w:numPr>
                <w:ilvl w:val="0"/>
                <w:numId w:val="3"/>
              </w:numPr>
            </w:pPr>
            <w:r>
              <w:t>Could not supply the online shopping that was demanded</w:t>
            </w:r>
          </w:p>
        </w:tc>
      </w:tr>
      <w:tr w:rsidR="009009E5" w14:paraId="59A5FAA4" w14:textId="77777777" w:rsidTr="00E033AE">
        <w:tc>
          <w:tcPr>
            <w:tcW w:w="0" w:type="auto"/>
          </w:tcPr>
          <w:p w14:paraId="600DCA8D" w14:textId="77777777" w:rsidR="009009E5" w:rsidRDefault="009009E5" w:rsidP="00E033AE">
            <w:r>
              <w:t>Opportunities</w:t>
            </w:r>
          </w:p>
          <w:p w14:paraId="0C20690E" w14:textId="072B3FBB" w:rsidR="009009E5" w:rsidRDefault="009009E5" w:rsidP="009009E5">
            <w:pPr>
              <w:pStyle w:val="ListParagraph"/>
              <w:numPr>
                <w:ilvl w:val="0"/>
                <w:numId w:val="4"/>
              </w:numPr>
            </w:pPr>
            <w:r>
              <w:t>Growth of online platform</w:t>
            </w:r>
          </w:p>
          <w:p w14:paraId="2138A734" w14:textId="7D750261" w:rsidR="00AD4708" w:rsidRDefault="00AD4708" w:rsidP="009009E5">
            <w:pPr>
              <w:pStyle w:val="ListParagraph"/>
              <w:numPr>
                <w:ilvl w:val="0"/>
                <w:numId w:val="4"/>
              </w:numPr>
            </w:pPr>
            <w:r>
              <w:t>Learn from Ocado’s experience</w:t>
            </w:r>
          </w:p>
          <w:p w14:paraId="526AEBCB" w14:textId="77777777" w:rsidR="009009E5" w:rsidRDefault="009009E5" w:rsidP="009009E5">
            <w:pPr>
              <w:pStyle w:val="ListParagraph"/>
              <w:numPr>
                <w:ilvl w:val="0"/>
                <w:numId w:val="4"/>
              </w:numPr>
            </w:pPr>
            <w:r>
              <w:t>Technology improvements</w:t>
            </w:r>
          </w:p>
          <w:p w14:paraId="6AE49CF1" w14:textId="77777777" w:rsidR="009009E5" w:rsidRDefault="009009E5" w:rsidP="009009E5">
            <w:pPr>
              <w:pStyle w:val="ListParagraph"/>
              <w:numPr>
                <w:ilvl w:val="0"/>
                <w:numId w:val="4"/>
              </w:numPr>
            </w:pPr>
            <w:r>
              <w:t xml:space="preserve">Environmental, reduce carbon footprint </w:t>
            </w:r>
          </w:p>
          <w:p w14:paraId="5F65AD5B" w14:textId="77777777" w:rsidR="009009E5" w:rsidRDefault="009009E5" w:rsidP="009009E5">
            <w:pPr>
              <w:pStyle w:val="ListParagraph"/>
              <w:numPr>
                <w:ilvl w:val="0"/>
                <w:numId w:val="4"/>
              </w:numPr>
            </w:pPr>
            <w:r>
              <w:t>Low-cost strategy to cope with financial instability</w:t>
            </w:r>
          </w:p>
        </w:tc>
        <w:tc>
          <w:tcPr>
            <w:tcW w:w="0" w:type="auto"/>
          </w:tcPr>
          <w:p w14:paraId="6A126BB6" w14:textId="4A119654" w:rsidR="00AD4708" w:rsidRDefault="009009E5" w:rsidP="00AD4708">
            <w:pPr>
              <w:ind w:left="360"/>
            </w:pPr>
            <w:r>
              <w:t>Threats</w:t>
            </w:r>
          </w:p>
          <w:p w14:paraId="6C73ADD8" w14:textId="1FC0F866" w:rsidR="009009E5" w:rsidRDefault="009009E5" w:rsidP="009009E5">
            <w:pPr>
              <w:pStyle w:val="ListParagraph"/>
              <w:numPr>
                <w:ilvl w:val="0"/>
                <w:numId w:val="5"/>
              </w:numPr>
            </w:pPr>
            <w:r>
              <w:t>Competition from other retailers</w:t>
            </w:r>
          </w:p>
          <w:p w14:paraId="49061967" w14:textId="41BBC117" w:rsidR="00AD4708" w:rsidRDefault="00AD4708" w:rsidP="009009E5">
            <w:pPr>
              <w:pStyle w:val="ListParagraph"/>
              <w:numPr>
                <w:ilvl w:val="0"/>
                <w:numId w:val="5"/>
              </w:numPr>
            </w:pPr>
            <w:r>
              <w:t>Resistance from shareholders</w:t>
            </w:r>
          </w:p>
          <w:p w14:paraId="2CE13786" w14:textId="77777777" w:rsidR="009009E5" w:rsidRDefault="009009E5" w:rsidP="009009E5">
            <w:pPr>
              <w:pStyle w:val="ListParagraph"/>
              <w:numPr>
                <w:ilvl w:val="0"/>
                <w:numId w:val="5"/>
              </w:numPr>
            </w:pPr>
            <w:r>
              <w:t>Government policies</w:t>
            </w:r>
          </w:p>
          <w:p w14:paraId="571BD37D" w14:textId="77777777" w:rsidR="009009E5" w:rsidRDefault="009009E5" w:rsidP="009009E5">
            <w:pPr>
              <w:pStyle w:val="ListParagraph"/>
              <w:numPr>
                <w:ilvl w:val="0"/>
                <w:numId w:val="5"/>
              </w:numPr>
            </w:pPr>
            <w:r>
              <w:t>Global pandemic</w:t>
            </w:r>
          </w:p>
          <w:p w14:paraId="618D4B02" w14:textId="77777777" w:rsidR="009009E5" w:rsidRDefault="009009E5" w:rsidP="009009E5">
            <w:pPr>
              <w:pStyle w:val="ListParagraph"/>
              <w:numPr>
                <w:ilvl w:val="0"/>
                <w:numId w:val="5"/>
              </w:numPr>
            </w:pPr>
            <w:r>
              <w:t>Brexit trade deals</w:t>
            </w:r>
          </w:p>
          <w:p w14:paraId="04837B73" w14:textId="77777777" w:rsidR="009009E5" w:rsidRDefault="009009E5" w:rsidP="009009E5">
            <w:pPr>
              <w:pStyle w:val="ListParagraph"/>
              <w:numPr>
                <w:ilvl w:val="0"/>
                <w:numId w:val="5"/>
              </w:numPr>
            </w:pPr>
            <w:r>
              <w:t>Increase in cost of living</w:t>
            </w:r>
          </w:p>
          <w:p w14:paraId="477B20CC" w14:textId="4884B07B" w:rsidR="009009E5" w:rsidRDefault="009009E5" w:rsidP="00027EA3">
            <w:pPr>
              <w:pStyle w:val="ListParagraph"/>
              <w:numPr>
                <w:ilvl w:val="0"/>
                <w:numId w:val="5"/>
              </w:numPr>
            </w:pPr>
            <w:r>
              <w:t>Supply chain issues</w:t>
            </w:r>
          </w:p>
        </w:tc>
      </w:tr>
    </w:tbl>
    <w:p w14:paraId="0EE32840" w14:textId="1E6D677C" w:rsidR="009009E5" w:rsidRDefault="009009E5" w:rsidP="009009E5"/>
    <w:p w14:paraId="6627C414" w14:textId="1E9A30C6" w:rsidR="00C55471" w:rsidRDefault="00C55471" w:rsidP="009009E5"/>
    <w:p w14:paraId="432C0858" w14:textId="77777777" w:rsidR="00053D59" w:rsidRDefault="00053D59">
      <w:r>
        <w:br w:type="page"/>
      </w:r>
    </w:p>
    <w:p w14:paraId="165B20BD" w14:textId="757AE625" w:rsidR="00053D59" w:rsidRDefault="00C55471" w:rsidP="002723E3">
      <w:pPr>
        <w:jc w:val="center"/>
      </w:pPr>
      <w:r w:rsidRPr="00C55471">
        <w:rPr>
          <w:b/>
          <w:bCs/>
        </w:rPr>
        <w:t>Appendix C</w:t>
      </w:r>
    </w:p>
    <w:p w14:paraId="4782B01C" w14:textId="08A0A809" w:rsidR="00823126" w:rsidRPr="00823126" w:rsidRDefault="009009E5" w:rsidP="00C55471">
      <w:pPr>
        <w:pStyle w:val="Heading2"/>
      </w:pPr>
      <w:bookmarkStart w:id="33" w:name="_Toc97990786"/>
      <w:r>
        <w:t>PESTLE Analysis</w:t>
      </w:r>
      <w:bookmarkEnd w:id="33"/>
    </w:p>
    <w:p w14:paraId="7BAB0C31" w14:textId="77777777" w:rsidR="00823126" w:rsidRPr="00823126" w:rsidRDefault="00823126" w:rsidP="00823126">
      <w:r w:rsidRPr="00823126">
        <w:t>POLITICAL</w:t>
      </w:r>
    </w:p>
    <w:p w14:paraId="6BFFB4D3" w14:textId="77777777" w:rsidR="00823126" w:rsidRPr="00823126" w:rsidRDefault="00823126" w:rsidP="00823126">
      <w:pPr>
        <w:numPr>
          <w:ilvl w:val="0"/>
          <w:numId w:val="6"/>
        </w:numPr>
        <w:contextualSpacing/>
      </w:pPr>
      <w:r w:rsidRPr="00823126">
        <w:t>BREXIT trade deals with the EU, inevitable price rises</w:t>
      </w:r>
    </w:p>
    <w:p w14:paraId="4BC8FAC3" w14:textId="77777777" w:rsidR="00823126" w:rsidRPr="00823126" w:rsidRDefault="00823126" w:rsidP="00823126">
      <w:pPr>
        <w:numPr>
          <w:ilvl w:val="0"/>
          <w:numId w:val="6"/>
        </w:numPr>
        <w:contextualSpacing/>
      </w:pPr>
      <w:r w:rsidRPr="00823126">
        <w:t>Loss of free movement</w:t>
      </w:r>
    </w:p>
    <w:p w14:paraId="7848EB45" w14:textId="05E8AD7A" w:rsidR="00823126" w:rsidRDefault="00823126" w:rsidP="00823126">
      <w:pPr>
        <w:numPr>
          <w:ilvl w:val="0"/>
          <w:numId w:val="6"/>
        </w:numPr>
        <w:contextualSpacing/>
      </w:pPr>
      <w:r w:rsidRPr="00823126">
        <w:t>Global pandemic</w:t>
      </w:r>
      <w:r w:rsidR="00AD4708">
        <w:t xml:space="preserve"> brought</w:t>
      </w:r>
      <w:r w:rsidRPr="00823126">
        <w:t xml:space="preserve"> trading restrictions, lockdown rules</w:t>
      </w:r>
      <w:r w:rsidR="00AD4708">
        <w:t xml:space="preserve"> and increase in demand for online shopping</w:t>
      </w:r>
    </w:p>
    <w:p w14:paraId="4A53D240" w14:textId="77777777" w:rsidR="00AD4708" w:rsidRPr="00823126" w:rsidRDefault="00AD4708" w:rsidP="00AD4708">
      <w:pPr>
        <w:ind w:left="720"/>
        <w:contextualSpacing/>
      </w:pPr>
    </w:p>
    <w:p w14:paraId="2076AD81" w14:textId="77777777" w:rsidR="00823126" w:rsidRPr="00823126" w:rsidRDefault="00823126" w:rsidP="00823126">
      <w:r w:rsidRPr="00823126">
        <w:t>ECONOMIC</w:t>
      </w:r>
    </w:p>
    <w:p w14:paraId="03EAF606" w14:textId="77777777" w:rsidR="00823126" w:rsidRPr="00823126" w:rsidRDefault="00823126" w:rsidP="00823126">
      <w:pPr>
        <w:numPr>
          <w:ilvl w:val="0"/>
          <w:numId w:val="7"/>
        </w:numPr>
        <w:contextualSpacing/>
      </w:pPr>
      <w:r w:rsidRPr="00823126">
        <w:t>Rise in cost of living</w:t>
      </w:r>
    </w:p>
    <w:p w14:paraId="67ECF495" w14:textId="77777777" w:rsidR="00823126" w:rsidRPr="00823126" w:rsidRDefault="00823126" w:rsidP="00823126">
      <w:pPr>
        <w:numPr>
          <w:ilvl w:val="0"/>
          <w:numId w:val="7"/>
        </w:numPr>
        <w:contextualSpacing/>
      </w:pPr>
      <w:r w:rsidRPr="00823126">
        <w:t>Financial insecurity</w:t>
      </w:r>
    </w:p>
    <w:p w14:paraId="086FDF02" w14:textId="77777777" w:rsidR="00823126" w:rsidRPr="00823126" w:rsidRDefault="00823126" w:rsidP="00823126">
      <w:pPr>
        <w:numPr>
          <w:ilvl w:val="0"/>
          <w:numId w:val="7"/>
        </w:numPr>
        <w:contextualSpacing/>
      </w:pPr>
      <w:r w:rsidRPr="00823126">
        <w:t>Rising unemployment</w:t>
      </w:r>
    </w:p>
    <w:p w14:paraId="46CB1243" w14:textId="77777777" w:rsidR="00823126" w:rsidRPr="00823126" w:rsidRDefault="00823126" w:rsidP="00823126">
      <w:pPr>
        <w:numPr>
          <w:ilvl w:val="0"/>
          <w:numId w:val="7"/>
        </w:numPr>
        <w:contextualSpacing/>
      </w:pPr>
      <w:r w:rsidRPr="00823126">
        <w:t>Low price competitors</w:t>
      </w:r>
    </w:p>
    <w:p w14:paraId="77887991" w14:textId="77777777" w:rsidR="00823126" w:rsidRPr="00823126" w:rsidRDefault="00823126" w:rsidP="00823126">
      <w:r w:rsidRPr="00823126">
        <w:t>SOCIAL</w:t>
      </w:r>
    </w:p>
    <w:p w14:paraId="49AC98BA" w14:textId="77777777" w:rsidR="00823126" w:rsidRPr="00823126" w:rsidRDefault="00823126" w:rsidP="00823126">
      <w:pPr>
        <w:numPr>
          <w:ilvl w:val="0"/>
          <w:numId w:val="8"/>
        </w:numPr>
        <w:contextualSpacing/>
      </w:pPr>
      <w:r w:rsidRPr="00823126">
        <w:t>Community and employee health and safety</w:t>
      </w:r>
    </w:p>
    <w:p w14:paraId="7D6BE485" w14:textId="0CB5AC2F" w:rsidR="00823126" w:rsidRDefault="00823126" w:rsidP="00823126">
      <w:pPr>
        <w:numPr>
          <w:ilvl w:val="0"/>
          <w:numId w:val="8"/>
        </w:numPr>
        <w:contextualSpacing/>
      </w:pPr>
      <w:r w:rsidRPr="00823126">
        <w:t>Online growth will provide jobs</w:t>
      </w:r>
    </w:p>
    <w:p w14:paraId="309B2CC4" w14:textId="03928A9D" w:rsidR="00AD4708" w:rsidRDefault="00AD4708" w:rsidP="00823126">
      <w:pPr>
        <w:numPr>
          <w:ilvl w:val="0"/>
          <w:numId w:val="8"/>
        </w:numPr>
        <w:contextualSpacing/>
      </w:pPr>
      <w:r>
        <w:t>Pandemic identified M&amp;S  was slow inability to adapt to online demand</w:t>
      </w:r>
    </w:p>
    <w:p w14:paraId="001B0DA1" w14:textId="549B80D6" w:rsidR="00823126" w:rsidRPr="00823126" w:rsidRDefault="00823126" w:rsidP="00823126">
      <w:pPr>
        <w:numPr>
          <w:ilvl w:val="0"/>
          <w:numId w:val="8"/>
        </w:numPr>
        <w:contextualSpacing/>
      </w:pPr>
      <w:r>
        <w:t>Fair trade</w:t>
      </w:r>
    </w:p>
    <w:p w14:paraId="2F2AB110" w14:textId="77777777" w:rsidR="00823126" w:rsidRPr="00823126" w:rsidRDefault="00823126" w:rsidP="00823126">
      <w:pPr>
        <w:ind w:left="720"/>
        <w:contextualSpacing/>
      </w:pPr>
    </w:p>
    <w:p w14:paraId="13D77846" w14:textId="6CAA747F" w:rsidR="00823126" w:rsidRDefault="00823126" w:rsidP="00823126">
      <w:r w:rsidRPr="00823126">
        <w:t>TECHNOLOGY</w:t>
      </w:r>
    </w:p>
    <w:p w14:paraId="624423CC" w14:textId="428BABC3" w:rsidR="00823126" w:rsidRPr="00823126" w:rsidRDefault="00AD4708" w:rsidP="00823126">
      <w:pPr>
        <w:pStyle w:val="ListParagraph"/>
        <w:numPr>
          <w:ilvl w:val="0"/>
          <w:numId w:val="11"/>
        </w:numPr>
      </w:pPr>
      <w:r>
        <w:t>Lack of technology to deal with demand of o</w:t>
      </w:r>
      <w:r w:rsidR="00823126">
        <w:t>nline shopping</w:t>
      </w:r>
      <w:r>
        <w:t xml:space="preserve"> M&amp;S required Ocado’s knowledge to progress quickly</w:t>
      </w:r>
    </w:p>
    <w:p w14:paraId="4C2DD784" w14:textId="77777777" w:rsidR="00823126" w:rsidRPr="00823126" w:rsidRDefault="00823126" w:rsidP="00823126">
      <w:pPr>
        <w:numPr>
          <w:ilvl w:val="0"/>
          <w:numId w:val="9"/>
        </w:numPr>
        <w:contextualSpacing/>
      </w:pPr>
      <w:r w:rsidRPr="00823126">
        <w:t>Need for technology development to be able to stay ahead of the competition</w:t>
      </w:r>
    </w:p>
    <w:p w14:paraId="15B1C4BD" w14:textId="77777777" w:rsidR="00823126" w:rsidRPr="00823126" w:rsidRDefault="00823126" w:rsidP="00823126">
      <w:pPr>
        <w:numPr>
          <w:ilvl w:val="0"/>
          <w:numId w:val="9"/>
        </w:numPr>
        <w:contextualSpacing/>
      </w:pPr>
      <w:r w:rsidRPr="00823126">
        <w:t>Sustainable technology- electric vans, solar panels</w:t>
      </w:r>
    </w:p>
    <w:p w14:paraId="5FD53BB5" w14:textId="77777777" w:rsidR="00823126" w:rsidRPr="00823126" w:rsidRDefault="00823126" w:rsidP="00823126">
      <w:pPr>
        <w:ind w:left="720"/>
        <w:contextualSpacing/>
      </w:pPr>
    </w:p>
    <w:p w14:paraId="12607FAD" w14:textId="77777777" w:rsidR="00823126" w:rsidRPr="00823126" w:rsidRDefault="00823126" w:rsidP="00823126">
      <w:r w:rsidRPr="00823126">
        <w:t>LEGAL</w:t>
      </w:r>
    </w:p>
    <w:p w14:paraId="1B0EB910" w14:textId="77777777" w:rsidR="00823126" w:rsidRPr="00823126" w:rsidRDefault="00823126" w:rsidP="00823126">
      <w:pPr>
        <w:numPr>
          <w:ilvl w:val="0"/>
          <w:numId w:val="9"/>
        </w:numPr>
        <w:contextualSpacing/>
      </w:pPr>
      <w:r w:rsidRPr="00823126">
        <w:t>New trading rules and regulations through Brexit</w:t>
      </w:r>
    </w:p>
    <w:p w14:paraId="1EDE4A8B" w14:textId="77777777" w:rsidR="00823126" w:rsidRPr="00823126" w:rsidRDefault="00823126" w:rsidP="00823126">
      <w:pPr>
        <w:numPr>
          <w:ilvl w:val="0"/>
          <w:numId w:val="9"/>
        </w:numPr>
        <w:contextualSpacing/>
      </w:pPr>
      <w:r w:rsidRPr="00823126">
        <w:t>New legal restrictions through the pandemic</w:t>
      </w:r>
    </w:p>
    <w:p w14:paraId="289F41EC" w14:textId="77777777" w:rsidR="00AD4708" w:rsidRDefault="00AD4708" w:rsidP="00823126"/>
    <w:p w14:paraId="50DE8505" w14:textId="03492864" w:rsidR="00823126" w:rsidRPr="00823126" w:rsidRDefault="00823126" w:rsidP="00823126">
      <w:r w:rsidRPr="00823126">
        <w:t>ENVIRONMENTAL</w:t>
      </w:r>
    </w:p>
    <w:p w14:paraId="03A1F872" w14:textId="77777777" w:rsidR="00823126" w:rsidRPr="00823126" w:rsidRDefault="00823126" w:rsidP="00823126">
      <w:pPr>
        <w:numPr>
          <w:ilvl w:val="0"/>
          <w:numId w:val="10"/>
        </w:numPr>
        <w:contextualSpacing/>
      </w:pPr>
      <w:r w:rsidRPr="00823126">
        <w:t>Need to be ethical and sustainable</w:t>
      </w:r>
    </w:p>
    <w:p w14:paraId="77C4E8E7" w14:textId="77777777" w:rsidR="00823126" w:rsidRPr="00823126" w:rsidRDefault="00823126" w:rsidP="00823126">
      <w:pPr>
        <w:numPr>
          <w:ilvl w:val="0"/>
          <w:numId w:val="10"/>
        </w:numPr>
        <w:contextualSpacing/>
      </w:pPr>
      <w:r w:rsidRPr="00823126">
        <w:t>Waste procedures, food, plastic</w:t>
      </w:r>
    </w:p>
    <w:p w14:paraId="5827EEA9" w14:textId="46263755" w:rsidR="00823126" w:rsidRDefault="00823126" w:rsidP="00823126">
      <w:pPr>
        <w:numPr>
          <w:ilvl w:val="0"/>
          <w:numId w:val="10"/>
        </w:numPr>
        <w:contextualSpacing/>
      </w:pPr>
      <w:r w:rsidRPr="00823126">
        <w:t>Sustainable technology</w:t>
      </w:r>
    </w:p>
    <w:p w14:paraId="43259850" w14:textId="2A24D781" w:rsidR="005773AB" w:rsidRDefault="005773AB" w:rsidP="00823126">
      <w:pPr>
        <w:numPr>
          <w:ilvl w:val="0"/>
          <w:numId w:val="10"/>
        </w:numPr>
        <w:contextualSpacing/>
      </w:pPr>
      <w:r>
        <w:t xml:space="preserve">Environmental plan A </w:t>
      </w:r>
    </w:p>
    <w:p w14:paraId="20641826" w14:textId="77777777" w:rsidR="00065DE2" w:rsidRDefault="00065DE2">
      <w:bookmarkStart w:id="34" w:name="_Toc97990787"/>
      <w:r>
        <w:lastRenderedPageBreak/>
        <w:br w:type="page"/>
      </w:r>
    </w:p>
    <w:p w14:paraId="1EA361A5" w14:textId="50852EE0" w:rsidR="00A95F1E" w:rsidRPr="00065DE2" w:rsidRDefault="00A95F1E" w:rsidP="00065DE2">
      <w:pPr>
        <w:pStyle w:val="Heading1"/>
        <w:rPr>
          <w:sz w:val="26"/>
          <w:szCs w:val="26"/>
        </w:rPr>
      </w:pPr>
      <w:r>
        <w:t>References</w:t>
      </w:r>
      <w:bookmarkEnd w:id="34"/>
    </w:p>
    <w:p w14:paraId="23E9A75F" w14:textId="77777777" w:rsidR="00065DE2" w:rsidRDefault="00065DE2" w:rsidP="00D52303">
      <w:r>
        <w:t xml:space="preserve">Archives Hub (2022) </w:t>
      </w:r>
      <w:r>
        <w:rPr>
          <w:i/>
          <w:iCs/>
        </w:rPr>
        <w:t xml:space="preserve">Marks and Spencer Plc Corporate Records </w:t>
      </w:r>
      <w:r>
        <w:t xml:space="preserve">Available at: </w:t>
      </w:r>
      <w:hyperlink r:id="rId15" w:history="1">
        <w:r w:rsidRPr="00D922E7">
          <w:rPr>
            <w:rStyle w:val="Hyperlink"/>
          </w:rPr>
          <w:t>https://archiveshub.lisc.ac.uk/data/gb2045-marksandspencer</w:t>
        </w:r>
      </w:hyperlink>
      <w:r>
        <w:t xml:space="preserve"> (Accessed: 4</w:t>
      </w:r>
      <w:r w:rsidRPr="00137838">
        <w:rPr>
          <w:vertAlign w:val="superscript"/>
        </w:rPr>
        <w:t>th</w:t>
      </w:r>
      <w:r>
        <w:t xml:space="preserve"> February 2022).</w:t>
      </w:r>
    </w:p>
    <w:p w14:paraId="55C6AC98" w14:textId="7378BEBD" w:rsidR="00065DE2" w:rsidRDefault="00065DE2" w:rsidP="00D52303">
      <w:r>
        <w:t>Barber, K (2021)</w:t>
      </w:r>
      <w:r>
        <w:rPr>
          <w:i/>
          <w:iCs/>
        </w:rPr>
        <w:t xml:space="preserve"> Do 70% of Change Management projects really fail? </w:t>
      </w:r>
      <w:r>
        <w:t xml:space="preserve">Available at: </w:t>
      </w:r>
      <w:hyperlink r:id="rId16" w:history="1">
        <w:r w:rsidRPr="009573FC">
          <w:rPr>
            <w:rStyle w:val="Hyperlink"/>
          </w:rPr>
          <w:t>https://systemsassurance/2021/05/03/do-70-0f-change-management-projects-really-fail/</w:t>
        </w:r>
      </w:hyperlink>
      <w:r>
        <w:t xml:space="preserve"> (Accessed: 18</w:t>
      </w:r>
      <w:r w:rsidRPr="00207E43">
        <w:rPr>
          <w:vertAlign w:val="superscript"/>
        </w:rPr>
        <w:t>th</w:t>
      </w:r>
      <w:r>
        <w:t xml:space="preserve"> February 2022).</w:t>
      </w:r>
    </w:p>
    <w:p w14:paraId="41D82F31" w14:textId="77777777" w:rsidR="00065DE2" w:rsidRDefault="00065DE2" w:rsidP="00D52303">
      <w:r>
        <w:t xml:space="preserve">Brooks, I &amp; </w:t>
      </w:r>
      <w:proofErr w:type="spellStart"/>
      <w:r>
        <w:t>Harfield</w:t>
      </w:r>
      <w:proofErr w:type="spellEnd"/>
      <w:r>
        <w:t xml:space="preserve"> T (2000) </w:t>
      </w:r>
      <w:r>
        <w:rPr>
          <w:i/>
          <w:iCs/>
        </w:rPr>
        <w:t>Breaking the psychological contract: the effects of change-work on middle managers when implementing organizational change</w:t>
      </w:r>
      <w:r>
        <w:t xml:space="preserve"> Available at: </w:t>
      </w:r>
      <w:hyperlink r:id="rId17" w:history="1">
        <w:r w:rsidRPr="003A4A78">
          <w:rPr>
            <w:rStyle w:val="Hyperlink"/>
          </w:rPr>
          <w:t>https://journals.sagepub.com/doi/abs/10.1177/103841110003800307?journalCode=apja</w:t>
        </w:r>
      </w:hyperlink>
      <w:r>
        <w:t xml:space="preserve"> (Accessed: 21</w:t>
      </w:r>
      <w:r w:rsidRPr="00663CFC">
        <w:rPr>
          <w:vertAlign w:val="superscript"/>
        </w:rPr>
        <w:t>st</w:t>
      </w:r>
      <w:r>
        <w:t xml:space="preserve"> February 2022).</w:t>
      </w:r>
    </w:p>
    <w:p w14:paraId="1D973AD4" w14:textId="77777777" w:rsidR="00065DE2" w:rsidRPr="004E5DB1" w:rsidRDefault="00065DE2" w:rsidP="00D52303">
      <w:r>
        <w:t>Buchanan, D,A &amp; Huczynski, A (2017)</w:t>
      </w:r>
      <w:r>
        <w:rPr>
          <w:i/>
          <w:iCs/>
        </w:rPr>
        <w:t xml:space="preserve"> Organizational behaviour </w:t>
      </w:r>
      <w:r>
        <w:t>9</w:t>
      </w:r>
      <w:r w:rsidRPr="004E5DB1">
        <w:rPr>
          <w:vertAlign w:val="superscript"/>
        </w:rPr>
        <w:t>th</w:t>
      </w:r>
      <w:r>
        <w:t xml:space="preserve"> ed.  Harlow: Pearson.</w:t>
      </w:r>
    </w:p>
    <w:p w14:paraId="4DB88A31" w14:textId="77777777" w:rsidR="00065DE2" w:rsidRPr="00040E69" w:rsidRDefault="00065DE2" w:rsidP="00D52303">
      <w:r>
        <w:t xml:space="preserve">Cameron, E &amp; Green, M (2020) </w:t>
      </w:r>
      <w:r>
        <w:rPr>
          <w:i/>
          <w:iCs/>
        </w:rPr>
        <w:t xml:space="preserve">Making sense of change management </w:t>
      </w:r>
      <w:r>
        <w:t>5th ed. London: Kogan page</w:t>
      </w:r>
    </w:p>
    <w:p w14:paraId="3B9A55F7" w14:textId="77777777" w:rsidR="00065DE2" w:rsidRPr="00B54558" w:rsidRDefault="00065DE2" w:rsidP="00D52303">
      <w:r>
        <w:t xml:space="preserve">CIPD (2021) </w:t>
      </w:r>
      <w:r w:rsidRPr="00B54558">
        <w:rPr>
          <w:i/>
          <w:iCs/>
        </w:rPr>
        <w:t>Change management</w:t>
      </w:r>
      <w:r>
        <w:rPr>
          <w:i/>
          <w:iCs/>
        </w:rPr>
        <w:t xml:space="preserve"> </w:t>
      </w:r>
      <w:r>
        <w:t xml:space="preserve">Available at: </w:t>
      </w:r>
      <w:hyperlink r:id="rId18" w:history="1">
        <w:r w:rsidRPr="00D922E7">
          <w:rPr>
            <w:rStyle w:val="Hyperlink"/>
          </w:rPr>
          <w:t>https://www.cipd.co.uk/knowledge/strategy/change/management-factsheet</w:t>
        </w:r>
      </w:hyperlink>
      <w:r>
        <w:t xml:space="preserve"> (Accessed: 4</w:t>
      </w:r>
      <w:r w:rsidRPr="007072B8">
        <w:rPr>
          <w:vertAlign w:val="superscript"/>
        </w:rPr>
        <w:t>TH</w:t>
      </w:r>
      <w:r>
        <w:t xml:space="preserve"> February 2022).</w:t>
      </w:r>
    </w:p>
    <w:p w14:paraId="2AE0A83E" w14:textId="77777777" w:rsidR="00065DE2" w:rsidRDefault="00065DE2" w:rsidP="00D52303">
      <w:r>
        <w:t xml:space="preserve">Clark, D (2022) </w:t>
      </w:r>
      <w:r>
        <w:rPr>
          <w:i/>
          <w:iCs/>
        </w:rPr>
        <w:t xml:space="preserve">Unemployment rate forecast UK 2021-2026 </w:t>
      </w:r>
      <w:r>
        <w:t xml:space="preserve">Available at: </w:t>
      </w:r>
      <w:hyperlink r:id="rId19" w:history="1">
        <w:r w:rsidRPr="006E0BEC">
          <w:rPr>
            <w:rStyle w:val="Hyperlink"/>
          </w:rPr>
          <w:t>https://www.statista.com/statistics/374800/unemployment-rate-forecast/</w:t>
        </w:r>
      </w:hyperlink>
      <w:r>
        <w:t xml:space="preserve"> (Accessed: 26</w:t>
      </w:r>
      <w:r w:rsidRPr="00C82208">
        <w:rPr>
          <w:vertAlign w:val="superscript"/>
        </w:rPr>
        <w:t>th</w:t>
      </w:r>
      <w:r>
        <w:t xml:space="preserve"> February 2022).</w:t>
      </w:r>
    </w:p>
    <w:p w14:paraId="07A31F41" w14:textId="77777777" w:rsidR="00065DE2" w:rsidRPr="003835C4" w:rsidRDefault="00065DE2" w:rsidP="00D52303">
      <w:r>
        <w:t xml:space="preserve">Connelly, M (2022) </w:t>
      </w:r>
      <w:r>
        <w:rPr>
          <w:i/>
          <w:iCs/>
        </w:rPr>
        <w:t xml:space="preserve">Eight reason to use a change management model </w:t>
      </w:r>
      <w:r>
        <w:t xml:space="preserve">Available at: </w:t>
      </w:r>
      <w:hyperlink r:id="rId20" w:history="1">
        <w:r w:rsidRPr="00D922E7">
          <w:rPr>
            <w:rStyle w:val="Hyperlink"/>
          </w:rPr>
          <w:t>https://www.change-management-coach.com/change-manaement-model.html</w:t>
        </w:r>
      </w:hyperlink>
      <w:r>
        <w:t xml:space="preserve"> (Accessed: 5</w:t>
      </w:r>
      <w:r w:rsidRPr="004865EB">
        <w:rPr>
          <w:vertAlign w:val="superscript"/>
        </w:rPr>
        <w:t>th</w:t>
      </w:r>
      <w:r>
        <w:t xml:space="preserve"> February 2022).</w:t>
      </w:r>
    </w:p>
    <w:p w14:paraId="17F2B417" w14:textId="77777777" w:rsidR="00065DE2" w:rsidRPr="00E37DD7" w:rsidRDefault="00065DE2" w:rsidP="00D52303">
      <w:r>
        <w:t xml:space="preserve">Corporate. Marks and Spencer (2019) </w:t>
      </w:r>
      <w:r>
        <w:rPr>
          <w:i/>
          <w:iCs/>
        </w:rPr>
        <w:t>A strong and unique heritage of brand values, extraordinary colleagues and customers who want to see it succeed again.</w:t>
      </w:r>
      <w:r>
        <w:t xml:space="preserve"> Available at: </w:t>
      </w:r>
      <w:hyperlink r:id="rId21" w:history="1">
        <w:r w:rsidRPr="006E0BEC">
          <w:rPr>
            <w:rStyle w:val="Hyperlink"/>
          </w:rPr>
          <w:t>https://corporate.marksandspencer.com/documents/msat-2019strategicreportpdf</w:t>
        </w:r>
      </w:hyperlink>
      <w:r>
        <w:t xml:space="preserve"> (Accessed: 26</w:t>
      </w:r>
      <w:r w:rsidRPr="00FB7A83">
        <w:rPr>
          <w:vertAlign w:val="superscript"/>
        </w:rPr>
        <w:t>th</w:t>
      </w:r>
      <w:r>
        <w:t xml:space="preserve"> February 2022).</w:t>
      </w:r>
    </w:p>
    <w:p w14:paraId="54F3A807" w14:textId="77777777" w:rsidR="00065DE2" w:rsidRDefault="00065DE2" w:rsidP="00D52303">
      <w:r>
        <w:t xml:space="preserve">Corporate. Marks and Spencer (2020) </w:t>
      </w:r>
      <w:r>
        <w:rPr>
          <w:i/>
          <w:iCs/>
        </w:rPr>
        <w:t xml:space="preserve">M&amp;S AND OCADO BRINGING THE BEST TOGETHER </w:t>
      </w:r>
      <w:r>
        <w:t xml:space="preserve">Available at: </w:t>
      </w:r>
      <w:hyperlink r:id="rId22" w:history="1">
        <w:r w:rsidRPr="00D922E7">
          <w:rPr>
            <w:rStyle w:val="Hyperlink"/>
          </w:rPr>
          <w:t>https://corporate.marksandspencer.com/media/press-releases/5e0f046f7880b21924350282/m-and-s-and-ocado-bringing-the-best-together</w:t>
        </w:r>
      </w:hyperlink>
      <w:r>
        <w:t xml:space="preserve"> (Accessed: 4</w:t>
      </w:r>
      <w:r w:rsidRPr="004312B9">
        <w:rPr>
          <w:vertAlign w:val="superscript"/>
        </w:rPr>
        <w:t>th</w:t>
      </w:r>
      <w:r>
        <w:t xml:space="preserve"> February 2022).</w:t>
      </w:r>
    </w:p>
    <w:p w14:paraId="2281EDEF" w14:textId="77777777" w:rsidR="00065DE2" w:rsidRDefault="00065DE2" w:rsidP="00D52303">
      <w:r>
        <w:t xml:space="preserve">Corporate. Marks and Spencer (2022) </w:t>
      </w:r>
      <w:r>
        <w:rPr>
          <w:i/>
          <w:iCs/>
        </w:rPr>
        <w:t xml:space="preserve">Welcome to M&amp;S </w:t>
      </w:r>
      <w:r>
        <w:t xml:space="preserve">Available at: </w:t>
      </w:r>
      <w:hyperlink r:id="rId23" w:history="1">
        <w:r w:rsidRPr="00D922E7">
          <w:rPr>
            <w:rStyle w:val="Hyperlink"/>
          </w:rPr>
          <w:t>https://corpporate.marksandsoencer.com/home</w:t>
        </w:r>
      </w:hyperlink>
      <w:r>
        <w:t xml:space="preserve"> (Accessed: 4</w:t>
      </w:r>
      <w:r w:rsidRPr="00E53152">
        <w:rPr>
          <w:vertAlign w:val="superscript"/>
        </w:rPr>
        <w:t>th</w:t>
      </w:r>
      <w:r>
        <w:t xml:space="preserve"> February 2022).</w:t>
      </w:r>
    </w:p>
    <w:p w14:paraId="6D91B80C" w14:textId="77777777" w:rsidR="00065DE2" w:rsidRPr="00660639" w:rsidRDefault="00065DE2" w:rsidP="00D52303">
      <w:r>
        <w:t>Denton, J (2018)</w:t>
      </w:r>
      <w:r>
        <w:rPr>
          <w:i/>
          <w:iCs/>
        </w:rPr>
        <w:t xml:space="preserve">Marks &amp;Spencer suffers another round of falling food and clothing sales as boss admits its culture is ‘soiled, slow, and hierarchical’ </w:t>
      </w:r>
      <w:r>
        <w:t xml:space="preserve"> Available at: </w:t>
      </w:r>
      <w:hyperlink r:id="rId24" w:history="1">
        <w:r w:rsidRPr="003A4A78">
          <w:rPr>
            <w:rStyle w:val="Hyperlink"/>
          </w:rPr>
          <w:t>https://www.thisismoney.co.uk/money/news/article-6362253/Marks-Spencer-boss-admits-companys-culture-sioled-slow-heirarchical.html</w:t>
        </w:r>
      </w:hyperlink>
      <w:r>
        <w:t xml:space="preserve"> (Accessed: 21</w:t>
      </w:r>
      <w:r w:rsidRPr="00660639">
        <w:rPr>
          <w:vertAlign w:val="superscript"/>
        </w:rPr>
        <w:t>st</w:t>
      </w:r>
      <w:r>
        <w:t xml:space="preserve"> February 2022).</w:t>
      </w:r>
    </w:p>
    <w:p w14:paraId="0A4E967B" w14:textId="77777777" w:rsidR="00065DE2" w:rsidRDefault="00065DE2" w:rsidP="00D52303">
      <w:r>
        <w:t xml:space="preserve">ENCLARIA(2022) </w:t>
      </w:r>
      <w:r>
        <w:rPr>
          <w:i/>
          <w:iCs/>
        </w:rPr>
        <w:t>Seven Roles of a Change Agent</w:t>
      </w:r>
      <w:r>
        <w:t xml:space="preserve"> Available at: </w:t>
      </w:r>
      <w:hyperlink r:id="rId25" w:history="1">
        <w:r w:rsidRPr="009573FC">
          <w:rPr>
            <w:rStyle w:val="Hyperlink"/>
          </w:rPr>
          <w:t>https://www.enclaria.com/2011/01/06/seven-roles-of-achange-agent/</w:t>
        </w:r>
      </w:hyperlink>
      <w:r>
        <w:t xml:space="preserve"> (Accessed: 15</w:t>
      </w:r>
      <w:r w:rsidRPr="004D1F70">
        <w:rPr>
          <w:vertAlign w:val="superscript"/>
        </w:rPr>
        <w:t>th</w:t>
      </w:r>
      <w:r>
        <w:t xml:space="preserve"> February 2022).</w:t>
      </w:r>
    </w:p>
    <w:p w14:paraId="03EF9260" w14:textId="77777777" w:rsidR="00065DE2" w:rsidRDefault="00065DE2" w:rsidP="00D52303">
      <w:r>
        <w:t xml:space="preserve">Jobs Marks and Spencer (2022) </w:t>
      </w:r>
      <w:r>
        <w:rPr>
          <w:i/>
          <w:iCs/>
        </w:rPr>
        <w:t xml:space="preserve">M&amp;S Tech </w:t>
      </w:r>
      <w:r>
        <w:t xml:space="preserve">Available at: </w:t>
      </w:r>
      <w:hyperlink r:id="rId26" w:history="1">
        <w:r w:rsidRPr="009573FC">
          <w:rPr>
            <w:rStyle w:val="Hyperlink"/>
          </w:rPr>
          <w:t>https://jobs.marksandspencer.com/job/London/business-change-manager/7610/23452605824</w:t>
        </w:r>
      </w:hyperlink>
      <w:r>
        <w:t xml:space="preserve"> (Accessed: 18</w:t>
      </w:r>
      <w:r w:rsidRPr="007056BC">
        <w:rPr>
          <w:vertAlign w:val="superscript"/>
        </w:rPr>
        <w:t>th</w:t>
      </w:r>
      <w:r>
        <w:t xml:space="preserve"> February 2022).</w:t>
      </w:r>
    </w:p>
    <w:p w14:paraId="18CF2E5D" w14:textId="77777777" w:rsidR="00065DE2" w:rsidRPr="00795C12" w:rsidRDefault="00065DE2" w:rsidP="00D52303">
      <w:r>
        <w:t>Kotter (2015)</w:t>
      </w:r>
      <w:r>
        <w:rPr>
          <w:i/>
          <w:iCs/>
        </w:rPr>
        <w:t xml:space="preserve"> Change management versus Change leadership: What’s the difference?</w:t>
      </w:r>
      <w:r>
        <w:t xml:space="preserve"> Available at: </w:t>
      </w:r>
      <w:hyperlink r:id="rId27" w:history="1">
        <w:r w:rsidRPr="009573FC">
          <w:rPr>
            <w:rStyle w:val="Hyperlink"/>
          </w:rPr>
          <w:t>https://m.youtube.co/watch?v=yseq-v9DFgg</w:t>
        </w:r>
      </w:hyperlink>
      <w:r>
        <w:t xml:space="preserve"> (Accessed: 18</w:t>
      </w:r>
      <w:r w:rsidRPr="00795C12">
        <w:rPr>
          <w:vertAlign w:val="superscript"/>
        </w:rPr>
        <w:t>th</w:t>
      </w:r>
      <w:r>
        <w:t xml:space="preserve"> February 2022).</w:t>
      </w:r>
    </w:p>
    <w:p w14:paraId="5F32762E" w14:textId="77777777" w:rsidR="00065DE2" w:rsidRPr="00E53152" w:rsidRDefault="00065DE2" w:rsidP="00D52303">
      <w:r>
        <w:t xml:space="preserve">Marketscreener (2021) </w:t>
      </w:r>
      <w:r>
        <w:rPr>
          <w:i/>
          <w:iCs/>
        </w:rPr>
        <w:t xml:space="preserve">Marks &amp; Spencer Group plc </w:t>
      </w:r>
      <w:r>
        <w:t xml:space="preserve">Available at: </w:t>
      </w:r>
      <w:hyperlink r:id="rId28" w:history="1">
        <w:r w:rsidRPr="00D922E7">
          <w:rPr>
            <w:rStyle w:val="Hyperlink"/>
          </w:rPr>
          <w:t>https://www.marketscreener.com/quote/stock/MARKS-SPENCER-GROUP-PLC-9590119/company/</w:t>
        </w:r>
      </w:hyperlink>
      <w:r>
        <w:t xml:space="preserve">  (Accessed: 4</w:t>
      </w:r>
      <w:r w:rsidRPr="003B07DC">
        <w:rPr>
          <w:vertAlign w:val="superscript"/>
        </w:rPr>
        <w:t>TH</w:t>
      </w:r>
      <w:r>
        <w:t xml:space="preserve"> February 2022).</w:t>
      </w:r>
    </w:p>
    <w:p w14:paraId="2DECBF18" w14:textId="77777777" w:rsidR="00065DE2" w:rsidRDefault="00065DE2" w:rsidP="00D52303">
      <w:r>
        <w:t xml:space="preserve">Marks and Spencer company archive (2022) </w:t>
      </w:r>
      <w:r>
        <w:rPr>
          <w:i/>
          <w:iCs/>
        </w:rPr>
        <w:t>MARKS IN TIME</w:t>
      </w:r>
      <w:r>
        <w:t xml:space="preserve"> Available at: </w:t>
      </w:r>
      <w:hyperlink r:id="rId29" w:history="1">
        <w:r w:rsidRPr="00D922E7">
          <w:rPr>
            <w:rStyle w:val="Hyperlink"/>
          </w:rPr>
          <w:t>https://marksintime.marksandspencer.com-history/timeline/art968</w:t>
        </w:r>
      </w:hyperlink>
      <w:r>
        <w:t xml:space="preserve"> (Accessed: 4</w:t>
      </w:r>
      <w:r w:rsidRPr="00D52303">
        <w:rPr>
          <w:vertAlign w:val="superscript"/>
        </w:rPr>
        <w:t>th</w:t>
      </w:r>
      <w:r>
        <w:t xml:space="preserve"> February 2022).</w:t>
      </w:r>
    </w:p>
    <w:p w14:paraId="6E6BC346" w14:textId="77777777" w:rsidR="00065DE2" w:rsidRPr="007D7BEB" w:rsidRDefault="00065DE2" w:rsidP="00D52303">
      <w:r>
        <w:t xml:space="preserve">Mindtools (2020) </w:t>
      </w:r>
      <w:r>
        <w:rPr>
          <w:i/>
          <w:iCs/>
        </w:rPr>
        <w:t>Understanding workplace values.</w:t>
      </w:r>
      <w:r>
        <w:t xml:space="preserve"> Available at: </w:t>
      </w:r>
      <w:hyperlink r:id="rId30" w:history="1">
        <w:r w:rsidRPr="00E62E35">
          <w:rPr>
            <w:rStyle w:val="Hyperlink"/>
          </w:rPr>
          <w:t>https://www.mindtools.com/pages/article/understanding-workplace-values.htm</w:t>
        </w:r>
      </w:hyperlink>
      <w:r>
        <w:t xml:space="preserve"> (Accessed: 23</w:t>
      </w:r>
      <w:r w:rsidRPr="007D7BEB">
        <w:rPr>
          <w:vertAlign w:val="superscript"/>
        </w:rPr>
        <w:t>rd</w:t>
      </w:r>
      <w:r>
        <w:t xml:space="preserve"> February 2022).</w:t>
      </w:r>
    </w:p>
    <w:p w14:paraId="372F402D" w14:textId="77777777" w:rsidR="00065DE2" w:rsidRPr="004E5DB1" w:rsidRDefault="00065DE2" w:rsidP="00D52303">
      <w:r>
        <w:t xml:space="preserve">Mullins, L, J (2007) </w:t>
      </w:r>
      <w:r>
        <w:rPr>
          <w:i/>
          <w:iCs/>
        </w:rPr>
        <w:t xml:space="preserve">Management &amp; Organisational Behaviour </w:t>
      </w:r>
      <w:r>
        <w:t>8</w:t>
      </w:r>
      <w:r w:rsidRPr="00660639">
        <w:rPr>
          <w:vertAlign w:val="superscript"/>
        </w:rPr>
        <w:t>TH</w:t>
      </w:r>
      <w:r>
        <w:t xml:space="preserve"> ed. Essex: Pearson </w:t>
      </w:r>
    </w:p>
    <w:p w14:paraId="2ABDDFFB" w14:textId="77777777" w:rsidR="00065DE2" w:rsidRPr="00154DAF" w:rsidRDefault="00065DE2" w:rsidP="00D52303">
      <w:r>
        <w:t xml:space="preserve">Mullins, L, J (2016) </w:t>
      </w:r>
      <w:r>
        <w:rPr>
          <w:i/>
          <w:iCs/>
        </w:rPr>
        <w:t xml:space="preserve">Management &amp; Organisational Behaviour </w:t>
      </w:r>
      <w:r>
        <w:t>11</w:t>
      </w:r>
      <w:r w:rsidRPr="00154DAF">
        <w:rPr>
          <w:vertAlign w:val="superscript"/>
        </w:rPr>
        <w:t>th</w:t>
      </w:r>
      <w:r>
        <w:t xml:space="preserve"> ed. Harlow: Pearson.</w:t>
      </w:r>
    </w:p>
    <w:p w14:paraId="51466DA9" w14:textId="77777777" w:rsidR="00065DE2" w:rsidRDefault="00065DE2" w:rsidP="00D52303">
      <w:r>
        <w:t xml:space="preserve">Nazir, S (2020) </w:t>
      </w:r>
      <w:r>
        <w:rPr>
          <w:i/>
          <w:iCs/>
        </w:rPr>
        <w:t xml:space="preserve">How will Ocado deal pan out for M&amp;S </w:t>
      </w:r>
      <w:r>
        <w:t xml:space="preserve">Available at: </w:t>
      </w:r>
      <w:hyperlink r:id="rId31" w:history="1">
        <w:r w:rsidRPr="00D922E7">
          <w:rPr>
            <w:rStyle w:val="Hyperlink"/>
          </w:rPr>
          <w:t>https://www.retailgazette.co.uk/blog/2020/08/how-will-ocado-deal-pan-out-ms-waitrose-online-grocey-partnership/</w:t>
        </w:r>
      </w:hyperlink>
      <w:r>
        <w:t xml:space="preserve"> (Accessed: 5</w:t>
      </w:r>
      <w:r w:rsidRPr="00DC4C1D">
        <w:rPr>
          <w:vertAlign w:val="superscript"/>
        </w:rPr>
        <w:t>th</w:t>
      </w:r>
      <w:r>
        <w:t xml:space="preserve"> February 2022)</w:t>
      </w:r>
    </w:p>
    <w:p w14:paraId="15E9BF31" w14:textId="77777777" w:rsidR="00065DE2" w:rsidRDefault="00065DE2" w:rsidP="00D52303">
      <w:proofErr w:type="spellStart"/>
      <w:r>
        <w:t>Neate</w:t>
      </w:r>
      <w:proofErr w:type="spellEnd"/>
      <w:r>
        <w:t xml:space="preserve">, R (2019) </w:t>
      </w:r>
      <w:r>
        <w:rPr>
          <w:i/>
          <w:iCs/>
        </w:rPr>
        <w:t xml:space="preserve">M&amp;S agrees £750m food delivery deal with Ocado </w:t>
      </w:r>
      <w:r>
        <w:t xml:space="preserve">Available at: </w:t>
      </w:r>
      <w:hyperlink r:id="rId32" w:history="1">
        <w:r w:rsidRPr="006E0BEC">
          <w:rPr>
            <w:rStyle w:val="Hyperlink"/>
          </w:rPr>
          <w:t>https://www.theguardian.com/business/2019/feb/27/marks-and-spencer-agrees-750m-food-delivery-deal-with-ocado</w:t>
        </w:r>
      </w:hyperlink>
      <w:r>
        <w:t xml:space="preserve"> (Accessed: 26</w:t>
      </w:r>
      <w:r w:rsidRPr="0067125A">
        <w:rPr>
          <w:vertAlign w:val="superscript"/>
        </w:rPr>
        <w:t>th</w:t>
      </w:r>
      <w:r>
        <w:t xml:space="preserve"> February 2022).</w:t>
      </w:r>
    </w:p>
    <w:p w14:paraId="435889A0" w14:textId="77777777" w:rsidR="00065DE2" w:rsidRPr="00AA71B4" w:rsidRDefault="00065DE2" w:rsidP="00D52303">
      <w:pPr>
        <w:rPr>
          <w:i/>
          <w:iCs/>
        </w:rPr>
      </w:pPr>
      <w:r>
        <w:t xml:space="preserve">Ocado (2020) </w:t>
      </w:r>
      <w:r>
        <w:rPr>
          <w:i/>
          <w:iCs/>
        </w:rPr>
        <w:t xml:space="preserve">Marks &amp; Spencer and Ocado </w:t>
      </w:r>
      <w:r>
        <w:t xml:space="preserve">Available at: </w:t>
      </w:r>
      <w:hyperlink r:id="rId33" w:history="1">
        <w:r w:rsidRPr="006E0BEC">
          <w:rPr>
            <w:rStyle w:val="Hyperlink"/>
          </w:rPr>
          <w:t>https://www.ocadogroup.com/about-us/ocado-retail/marks-spencer-and-ocado</w:t>
        </w:r>
      </w:hyperlink>
      <w:r>
        <w:t xml:space="preserve"> (Accessed: 1</w:t>
      </w:r>
      <w:r w:rsidRPr="00E34B0D">
        <w:rPr>
          <w:vertAlign w:val="superscript"/>
        </w:rPr>
        <w:t>st</w:t>
      </w:r>
      <w:r>
        <w:t xml:space="preserve"> March 2022).</w:t>
      </w:r>
    </w:p>
    <w:p w14:paraId="36A49C43" w14:textId="77777777" w:rsidR="00065DE2" w:rsidRDefault="00065DE2" w:rsidP="00D52303">
      <w:r>
        <w:t xml:space="preserve">Ocado (2022) </w:t>
      </w:r>
      <w:r>
        <w:rPr>
          <w:i/>
          <w:iCs/>
        </w:rPr>
        <w:t xml:space="preserve">What is the Ocado Smart Platform (OSP)? </w:t>
      </w:r>
      <w:r>
        <w:t xml:space="preserve">Available at: </w:t>
      </w:r>
      <w:hyperlink r:id="rId34" w:history="1">
        <w:r w:rsidRPr="006E0BEC">
          <w:rPr>
            <w:rStyle w:val="Hyperlink"/>
          </w:rPr>
          <w:t>https://www.ocadogroup.com/our-solutions/what-is-osp</w:t>
        </w:r>
      </w:hyperlink>
      <w:r>
        <w:t xml:space="preserve"> (Accessed: 1</w:t>
      </w:r>
      <w:r w:rsidRPr="00AA71B4">
        <w:rPr>
          <w:vertAlign w:val="superscript"/>
        </w:rPr>
        <w:t>st</w:t>
      </w:r>
      <w:r>
        <w:t xml:space="preserve"> March 2022).</w:t>
      </w:r>
    </w:p>
    <w:p w14:paraId="640B87B6" w14:textId="77777777" w:rsidR="00065DE2" w:rsidRPr="00F74D69" w:rsidRDefault="00065DE2" w:rsidP="00D52303">
      <w:r>
        <w:t xml:space="preserve">Office for National Statistics (2022) </w:t>
      </w:r>
      <w:r>
        <w:rPr>
          <w:i/>
          <w:iCs/>
        </w:rPr>
        <w:t>Internet sales as a percentage of total retail sales (ratio) (%)</w:t>
      </w:r>
      <w:r>
        <w:t xml:space="preserve"> Available at: </w:t>
      </w:r>
      <w:hyperlink r:id="rId35" w:history="1">
        <w:r w:rsidRPr="00D922E7">
          <w:rPr>
            <w:rStyle w:val="Hyperlink"/>
          </w:rPr>
          <w:t>https://www.ons.gov.uk/businessindustryandtrade/retailindustry/timeseries/j4mc/drsi</w:t>
        </w:r>
      </w:hyperlink>
      <w:r>
        <w:t xml:space="preserve"> (Accessed: 4</w:t>
      </w:r>
      <w:r w:rsidRPr="00F74D69">
        <w:rPr>
          <w:vertAlign w:val="superscript"/>
        </w:rPr>
        <w:t>th</w:t>
      </w:r>
      <w:r>
        <w:t xml:space="preserve"> February 2022).</w:t>
      </w:r>
    </w:p>
    <w:p w14:paraId="29623500" w14:textId="77777777" w:rsidR="00065DE2" w:rsidRDefault="00065DE2" w:rsidP="00D52303">
      <w:r>
        <w:t xml:space="preserve">Santander (2020) </w:t>
      </w:r>
      <w:r>
        <w:rPr>
          <w:i/>
          <w:iCs/>
        </w:rPr>
        <w:t xml:space="preserve">The rise and rise of online retail </w:t>
      </w:r>
      <w:r>
        <w:t xml:space="preserve">Available at: </w:t>
      </w:r>
      <w:hyperlink r:id="rId36" w:history="1">
        <w:r w:rsidRPr="00D922E7">
          <w:rPr>
            <w:rStyle w:val="Hyperlink"/>
          </w:rPr>
          <w:t>https://www.santandercb.uk/news-artcles/rise-and-rise-online-retail</w:t>
        </w:r>
      </w:hyperlink>
      <w:r>
        <w:t xml:space="preserve"> (Accessed: 4</w:t>
      </w:r>
      <w:r w:rsidRPr="003A5F18">
        <w:rPr>
          <w:vertAlign w:val="superscript"/>
        </w:rPr>
        <w:t>th</w:t>
      </w:r>
      <w:r>
        <w:t xml:space="preserve"> February 2022).</w:t>
      </w:r>
    </w:p>
    <w:p w14:paraId="3797F959" w14:textId="77777777" w:rsidR="00065DE2" w:rsidRDefault="00065DE2" w:rsidP="00D52303">
      <w:r>
        <w:t xml:space="preserve">Senior, B, </w:t>
      </w:r>
      <w:proofErr w:type="spellStart"/>
      <w:r>
        <w:t>Swailes</w:t>
      </w:r>
      <w:proofErr w:type="spellEnd"/>
      <w:r>
        <w:t xml:space="preserve">, S &amp; Carnall (2020) </w:t>
      </w:r>
      <w:r>
        <w:rPr>
          <w:i/>
          <w:iCs/>
        </w:rPr>
        <w:t xml:space="preserve">Organizational change </w:t>
      </w:r>
      <w:r>
        <w:t xml:space="preserve">PDF EBook, Harlow: Pearson Education Limited. Available from ProQuest Ebook Central. [5 February 2022] </w:t>
      </w:r>
    </w:p>
    <w:p w14:paraId="5C459596" w14:textId="272019B2" w:rsidR="00065DE2" w:rsidRDefault="00065DE2" w:rsidP="00D52303">
      <w:r>
        <w:t xml:space="preserve">Statista (2022) </w:t>
      </w:r>
      <w:r>
        <w:rPr>
          <w:i/>
          <w:iCs/>
        </w:rPr>
        <w:t>Grocery market share of Marks &amp; Spencer in the UK 2019-2021</w:t>
      </w:r>
      <w:r>
        <w:t xml:space="preserve"> Available at: </w:t>
      </w:r>
      <w:hyperlink r:id="rId37" w:history="1">
        <w:r w:rsidRPr="00D922E7">
          <w:rPr>
            <w:rStyle w:val="Hyperlink"/>
          </w:rPr>
          <w:t>https://www.statista.com/ststistics/1135830/grocery-market-share-of-the-marks-and-spencer-uk/</w:t>
        </w:r>
      </w:hyperlink>
      <w:r>
        <w:t xml:space="preserve"> (Accessed: 4</w:t>
      </w:r>
      <w:r w:rsidRPr="0030344F">
        <w:rPr>
          <w:vertAlign w:val="superscript"/>
        </w:rPr>
        <w:t>th</w:t>
      </w:r>
      <w:r>
        <w:t xml:space="preserve"> February 2022).</w:t>
      </w:r>
    </w:p>
    <w:p w14:paraId="7488758E" w14:textId="77777777" w:rsidR="00065DE2" w:rsidRDefault="00065DE2" w:rsidP="00D52303">
      <w:r>
        <w:t xml:space="preserve">Statista (2022) </w:t>
      </w:r>
      <w:r>
        <w:rPr>
          <w:i/>
          <w:iCs/>
        </w:rPr>
        <w:t xml:space="preserve">Marks &amp;Spencer revenue worldwide 2010-2021 </w:t>
      </w:r>
      <w:r>
        <w:t xml:space="preserve">Available at: </w:t>
      </w:r>
      <w:hyperlink r:id="rId38" w:history="1">
        <w:r w:rsidRPr="00D922E7">
          <w:rPr>
            <w:rStyle w:val="Hyperlink"/>
          </w:rPr>
          <w:t>https://www.statista.com/statistics/413349/group-revenue-marks-and-spencer-mands/</w:t>
        </w:r>
      </w:hyperlink>
      <w:r>
        <w:t xml:space="preserve"> (Accessed: 4</w:t>
      </w:r>
      <w:r w:rsidRPr="00C93E30">
        <w:rPr>
          <w:vertAlign w:val="superscript"/>
        </w:rPr>
        <w:t>th</w:t>
      </w:r>
      <w:r>
        <w:t xml:space="preserve"> February 2022).</w:t>
      </w:r>
    </w:p>
    <w:p w14:paraId="3212AF2A" w14:textId="77777777" w:rsidR="00065DE2" w:rsidRDefault="00065DE2" w:rsidP="00D52303">
      <w:r>
        <w:t xml:space="preserve">Yukl, G (2013) </w:t>
      </w:r>
      <w:r>
        <w:rPr>
          <w:i/>
          <w:iCs/>
        </w:rPr>
        <w:t xml:space="preserve">Leadership in </w:t>
      </w:r>
      <w:r w:rsidRPr="005220D7">
        <w:rPr>
          <w:i/>
          <w:iCs/>
        </w:rPr>
        <w:t>Organizations</w:t>
      </w:r>
      <w:r>
        <w:t>.</w:t>
      </w:r>
      <w:r>
        <w:rPr>
          <w:i/>
          <w:iCs/>
        </w:rPr>
        <w:t xml:space="preserve"> </w:t>
      </w:r>
      <w:r>
        <w:t>Harlow: Pearson Education Limited</w:t>
      </w:r>
    </w:p>
    <w:sectPr w:rsidR="00065DE2" w:rsidSect="00013A93">
      <w:headerReference w:type="default" r:id="rId39"/>
      <w:footerReference w:type="defaul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611E1" w14:textId="77777777" w:rsidR="00B75171" w:rsidRDefault="00B75171" w:rsidP="00B54CA2">
      <w:pPr>
        <w:spacing w:after="0" w:line="240" w:lineRule="auto"/>
      </w:pPr>
      <w:r>
        <w:separator/>
      </w:r>
    </w:p>
  </w:endnote>
  <w:endnote w:type="continuationSeparator" w:id="0">
    <w:p w14:paraId="7937D7FD" w14:textId="77777777" w:rsidR="00B75171" w:rsidRDefault="00B75171" w:rsidP="00B54CA2">
      <w:pPr>
        <w:spacing w:after="0" w:line="240" w:lineRule="auto"/>
      </w:pPr>
      <w:r>
        <w:continuationSeparator/>
      </w:r>
    </w:p>
  </w:endnote>
  <w:endnote w:type="continuationNotice" w:id="1">
    <w:p w14:paraId="572D45E7" w14:textId="77777777" w:rsidR="00B75171" w:rsidRDefault="00B751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114028"/>
      <w:docPartObj>
        <w:docPartGallery w:val="Page Numbers (Bottom of Page)"/>
        <w:docPartUnique/>
      </w:docPartObj>
    </w:sdtPr>
    <w:sdtEndPr>
      <w:rPr>
        <w:noProof/>
      </w:rPr>
    </w:sdtEndPr>
    <w:sdtContent>
      <w:p w14:paraId="6EB494BC" w14:textId="3C05AE90" w:rsidR="00013A93" w:rsidRDefault="00013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98D3F" w14:textId="77777777" w:rsidR="00B54CA2" w:rsidRDefault="00B54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375528"/>
      <w:docPartObj>
        <w:docPartGallery w:val="Page Numbers (Bottom of Page)"/>
        <w:docPartUnique/>
      </w:docPartObj>
    </w:sdtPr>
    <w:sdtEndPr>
      <w:rPr>
        <w:noProof/>
      </w:rPr>
    </w:sdtEndPr>
    <w:sdtContent>
      <w:p w14:paraId="207BA531" w14:textId="511D737F" w:rsidR="00003F9C" w:rsidRDefault="00003F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C66179" w14:textId="77777777" w:rsidR="00003F9C" w:rsidRDefault="00003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72D17" w14:textId="77777777" w:rsidR="00B75171" w:rsidRDefault="00B75171" w:rsidP="00B54CA2">
      <w:pPr>
        <w:spacing w:after="0" w:line="240" w:lineRule="auto"/>
      </w:pPr>
      <w:r>
        <w:separator/>
      </w:r>
    </w:p>
  </w:footnote>
  <w:footnote w:type="continuationSeparator" w:id="0">
    <w:p w14:paraId="7BC64C37" w14:textId="77777777" w:rsidR="00B75171" w:rsidRDefault="00B75171" w:rsidP="00B54CA2">
      <w:pPr>
        <w:spacing w:after="0" w:line="240" w:lineRule="auto"/>
      </w:pPr>
      <w:r>
        <w:continuationSeparator/>
      </w:r>
    </w:p>
  </w:footnote>
  <w:footnote w:type="continuationNotice" w:id="1">
    <w:p w14:paraId="5E96F3CF" w14:textId="77777777" w:rsidR="00B75171" w:rsidRDefault="00B751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0AB2D" w14:textId="2DAC57D3" w:rsidR="00B54CA2" w:rsidRDefault="00B54CA2">
    <w:pPr>
      <w:spacing w:line="264" w:lineRule="auto"/>
    </w:pPr>
    <w:r>
      <w:rPr>
        <w:noProof/>
        <w:color w:val="000000"/>
      </w:rPr>
      <mc:AlternateContent>
        <mc:Choice Requires="wps">
          <w:drawing>
            <wp:anchor distT="0" distB="0" distL="114300" distR="114300" simplePos="0" relativeHeight="251658240" behindDoc="0" locked="0" layoutInCell="1" allowOverlap="1" wp14:anchorId="4923B83C" wp14:editId="7A5FBC4C">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5D38F4" id="Rectangle 222" o:spid="_x0000_s1026" style="position:absolute;margin-left:0;margin-top:0;width:580.8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4472C4" w:themeColor="accent1"/>
          <w:sz w:val="20"/>
          <w:szCs w:val="20"/>
        </w:rPr>
        <w:alias w:val="Title"/>
        <w:id w:val="15524250"/>
        <w:placeholder>
          <w:docPart w:val="52DE8E5D8F0E4376A2DCE2ED40E5B74C"/>
        </w:placeholder>
        <w:dataBinding w:prefixMappings="xmlns:ns0='http://schemas.openxmlformats.org/package/2006/metadata/core-properties' xmlns:ns1='http://purl.org/dc/elements/1.1/'" w:xpath="/ns0:coreProperties[1]/ns1:title[1]" w:storeItemID="{6C3C8BC8-F283-45AE-878A-BAB7291924A1}"/>
        <w:text/>
      </w:sdtPr>
      <w:sdtEndPr/>
      <w:sdtContent>
        <w:r w:rsidR="00231CCF">
          <w:rPr>
            <w:color w:val="4472C4" w:themeColor="accent1"/>
            <w:sz w:val="20"/>
            <w:szCs w:val="20"/>
          </w:rPr>
          <w:t>LEADING AND IMPLEMENTING WORKPLACE CHANGE</w:t>
        </w:r>
      </w:sdtContent>
    </w:sdt>
  </w:p>
  <w:p w14:paraId="00BDBEE7" w14:textId="77777777" w:rsidR="00B54CA2" w:rsidRDefault="00B54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B317F"/>
    <w:multiLevelType w:val="hybridMultilevel"/>
    <w:tmpl w:val="F07A0DE4"/>
    <w:lvl w:ilvl="0" w:tplc="08090001">
      <w:start w:val="1"/>
      <w:numFmt w:val="bullet"/>
      <w:lvlText w:val=""/>
      <w:lvlJc w:val="left"/>
      <w:pPr>
        <w:ind w:left="4264" w:hanging="360"/>
      </w:pPr>
      <w:rPr>
        <w:rFonts w:ascii="Symbol" w:hAnsi="Symbol" w:hint="default"/>
      </w:rPr>
    </w:lvl>
    <w:lvl w:ilvl="1" w:tplc="08090003" w:tentative="1">
      <w:start w:val="1"/>
      <w:numFmt w:val="bullet"/>
      <w:lvlText w:val="o"/>
      <w:lvlJc w:val="left"/>
      <w:pPr>
        <w:ind w:left="4984" w:hanging="360"/>
      </w:pPr>
      <w:rPr>
        <w:rFonts w:ascii="Courier New" w:hAnsi="Courier New" w:cs="Courier New" w:hint="default"/>
      </w:rPr>
    </w:lvl>
    <w:lvl w:ilvl="2" w:tplc="08090005" w:tentative="1">
      <w:start w:val="1"/>
      <w:numFmt w:val="bullet"/>
      <w:lvlText w:val=""/>
      <w:lvlJc w:val="left"/>
      <w:pPr>
        <w:ind w:left="5704" w:hanging="360"/>
      </w:pPr>
      <w:rPr>
        <w:rFonts w:ascii="Wingdings" w:hAnsi="Wingdings" w:hint="default"/>
      </w:rPr>
    </w:lvl>
    <w:lvl w:ilvl="3" w:tplc="08090001" w:tentative="1">
      <w:start w:val="1"/>
      <w:numFmt w:val="bullet"/>
      <w:lvlText w:val=""/>
      <w:lvlJc w:val="left"/>
      <w:pPr>
        <w:ind w:left="6424" w:hanging="360"/>
      </w:pPr>
      <w:rPr>
        <w:rFonts w:ascii="Symbol" w:hAnsi="Symbol" w:hint="default"/>
      </w:rPr>
    </w:lvl>
    <w:lvl w:ilvl="4" w:tplc="08090003" w:tentative="1">
      <w:start w:val="1"/>
      <w:numFmt w:val="bullet"/>
      <w:lvlText w:val="o"/>
      <w:lvlJc w:val="left"/>
      <w:pPr>
        <w:ind w:left="7144" w:hanging="360"/>
      </w:pPr>
      <w:rPr>
        <w:rFonts w:ascii="Courier New" w:hAnsi="Courier New" w:cs="Courier New" w:hint="default"/>
      </w:rPr>
    </w:lvl>
    <w:lvl w:ilvl="5" w:tplc="08090005" w:tentative="1">
      <w:start w:val="1"/>
      <w:numFmt w:val="bullet"/>
      <w:lvlText w:val=""/>
      <w:lvlJc w:val="left"/>
      <w:pPr>
        <w:ind w:left="7864" w:hanging="360"/>
      </w:pPr>
      <w:rPr>
        <w:rFonts w:ascii="Wingdings" w:hAnsi="Wingdings" w:hint="default"/>
      </w:rPr>
    </w:lvl>
    <w:lvl w:ilvl="6" w:tplc="08090001" w:tentative="1">
      <w:start w:val="1"/>
      <w:numFmt w:val="bullet"/>
      <w:lvlText w:val=""/>
      <w:lvlJc w:val="left"/>
      <w:pPr>
        <w:ind w:left="8584" w:hanging="360"/>
      </w:pPr>
      <w:rPr>
        <w:rFonts w:ascii="Symbol" w:hAnsi="Symbol" w:hint="default"/>
      </w:rPr>
    </w:lvl>
    <w:lvl w:ilvl="7" w:tplc="08090003" w:tentative="1">
      <w:start w:val="1"/>
      <w:numFmt w:val="bullet"/>
      <w:lvlText w:val="o"/>
      <w:lvlJc w:val="left"/>
      <w:pPr>
        <w:ind w:left="9304" w:hanging="360"/>
      </w:pPr>
      <w:rPr>
        <w:rFonts w:ascii="Courier New" w:hAnsi="Courier New" w:cs="Courier New" w:hint="default"/>
      </w:rPr>
    </w:lvl>
    <w:lvl w:ilvl="8" w:tplc="08090005" w:tentative="1">
      <w:start w:val="1"/>
      <w:numFmt w:val="bullet"/>
      <w:lvlText w:val=""/>
      <w:lvlJc w:val="left"/>
      <w:pPr>
        <w:ind w:left="10024" w:hanging="360"/>
      </w:pPr>
      <w:rPr>
        <w:rFonts w:ascii="Wingdings" w:hAnsi="Wingdings" w:hint="default"/>
      </w:rPr>
    </w:lvl>
  </w:abstractNum>
  <w:abstractNum w:abstractNumId="1" w15:restartNumberingAfterBreak="0">
    <w:nsid w:val="39C90984"/>
    <w:multiLevelType w:val="hybridMultilevel"/>
    <w:tmpl w:val="6CEE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525CBF"/>
    <w:multiLevelType w:val="hybridMultilevel"/>
    <w:tmpl w:val="AE30E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7789A"/>
    <w:multiLevelType w:val="hybridMultilevel"/>
    <w:tmpl w:val="076AF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CA49D4"/>
    <w:multiLevelType w:val="hybridMultilevel"/>
    <w:tmpl w:val="FA88B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9F79E4"/>
    <w:multiLevelType w:val="hybridMultilevel"/>
    <w:tmpl w:val="F07A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86DFF"/>
    <w:multiLevelType w:val="hybridMultilevel"/>
    <w:tmpl w:val="1CA0A4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4EB63ED"/>
    <w:multiLevelType w:val="multilevel"/>
    <w:tmpl w:val="B3A428AA"/>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B1D7EA7"/>
    <w:multiLevelType w:val="hybridMultilevel"/>
    <w:tmpl w:val="344A6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E668EF"/>
    <w:multiLevelType w:val="hybridMultilevel"/>
    <w:tmpl w:val="E96EE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6E1C67"/>
    <w:multiLevelType w:val="hybridMultilevel"/>
    <w:tmpl w:val="C85E7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0"/>
  </w:num>
  <w:num w:numId="4">
    <w:abstractNumId w:val="1"/>
  </w:num>
  <w:num w:numId="5">
    <w:abstractNumId w:val="6"/>
  </w:num>
  <w:num w:numId="6">
    <w:abstractNumId w:val="9"/>
  </w:num>
  <w:num w:numId="7">
    <w:abstractNumId w:val="2"/>
  </w:num>
  <w:num w:numId="8">
    <w:abstractNumId w:val="4"/>
  </w:num>
  <w:num w:numId="9">
    <w:abstractNumId w:val="0"/>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35F"/>
    <w:rsid w:val="00003F9C"/>
    <w:rsid w:val="000111D3"/>
    <w:rsid w:val="000116E4"/>
    <w:rsid w:val="00013A93"/>
    <w:rsid w:val="00014DD8"/>
    <w:rsid w:val="0002194E"/>
    <w:rsid w:val="000228ED"/>
    <w:rsid w:val="00027EA3"/>
    <w:rsid w:val="00040E69"/>
    <w:rsid w:val="000500DF"/>
    <w:rsid w:val="00051E65"/>
    <w:rsid w:val="00053D59"/>
    <w:rsid w:val="00065DE2"/>
    <w:rsid w:val="000676B4"/>
    <w:rsid w:val="00074676"/>
    <w:rsid w:val="00081AA5"/>
    <w:rsid w:val="00082621"/>
    <w:rsid w:val="000A31F7"/>
    <w:rsid w:val="000B1270"/>
    <w:rsid w:val="0010263E"/>
    <w:rsid w:val="001079D3"/>
    <w:rsid w:val="00116090"/>
    <w:rsid w:val="00123394"/>
    <w:rsid w:val="0013187A"/>
    <w:rsid w:val="00137838"/>
    <w:rsid w:val="001378B9"/>
    <w:rsid w:val="00142A40"/>
    <w:rsid w:val="00154DAF"/>
    <w:rsid w:val="001556D1"/>
    <w:rsid w:val="00157EE1"/>
    <w:rsid w:val="0016707F"/>
    <w:rsid w:val="00167DD1"/>
    <w:rsid w:val="00176AFF"/>
    <w:rsid w:val="0019041A"/>
    <w:rsid w:val="00193210"/>
    <w:rsid w:val="001A3300"/>
    <w:rsid w:val="001B6239"/>
    <w:rsid w:val="001B6648"/>
    <w:rsid w:val="001C3A5F"/>
    <w:rsid w:val="001C4931"/>
    <w:rsid w:val="001C5069"/>
    <w:rsid w:val="001D0F2E"/>
    <w:rsid w:val="001E495F"/>
    <w:rsid w:val="001F15E5"/>
    <w:rsid w:val="001F2058"/>
    <w:rsid w:val="00207E43"/>
    <w:rsid w:val="002201AD"/>
    <w:rsid w:val="0022582E"/>
    <w:rsid w:val="0023008B"/>
    <w:rsid w:val="00231CCF"/>
    <w:rsid w:val="00240636"/>
    <w:rsid w:val="002723E3"/>
    <w:rsid w:val="002836FE"/>
    <w:rsid w:val="002943A9"/>
    <w:rsid w:val="00297EB8"/>
    <w:rsid w:val="002A52EE"/>
    <w:rsid w:val="002C65A4"/>
    <w:rsid w:val="002D22A7"/>
    <w:rsid w:val="002D6A86"/>
    <w:rsid w:val="0030344F"/>
    <w:rsid w:val="003037EA"/>
    <w:rsid w:val="00310A84"/>
    <w:rsid w:val="00315F5C"/>
    <w:rsid w:val="0032123C"/>
    <w:rsid w:val="00323BD9"/>
    <w:rsid w:val="00326991"/>
    <w:rsid w:val="00336E8F"/>
    <w:rsid w:val="003548A4"/>
    <w:rsid w:val="00363F08"/>
    <w:rsid w:val="00375A19"/>
    <w:rsid w:val="00383021"/>
    <w:rsid w:val="0038302A"/>
    <w:rsid w:val="003835C4"/>
    <w:rsid w:val="003A114E"/>
    <w:rsid w:val="003A5325"/>
    <w:rsid w:val="003A5F18"/>
    <w:rsid w:val="003B0447"/>
    <w:rsid w:val="003B07DC"/>
    <w:rsid w:val="003B3DE6"/>
    <w:rsid w:val="003C3092"/>
    <w:rsid w:val="003D72B0"/>
    <w:rsid w:val="003E2B66"/>
    <w:rsid w:val="003E5C71"/>
    <w:rsid w:val="003E5E37"/>
    <w:rsid w:val="003F0B52"/>
    <w:rsid w:val="003F2107"/>
    <w:rsid w:val="00402D41"/>
    <w:rsid w:val="004209ED"/>
    <w:rsid w:val="004233EF"/>
    <w:rsid w:val="004312B9"/>
    <w:rsid w:val="00463A94"/>
    <w:rsid w:val="00467375"/>
    <w:rsid w:val="00473D56"/>
    <w:rsid w:val="00477046"/>
    <w:rsid w:val="00480530"/>
    <w:rsid w:val="004865EB"/>
    <w:rsid w:val="00487E68"/>
    <w:rsid w:val="00492A8B"/>
    <w:rsid w:val="004C19C8"/>
    <w:rsid w:val="004D1F70"/>
    <w:rsid w:val="004D56E4"/>
    <w:rsid w:val="004E5DB1"/>
    <w:rsid w:val="00503B29"/>
    <w:rsid w:val="005220D7"/>
    <w:rsid w:val="00527E2D"/>
    <w:rsid w:val="00530811"/>
    <w:rsid w:val="005313B6"/>
    <w:rsid w:val="005547F3"/>
    <w:rsid w:val="005564E2"/>
    <w:rsid w:val="005635BA"/>
    <w:rsid w:val="0057047A"/>
    <w:rsid w:val="00572152"/>
    <w:rsid w:val="005773AB"/>
    <w:rsid w:val="005A6C5B"/>
    <w:rsid w:val="005B6410"/>
    <w:rsid w:val="005C0889"/>
    <w:rsid w:val="005D0353"/>
    <w:rsid w:val="005D1D28"/>
    <w:rsid w:val="005E13F2"/>
    <w:rsid w:val="005E16C7"/>
    <w:rsid w:val="005E7E73"/>
    <w:rsid w:val="0060016D"/>
    <w:rsid w:val="00606838"/>
    <w:rsid w:val="0060690C"/>
    <w:rsid w:val="0061491A"/>
    <w:rsid w:val="00625CA0"/>
    <w:rsid w:val="00627EA0"/>
    <w:rsid w:val="006438CE"/>
    <w:rsid w:val="00654B96"/>
    <w:rsid w:val="00660639"/>
    <w:rsid w:val="00663CFC"/>
    <w:rsid w:val="0067125A"/>
    <w:rsid w:val="0068681A"/>
    <w:rsid w:val="006A4AA0"/>
    <w:rsid w:val="006C6B93"/>
    <w:rsid w:val="006D0E8D"/>
    <w:rsid w:val="006D5042"/>
    <w:rsid w:val="006E1042"/>
    <w:rsid w:val="006F0817"/>
    <w:rsid w:val="007056BC"/>
    <w:rsid w:val="007072B8"/>
    <w:rsid w:val="00723DC7"/>
    <w:rsid w:val="00762883"/>
    <w:rsid w:val="00777912"/>
    <w:rsid w:val="00785984"/>
    <w:rsid w:val="00792A48"/>
    <w:rsid w:val="00795C12"/>
    <w:rsid w:val="00795F9C"/>
    <w:rsid w:val="007A5F1B"/>
    <w:rsid w:val="007B015D"/>
    <w:rsid w:val="007B1484"/>
    <w:rsid w:val="007C4ED4"/>
    <w:rsid w:val="007D07CD"/>
    <w:rsid w:val="007D6FDD"/>
    <w:rsid w:val="007D7BEB"/>
    <w:rsid w:val="007E7D4F"/>
    <w:rsid w:val="007F12D6"/>
    <w:rsid w:val="007F2ED1"/>
    <w:rsid w:val="007F4FE4"/>
    <w:rsid w:val="00803B23"/>
    <w:rsid w:val="00807415"/>
    <w:rsid w:val="00823126"/>
    <w:rsid w:val="00824312"/>
    <w:rsid w:val="00836F63"/>
    <w:rsid w:val="0084459C"/>
    <w:rsid w:val="008477FE"/>
    <w:rsid w:val="00853B9E"/>
    <w:rsid w:val="008561D9"/>
    <w:rsid w:val="008564C4"/>
    <w:rsid w:val="00870144"/>
    <w:rsid w:val="00871C5D"/>
    <w:rsid w:val="00873A4E"/>
    <w:rsid w:val="00875950"/>
    <w:rsid w:val="00891473"/>
    <w:rsid w:val="00892CBF"/>
    <w:rsid w:val="0089455A"/>
    <w:rsid w:val="008A34C0"/>
    <w:rsid w:val="008A5802"/>
    <w:rsid w:val="008B1889"/>
    <w:rsid w:val="008C7676"/>
    <w:rsid w:val="008D02C7"/>
    <w:rsid w:val="008D36A2"/>
    <w:rsid w:val="008D6FBB"/>
    <w:rsid w:val="008E00B9"/>
    <w:rsid w:val="008E7355"/>
    <w:rsid w:val="009009E5"/>
    <w:rsid w:val="0091175B"/>
    <w:rsid w:val="0092230C"/>
    <w:rsid w:val="00927A65"/>
    <w:rsid w:val="00927F94"/>
    <w:rsid w:val="00932EEB"/>
    <w:rsid w:val="009440F1"/>
    <w:rsid w:val="0095397E"/>
    <w:rsid w:val="0095438A"/>
    <w:rsid w:val="00975443"/>
    <w:rsid w:val="00981574"/>
    <w:rsid w:val="00981729"/>
    <w:rsid w:val="009A43E8"/>
    <w:rsid w:val="009C09F0"/>
    <w:rsid w:val="009D5205"/>
    <w:rsid w:val="009E1582"/>
    <w:rsid w:val="00A01F56"/>
    <w:rsid w:val="00A05CB6"/>
    <w:rsid w:val="00A1249C"/>
    <w:rsid w:val="00A23111"/>
    <w:rsid w:val="00A2351A"/>
    <w:rsid w:val="00A24C3B"/>
    <w:rsid w:val="00A255C5"/>
    <w:rsid w:val="00A33FFA"/>
    <w:rsid w:val="00A3584B"/>
    <w:rsid w:val="00A36542"/>
    <w:rsid w:val="00A40800"/>
    <w:rsid w:val="00A4255B"/>
    <w:rsid w:val="00A45E12"/>
    <w:rsid w:val="00A62A10"/>
    <w:rsid w:val="00A720FD"/>
    <w:rsid w:val="00A75629"/>
    <w:rsid w:val="00A9535F"/>
    <w:rsid w:val="00A95F1E"/>
    <w:rsid w:val="00AA66FE"/>
    <w:rsid w:val="00AA71B4"/>
    <w:rsid w:val="00AD4708"/>
    <w:rsid w:val="00AE1B5B"/>
    <w:rsid w:val="00AE7ADE"/>
    <w:rsid w:val="00AF1648"/>
    <w:rsid w:val="00B00EEF"/>
    <w:rsid w:val="00B16B97"/>
    <w:rsid w:val="00B22DAB"/>
    <w:rsid w:val="00B517F0"/>
    <w:rsid w:val="00B54558"/>
    <w:rsid w:val="00B54CA2"/>
    <w:rsid w:val="00B562AB"/>
    <w:rsid w:val="00B56AD3"/>
    <w:rsid w:val="00B66A6A"/>
    <w:rsid w:val="00B71882"/>
    <w:rsid w:val="00B718FE"/>
    <w:rsid w:val="00B72582"/>
    <w:rsid w:val="00B75171"/>
    <w:rsid w:val="00B92EFA"/>
    <w:rsid w:val="00BA66C8"/>
    <w:rsid w:val="00BA7D6A"/>
    <w:rsid w:val="00BB3BA8"/>
    <w:rsid w:val="00BB3EB3"/>
    <w:rsid w:val="00BB7216"/>
    <w:rsid w:val="00BB7499"/>
    <w:rsid w:val="00BC0903"/>
    <w:rsid w:val="00BC70BD"/>
    <w:rsid w:val="00BD053E"/>
    <w:rsid w:val="00BD105D"/>
    <w:rsid w:val="00BD41A3"/>
    <w:rsid w:val="00BD4D8F"/>
    <w:rsid w:val="00BE030A"/>
    <w:rsid w:val="00BF44FE"/>
    <w:rsid w:val="00C03DE9"/>
    <w:rsid w:val="00C0573F"/>
    <w:rsid w:val="00C15A32"/>
    <w:rsid w:val="00C22A1D"/>
    <w:rsid w:val="00C22B3E"/>
    <w:rsid w:val="00C26B9E"/>
    <w:rsid w:val="00C35CE3"/>
    <w:rsid w:val="00C35E67"/>
    <w:rsid w:val="00C37EC1"/>
    <w:rsid w:val="00C4162E"/>
    <w:rsid w:val="00C5083B"/>
    <w:rsid w:val="00C53004"/>
    <w:rsid w:val="00C55471"/>
    <w:rsid w:val="00C57BB7"/>
    <w:rsid w:val="00C6455F"/>
    <w:rsid w:val="00C714C3"/>
    <w:rsid w:val="00C7521E"/>
    <w:rsid w:val="00C77D60"/>
    <w:rsid w:val="00C81F54"/>
    <w:rsid w:val="00C82208"/>
    <w:rsid w:val="00C93E30"/>
    <w:rsid w:val="00CB1E3A"/>
    <w:rsid w:val="00CC11DC"/>
    <w:rsid w:val="00CD19DE"/>
    <w:rsid w:val="00CD1CC3"/>
    <w:rsid w:val="00CF07A5"/>
    <w:rsid w:val="00D02F3C"/>
    <w:rsid w:val="00D05EB1"/>
    <w:rsid w:val="00D07A8A"/>
    <w:rsid w:val="00D16C37"/>
    <w:rsid w:val="00D52303"/>
    <w:rsid w:val="00D72B54"/>
    <w:rsid w:val="00D80486"/>
    <w:rsid w:val="00D91469"/>
    <w:rsid w:val="00D96F95"/>
    <w:rsid w:val="00D97449"/>
    <w:rsid w:val="00DB1F21"/>
    <w:rsid w:val="00DB27DC"/>
    <w:rsid w:val="00DC4C1D"/>
    <w:rsid w:val="00DD5761"/>
    <w:rsid w:val="00DD57F2"/>
    <w:rsid w:val="00DE2995"/>
    <w:rsid w:val="00DE47D2"/>
    <w:rsid w:val="00DF0968"/>
    <w:rsid w:val="00E033AE"/>
    <w:rsid w:val="00E253BE"/>
    <w:rsid w:val="00E25620"/>
    <w:rsid w:val="00E26417"/>
    <w:rsid w:val="00E27289"/>
    <w:rsid w:val="00E340DA"/>
    <w:rsid w:val="00E34B0D"/>
    <w:rsid w:val="00E35307"/>
    <w:rsid w:val="00E37DD7"/>
    <w:rsid w:val="00E53152"/>
    <w:rsid w:val="00E55130"/>
    <w:rsid w:val="00E63FC8"/>
    <w:rsid w:val="00E67E68"/>
    <w:rsid w:val="00E70C1E"/>
    <w:rsid w:val="00E73510"/>
    <w:rsid w:val="00E749B9"/>
    <w:rsid w:val="00E7791C"/>
    <w:rsid w:val="00E81481"/>
    <w:rsid w:val="00E82203"/>
    <w:rsid w:val="00E95721"/>
    <w:rsid w:val="00EA04FC"/>
    <w:rsid w:val="00EB17F3"/>
    <w:rsid w:val="00EB2E4C"/>
    <w:rsid w:val="00ED1A19"/>
    <w:rsid w:val="00ED30EC"/>
    <w:rsid w:val="00EE3C90"/>
    <w:rsid w:val="00F1113D"/>
    <w:rsid w:val="00F178DE"/>
    <w:rsid w:val="00F30AD3"/>
    <w:rsid w:val="00F4066F"/>
    <w:rsid w:val="00F41900"/>
    <w:rsid w:val="00F4692F"/>
    <w:rsid w:val="00F577DF"/>
    <w:rsid w:val="00F62D21"/>
    <w:rsid w:val="00F63E10"/>
    <w:rsid w:val="00F65CB6"/>
    <w:rsid w:val="00F67333"/>
    <w:rsid w:val="00F74D69"/>
    <w:rsid w:val="00F8382B"/>
    <w:rsid w:val="00F83F9A"/>
    <w:rsid w:val="00F96310"/>
    <w:rsid w:val="00FA5B0D"/>
    <w:rsid w:val="00FB7A83"/>
    <w:rsid w:val="00FD2397"/>
    <w:rsid w:val="00FD6B5E"/>
    <w:rsid w:val="00FE069D"/>
    <w:rsid w:val="00FF2277"/>
    <w:rsid w:val="00FF4007"/>
    <w:rsid w:val="00FF4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E438D"/>
  <w15:chartTrackingRefBased/>
  <w15:docId w15:val="{587DFC5B-BE26-F74B-8802-FE7093383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3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5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2A8B"/>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3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535F"/>
    <w:pPr>
      <w:outlineLvl w:val="9"/>
    </w:pPr>
    <w:rPr>
      <w:b/>
      <w:bCs/>
      <w:lang w:val="en-US"/>
    </w:rPr>
  </w:style>
  <w:style w:type="paragraph" w:styleId="TOC1">
    <w:name w:val="toc 1"/>
    <w:basedOn w:val="Normal"/>
    <w:next w:val="Normal"/>
    <w:autoRedefine/>
    <w:uiPriority w:val="39"/>
    <w:unhideWhenUsed/>
    <w:rsid w:val="00A9535F"/>
    <w:pPr>
      <w:spacing w:after="100"/>
    </w:pPr>
  </w:style>
  <w:style w:type="character" w:styleId="Hyperlink">
    <w:name w:val="Hyperlink"/>
    <w:basedOn w:val="DefaultParagraphFont"/>
    <w:uiPriority w:val="99"/>
    <w:unhideWhenUsed/>
    <w:rsid w:val="00A9535F"/>
    <w:rPr>
      <w:color w:val="0563C1" w:themeColor="hyperlink"/>
      <w:u w:val="single"/>
    </w:rPr>
  </w:style>
  <w:style w:type="character" w:customStyle="1" w:styleId="Heading2Char">
    <w:name w:val="Heading 2 Char"/>
    <w:basedOn w:val="DefaultParagraphFont"/>
    <w:link w:val="Heading2"/>
    <w:uiPriority w:val="9"/>
    <w:rsid w:val="00A9535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95F1E"/>
    <w:pPr>
      <w:spacing w:after="100"/>
      <w:ind w:left="240"/>
    </w:pPr>
  </w:style>
  <w:style w:type="paragraph" w:styleId="Header">
    <w:name w:val="header"/>
    <w:basedOn w:val="Normal"/>
    <w:link w:val="HeaderChar"/>
    <w:uiPriority w:val="99"/>
    <w:unhideWhenUsed/>
    <w:rsid w:val="00B54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CA2"/>
  </w:style>
  <w:style w:type="paragraph" w:styleId="Footer">
    <w:name w:val="footer"/>
    <w:basedOn w:val="Normal"/>
    <w:link w:val="FooterChar"/>
    <w:uiPriority w:val="99"/>
    <w:unhideWhenUsed/>
    <w:rsid w:val="00B54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CA2"/>
  </w:style>
  <w:style w:type="character" w:styleId="UnresolvedMention">
    <w:name w:val="Unresolved Mention"/>
    <w:basedOn w:val="DefaultParagraphFont"/>
    <w:uiPriority w:val="99"/>
    <w:semiHidden/>
    <w:unhideWhenUsed/>
    <w:rsid w:val="00B562AB"/>
    <w:rPr>
      <w:color w:val="605E5C"/>
      <w:shd w:val="clear" w:color="auto" w:fill="E1DFDD"/>
    </w:rPr>
  </w:style>
  <w:style w:type="table" w:styleId="TableGrid">
    <w:name w:val="Table Grid"/>
    <w:basedOn w:val="TableNormal"/>
    <w:uiPriority w:val="39"/>
    <w:rsid w:val="009009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09E5"/>
    <w:pPr>
      <w:ind w:left="720"/>
      <w:contextualSpacing/>
    </w:pPr>
  </w:style>
  <w:style w:type="character" w:styleId="FollowedHyperlink">
    <w:name w:val="FollowedHyperlink"/>
    <w:basedOn w:val="DefaultParagraphFont"/>
    <w:uiPriority w:val="99"/>
    <w:semiHidden/>
    <w:unhideWhenUsed/>
    <w:rsid w:val="00142A40"/>
    <w:rPr>
      <w:color w:val="954F72" w:themeColor="followedHyperlink"/>
      <w:u w:val="single"/>
    </w:rPr>
  </w:style>
  <w:style w:type="character" w:customStyle="1" w:styleId="Heading3Char">
    <w:name w:val="Heading 3 Char"/>
    <w:basedOn w:val="DefaultParagraphFont"/>
    <w:link w:val="Heading3"/>
    <w:uiPriority w:val="9"/>
    <w:rsid w:val="00492A8B"/>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A1249C"/>
    <w:pPr>
      <w:spacing w:after="100"/>
      <w:ind w:left="480"/>
    </w:pPr>
  </w:style>
  <w:style w:type="paragraph" w:styleId="NoSpacing">
    <w:name w:val="No Spacing"/>
    <w:link w:val="NoSpacingChar"/>
    <w:uiPriority w:val="1"/>
    <w:qFormat/>
    <w:rsid w:val="00A1249C"/>
    <w:pPr>
      <w:spacing w:after="0" w:line="240" w:lineRule="auto"/>
    </w:pPr>
    <w:rPr>
      <w:rFonts w:eastAsiaTheme="minorEastAsia"/>
      <w:sz w:val="22"/>
      <w:szCs w:val="22"/>
      <w:lang w:val="en-US"/>
    </w:rPr>
  </w:style>
  <w:style w:type="character" w:customStyle="1" w:styleId="NoSpacingChar">
    <w:name w:val="No Spacing Char"/>
    <w:basedOn w:val="DefaultParagraphFont"/>
    <w:link w:val="NoSpacing"/>
    <w:uiPriority w:val="1"/>
    <w:rsid w:val="00A1249C"/>
    <w:rPr>
      <w:rFonts w:eastAsiaTheme="minorEastAsia"/>
      <w:sz w:val="22"/>
      <w:szCs w:val="22"/>
      <w:lang w:val="en-US"/>
    </w:rPr>
  </w:style>
  <w:style w:type="table" w:customStyle="1" w:styleId="TableGrid1">
    <w:name w:val="Table Grid1"/>
    <w:basedOn w:val="TableNormal"/>
    <w:next w:val="TableGrid"/>
    <w:uiPriority w:val="39"/>
    <w:rsid w:val="0060690C"/>
    <w:pPr>
      <w:spacing w:after="0" w:line="240" w:lineRule="auto"/>
    </w:pPr>
    <w:rPr>
      <w:b/>
      <w:bC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uperrin.com/english/2018/04/18/hr-tools-adoption-design-issue/" TargetMode="External"/><Relationship Id="rId18" Type="http://schemas.openxmlformats.org/officeDocument/2006/relationships/hyperlink" Target="https://www.cipd.co.uk/knowledge/strategy/change/management-factsheet" TargetMode="External"/><Relationship Id="rId26" Type="http://schemas.openxmlformats.org/officeDocument/2006/relationships/hyperlink" Target="https://jobs.marksandspencer.com/job/London/business-change-manager/7610/23452605824" TargetMode="External"/><Relationship Id="rId39" Type="http://schemas.openxmlformats.org/officeDocument/2006/relationships/header" Target="header1.xml"/><Relationship Id="rId21" Type="http://schemas.openxmlformats.org/officeDocument/2006/relationships/hyperlink" Target="https://corporate.marksandspencer.com/documents/msat-2019strategicreportpdf" TargetMode="External"/><Relationship Id="rId34" Type="http://schemas.openxmlformats.org/officeDocument/2006/relationships/hyperlink" Target="https://www.ocadogroup.com/our-solutions/what-is-osp" TargetMode="Externa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systemsassurance/2021/05/03/do-70-0f-change-management-projects-really-fail/" TargetMode="External"/><Relationship Id="rId20" Type="http://schemas.openxmlformats.org/officeDocument/2006/relationships/hyperlink" Target="https://www.change-management-coach.com/change-manaement-model.html" TargetMode="External"/><Relationship Id="rId29" Type="http://schemas.openxmlformats.org/officeDocument/2006/relationships/hyperlink" Target="https://marksintime.marksandspencer.com-history/timeline/art968"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hisismoney.co.uk/money/news/article-6362253/Marks-Spencer-boss-admits-companys-culture-sioled-slow-heirarchical.html" TargetMode="External"/><Relationship Id="rId32" Type="http://schemas.openxmlformats.org/officeDocument/2006/relationships/hyperlink" Target="https://www.theguardian.com/business/2019/feb/27/marks-and-spencer-agrees-750m-food-delivery-deal-with-ocado" TargetMode="External"/><Relationship Id="rId37" Type="http://schemas.openxmlformats.org/officeDocument/2006/relationships/hyperlink" Target="https://www.statista.com/ststistics/1135830/grocery-market-share-of-the-marks-and-spencer-uk/" TargetMode="External"/><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archiveshub.lisc.ac.uk/data/gb2045-marksandspencer" TargetMode="External"/><Relationship Id="rId23" Type="http://schemas.openxmlformats.org/officeDocument/2006/relationships/hyperlink" Target="https://corpporate.marksandsoencer.com/home" TargetMode="External"/><Relationship Id="rId28" Type="http://schemas.openxmlformats.org/officeDocument/2006/relationships/hyperlink" Target="https://www.marketscreener.com/quote/stock/MARKS-SPENCER-GROUP-PLC-9590119/company/" TargetMode="External"/><Relationship Id="rId36" Type="http://schemas.openxmlformats.org/officeDocument/2006/relationships/hyperlink" Target="https://www.santandercb.uk/news-artcles/rise-and-rise-online-retail" TargetMode="External"/><Relationship Id="rId10" Type="http://schemas.openxmlformats.org/officeDocument/2006/relationships/footnotes" Target="footnotes.xml"/><Relationship Id="rId19" Type="http://schemas.openxmlformats.org/officeDocument/2006/relationships/hyperlink" Target="https://www.statista.com/statistics/374800/unemployment-rate-forecast/" TargetMode="External"/><Relationship Id="rId31" Type="http://schemas.openxmlformats.org/officeDocument/2006/relationships/hyperlink" Target="https://www.retailgazette.co.uk/blog/2020/08/how-will-ocado-deal-pan-out-ms-waitrose-online-grocey-partnership/"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corporate.marksandspencer.com/media/press-releases/5e0f046f7880b21924350282/m-and-s-and-ocado-bringing-the-best-together" TargetMode="External"/><Relationship Id="rId27" Type="http://schemas.openxmlformats.org/officeDocument/2006/relationships/hyperlink" Target="https://m.youtube.co/watch?v=yseq-v9DFgg" TargetMode="External"/><Relationship Id="rId30" Type="http://schemas.openxmlformats.org/officeDocument/2006/relationships/hyperlink" Target="https://www.mindtools.com/pages/article/understanding-workplace-values.htm" TargetMode="External"/><Relationship Id="rId35" Type="http://schemas.openxmlformats.org/officeDocument/2006/relationships/hyperlink" Target="https://www.ons.gov.uk/businessindustryandtrade/retailindustry/timeseries/j4mc/drsi" TargetMode="External"/><Relationship Id="rId43" Type="http://schemas.openxmlformats.org/officeDocument/2006/relationships/glossaryDocument" Target="glossary/document.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hyperlink" Target="https://journals.sagepub.com/doi/abs/10.1177/103841110003800307?journalCode=apja" TargetMode="External"/><Relationship Id="rId25" Type="http://schemas.openxmlformats.org/officeDocument/2006/relationships/hyperlink" Target="https://www.enclaria.com/2011/01/06/seven-roles-of-achange-agent/" TargetMode="External"/><Relationship Id="rId33" Type="http://schemas.openxmlformats.org/officeDocument/2006/relationships/hyperlink" Target="https://www.ocadogroup.com/about-us/ocado-retail/marks-spencer-and-ocado" TargetMode="External"/><Relationship Id="rId38" Type="http://schemas.openxmlformats.org/officeDocument/2006/relationships/hyperlink" Target="https://www.statista.com/statistics/413349/group-revenue-marks-and-spencer-man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2DE8E5D8F0E4376A2DCE2ED40E5B74C"/>
        <w:category>
          <w:name w:val="General"/>
          <w:gallery w:val="placeholder"/>
        </w:category>
        <w:types>
          <w:type w:val="bbPlcHdr"/>
        </w:types>
        <w:behaviors>
          <w:behavior w:val="content"/>
        </w:behaviors>
        <w:guid w:val="{37AF07A5-76FC-400F-B775-21007B41DE31}"/>
      </w:docPartPr>
      <w:docPartBody>
        <w:p w:rsidR="00F853C5" w:rsidRDefault="00E12D3B" w:rsidP="00E12D3B">
          <w:pPr>
            <w:pStyle w:val="52DE8E5D8F0E4376A2DCE2ED40E5B74C"/>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D3B"/>
    <w:rsid w:val="003C0F90"/>
    <w:rsid w:val="00522958"/>
    <w:rsid w:val="006269B1"/>
    <w:rsid w:val="009F6603"/>
    <w:rsid w:val="00A46B8E"/>
    <w:rsid w:val="00B04AA2"/>
    <w:rsid w:val="00BC1D48"/>
    <w:rsid w:val="00E12D3B"/>
    <w:rsid w:val="00F85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DE8E5D8F0E4376A2DCE2ED40E5B74C">
    <w:name w:val="52DE8E5D8F0E4376A2DCE2ED40E5B74C"/>
    <w:rsid w:val="00E12D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An analysis and critical evaluation of the Joint Venture between Marks &amp; Spencer and Ocado</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4346C9-AD63-444C-8E19-2D2191CCBF7F}">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 ds:uri="39a888ec-cc75-402e-856f-ff68cc5460a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1A234E-2842-427F-83D5-6475902EC7B3}">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877D234-BA14-4639-A147-81179686E0E5}">
  <ds:schemaRefs>
    <ds:schemaRef ds:uri="http://schemas.microsoft.com/office/2006/metadata/properties"/>
    <ds:schemaRef ds:uri="http://www.w3.org/XML/1998/namespace"/>
    <ds:schemaRef ds:uri="http://purl.org/dc/dcmitype/"/>
    <ds:schemaRef ds:uri="9d0d5cce-d4dc-4043-8325-c992d2f588cd"/>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39a888ec-cc75-402e-856f-ff68cc5460ab"/>
    <ds:schemaRef ds:uri="http://purl.org/dc/terms/"/>
  </ds:schemaRefs>
</ds:datastoreItem>
</file>

<file path=customXml/itemProps5.xml><?xml version="1.0" encoding="utf-8"?>
<ds:datastoreItem xmlns:ds="http://schemas.openxmlformats.org/officeDocument/2006/customXml" ds:itemID="{6678C721-07A3-4CAC-BAEA-6DD9BD6A9B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5783</Words>
  <Characters>32968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38674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BMSW6103</dc:subject>
  <dc:creator>Audra Suzanne Arundel</dc:creator>
  <cp:keywords/>
  <dc:description/>
  <cp:lastModifiedBy>Audra</cp:lastModifiedBy>
  <cp:revision>2</cp:revision>
  <cp:lastPrinted>2022-03-05T12:38:00Z</cp:lastPrinted>
  <dcterms:created xsi:type="dcterms:W3CDTF">2022-03-12T16:22:00Z</dcterms:created>
  <dcterms:modified xsi:type="dcterms:W3CDTF">2022-03-12T16:22:00Z</dcterms:modified>
  <cp:category>18th March 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