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9D62A" w14:textId="77777777" w:rsidR="008F08F9" w:rsidRDefault="008F08F9" w:rsidP="00EB68AA">
      <w:pPr>
        <w:spacing w:line="360" w:lineRule="auto"/>
        <w:rPr>
          <w:rFonts w:ascii="Arial" w:hAnsi="Arial" w:cs="Arial"/>
          <w:sz w:val="24"/>
          <w:szCs w:val="24"/>
        </w:rPr>
      </w:pPr>
    </w:p>
    <w:p w14:paraId="199FE274" w14:textId="3DC9D259" w:rsidR="008F08F9" w:rsidRDefault="008F08F9" w:rsidP="007B7AC1">
      <w:pPr>
        <w:spacing w:line="360" w:lineRule="auto"/>
        <w:jc w:val="center"/>
        <w:rPr>
          <w:rFonts w:ascii="Arial" w:hAnsi="Arial" w:cs="Arial"/>
          <w:b/>
          <w:bCs/>
          <w:sz w:val="48"/>
          <w:szCs w:val="48"/>
        </w:rPr>
      </w:pPr>
      <w:r w:rsidRPr="008F08F9">
        <w:rPr>
          <w:rFonts w:ascii="Arial" w:hAnsi="Arial" w:cs="Arial"/>
          <w:b/>
          <w:bCs/>
          <w:sz w:val="48"/>
          <w:szCs w:val="48"/>
        </w:rPr>
        <w:t>Iaith a Llythrennedd Yn Yr Oes Digidol</w:t>
      </w:r>
    </w:p>
    <w:p w14:paraId="04A784A8" w14:textId="37E3601D" w:rsidR="008F08F9" w:rsidRDefault="007B7AC1" w:rsidP="007B7AC1">
      <w:pPr>
        <w:spacing w:line="360" w:lineRule="auto"/>
        <w:jc w:val="center"/>
        <w:rPr>
          <w:rFonts w:ascii="Arial" w:hAnsi="Arial" w:cs="Arial"/>
          <w:b/>
          <w:bCs/>
          <w:sz w:val="48"/>
          <w:szCs w:val="48"/>
        </w:rPr>
      </w:pPr>
      <w:r>
        <w:rPr>
          <w:rFonts w:ascii="Arial" w:hAnsi="Arial" w:cs="Arial"/>
          <w:b/>
          <w:bCs/>
          <w:sz w:val="48"/>
          <w:szCs w:val="48"/>
        </w:rPr>
        <w:t>ECEY5004/C</w:t>
      </w:r>
    </w:p>
    <w:p w14:paraId="6759C52D" w14:textId="4989092A" w:rsidR="008F08F9" w:rsidRDefault="008F08F9" w:rsidP="007B7AC1">
      <w:pPr>
        <w:spacing w:line="360" w:lineRule="auto"/>
        <w:jc w:val="center"/>
        <w:rPr>
          <w:rFonts w:ascii="Arial" w:hAnsi="Arial" w:cs="Arial"/>
          <w:b/>
          <w:bCs/>
          <w:sz w:val="48"/>
          <w:szCs w:val="48"/>
        </w:rPr>
      </w:pPr>
      <w:r>
        <w:rPr>
          <w:rFonts w:ascii="Arial" w:hAnsi="Arial" w:cs="Arial"/>
          <w:b/>
          <w:bCs/>
          <w:sz w:val="48"/>
          <w:szCs w:val="48"/>
        </w:rPr>
        <w:t>Tudalen 2 – Rhan ysgrifenedig</w:t>
      </w:r>
    </w:p>
    <w:p w14:paraId="7178464F" w14:textId="5379F528" w:rsidR="008F08F9" w:rsidRDefault="008F08F9" w:rsidP="007B7AC1">
      <w:pPr>
        <w:spacing w:line="360" w:lineRule="auto"/>
        <w:jc w:val="center"/>
        <w:rPr>
          <w:rFonts w:ascii="Arial" w:hAnsi="Arial" w:cs="Arial"/>
          <w:b/>
          <w:bCs/>
          <w:sz w:val="48"/>
          <w:szCs w:val="48"/>
        </w:rPr>
      </w:pPr>
      <w:r>
        <w:rPr>
          <w:rFonts w:ascii="Arial" w:hAnsi="Arial" w:cs="Arial"/>
          <w:b/>
          <w:bCs/>
          <w:sz w:val="48"/>
          <w:szCs w:val="48"/>
        </w:rPr>
        <w:t>Tudalen 7 – Rhestr cyfeirnodi</w:t>
      </w:r>
    </w:p>
    <w:p w14:paraId="1E2CD199" w14:textId="77777777" w:rsidR="008F08F9" w:rsidRDefault="008F08F9" w:rsidP="007B7AC1">
      <w:pPr>
        <w:spacing w:line="360" w:lineRule="auto"/>
        <w:jc w:val="center"/>
        <w:rPr>
          <w:rFonts w:ascii="Arial" w:hAnsi="Arial" w:cs="Arial"/>
          <w:b/>
          <w:bCs/>
          <w:sz w:val="48"/>
          <w:szCs w:val="48"/>
        </w:rPr>
      </w:pPr>
    </w:p>
    <w:p w14:paraId="79914E07" w14:textId="0200EDAA" w:rsidR="008F08F9" w:rsidRDefault="008F08F9" w:rsidP="007B7AC1">
      <w:pPr>
        <w:spacing w:line="360" w:lineRule="auto"/>
        <w:jc w:val="center"/>
        <w:rPr>
          <w:rFonts w:ascii="Arial" w:hAnsi="Arial" w:cs="Arial"/>
          <w:b/>
          <w:bCs/>
          <w:sz w:val="48"/>
          <w:szCs w:val="48"/>
        </w:rPr>
      </w:pPr>
      <w:r>
        <w:rPr>
          <w:rFonts w:ascii="Arial" w:hAnsi="Arial" w:cs="Arial"/>
          <w:b/>
          <w:bCs/>
          <w:sz w:val="48"/>
          <w:szCs w:val="48"/>
        </w:rPr>
        <w:t>Dydw i ddim wedi defnyddio A.I</w:t>
      </w:r>
    </w:p>
    <w:p w14:paraId="619ACD93" w14:textId="760661C9" w:rsidR="008F08F9" w:rsidRPr="008F08F9" w:rsidRDefault="007B7AC1" w:rsidP="007B7AC1">
      <w:pPr>
        <w:spacing w:line="360" w:lineRule="auto"/>
        <w:jc w:val="center"/>
        <w:rPr>
          <w:rFonts w:ascii="Arial" w:hAnsi="Arial" w:cs="Arial"/>
          <w:b/>
          <w:bCs/>
          <w:sz w:val="48"/>
          <w:szCs w:val="48"/>
        </w:rPr>
      </w:pPr>
      <w:r>
        <w:rPr>
          <w:rFonts w:ascii="Arial" w:hAnsi="Arial" w:cs="Arial"/>
          <w:b/>
          <w:bCs/>
          <w:sz w:val="48"/>
          <w:szCs w:val="48"/>
        </w:rPr>
        <w:t>1826 Gair</w:t>
      </w:r>
    </w:p>
    <w:p w14:paraId="41273774" w14:textId="77777777" w:rsidR="008F08F9" w:rsidRDefault="008F08F9" w:rsidP="00EB68AA">
      <w:pPr>
        <w:spacing w:line="360" w:lineRule="auto"/>
        <w:rPr>
          <w:rFonts w:ascii="Arial" w:hAnsi="Arial" w:cs="Arial"/>
          <w:sz w:val="24"/>
          <w:szCs w:val="24"/>
        </w:rPr>
      </w:pPr>
    </w:p>
    <w:p w14:paraId="172CA329" w14:textId="77777777" w:rsidR="008F08F9" w:rsidRDefault="008F08F9" w:rsidP="00EB68AA">
      <w:pPr>
        <w:spacing w:line="360" w:lineRule="auto"/>
        <w:rPr>
          <w:rFonts w:ascii="Arial" w:hAnsi="Arial" w:cs="Arial"/>
          <w:sz w:val="24"/>
          <w:szCs w:val="24"/>
        </w:rPr>
      </w:pPr>
    </w:p>
    <w:p w14:paraId="0001E5B7" w14:textId="77777777" w:rsidR="008F08F9" w:rsidRDefault="008F08F9" w:rsidP="00EB68AA">
      <w:pPr>
        <w:spacing w:line="360" w:lineRule="auto"/>
        <w:rPr>
          <w:rFonts w:ascii="Arial" w:hAnsi="Arial" w:cs="Arial"/>
          <w:sz w:val="24"/>
          <w:szCs w:val="24"/>
        </w:rPr>
      </w:pPr>
    </w:p>
    <w:p w14:paraId="2E79C95D" w14:textId="77777777" w:rsidR="008F08F9" w:rsidRDefault="008F08F9" w:rsidP="00EB68AA">
      <w:pPr>
        <w:spacing w:line="360" w:lineRule="auto"/>
        <w:rPr>
          <w:rFonts w:ascii="Arial" w:hAnsi="Arial" w:cs="Arial"/>
          <w:sz w:val="24"/>
          <w:szCs w:val="24"/>
        </w:rPr>
      </w:pPr>
    </w:p>
    <w:p w14:paraId="472A964E" w14:textId="77777777" w:rsidR="008F08F9" w:rsidRDefault="008F08F9" w:rsidP="00EB68AA">
      <w:pPr>
        <w:spacing w:line="360" w:lineRule="auto"/>
        <w:rPr>
          <w:rFonts w:ascii="Arial" w:hAnsi="Arial" w:cs="Arial"/>
          <w:sz w:val="24"/>
          <w:szCs w:val="24"/>
        </w:rPr>
      </w:pPr>
    </w:p>
    <w:p w14:paraId="505D1267" w14:textId="77777777" w:rsidR="008F08F9" w:rsidRDefault="008F08F9" w:rsidP="00EB68AA">
      <w:pPr>
        <w:spacing w:line="360" w:lineRule="auto"/>
        <w:rPr>
          <w:rFonts w:ascii="Arial" w:hAnsi="Arial" w:cs="Arial"/>
          <w:sz w:val="24"/>
          <w:szCs w:val="24"/>
        </w:rPr>
      </w:pPr>
    </w:p>
    <w:p w14:paraId="6400A31D" w14:textId="77777777" w:rsidR="008F08F9" w:rsidRDefault="008F08F9" w:rsidP="00EB68AA">
      <w:pPr>
        <w:spacing w:line="360" w:lineRule="auto"/>
        <w:rPr>
          <w:rFonts w:ascii="Arial" w:hAnsi="Arial" w:cs="Arial"/>
          <w:sz w:val="24"/>
          <w:szCs w:val="24"/>
        </w:rPr>
      </w:pPr>
    </w:p>
    <w:p w14:paraId="19AE41C1" w14:textId="77777777" w:rsidR="008F08F9" w:rsidRDefault="008F08F9" w:rsidP="00EB68AA">
      <w:pPr>
        <w:spacing w:line="360" w:lineRule="auto"/>
        <w:rPr>
          <w:rFonts w:ascii="Arial" w:hAnsi="Arial" w:cs="Arial"/>
          <w:sz w:val="24"/>
          <w:szCs w:val="24"/>
        </w:rPr>
      </w:pPr>
    </w:p>
    <w:p w14:paraId="76F1EFC8" w14:textId="77777777" w:rsidR="008F08F9" w:rsidRDefault="008F08F9" w:rsidP="00EB68AA">
      <w:pPr>
        <w:spacing w:line="360" w:lineRule="auto"/>
        <w:rPr>
          <w:rFonts w:ascii="Arial" w:hAnsi="Arial" w:cs="Arial"/>
          <w:sz w:val="24"/>
          <w:szCs w:val="24"/>
        </w:rPr>
      </w:pPr>
    </w:p>
    <w:p w14:paraId="2B8619BE" w14:textId="77777777" w:rsidR="008F08F9" w:rsidRDefault="008F08F9" w:rsidP="00EB68AA">
      <w:pPr>
        <w:spacing w:line="360" w:lineRule="auto"/>
        <w:rPr>
          <w:rFonts w:ascii="Arial" w:hAnsi="Arial" w:cs="Arial"/>
          <w:sz w:val="24"/>
          <w:szCs w:val="24"/>
        </w:rPr>
      </w:pPr>
    </w:p>
    <w:p w14:paraId="01A75826" w14:textId="77777777" w:rsidR="008F08F9" w:rsidRDefault="008F08F9" w:rsidP="00EB68AA">
      <w:pPr>
        <w:spacing w:line="360" w:lineRule="auto"/>
        <w:rPr>
          <w:rFonts w:ascii="Arial" w:hAnsi="Arial" w:cs="Arial"/>
          <w:sz w:val="24"/>
          <w:szCs w:val="24"/>
        </w:rPr>
      </w:pPr>
    </w:p>
    <w:p w14:paraId="4D18FE14" w14:textId="37713120" w:rsidR="00347809" w:rsidRDefault="00EF5970" w:rsidP="00EB68AA">
      <w:pPr>
        <w:spacing w:line="360" w:lineRule="auto"/>
        <w:rPr>
          <w:rFonts w:ascii="Arial" w:hAnsi="Arial" w:cs="Arial"/>
          <w:sz w:val="24"/>
          <w:szCs w:val="24"/>
        </w:rPr>
      </w:pPr>
      <w:r>
        <w:rPr>
          <w:rFonts w:ascii="Arial" w:hAnsi="Arial" w:cs="Arial"/>
          <w:sz w:val="24"/>
          <w:szCs w:val="24"/>
        </w:rPr>
        <w:lastRenderedPageBreak/>
        <w:t>Mae yna nifer o fuddion i adrodd st</w:t>
      </w:r>
      <w:r w:rsidR="007B7AC1">
        <w:rPr>
          <w:rFonts w:ascii="Arial" w:hAnsi="Arial" w:cs="Arial"/>
          <w:sz w:val="24"/>
          <w:szCs w:val="24"/>
        </w:rPr>
        <w:t>raeon</w:t>
      </w:r>
      <w:r>
        <w:rPr>
          <w:rFonts w:ascii="Arial" w:hAnsi="Arial" w:cs="Arial"/>
          <w:sz w:val="24"/>
          <w:szCs w:val="24"/>
        </w:rPr>
        <w:t xml:space="preserve"> ar gyfer y blynyddoedd cynnar, sydd yn cynnwys ymarfer canolbwyntio, datblygu sgiliau iaith, magu diddordeb plant tuag at ddarllen, cynyddu sgiliau meddwl critigol, ac yn datblygu perthnasau rhwng disgybl ac oedolyn (Farankita, 2022). </w:t>
      </w:r>
      <w:r w:rsidR="00EC2578">
        <w:rPr>
          <w:rFonts w:ascii="Arial" w:hAnsi="Arial" w:cs="Arial"/>
          <w:sz w:val="24"/>
          <w:szCs w:val="24"/>
        </w:rPr>
        <w:t xml:space="preserve">Isod byddaf yn dadansoddi fy recordiadau o fy hun yn darllen storîau i’r blynyddoedd cynnar, wrth hefyd ystyried y buddion o adrodd stori i blant yn y blynyddoedd cynnar, wrth hefyd cysylltu adrodd stori gyda llythrennedd plant a sut mae’n chwarae rhan yn eu ddatblygiad, ac hefyd byddaf yn edrych ar ddatblygiad llythrennedd digidol, ac yna weld sut mae hyn yn gallu cysylltu adrodd stori gyda llythrennedd plant, mewn ffyrdd naill ai’n wahanol neu’n debyg i adrodd stori traddodiadol allan o lyfr. </w:t>
      </w:r>
    </w:p>
    <w:p w14:paraId="00D8C1B2" w14:textId="77777777" w:rsidR="00E66C5F" w:rsidRDefault="00BB44F1" w:rsidP="004150DD">
      <w:pPr>
        <w:spacing w:line="360" w:lineRule="auto"/>
        <w:jc w:val="both"/>
        <w:rPr>
          <w:rFonts w:ascii="Arial" w:hAnsi="Arial" w:cs="Arial"/>
          <w:sz w:val="24"/>
          <w:szCs w:val="24"/>
        </w:rPr>
      </w:pPr>
      <w:r>
        <w:rPr>
          <w:rFonts w:ascii="Arial" w:hAnsi="Arial" w:cs="Arial"/>
          <w:sz w:val="24"/>
          <w:szCs w:val="24"/>
        </w:rPr>
        <w:t>Wnes i ddar</w:t>
      </w:r>
      <w:r w:rsidR="004157F3">
        <w:rPr>
          <w:rFonts w:ascii="Arial" w:hAnsi="Arial" w:cs="Arial"/>
          <w:sz w:val="24"/>
          <w:szCs w:val="24"/>
        </w:rPr>
        <w:t>l</w:t>
      </w:r>
      <w:r>
        <w:rPr>
          <w:rFonts w:ascii="Arial" w:hAnsi="Arial" w:cs="Arial"/>
          <w:sz w:val="24"/>
          <w:szCs w:val="24"/>
        </w:rPr>
        <w:t xml:space="preserve">len ddau stori, un allan o lyfr traddodiadol, ‘Calm Down Boris’ ac un yn ddigidol, ‘Y Lindysyn Llwglyd iawn’. </w:t>
      </w:r>
      <w:r w:rsidR="0011021D">
        <w:rPr>
          <w:rFonts w:ascii="Arial" w:hAnsi="Arial" w:cs="Arial"/>
          <w:sz w:val="24"/>
          <w:szCs w:val="24"/>
        </w:rPr>
        <w:t xml:space="preserve">Mae yna amrywiaeth o fuddion wahanol sydd yn cefnogi darllen stori, yn y ddau fformat a ddefnyddiwyd. </w:t>
      </w:r>
      <w:r w:rsidR="004157F3">
        <w:rPr>
          <w:rFonts w:ascii="Arial" w:hAnsi="Arial" w:cs="Arial"/>
          <w:sz w:val="24"/>
          <w:szCs w:val="24"/>
        </w:rPr>
        <w:t xml:space="preserve">Un peth sydd yn helpu datblygiad plentyn, diolch i adrodd stori yw datblygiad iaith. </w:t>
      </w:r>
      <w:r w:rsidR="004150DD">
        <w:rPr>
          <w:rFonts w:ascii="Arial" w:hAnsi="Arial" w:cs="Arial"/>
          <w:sz w:val="24"/>
          <w:szCs w:val="24"/>
        </w:rPr>
        <w:t xml:space="preserve">Mae adrodd straeon yn gwella sgiliau iaith drwy gyflwyno plant i eirfa gyfoethog, strwythurau brawddegau, a chonfensiynau adrodd straeon. Mae’n helpu plant i ddatblygu dealltwriaeth gwrando, iaith fynegiannol, a sgiliau naratif sydd yn hanfodol tuag at datblygiad cyfathrebu a llythrennedd (Jan Peterson CDC, 2024). Wrth adrodd fy straeon yn y fideos wnes i sicrhau fy mod wedi defnyddio </w:t>
      </w:r>
      <w:r w:rsidR="00E66C5F">
        <w:rPr>
          <w:rFonts w:ascii="Arial" w:hAnsi="Arial" w:cs="Arial"/>
          <w:sz w:val="24"/>
          <w:szCs w:val="24"/>
        </w:rPr>
        <w:t xml:space="preserve">technegau a oedd yn sicrhau roedd y plant yn gwrando, ac roeddwn wedi rhoi cyfle iddyn nhw i geisio ddarllen rai o’r brawddegau oedd yn y stori, er mwyn chwarae rhan yn eu datblygiad llythrennedd nhw. Hefyd roedd y geiriau a’r brawddegau yn rhai addas iddyn nhw, dim yn rhy anodd, ac yn defnyddio sgiliau naratif dda, wrth i mi ofyn iddyn nhw i ailadrodd rhannau o’r stori, gofyn am deimladau rhai o’r cymeriadau, ac yn gofyn beth roedden nhw’n credu oedd mynd i ddigwydd, a barn ar beth oedd wedi digwydd yn blaenorol. </w:t>
      </w:r>
    </w:p>
    <w:p w14:paraId="297A686E" w14:textId="068A407D" w:rsidR="00BB44F1" w:rsidRDefault="00604317" w:rsidP="004150DD">
      <w:pPr>
        <w:spacing w:line="360" w:lineRule="auto"/>
        <w:jc w:val="both"/>
        <w:rPr>
          <w:rFonts w:ascii="Arial" w:hAnsi="Arial" w:cs="Arial"/>
          <w:sz w:val="24"/>
          <w:szCs w:val="24"/>
        </w:rPr>
      </w:pPr>
      <w:r>
        <w:rPr>
          <w:rFonts w:ascii="Arial" w:hAnsi="Arial" w:cs="Arial"/>
          <w:sz w:val="24"/>
          <w:szCs w:val="24"/>
        </w:rPr>
        <w:t>Un ymchwilydd oedd yn cefnogol o adrodd stori</w:t>
      </w:r>
      <w:r w:rsidR="004150DD">
        <w:rPr>
          <w:rFonts w:ascii="Arial" w:hAnsi="Arial" w:cs="Arial"/>
          <w:sz w:val="24"/>
          <w:szCs w:val="24"/>
        </w:rPr>
        <w:t xml:space="preserve">, ac sydd yn cytuno gyda’r datblygiad llythrennedd a naratif </w:t>
      </w:r>
      <w:r>
        <w:rPr>
          <w:rFonts w:ascii="Arial" w:hAnsi="Arial" w:cs="Arial"/>
          <w:sz w:val="24"/>
          <w:szCs w:val="24"/>
        </w:rPr>
        <w:t xml:space="preserve">oedd Jenson Bruner. Roedd Bruner yn pwysleisio naratif fel dull o feddwl, a ffordd mae pobl, sydd yn cynnwys plant yn y blynyddoedd cynnar, yn gwneud synwyr o’r byd. Roedd Bruner yn dadlau fod adrodd straeon yn chwarae rhan yn helpu adeiladu hunaniaeth a realiti, yn enwedig yn addysg (McLeod, 2024). Yn ogystal, mae’r dull naratif mae Bruner yn egluro yn gwasanaethu fel y prif deunydd deongliadol a gwybyddol lle mae unigolion yn cael ystyr yn seiliedig o’u profiadau </w:t>
      </w:r>
      <w:r>
        <w:rPr>
          <w:rFonts w:ascii="Arial" w:hAnsi="Arial" w:cs="Arial"/>
          <w:sz w:val="24"/>
          <w:szCs w:val="24"/>
        </w:rPr>
        <w:lastRenderedPageBreak/>
        <w:t xml:space="preserve">(Frolli et al. 2023). </w:t>
      </w:r>
      <w:r w:rsidR="00CF0066">
        <w:rPr>
          <w:rFonts w:ascii="Arial" w:hAnsi="Arial" w:cs="Arial"/>
          <w:sz w:val="24"/>
          <w:szCs w:val="24"/>
        </w:rPr>
        <w:t>Mae gwaith Bruner yn ymgysylltu gyda dull Reggio Emilia, lle mae nhw’n gallu cysylltu rhai cysyniadau allweddol megis datblygiadau iaith, cyd-destun, perthynas, a gwerthuso (Tucci, 2022). Serch hynny, cred Noam Chomsky fod</w:t>
      </w:r>
      <w:r w:rsidR="003D27EB">
        <w:rPr>
          <w:rFonts w:ascii="Arial" w:hAnsi="Arial" w:cs="Arial"/>
          <w:sz w:val="24"/>
          <w:szCs w:val="24"/>
        </w:rPr>
        <w:t xml:space="preserve">, yn cydfynd gyda’i theori o ddatblygiad iaith (1972), mae’n canolbwyntio ar y gallu cynhenid i iaith sydd gan pobl. Mae Chomsky yn dweud fod plant yn cael eu geni gyda ramadeg cyffredinol sydd yn eu galluogi i affael iaith yn gyflym, ac yn ddi ymdrech. Mae’r theori hon yn awgrymu fod datblygiad iaith yn cael ei yrru gan fecanwaith biolegol cynhenid sy’n unigryw i bobl. Mae hyn yn anghytuno gyda gwaith Bruner, lle mae’n nodi fod darllen stori yn debyg i offeryn </w:t>
      </w:r>
      <w:r w:rsidR="004157F3">
        <w:rPr>
          <w:rFonts w:ascii="Arial" w:hAnsi="Arial" w:cs="Arial"/>
          <w:sz w:val="24"/>
          <w:szCs w:val="24"/>
        </w:rPr>
        <w:t xml:space="preserve">a adeiladwyd yn gymdeithasol ar gyfer dysgu iaith (This vs That, 2023). </w:t>
      </w:r>
    </w:p>
    <w:p w14:paraId="027A46AA" w14:textId="1E79DD0C" w:rsidR="00E66C5F" w:rsidRDefault="00E66C5F" w:rsidP="004150DD">
      <w:pPr>
        <w:spacing w:line="360" w:lineRule="auto"/>
        <w:jc w:val="both"/>
        <w:rPr>
          <w:rFonts w:ascii="Arial" w:hAnsi="Arial" w:cs="Arial"/>
          <w:sz w:val="24"/>
          <w:szCs w:val="24"/>
        </w:rPr>
      </w:pPr>
      <w:r>
        <w:rPr>
          <w:rFonts w:ascii="Arial" w:hAnsi="Arial" w:cs="Arial"/>
          <w:sz w:val="24"/>
          <w:szCs w:val="24"/>
        </w:rPr>
        <w:t xml:space="preserve">Mae darllen stori hefyd yn helpu datblygu ar perthnasau rhwng ymarferwyr a’r plant. </w:t>
      </w:r>
      <w:r w:rsidRPr="00E66C5F">
        <w:rPr>
          <w:rFonts w:ascii="Arial" w:hAnsi="Arial" w:cs="Arial"/>
          <w:sz w:val="24"/>
          <w:szCs w:val="24"/>
        </w:rPr>
        <w:t xml:space="preserve">Mewn addysg </w:t>
      </w:r>
      <w:r>
        <w:rPr>
          <w:rFonts w:ascii="Arial" w:hAnsi="Arial" w:cs="Arial"/>
          <w:sz w:val="24"/>
          <w:szCs w:val="24"/>
        </w:rPr>
        <w:t>yn y blynyddoedd c</w:t>
      </w:r>
      <w:r w:rsidRPr="00E66C5F">
        <w:rPr>
          <w:rFonts w:ascii="Arial" w:hAnsi="Arial" w:cs="Arial"/>
          <w:sz w:val="24"/>
          <w:szCs w:val="24"/>
        </w:rPr>
        <w:t xml:space="preserve">ynnar, pan fydd </w:t>
      </w:r>
      <w:r>
        <w:rPr>
          <w:rFonts w:ascii="Arial" w:hAnsi="Arial" w:cs="Arial"/>
          <w:sz w:val="24"/>
          <w:szCs w:val="24"/>
        </w:rPr>
        <w:t>ymarferwyr</w:t>
      </w:r>
      <w:r w:rsidRPr="00E66C5F">
        <w:rPr>
          <w:rFonts w:ascii="Arial" w:hAnsi="Arial" w:cs="Arial"/>
          <w:sz w:val="24"/>
          <w:szCs w:val="24"/>
        </w:rPr>
        <w:t xml:space="preserve"> yn adrodd straeon i blant, mae </w:t>
      </w:r>
      <w:r>
        <w:rPr>
          <w:rFonts w:ascii="Arial" w:hAnsi="Arial" w:cs="Arial"/>
          <w:sz w:val="24"/>
          <w:szCs w:val="24"/>
        </w:rPr>
        <w:t>hyn</w:t>
      </w:r>
      <w:r w:rsidRPr="00E66C5F">
        <w:rPr>
          <w:rFonts w:ascii="Arial" w:hAnsi="Arial" w:cs="Arial"/>
          <w:sz w:val="24"/>
          <w:szCs w:val="24"/>
        </w:rPr>
        <w:t xml:space="preserve"> yn meithrin cysylltiadau cryfach trwy adeiladu perthynas fwy personol</w:t>
      </w:r>
      <w:r>
        <w:rPr>
          <w:rFonts w:ascii="Arial" w:hAnsi="Arial" w:cs="Arial"/>
          <w:sz w:val="24"/>
          <w:szCs w:val="24"/>
        </w:rPr>
        <w:t xml:space="preserve"> gyda’r plant</w:t>
      </w:r>
      <w:r w:rsidRPr="00E66C5F">
        <w:rPr>
          <w:rFonts w:ascii="Arial" w:hAnsi="Arial" w:cs="Arial"/>
          <w:sz w:val="24"/>
          <w:szCs w:val="24"/>
        </w:rPr>
        <w:t>. Trwy straeon, gall athrawon gyflwyno naratifau a gwersi pwysig i blant, sy'n bwysig ar gyfer eu dysgu a'u datblygiad</w:t>
      </w:r>
      <w:r>
        <w:rPr>
          <w:rFonts w:ascii="Arial" w:hAnsi="Arial" w:cs="Arial"/>
          <w:sz w:val="24"/>
          <w:szCs w:val="24"/>
        </w:rPr>
        <w:t xml:space="preserve"> (Aspire, 2025). Mae hyn yn cydfynd gyda </w:t>
      </w:r>
      <w:r w:rsidR="004D6202">
        <w:rPr>
          <w:rFonts w:ascii="Arial" w:hAnsi="Arial" w:cs="Arial"/>
          <w:sz w:val="24"/>
          <w:szCs w:val="24"/>
        </w:rPr>
        <w:t>damcaniaeth ymlyniad</w:t>
      </w:r>
      <w:r>
        <w:rPr>
          <w:rFonts w:ascii="Arial" w:hAnsi="Arial" w:cs="Arial"/>
          <w:sz w:val="24"/>
          <w:szCs w:val="24"/>
        </w:rPr>
        <w:t xml:space="preserve"> Jon Bowlby (1988), </w:t>
      </w:r>
      <w:r w:rsidR="00EF3C61">
        <w:rPr>
          <w:rFonts w:ascii="Arial" w:hAnsi="Arial" w:cs="Arial"/>
          <w:sz w:val="24"/>
          <w:szCs w:val="24"/>
        </w:rPr>
        <w:t>sydd yn uwcholeuo’r bwysigrwydd o’r ym</w:t>
      </w:r>
      <w:r w:rsidR="004D6202">
        <w:rPr>
          <w:rFonts w:ascii="Arial" w:hAnsi="Arial" w:cs="Arial"/>
          <w:sz w:val="24"/>
          <w:szCs w:val="24"/>
        </w:rPr>
        <w:t>lyni</w:t>
      </w:r>
      <w:r w:rsidR="00EF3C61">
        <w:rPr>
          <w:rFonts w:ascii="Arial" w:hAnsi="Arial" w:cs="Arial"/>
          <w:sz w:val="24"/>
          <w:szCs w:val="24"/>
        </w:rPr>
        <w:t xml:space="preserve">ad rhwng plentyn a phwy bynnag sydd yn ofalu amdano (NSPCC, 2021). </w:t>
      </w:r>
      <w:r w:rsidR="004D6202" w:rsidRPr="004D6202">
        <w:rPr>
          <w:rFonts w:ascii="Arial" w:hAnsi="Arial" w:cs="Arial"/>
          <w:sz w:val="24"/>
          <w:szCs w:val="24"/>
        </w:rPr>
        <w:t xml:space="preserve">Mae damcaniaeth ymlyniad yn awgrymu bod adrodd straeon gan </w:t>
      </w:r>
      <w:r w:rsidR="004D6202">
        <w:rPr>
          <w:rFonts w:ascii="Arial" w:hAnsi="Arial" w:cs="Arial"/>
          <w:sz w:val="24"/>
          <w:szCs w:val="24"/>
        </w:rPr>
        <w:t xml:space="preserve">berson sydd yn ffigwr </w:t>
      </w:r>
      <w:r w:rsidR="004D6202" w:rsidRPr="004D6202">
        <w:rPr>
          <w:rFonts w:ascii="Arial" w:hAnsi="Arial" w:cs="Arial"/>
          <w:sz w:val="24"/>
          <w:szCs w:val="24"/>
        </w:rPr>
        <w:t xml:space="preserve"> ymlyniad allweddol yn </w:t>
      </w:r>
      <w:r w:rsidR="004D6202">
        <w:rPr>
          <w:rFonts w:ascii="Arial" w:hAnsi="Arial" w:cs="Arial"/>
          <w:sz w:val="24"/>
          <w:szCs w:val="24"/>
        </w:rPr>
        <w:t>rhywbeth hynod</w:t>
      </w:r>
      <w:r w:rsidR="004D6202" w:rsidRPr="004D6202">
        <w:rPr>
          <w:rFonts w:ascii="Arial" w:hAnsi="Arial" w:cs="Arial"/>
          <w:sz w:val="24"/>
          <w:szCs w:val="24"/>
        </w:rPr>
        <w:t xml:space="preserve"> o bwerus, a bod adrodd straeon yn gallu cryfhau perthnasoedd ymlyniad mewn ffyrdd pwysig</w:t>
      </w:r>
      <w:r w:rsidR="004D6202">
        <w:rPr>
          <w:rFonts w:ascii="Arial" w:hAnsi="Arial" w:cs="Arial"/>
          <w:sz w:val="24"/>
          <w:szCs w:val="24"/>
        </w:rPr>
        <w:t xml:space="preserve"> (Frude a Killick, 2011). </w:t>
      </w:r>
    </w:p>
    <w:p w14:paraId="18DF18D7" w14:textId="59BAEA12" w:rsidR="00145BA8" w:rsidRDefault="00145BA8" w:rsidP="004150DD">
      <w:pPr>
        <w:spacing w:line="360" w:lineRule="auto"/>
        <w:jc w:val="both"/>
        <w:rPr>
          <w:rFonts w:ascii="Arial" w:hAnsi="Arial" w:cs="Arial"/>
          <w:sz w:val="24"/>
          <w:szCs w:val="24"/>
        </w:rPr>
      </w:pPr>
      <w:r>
        <w:rPr>
          <w:rFonts w:ascii="Arial" w:hAnsi="Arial" w:cs="Arial"/>
          <w:sz w:val="24"/>
          <w:szCs w:val="24"/>
        </w:rPr>
        <w:t xml:space="preserve">Yn amlwg, roedd y ddau fformat o adrodd stori yn wahanol gen i. Roedd y math traddodiadol wedi defnyddio llyfr, gyda pyped o fewn y llyfr, a oedd yn helpu i ddenu sylw plant, ac yn fy helpu i creu </w:t>
      </w:r>
      <w:r w:rsidR="001E0064">
        <w:rPr>
          <w:rFonts w:ascii="Arial" w:hAnsi="Arial" w:cs="Arial"/>
          <w:sz w:val="24"/>
          <w:szCs w:val="24"/>
        </w:rPr>
        <w:t xml:space="preserve">awyrgylch mwy hwylus gyda’r plant. Mae ddefnyddio pyped yn </w:t>
      </w:r>
      <w:r w:rsidR="001E0064" w:rsidRPr="001E0064">
        <w:rPr>
          <w:rFonts w:ascii="Arial" w:hAnsi="Arial" w:cs="Arial"/>
          <w:sz w:val="24"/>
          <w:szCs w:val="24"/>
        </w:rPr>
        <w:t>ffordd hwyliog i blant archwilio emosiynau pwerus a dysgu sgiliau hunanre</w:t>
      </w:r>
      <w:r w:rsidR="001E0064">
        <w:rPr>
          <w:rFonts w:ascii="Arial" w:hAnsi="Arial" w:cs="Arial"/>
          <w:sz w:val="24"/>
          <w:szCs w:val="24"/>
        </w:rPr>
        <w:t xml:space="preserve">olaeth </w:t>
      </w:r>
      <w:r w:rsidR="001E0064" w:rsidRPr="001E0064">
        <w:rPr>
          <w:rFonts w:ascii="Arial" w:hAnsi="Arial" w:cs="Arial"/>
          <w:sz w:val="24"/>
          <w:szCs w:val="24"/>
        </w:rPr>
        <w:t>effeithiol</w:t>
      </w:r>
      <w:r w:rsidR="001E0064">
        <w:rPr>
          <w:rFonts w:ascii="Arial" w:hAnsi="Arial" w:cs="Arial"/>
          <w:sz w:val="24"/>
          <w:szCs w:val="24"/>
        </w:rPr>
        <w:t xml:space="preserve"> (Leicestershire County Council, 2023). Ac ar y llaw arall, roedd y math digidol wedi bod ar ffurt </w:t>
      </w:r>
      <w:r w:rsidR="001E0064">
        <w:rPr>
          <w:rFonts w:ascii="Arial" w:hAnsi="Arial" w:cs="Arial"/>
          <w:i/>
          <w:iCs/>
          <w:sz w:val="24"/>
          <w:szCs w:val="24"/>
        </w:rPr>
        <w:t xml:space="preserve">PowerPoint, </w:t>
      </w:r>
      <w:r w:rsidR="001E0064">
        <w:rPr>
          <w:rFonts w:ascii="Arial" w:hAnsi="Arial" w:cs="Arial"/>
          <w:sz w:val="24"/>
          <w:szCs w:val="24"/>
        </w:rPr>
        <w:t xml:space="preserve">heb unrhyw propiau go iawn ond rai digidol, lle roedd y plant yn gallu gweld ar y sgrîn rhyngweithiol. Mae darllen y ffordd yma yn fuddiol hefyd gan eu fod yn cynyddu ymgysylltiad. </w:t>
      </w:r>
      <w:r w:rsidR="001E0064" w:rsidRPr="001E0064">
        <w:rPr>
          <w:rFonts w:ascii="Arial" w:hAnsi="Arial" w:cs="Arial"/>
          <w:sz w:val="24"/>
          <w:szCs w:val="24"/>
        </w:rPr>
        <w:t>Mae adrodd straeon gweledol yn denu sylw</w:t>
      </w:r>
      <w:r w:rsidR="001E0064">
        <w:rPr>
          <w:rFonts w:ascii="Arial" w:hAnsi="Arial" w:cs="Arial"/>
          <w:sz w:val="24"/>
          <w:szCs w:val="24"/>
        </w:rPr>
        <w:t>’r plant</w:t>
      </w:r>
      <w:r w:rsidR="001E0064" w:rsidRPr="001E0064">
        <w:rPr>
          <w:rFonts w:ascii="Arial" w:hAnsi="Arial" w:cs="Arial"/>
          <w:sz w:val="24"/>
          <w:szCs w:val="24"/>
        </w:rPr>
        <w:t>, gan feithrin cyfranogiad gweithredol. Mae sioeau sleidiau deinamig sy'n ymgorffori delweddau bywiog, animeiddiadau ac elfennau amlgyfrwng perthnasol</w:t>
      </w:r>
      <w:r w:rsidR="001E0064">
        <w:rPr>
          <w:rFonts w:ascii="Arial" w:hAnsi="Arial" w:cs="Arial"/>
          <w:sz w:val="24"/>
          <w:szCs w:val="24"/>
        </w:rPr>
        <w:t>, fel y ddefnyddir gen i,</w:t>
      </w:r>
      <w:r w:rsidR="001E0064" w:rsidRPr="001E0064">
        <w:rPr>
          <w:rFonts w:ascii="Arial" w:hAnsi="Arial" w:cs="Arial"/>
          <w:sz w:val="24"/>
          <w:szCs w:val="24"/>
        </w:rPr>
        <w:t xml:space="preserve"> yn gwneud gwersi'n fwy rhyngweithiol a chofiadwy</w:t>
      </w:r>
      <w:r w:rsidR="001E0064">
        <w:rPr>
          <w:rFonts w:ascii="Arial" w:hAnsi="Arial" w:cs="Arial"/>
          <w:sz w:val="24"/>
          <w:szCs w:val="24"/>
        </w:rPr>
        <w:t xml:space="preserve"> i’r plant, ac felly’n fwy debygol o ddysgu a chofio </w:t>
      </w:r>
      <w:r w:rsidR="000E12F2">
        <w:rPr>
          <w:rFonts w:ascii="Arial" w:hAnsi="Arial" w:cs="Arial"/>
          <w:sz w:val="24"/>
          <w:szCs w:val="24"/>
        </w:rPr>
        <w:t xml:space="preserve">(Kahnwald, 2024). </w:t>
      </w:r>
      <w:r w:rsidR="00DB2277">
        <w:rPr>
          <w:rFonts w:ascii="Arial" w:hAnsi="Arial" w:cs="Arial"/>
          <w:sz w:val="24"/>
          <w:szCs w:val="24"/>
        </w:rPr>
        <w:t xml:space="preserve">Nawr </w:t>
      </w:r>
      <w:r w:rsidR="00DB2277">
        <w:rPr>
          <w:rFonts w:ascii="Arial" w:hAnsi="Arial" w:cs="Arial"/>
          <w:sz w:val="24"/>
          <w:szCs w:val="24"/>
        </w:rPr>
        <w:lastRenderedPageBreak/>
        <w:t xml:space="preserve">mae yna gwahaniaeth amlwg rhwng y ddau. </w:t>
      </w:r>
      <w:r w:rsidR="00DB2277" w:rsidRPr="00DB2277">
        <w:rPr>
          <w:rFonts w:ascii="Arial" w:hAnsi="Arial" w:cs="Arial"/>
          <w:sz w:val="24"/>
          <w:szCs w:val="24"/>
        </w:rPr>
        <w:t xml:space="preserve">Mae adrodd straeon digidol yn defnyddio technoleg ac elfennau amlgyfrwng fel fideo, sain, a graffeg ryngweithiol, gan wella'r profiad naratif a'r ymgysylltiad. Mae adrodd straeon traddodiadol yn dibynnu'n bennaf ar adrodd llafar neu destun ysgrifenedig, gan ganolbwyntio ar lais a dychymyg y </w:t>
      </w:r>
      <w:r w:rsidR="00DB2277">
        <w:rPr>
          <w:rFonts w:ascii="Arial" w:hAnsi="Arial" w:cs="Arial"/>
          <w:sz w:val="24"/>
          <w:szCs w:val="24"/>
        </w:rPr>
        <w:t>person sydd yn adrodd y stori (Walsh, 2024). Ac felly mae’r ffordd mae’n rhaid i’n arddullio ar gyfer adrodd y straeon yma yn mynd i fod yn wahanol. Bydd y strwythur naratif yn gwahanol, m</w:t>
      </w:r>
      <w:r w:rsidR="00DB2277" w:rsidRPr="00DB2277">
        <w:rPr>
          <w:rFonts w:ascii="Arial" w:hAnsi="Arial" w:cs="Arial"/>
          <w:sz w:val="24"/>
          <w:szCs w:val="24"/>
        </w:rPr>
        <w:t>ae adrodd straeon traddodiadol yn aml yn glynu wrth strwythur naratif sefydlog, tra bod adrodd straeon digidol yn caniatáu mwy o hyblygrwydd a gall gynnwys nifer o adroddwyr a gwahanol straeon</w:t>
      </w:r>
      <w:r w:rsidR="00DB2277">
        <w:rPr>
          <w:rFonts w:ascii="Arial" w:hAnsi="Arial" w:cs="Arial"/>
          <w:sz w:val="24"/>
          <w:szCs w:val="24"/>
        </w:rPr>
        <w:t xml:space="preserve"> (Dubiel, 2024). Mae Dubiel hefyd yn nodi fydd mwy o gyfranogiad rhyngweithiol gyda straeon digidol, cred eu fod yn annog mwy o gyfranogaeth oherwydd </w:t>
      </w:r>
      <w:r w:rsidR="00887AFF">
        <w:rPr>
          <w:rFonts w:ascii="Arial" w:hAnsi="Arial" w:cs="Arial"/>
          <w:sz w:val="24"/>
          <w:szCs w:val="24"/>
        </w:rPr>
        <w:t xml:space="preserve">mae’n galluogi i’r plant i wneud dadleuon, cyfleoedd i barhau ar y stori, a thrafodaethau sydd yn gallu newid canlyniad y stori. Serch hynny, roeddwn wedi sicrhau fod cyfranogiad yn fy stori traddodiadol i, gan fod y pyped wedi creu cyfranogiad dda, ac wedi annog y plant i fod yn awyddus i wrando, felly anghytunaf gyda Dubiel yma, a chredaf fod y ddau math o adrodd stori yn gallu cael yr un faint o gyfranogiad. </w:t>
      </w:r>
    </w:p>
    <w:p w14:paraId="4E6579EF" w14:textId="59DFF0C4" w:rsidR="00D7550E" w:rsidRDefault="00887AFF" w:rsidP="004150DD">
      <w:pPr>
        <w:spacing w:line="360" w:lineRule="auto"/>
        <w:jc w:val="both"/>
        <w:rPr>
          <w:rFonts w:ascii="Arial" w:hAnsi="Arial" w:cs="Arial"/>
          <w:sz w:val="24"/>
          <w:szCs w:val="24"/>
        </w:rPr>
      </w:pPr>
      <w:r>
        <w:rPr>
          <w:rFonts w:ascii="Arial" w:hAnsi="Arial" w:cs="Arial"/>
          <w:sz w:val="24"/>
          <w:szCs w:val="24"/>
        </w:rPr>
        <w:t>Mae’r gweithgareddau yma yn gallu chwarae rhan mawr yn natblygiad plant, ond yn enwedig yn gallu hyrwyddo ll</w:t>
      </w:r>
      <w:r w:rsidR="005B43B3">
        <w:rPr>
          <w:rFonts w:ascii="Arial" w:hAnsi="Arial" w:cs="Arial"/>
          <w:sz w:val="24"/>
          <w:szCs w:val="24"/>
        </w:rPr>
        <w:t>a</w:t>
      </w:r>
      <w:r>
        <w:rPr>
          <w:rFonts w:ascii="Arial" w:hAnsi="Arial" w:cs="Arial"/>
          <w:sz w:val="24"/>
          <w:szCs w:val="24"/>
        </w:rPr>
        <w:t>faredd, darllen ac ysgrifennu’r plant. Mae ll</w:t>
      </w:r>
      <w:r w:rsidR="005B43B3">
        <w:rPr>
          <w:rFonts w:ascii="Arial" w:hAnsi="Arial" w:cs="Arial"/>
          <w:sz w:val="24"/>
          <w:szCs w:val="24"/>
        </w:rPr>
        <w:t>a</w:t>
      </w:r>
      <w:r>
        <w:rPr>
          <w:rFonts w:ascii="Arial" w:hAnsi="Arial" w:cs="Arial"/>
          <w:sz w:val="24"/>
          <w:szCs w:val="24"/>
        </w:rPr>
        <w:t>faredd yn rhan hanfodol iawn o fywyd pob dydd, felly’n bwysig iawn i’w ddatblygu yn gynnar. Yn aml esgeulusir llefaredd, ac fel dywedodd Lodge yn 2020, ‘</w:t>
      </w:r>
      <w:r>
        <w:rPr>
          <w:rFonts w:ascii="Arial" w:hAnsi="Arial" w:cs="Arial"/>
          <w:i/>
          <w:iCs/>
          <w:sz w:val="24"/>
          <w:szCs w:val="24"/>
        </w:rPr>
        <w:t>Silence is not golden’</w:t>
      </w:r>
      <w:r>
        <w:rPr>
          <w:rFonts w:ascii="Arial" w:hAnsi="Arial" w:cs="Arial"/>
          <w:sz w:val="24"/>
          <w:szCs w:val="24"/>
        </w:rPr>
        <w:t xml:space="preserve"> </w:t>
      </w:r>
      <w:r w:rsidR="005B43B3">
        <w:rPr>
          <w:rFonts w:ascii="Arial" w:hAnsi="Arial" w:cs="Arial"/>
          <w:sz w:val="24"/>
          <w:szCs w:val="24"/>
        </w:rPr>
        <w:t xml:space="preserve">(Lodge, 2025). </w:t>
      </w:r>
      <w:r w:rsidR="005B43B3" w:rsidRPr="005B43B3">
        <w:rPr>
          <w:rFonts w:ascii="Arial" w:hAnsi="Arial" w:cs="Arial"/>
          <w:sz w:val="24"/>
          <w:szCs w:val="24"/>
        </w:rPr>
        <w:t xml:space="preserve">Mae adrodd straeon yn </w:t>
      </w:r>
      <w:r w:rsidR="005B43B3">
        <w:rPr>
          <w:rFonts w:ascii="Arial" w:hAnsi="Arial" w:cs="Arial"/>
          <w:sz w:val="24"/>
          <w:szCs w:val="24"/>
        </w:rPr>
        <w:t xml:space="preserve">deunydd defnyddiol, a phwerus iawn, </w:t>
      </w:r>
      <w:r w:rsidR="005B43B3" w:rsidRPr="005B43B3">
        <w:rPr>
          <w:rFonts w:ascii="Arial" w:hAnsi="Arial" w:cs="Arial"/>
          <w:sz w:val="24"/>
          <w:szCs w:val="24"/>
        </w:rPr>
        <w:t>a</w:t>
      </w:r>
      <w:r w:rsidR="005B43B3">
        <w:rPr>
          <w:rFonts w:ascii="Arial" w:hAnsi="Arial" w:cs="Arial"/>
          <w:sz w:val="24"/>
          <w:szCs w:val="24"/>
        </w:rPr>
        <w:t>g</w:t>
      </w:r>
      <w:r w:rsidR="005B43B3" w:rsidRPr="005B43B3">
        <w:rPr>
          <w:rFonts w:ascii="Arial" w:hAnsi="Arial" w:cs="Arial"/>
          <w:sz w:val="24"/>
          <w:szCs w:val="24"/>
        </w:rPr>
        <w:t xml:space="preserve"> all wella sgiliau llafaredd plant. Mae'n rhoi cyfleoedd i blant fynegi eu syniadau, ymarfer strwythurau iaith cymhleth, a meithrin hyder. Gall </w:t>
      </w:r>
      <w:r w:rsidR="005B43B3">
        <w:rPr>
          <w:rFonts w:ascii="Arial" w:hAnsi="Arial" w:cs="Arial"/>
          <w:sz w:val="24"/>
          <w:szCs w:val="24"/>
        </w:rPr>
        <w:t xml:space="preserve">ymarferwyr yn y blynyddoedd cynnar </w:t>
      </w:r>
      <w:r w:rsidR="005B43B3" w:rsidRPr="005B43B3">
        <w:rPr>
          <w:rFonts w:ascii="Arial" w:hAnsi="Arial" w:cs="Arial"/>
          <w:sz w:val="24"/>
          <w:szCs w:val="24"/>
        </w:rPr>
        <w:t>annog adrodd straeon drwy ofyn i blant egluro cysyniadau, disgrifio profiadau, neu rannu straeon.</w:t>
      </w:r>
      <w:r w:rsidR="005B43B3">
        <w:rPr>
          <w:rFonts w:ascii="Arial" w:hAnsi="Arial" w:cs="Arial"/>
          <w:sz w:val="24"/>
          <w:szCs w:val="24"/>
        </w:rPr>
        <w:t xml:space="preserve"> (SFS, 2024). </w:t>
      </w:r>
      <w:r w:rsidR="00D02BA5" w:rsidRPr="00D02BA5">
        <w:rPr>
          <w:rFonts w:ascii="Arial" w:hAnsi="Arial" w:cs="Arial"/>
          <w:sz w:val="24"/>
          <w:szCs w:val="24"/>
        </w:rPr>
        <w:t xml:space="preserve">Mae ymchwil yn dangos bod ansawdd datblygiad iaith cynnar plentyn yn rhagfynegydd pwerus o'i lwyddiant academaidd yn y dyfodol a'i gyfleoedd bywyd. Mae'r ymchwil </w:t>
      </w:r>
      <w:r w:rsidR="00D02BA5">
        <w:rPr>
          <w:rFonts w:ascii="Arial" w:hAnsi="Arial" w:cs="Arial"/>
          <w:sz w:val="24"/>
          <w:szCs w:val="24"/>
        </w:rPr>
        <w:t xml:space="preserve">felly </w:t>
      </w:r>
      <w:r w:rsidR="00D02BA5" w:rsidRPr="00D02BA5">
        <w:rPr>
          <w:rFonts w:ascii="Arial" w:hAnsi="Arial" w:cs="Arial"/>
          <w:sz w:val="24"/>
          <w:szCs w:val="24"/>
        </w:rPr>
        <w:t>yn glir bod y plant hynny sy'n cael eu cefnogi i ddatblygu sgiliau iaith cryf yn eu blynyddoedd cynharaf yn fwy tebygol o lwyddo yn yr ysgol a'r gwaith a byw bywydau hapusach</w:t>
      </w:r>
      <w:r w:rsidR="00D02BA5">
        <w:rPr>
          <w:rFonts w:ascii="Arial" w:hAnsi="Arial" w:cs="Arial"/>
          <w:sz w:val="24"/>
          <w:szCs w:val="24"/>
        </w:rPr>
        <w:t xml:space="preserve">, ac o ansawdd gwell (National Literacy Trust, 2024). </w:t>
      </w:r>
      <w:r w:rsidR="00272ED3">
        <w:rPr>
          <w:rFonts w:ascii="Arial" w:hAnsi="Arial" w:cs="Arial"/>
          <w:sz w:val="24"/>
          <w:szCs w:val="24"/>
        </w:rPr>
        <w:t>Un ymchwilydd sydd yn cefnogi’r datblygiad o lafaredd yw Vygotsky</w:t>
      </w:r>
      <w:r w:rsidR="006A0B9F">
        <w:rPr>
          <w:rFonts w:ascii="Arial" w:hAnsi="Arial" w:cs="Arial"/>
          <w:sz w:val="24"/>
          <w:szCs w:val="24"/>
        </w:rPr>
        <w:t xml:space="preserve">. </w:t>
      </w:r>
      <w:r w:rsidR="006A0B9F" w:rsidRPr="006A0B9F">
        <w:rPr>
          <w:rFonts w:ascii="Arial" w:hAnsi="Arial" w:cs="Arial"/>
          <w:sz w:val="24"/>
          <w:szCs w:val="24"/>
        </w:rPr>
        <w:t>Mae damcaniaeth Vygotsky o ddatblygiad gwybyddol</w:t>
      </w:r>
      <w:r w:rsidR="006A0B9F">
        <w:rPr>
          <w:rFonts w:ascii="Arial" w:hAnsi="Arial" w:cs="Arial"/>
          <w:sz w:val="24"/>
          <w:szCs w:val="24"/>
        </w:rPr>
        <w:t xml:space="preserve"> (1978)</w:t>
      </w:r>
      <w:r w:rsidR="006A0B9F" w:rsidRPr="006A0B9F">
        <w:rPr>
          <w:rFonts w:ascii="Arial" w:hAnsi="Arial" w:cs="Arial"/>
          <w:sz w:val="24"/>
          <w:szCs w:val="24"/>
        </w:rPr>
        <w:t xml:space="preserve"> yn </w:t>
      </w:r>
      <w:r w:rsidR="006A0B9F">
        <w:rPr>
          <w:rFonts w:ascii="Arial" w:hAnsi="Arial" w:cs="Arial"/>
          <w:sz w:val="24"/>
          <w:szCs w:val="24"/>
        </w:rPr>
        <w:t>p</w:t>
      </w:r>
      <w:r w:rsidR="006A0B9F" w:rsidRPr="006A0B9F">
        <w:rPr>
          <w:rFonts w:ascii="Arial" w:hAnsi="Arial" w:cs="Arial"/>
          <w:sz w:val="24"/>
          <w:szCs w:val="24"/>
        </w:rPr>
        <w:t xml:space="preserve">wysleisio rôl rhyngweithio cymdeithasol a </w:t>
      </w:r>
      <w:r w:rsidR="006A0B9F">
        <w:rPr>
          <w:rFonts w:ascii="Arial" w:hAnsi="Arial" w:cs="Arial"/>
          <w:sz w:val="24"/>
          <w:szCs w:val="24"/>
        </w:rPr>
        <w:t>d</w:t>
      </w:r>
      <w:r w:rsidR="006A0B9F" w:rsidRPr="006A0B9F">
        <w:rPr>
          <w:rFonts w:ascii="Arial" w:hAnsi="Arial" w:cs="Arial"/>
          <w:sz w:val="24"/>
          <w:szCs w:val="24"/>
        </w:rPr>
        <w:t xml:space="preserve">diwylliant mewn dysgu. Credai fod plant yn dysgu trwy gyfranogiad </w:t>
      </w:r>
      <w:r w:rsidR="006A0B9F" w:rsidRPr="006A0B9F">
        <w:rPr>
          <w:rFonts w:ascii="Arial" w:hAnsi="Arial" w:cs="Arial"/>
          <w:sz w:val="24"/>
          <w:szCs w:val="24"/>
        </w:rPr>
        <w:lastRenderedPageBreak/>
        <w:t>dan arweiniad gydag eraill mwy gwybodus, fel athrawon neu gyfoedion. Mae datblygiad llafaredd yn gysylltiedig yn agos â'r ddamcaniaeth hon gan ei bod yn cynnwys defnyddio iaith i gyfathrebu a deall y byd</w:t>
      </w:r>
      <w:r w:rsidR="006A0B9F">
        <w:rPr>
          <w:rFonts w:ascii="Arial" w:hAnsi="Arial" w:cs="Arial"/>
          <w:sz w:val="24"/>
          <w:szCs w:val="24"/>
        </w:rPr>
        <w:t xml:space="preserve"> (Cambridge University, 2018)</w:t>
      </w:r>
      <w:r w:rsidR="006A0B9F" w:rsidRPr="006A0B9F">
        <w:rPr>
          <w:rFonts w:ascii="Arial" w:hAnsi="Arial" w:cs="Arial"/>
          <w:sz w:val="24"/>
          <w:szCs w:val="24"/>
        </w:rPr>
        <w:t>.</w:t>
      </w:r>
    </w:p>
    <w:p w14:paraId="3A2688FB" w14:textId="7B590053" w:rsidR="00D7550E" w:rsidRDefault="00D7550E" w:rsidP="006C31A3">
      <w:pPr>
        <w:spacing w:line="360" w:lineRule="auto"/>
        <w:rPr>
          <w:rFonts w:ascii="Arial" w:hAnsi="Arial" w:cs="Arial"/>
          <w:sz w:val="24"/>
          <w:szCs w:val="24"/>
        </w:rPr>
      </w:pPr>
      <w:r w:rsidRPr="00D7550E">
        <w:rPr>
          <w:rFonts w:ascii="Arial" w:hAnsi="Arial" w:cs="Arial"/>
          <w:sz w:val="24"/>
          <w:szCs w:val="24"/>
        </w:rPr>
        <w:t xml:space="preserve">Mae </w:t>
      </w:r>
      <w:r>
        <w:rPr>
          <w:rFonts w:ascii="Arial" w:hAnsi="Arial" w:cs="Arial"/>
          <w:sz w:val="24"/>
          <w:szCs w:val="24"/>
        </w:rPr>
        <w:t xml:space="preserve">adrodd straeon yn gallu helpu gyda sgiliau darllen y plant hefyd. Mae </w:t>
      </w:r>
      <w:r w:rsidRPr="00D7550E">
        <w:rPr>
          <w:rFonts w:ascii="Arial" w:hAnsi="Arial" w:cs="Arial"/>
          <w:sz w:val="24"/>
          <w:szCs w:val="24"/>
        </w:rPr>
        <w:t>straeon diddorol yn cyflwyno geiriau ac ymadroddion newydd i blant o fewn cyd-destun y gallant ei ddeall, gan wneud dysgu a chofio'n haws</w:t>
      </w:r>
      <w:r>
        <w:rPr>
          <w:rFonts w:ascii="Arial" w:hAnsi="Arial" w:cs="Arial"/>
          <w:sz w:val="24"/>
          <w:szCs w:val="24"/>
        </w:rPr>
        <w:t xml:space="preserve"> (Speech and Language UK, 2024). Felly mae’n bwysig bod yr ymarferywr sydd yn darllen y stori yn sycrhau fod y stori yn un addas, ac eu fod nhw’n cynnal mynegiadau wynebol, cyswllt llygad, newid goslef llais ac yn defnyddio lleferydd sydd yn addas i blant yn y flynyddoedd cynnar. Mae’n rhaid hefyd cofio’r tri cam darllen gyda plant yn y blynyddoedd cynnar – cyn ddarllen, wrth ddarllen ac ôl ddarllen </w:t>
      </w:r>
      <w:r w:rsidR="004C7E60">
        <w:rPr>
          <w:rFonts w:ascii="Arial" w:hAnsi="Arial" w:cs="Arial"/>
          <w:sz w:val="24"/>
          <w:szCs w:val="24"/>
        </w:rPr>
        <w:t xml:space="preserve">(Nazurty et al., 2019). </w:t>
      </w:r>
      <w:r w:rsidR="006C31A3">
        <w:rPr>
          <w:rFonts w:ascii="Arial" w:hAnsi="Arial" w:cs="Arial"/>
          <w:sz w:val="24"/>
          <w:szCs w:val="24"/>
        </w:rPr>
        <w:t xml:space="preserve">Cyn darllen yw lle fydd plentyn yn paratoi i ddarllen, gydag ychydig o sgiliau llythrennedd, ac yn gallu pwyntio ac ymateb i straeon. Cam wrth ddarllen yw lle fydd y plentyn wedi datblygu i gallu darllen ysgrifen a straeon cyfarwydd, ac yn gallu defnyddio lluniau i helpu deall geiriau anghyfarwydd. Bydden nhw hefyd yn gallu difau geiriau yma, ac hefyd yn gallu dechrau i ddarllen yn anibynnol. Yn y cam olaf, ar ôl darllen, bydd plant yn gallu defnyddio eu sgiliau darllen, ac yn gallu trafod ac ail-adroedd rhannau o’r stori, a fydd yn arwain i gallu ysgrifennu, dadansoddi a gwerthuso agweddau o’r stori yna (Reading Innovation, 2025), felly allwn weld y rôl mae adrodd straeon yn chwarae yn natblygiad darllen plentyn. </w:t>
      </w:r>
    </w:p>
    <w:p w14:paraId="7A892286" w14:textId="0EB9C5DD" w:rsidR="003D1A8D" w:rsidRDefault="000176D3" w:rsidP="006C31A3">
      <w:pPr>
        <w:spacing w:line="360" w:lineRule="auto"/>
        <w:rPr>
          <w:rFonts w:ascii="Arial" w:hAnsi="Arial" w:cs="Arial"/>
          <w:sz w:val="24"/>
          <w:szCs w:val="24"/>
        </w:rPr>
      </w:pPr>
      <w:r>
        <w:rPr>
          <w:rFonts w:ascii="Arial" w:hAnsi="Arial" w:cs="Arial"/>
          <w:sz w:val="24"/>
          <w:szCs w:val="24"/>
        </w:rPr>
        <w:t xml:space="preserve">Mae adrodd straeon digidol hefyd yn gallu chwarae rhan mewn hyrwyddo llythrennedd plant. </w:t>
      </w:r>
      <w:r w:rsidR="006931F4">
        <w:rPr>
          <w:rFonts w:ascii="Arial" w:hAnsi="Arial" w:cs="Arial"/>
          <w:sz w:val="24"/>
          <w:szCs w:val="24"/>
        </w:rPr>
        <w:t>Un ffordd m</w:t>
      </w:r>
      <w:r w:rsidR="006931F4" w:rsidRPr="006931F4">
        <w:rPr>
          <w:rFonts w:ascii="Arial" w:hAnsi="Arial" w:cs="Arial"/>
          <w:sz w:val="24"/>
          <w:szCs w:val="24"/>
        </w:rPr>
        <w:t>ae adrodd straeon digidol yn hyrwyddo sgiliau llythrennedd digidol plant drwy wella sgiliau iaith. Mae adrodd straeon digidol yn amlygu plant i eirfa gyfoethog drwy gyflwyniadau amlgyfrwng, gan wella dealltwriaeth a chof</w:t>
      </w:r>
      <w:r w:rsidR="006931F4">
        <w:rPr>
          <w:rFonts w:ascii="Arial" w:hAnsi="Arial" w:cs="Arial"/>
          <w:sz w:val="24"/>
          <w:szCs w:val="24"/>
        </w:rPr>
        <w:t xml:space="preserve"> (Giannikas, 2023)</w:t>
      </w:r>
      <w:r w:rsidR="006931F4" w:rsidRPr="006931F4">
        <w:rPr>
          <w:rFonts w:ascii="Arial" w:hAnsi="Arial" w:cs="Arial"/>
          <w:sz w:val="24"/>
          <w:szCs w:val="24"/>
        </w:rPr>
        <w:t>.</w:t>
      </w:r>
      <w:r w:rsidR="006931F4">
        <w:rPr>
          <w:rFonts w:ascii="Arial" w:hAnsi="Arial" w:cs="Arial"/>
          <w:sz w:val="24"/>
          <w:szCs w:val="24"/>
        </w:rPr>
        <w:t xml:space="preserve"> Mae Giannikas hefyd yn nodi bod dysgu rhyngweithiol yn ffordd arall, gan fod nifer o ddeunyddiau sy’n galluogi adrodd straeon yn ddigidol yn cynnwys elfennau rhyngweithiol sydd yn annog plant i ymgysylltu’n weithredol gyda’r cynnwys, sydd yn cadarnhau caffael lleisiol. Mae hefyd yn galluogi dysgu aml-synhwyraidd. </w:t>
      </w:r>
      <w:r w:rsidR="00A46638" w:rsidRPr="00A46638">
        <w:rPr>
          <w:rFonts w:ascii="Arial" w:hAnsi="Arial" w:cs="Arial"/>
          <w:sz w:val="24"/>
          <w:szCs w:val="24"/>
        </w:rPr>
        <w:t>Yn aml, mae adrodd straeon digidol yn ymgorffori elfennau gweledol a chlywedol</w:t>
      </w:r>
      <w:r w:rsidR="00A46638">
        <w:rPr>
          <w:rFonts w:ascii="Arial" w:hAnsi="Arial" w:cs="Arial"/>
          <w:sz w:val="24"/>
          <w:szCs w:val="24"/>
        </w:rPr>
        <w:t>,</w:t>
      </w:r>
      <w:r w:rsidR="00A46638" w:rsidRPr="00A46638">
        <w:rPr>
          <w:rFonts w:ascii="Arial" w:hAnsi="Arial" w:cs="Arial"/>
          <w:sz w:val="24"/>
          <w:szCs w:val="24"/>
        </w:rPr>
        <w:t xml:space="preserve"> a</w:t>
      </w:r>
      <w:r w:rsidR="00A46638">
        <w:rPr>
          <w:rFonts w:ascii="Arial" w:hAnsi="Arial" w:cs="Arial"/>
          <w:sz w:val="24"/>
          <w:szCs w:val="24"/>
        </w:rPr>
        <w:t>g</w:t>
      </w:r>
      <w:r w:rsidR="00A46638" w:rsidRPr="00A46638">
        <w:rPr>
          <w:rFonts w:ascii="Arial" w:hAnsi="Arial" w:cs="Arial"/>
          <w:sz w:val="24"/>
          <w:szCs w:val="24"/>
        </w:rPr>
        <w:t xml:space="preserve"> all gynorthwyo dealltwriaeth. I blant ifanc, gall gweld fersiwn animeiddiedig o stori neu glywed tôn ac emosiwn adroddwr wneud cysyniadau haniaethol yn fwy pendant a dealladwy</w:t>
      </w:r>
      <w:r w:rsidR="00A46638">
        <w:rPr>
          <w:rFonts w:ascii="Arial" w:hAnsi="Arial" w:cs="Arial"/>
          <w:sz w:val="24"/>
          <w:szCs w:val="24"/>
        </w:rPr>
        <w:t xml:space="preserve"> (Delaney Childcare, 2024). Yn ogystal â </w:t>
      </w:r>
      <w:r w:rsidR="00A46638">
        <w:rPr>
          <w:rFonts w:ascii="Arial" w:hAnsi="Arial" w:cs="Arial"/>
          <w:sz w:val="24"/>
          <w:szCs w:val="24"/>
        </w:rPr>
        <w:lastRenderedPageBreak/>
        <w:t>hynny mae Delaney Childcare yn nodi fod adrodd straeon yn ddigidol yn gallu hybu mynegiant creadigol i blant. Mae ymgysylltu mewn adrodd stori digidol yn gallu trawsnewid plant o ddefnyddwyr goddefol i grewyr gweithredol, gan ddatblygu eu sgiliau cyfathrebu ymhellach. Felly wrth ddarllen yr uchod daw i’r amlwg fod adrodd straeon digidol yn gallu hyrwyddo sgiliau llythrennedd digidol plant yn fawr iawn, gydag amrywiaeth o fuddiannau ar gael i’r plant.</w:t>
      </w:r>
    </w:p>
    <w:p w14:paraId="7A7AA35B" w14:textId="77777777" w:rsidR="00A46638" w:rsidRDefault="00A46638" w:rsidP="006C31A3">
      <w:pPr>
        <w:spacing w:line="360" w:lineRule="auto"/>
        <w:rPr>
          <w:rFonts w:ascii="Arial" w:hAnsi="Arial" w:cs="Arial"/>
          <w:sz w:val="24"/>
          <w:szCs w:val="24"/>
        </w:rPr>
      </w:pPr>
    </w:p>
    <w:p w14:paraId="3A9BEA5F" w14:textId="1154E8C0" w:rsidR="00A46638" w:rsidRDefault="00A46638" w:rsidP="006C31A3">
      <w:pPr>
        <w:spacing w:line="360" w:lineRule="auto"/>
        <w:rPr>
          <w:rFonts w:ascii="Arial" w:hAnsi="Arial" w:cs="Arial"/>
          <w:sz w:val="24"/>
          <w:szCs w:val="24"/>
        </w:rPr>
      </w:pPr>
      <w:r>
        <w:rPr>
          <w:rFonts w:ascii="Arial" w:hAnsi="Arial" w:cs="Arial"/>
          <w:sz w:val="24"/>
          <w:szCs w:val="24"/>
        </w:rPr>
        <w:t xml:space="preserve">I grynhoi, </w:t>
      </w:r>
      <w:r w:rsidR="00225B62">
        <w:rPr>
          <w:rFonts w:ascii="Arial" w:hAnsi="Arial" w:cs="Arial"/>
          <w:sz w:val="24"/>
          <w:szCs w:val="24"/>
        </w:rPr>
        <w:t>wrth edrych a werthuso’r gwahanol ffynhonellau rwyf wedi defnyddio i gefnogi fy ngwaith, ac wrth edrych ar yr ymchwil rwyf wedi casglu, rwy’n digon hapus fod fy ngweithgareddau wedi bod yn llwyddianns, a rwy’n hyderus yn fy marn fod adrodd straeon yn fuddiol i blant yn y blynyddoedd cynnar, naill ai mewn ffurf traddodiadol, neu’n ddigidol. Gan ddefnyddio amrywiaeth o ymchwil gwahanol megus wefanau, llyfrau a ddamcaniaethau gan ymchwilwyr gwahanol, mae’r agweddau yma wedi cefnogi fy mhwyntiau, ac felly rwy’n hyderus gyda’r gwaith sydd yma i gefnogi fy marn.</w:t>
      </w:r>
    </w:p>
    <w:p w14:paraId="3688171C" w14:textId="77777777" w:rsidR="007B7AC1" w:rsidRDefault="007B7AC1" w:rsidP="006C31A3">
      <w:pPr>
        <w:spacing w:line="360" w:lineRule="auto"/>
        <w:rPr>
          <w:rFonts w:ascii="Arial" w:hAnsi="Arial" w:cs="Arial"/>
          <w:sz w:val="24"/>
          <w:szCs w:val="24"/>
        </w:rPr>
      </w:pPr>
    </w:p>
    <w:p w14:paraId="6BB06630" w14:textId="77777777" w:rsidR="007B7AC1" w:rsidRDefault="007B7AC1" w:rsidP="006C31A3">
      <w:pPr>
        <w:spacing w:line="360" w:lineRule="auto"/>
        <w:rPr>
          <w:rFonts w:ascii="Arial" w:hAnsi="Arial" w:cs="Arial"/>
          <w:sz w:val="24"/>
          <w:szCs w:val="24"/>
        </w:rPr>
      </w:pPr>
    </w:p>
    <w:p w14:paraId="53C8C5BD" w14:textId="77777777" w:rsidR="007B7AC1" w:rsidRDefault="007B7AC1" w:rsidP="006C31A3">
      <w:pPr>
        <w:spacing w:line="360" w:lineRule="auto"/>
        <w:rPr>
          <w:rFonts w:ascii="Arial" w:hAnsi="Arial" w:cs="Arial"/>
          <w:sz w:val="24"/>
          <w:szCs w:val="24"/>
        </w:rPr>
      </w:pPr>
    </w:p>
    <w:p w14:paraId="12D047C1" w14:textId="77777777" w:rsidR="007B7AC1" w:rsidRDefault="007B7AC1" w:rsidP="006C31A3">
      <w:pPr>
        <w:spacing w:line="360" w:lineRule="auto"/>
        <w:rPr>
          <w:rFonts w:ascii="Arial" w:hAnsi="Arial" w:cs="Arial"/>
          <w:sz w:val="24"/>
          <w:szCs w:val="24"/>
        </w:rPr>
      </w:pPr>
    </w:p>
    <w:p w14:paraId="28B26155" w14:textId="77777777" w:rsidR="007B7AC1" w:rsidRDefault="007B7AC1" w:rsidP="006C31A3">
      <w:pPr>
        <w:spacing w:line="360" w:lineRule="auto"/>
        <w:rPr>
          <w:rFonts w:ascii="Arial" w:hAnsi="Arial" w:cs="Arial"/>
          <w:sz w:val="24"/>
          <w:szCs w:val="24"/>
        </w:rPr>
      </w:pPr>
    </w:p>
    <w:p w14:paraId="4238447A" w14:textId="77777777" w:rsidR="007B7AC1" w:rsidRDefault="007B7AC1" w:rsidP="006C31A3">
      <w:pPr>
        <w:spacing w:line="360" w:lineRule="auto"/>
        <w:rPr>
          <w:rFonts w:ascii="Arial" w:hAnsi="Arial" w:cs="Arial"/>
          <w:sz w:val="24"/>
          <w:szCs w:val="24"/>
        </w:rPr>
      </w:pPr>
    </w:p>
    <w:p w14:paraId="5734A70F" w14:textId="77777777" w:rsidR="007B7AC1" w:rsidRDefault="007B7AC1" w:rsidP="006C31A3">
      <w:pPr>
        <w:spacing w:line="360" w:lineRule="auto"/>
        <w:rPr>
          <w:rFonts w:ascii="Arial" w:hAnsi="Arial" w:cs="Arial"/>
          <w:sz w:val="24"/>
          <w:szCs w:val="24"/>
        </w:rPr>
      </w:pPr>
    </w:p>
    <w:p w14:paraId="1FEEA568" w14:textId="77777777" w:rsidR="007B7AC1" w:rsidRDefault="007B7AC1" w:rsidP="006C31A3">
      <w:pPr>
        <w:spacing w:line="360" w:lineRule="auto"/>
        <w:rPr>
          <w:rFonts w:ascii="Arial" w:hAnsi="Arial" w:cs="Arial"/>
          <w:sz w:val="24"/>
          <w:szCs w:val="24"/>
        </w:rPr>
      </w:pPr>
    </w:p>
    <w:p w14:paraId="08C1F558" w14:textId="77777777" w:rsidR="007B7AC1" w:rsidRDefault="007B7AC1" w:rsidP="006C31A3">
      <w:pPr>
        <w:spacing w:line="360" w:lineRule="auto"/>
        <w:rPr>
          <w:rFonts w:ascii="Arial" w:hAnsi="Arial" w:cs="Arial"/>
          <w:sz w:val="24"/>
          <w:szCs w:val="24"/>
        </w:rPr>
      </w:pPr>
    </w:p>
    <w:p w14:paraId="2989CDC4" w14:textId="77777777" w:rsidR="007B7AC1" w:rsidRDefault="007B7AC1" w:rsidP="006C31A3">
      <w:pPr>
        <w:spacing w:line="360" w:lineRule="auto"/>
        <w:rPr>
          <w:rFonts w:ascii="Arial" w:hAnsi="Arial" w:cs="Arial"/>
          <w:sz w:val="24"/>
          <w:szCs w:val="24"/>
        </w:rPr>
      </w:pPr>
    </w:p>
    <w:p w14:paraId="09F606B7" w14:textId="77777777" w:rsidR="007B7AC1" w:rsidRDefault="007B7AC1" w:rsidP="006C31A3">
      <w:pPr>
        <w:spacing w:line="360" w:lineRule="auto"/>
        <w:rPr>
          <w:rFonts w:ascii="Arial" w:hAnsi="Arial" w:cs="Arial"/>
          <w:sz w:val="24"/>
          <w:szCs w:val="24"/>
        </w:rPr>
      </w:pPr>
    </w:p>
    <w:p w14:paraId="5CFD15E8" w14:textId="77777777" w:rsidR="007B7AC1" w:rsidRDefault="007B7AC1" w:rsidP="006C31A3">
      <w:pPr>
        <w:spacing w:line="360" w:lineRule="auto"/>
        <w:rPr>
          <w:rFonts w:ascii="Arial" w:hAnsi="Arial" w:cs="Arial"/>
          <w:sz w:val="24"/>
          <w:szCs w:val="24"/>
        </w:rPr>
      </w:pPr>
    </w:p>
    <w:p w14:paraId="5D18CF79" w14:textId="1242E630" w:rsidR="007B7AC1" w:rsidRDefault="007B7AC1" w:rsidP="006C31A3">
      <w:pPr>
        <w:spacing w:line="360" w:lineRule="auto"/>
        <w:rPr>
          <w:rFonts w:ascii="Arial" w:hAnsi="Arial" w:cs="Arial"/>
          <w:b/>
          <w:bCs/>
          <w:sz w:val="24"/>
          <w:szCs w:val="24"/>
        </w:rPr>
      </w:pPr>
      <w:r>
        <w:rPr>
          <w:rFonts w:ascii="Arial" w:hAnsi="Arial" w:cs="Arial"/>
          <w:b/>
          <w:bCs/>
          <w:sz w:val="24"/>
          <w:szCs w:val="24"/>
        </w:rPr>
        <w:lastRenderedPageBreak/>
        <w:t>Rhestr cyfeirnodi</w:t>
      </w:r>
    </w:p>
    <w:p w14:paraId="47DE4D5A" w14:textId="77777777" w:rsidR="007B7AC1" w:rsidRDefault="007B7AC1" w:rsidP="007B7AC1">
      <w:pPr>
        <w:spacing w:line="360" w:lineRule="auto"/>
        <w:rPr>
          <w:rFonts w:ascii="Arial" w:hAnsi="Arial" w:cs="Arial"/>
          <w:sz w:val="24"/>
          <w:szCs w:val="24"/>
          <w:lang w:val="en-GB"/>
        </w:rPr>
      </w:pPr>
      <w:r w:rsidRPr="00171729">
        <w:rPr>
          <w:rFonts w:ascii="Arial" w:hAnsi="Arial" w:cs="Arial"/>
          <w:sz w:val="24"/>
          <w:szCs w:val="24"/>
          <w:lang w:val="en-GB"/>
        </w:rPr>
        <w:t>Alessandro Frolli, Cerciello, F., Ciotola, S., Maria Carla Ricci, Esposito, C. and Luigia Simona Sica (2023). Narrative Approach and Mentalization. </w:t>
      </w:r>
      <w:proofErr w:type="spellStart"/>
      <w:r w:rsidRPr="00171729">
        <w:rPr>
          <w:rFonts w:ascii="Arial" w:hAnsi="Arial" w:cs="Arial"/>
          <w:i/>
          <w:iCs/>
          <w:sz w:val="24"/>
          <w:szCs w:val="24"/>
          <w:lang w:val="en-GB"/>
        </w:rPr>
        <w:t>Behavioral</w:t>
      </w:r>
      <w:proofErr w:type="spellEnd"/>
      <w:r w:rsidRPr="00171729">
        <w:rPr>
          <w:rFonts w:ascii="Arial" w:hAnsi="Arial" w:cs="Arial"/>
          <w:i/>
          <w:iCs/>
          <w:sz w:val="24"/>
          <w:szCs w:val="24"/>
          <w:lang w:val="en-GB"/>
        </w:rPr>
        <w:t xml:space="preserve"> sciences</w:t>
      </w:r>
      <w:r w:rsidRPr="00171729">
        <w:rPr>
          <w:rFonts w:ascii="Arial" w:hAnsi="Arial" w:cs="Arial"/>
          <w:sz w:val="24"/>
          <w:szCs w:val="24"/>
          <w:lang w:val="en-GB"/>
        </w:rPr>
        <w:t xml:space="preserve">, 13(12), pp.994–994. </w:t>
      </w:r>
      <w:proofErr w:type="spellStart"/>
      <w:proofErr w:type="gramStart"/>
      <w:r w:rsidRPr="00171729">
        <w:rPr>
          <w:rFonts w:ascii="Arial" w:hAnsi="Arial" w:cs="Arial"/>
          <w:sz w:val="24"/>
          <w:szCs w:val="24"/>
          <w:lang w:val="en-GB"/>
        </w:rPr>
        <w:t>doi:https</w:t>
      </w:r>
      <w:proofErr w:type="spellEnd"/>
      <w:r w:rsidRPr="00171729">
        <w:rPr>
          <w:rFonts w:ascii="Arial" w:hAnsi="Arial" w:cs="Arial"/>
          <w:sz w:val="24"/>
          <w:szCs w:val="24"/>
          <w:lang w:val="en-GB"/>
        </w:rPr>
        <w:t>://doi.org/10.3390/bs13120994</w:t>
      </w:r>
      <w:proofErr w:type="gramEnd"/>
      <w:r w:rsidRPr="00171729">
        <w:rPr>
          <w:rFonts w:ascii="Arial" w:hAnsi="Arial" w:cs="Arial"/>
          <w:sz w:val="24"/>
          <w:szCs w:val="24"/>
          <w:lang w:val="en-GB"/>
        </w:rPr>
        <w:t>.</w:t>
      </w:r>
    </w:p>
    <w:p w14:paraId="364A62F1" w14:textId="77777777" w:rsidR="007B7AC1" w:rsidRPr="00F3260B" w:rsidRDefault="007B7AC1" w:rsidP="007B7AC1">
      <w:pPr>
        <w:spacing w:line="360" w:lineRule="auto"/>
        <w:rPr>
          <w:rFonts w:ascii="Arial" w:hAnsi="Arial" w:cs="Arial"/>
          <w:sz w:val="24"/>
          <w:szCs w:val="24"/>
          <w:lang w:val="en-GB"/>
        </w:rPr>
      </w:pPr>
      <w:r w:rsidRPr="00F3260B">
        <w:rPr>
          <w:rFonts w:ascii="Arial" w:hAnsi="Arial" w:cs="Arial"/>
          <w:sz w:val="24"/>
          <w:szCs w:val="24"/>
          <w:lang w:val="en-GB"/>
        </w:rPr>
        <w:t>Aspire (2025). </w:t>
      </w:r>
      <w:r w:rsidRPr="00F3260B">
        <w:rPr>
          <w:rFonts w:ascii="Arial" w:hAnsi="Arial" w:cs="Arial"/>
          <w:i/>
          <w:iCs/>
          <w:sz w:val="24"/>
          <w:szCs w:val="24"/>
          <w:lang w:val="en-GB"/>
        </w:rPr>
        <w:t>The Benefits of Storytelling in Early Childhood</w:t>
      </w:r>
      <w:r w:rsidRPr="00F3260B">
        <w:rPr>
          <w:rFonts w:ascii="Arial" w:hAnsi="Arial" w:cs="Arial"/>
          <w:sz w:val="24"/>
          <w:szCs w:val="24"/>
          <w:lang w:val="en-GB"/>
        </w:rPr>
        <w:t>. [online] Aspire Early Learning. Available at: https://www.aspireearlyeducation.vic.edu.au/resources/the-benefits-of-storytelling-in-early-childhood/.</w:t>
      </w:r>
    </w:p>
    <w:p w14:paraId="5EC28AF2" w14:textId="77777777" w:rsidR="007B7AC1" w:rsidRDefault="007B7AC1" w:rsidP="007B7AC1">
      <w:pPr>
        <w:spacing w:line="360" w:lineRule="auto"/>
        <w:rPr>
          <w:rFonts w:ascii="Arial" w:hAnsi="Arial" w:cs="Arial"/>
          <w:sz w:val="24"/>
          <w:szCs w:val="24"/>
        </w:rPr>
      </w:pPr>
      <w:r w:rsidRPr="00F3260B">
        <w:rPr>
          <w:rFonts w:ascii="Arial" w:hAnsi="Arial" w:cs="Arial"/>
          <w:sz w:val="24"/>
          <w:szCs w:val="24"/>
          <w:lang w:val="en-GB"/>
        </w:rPr>
        <w:t>‌</w:t>
      </w:r>
      <w:r w:rsidRPr="00F3260B">
        <w:rPr>
          <w:rFonts w:ascii="Arial" w:hAnsi="Arial" w:cs="Arial"/>
          <w:sz w:val="24"/>
          <w:szCs w:val="24"/>
        </w:rPr>
        <w:t>Bowlby, J. (1988). </w:t>
      </w:r>
      <w:r w:rsidRPr="00F3260B">
        <w:rPr>
          <w:rFonts w:ascii="Arial" w:hAnsi="Arial" w:cs="Arial"/>
          <w:i/>
          <w:iCs/>
          <w:sz w:val="24"/>
          <w:szCs w:val="24"/>
        </w:rPr>
        <w:t>A secure base: Parent-child attachment and healthy human development</w:t>
      </w:r>
      <w:r w:rsidRPr="00F3260B">
        <w:rPr>
          <w:rFonts w:ascii="Arial" w:hAnsi="Arial" w:cs="Arial"/>
          <w:sz w:val="24"/>
          <w:szCs w:val="24"/>
        </w:rPr>
        <w:t>. London: Basic Books.</w:t>
      </w:r>
    </w:p>
    <w:p w14:paraId="6859461F" w14:textId="77777777" w:rsidR="007B7AC1" w:rsidRDefault="007B7AC1" w:rsidP="007B7AC1">
      <w:pPr>
        <w:spacing w:line="360" w:lineRule="auto"/>
        <w:rPr>
          <w:rFonts w:ascii="Arial" w:hAnsi="Arial" w:cs="Arial"/>
          <w:lang w:val="en-GB"/>
        </w:rPr>
      </w:pPr>
      <w:r>
        <w:rPr>
          <w:rFonts w:ascii="Arial" w:hAnsi="Arial" w:cs="Arial"/>
          <w:lang w:val="en-GB"/>
        </w:rPr>
        <w:t xml:space="preserve">Cambridge University. (2018). </w:t>
      </w:r>
      <w:r w:rsidRPr="00E10912">
        <w:rPr>
          <w:rFonts w:ascii="Arial" w:hAnsi="Arial" w:cs="Arial"/>
          <w:i/>
          <w:iCs/>
          <w:lang w:val="en-GB"/>
        </w:rPr>
        <w:t>The development of Oracy skills in school-aged learners</w:t>
      </w:r>
      <w:r w:rsidRPr="00E10912">
        <w:rPr>
          <w:rFonts w:ascii="Arial" w:hAnsi="Arial" w:cs="Arial"/>
          <w:lang w:val="en-GB"/>
        </w:rPr>
        <w:t xml:space="preserve">. </w:t>
      </w:r>
      <w:r>
        <w:rPr>
          <w:rFonts w:ascii="Arial" w:hAnsi="Arial" w:cs="Arial"/>
          <w:lang w:val="en-GB"/>
        </w:rPr>
        <w:t xml:space="preserve"> </w:t>
      </w:r>
      <w:r w:rsidRPr="00E10912">
        <w:rPr>
          <w:rFonts w:ascii="Arial" w:hAnsi="Arial" w:cs="Arial"/>
          <w:lang w:val="en-GB"/>
        </w:rPr>
        <w:t>Available at:</w:t>
      </w:r>
      <w:r>
        <w:rPr>
          <w:rFonts w:ascii="Arial" w:hAnsi="Arial" w:cs="Arial"/>
          <w:lang w:val="en-GB"/>
        </w:rPr>
        <w:t xml:space="preserve"> </w:t>
      </w:r>
      <w:hyperlink r:id="rId6" w:history="1">
        <w:r w:rsidRPr="00E10912">
          <w:rPr>
            <w:rStyle w:val="Hyperlink"/>
            <w:rFonts w:ascii="Arial" w:hAnsi="Arial" w:cs="Arial"/>
            <w:lang w:val="en-GB"/>
          </w:rPr>
          <w:t>https://www.cambridge.org/sites/default/files/media/documents/CambridgePapersInELT_Oracy_2018_ONLINE.pdf</w:t>
        </w:r>
      </w:hyperlink>
      <w:r w:rsidRPr="00E10912">
        <w:rPr>
          <w:rFonts w:ascii="Arial" w:hAnsi="Arial" w:cs="Arial"/>
          <w:lang w:val="en-GB"/>
        </w:rPr>
        <w:t>.</w:t>
      </w:r>
    </w:p>
    <w:p w14:paraId="43E3F5CB" w14:textId="77777777" w:rsidR="007B7AC1" w:rsidRDefault="007B7AC1" w:rsidP="007B7AC1">
      <w:pPr>
        <w:spacing w:line="360" w:lineRule="auto"/>
        <w:rPr>
          <w:rFonts w:ascii="Arial" w:hAnsi="Arial" w:cs="Arial"/>
          <w:sz w:val="24"/>
          <w:szCs w:val="24"/>
        </w:rPr>
      </w:pPr>
      <w:r w:rsidRPr="00171729">
        <w:rPr>
          <w:rFonts w:ascii="Arial" w:hAnsi="Arial" w:cs="Arial"/>
          <w:sz w:val="24"/>
          <w:szCs w:val="24"/>
        </w:rPr>
        <w:t xml:space="preserve">Chomsky, N. (1972) </w:t>
      </w:r>
      <w:r w:rsidRPr="00171729">
        <w:rPr>
          <w:rFonts w:ascii="Arial" w:hAnsi="Arial" w:cs="Arial"/>
          <w:i/>
          <w:iCs/>
          <w:sz w:val="24"/>
          <w:szCs w:val="24"/>
        </w:rPr>
        <w:t>Language and Mind</w:t>
      </w:r>
      <w:r w:rsidRPr="00171729">
        <w:rPr>
          <w:rFonts w:ascii="Arial" w:hAnsi="Arial" w:cs="Arial"/>
          <w:sz w:val="24"/>
          <w:szCs w:val="24"/>
        </w:rPr>
        <w:t>. Enlarged edition. New York: Harcourt Brace Jovanovich.</w:t>
      </w:r>
      <w:r>
        <w:rPr>
          <w:rFonts w:ascii="Arial" w:hAnsi="Arial" w:cs="Arial"/>
          <w:sz w:val="24"/>
          <w:szCs w:val="24"/>
        </w:rPr>
        <w:t xml:space="preserve"> </w:t>
      </w:r>
    </w:p>
    <w:p w14:paraId="1B59411E" w14:textId="77777777" w:rsidR="007B7AC1" w:rsidRPr="00561524" w:rsidRDefault="007B7AC1" w:rsidP="007B7AC1">
      <w:pPr>
        <w:spacing w:line="360" w:lineRule="auto"/>
        <w:rPr>
          <w:rFonts w:ascii="Arial" w:hAnsi="Arial" w:cs="Arial"/>
          <w:lang w:val="en-GB"/>
        </w:rPr>
      </w:pPr>
      <w:r>
        <w:rPr>
          <w:rFonts w:ascii="Arial" w:hAnsi="Arial" w:cs="Arial"/>
          <w:lang w:val="en-GB"/>
        </w:rPr>
        <w:t>Delaney Childcare.</w:t>
      </w:r>
      <w:r w:rsidRPr="00561524">
        <w:rPr>
          <w:rFonts w:ascii="Arial" w:hAnsi="Arial" w:cs="Arial"/>
          <w:lang w:val="en-GB"/>
        </w:rPr>
        <w:t xml:space="preserve"> (2024). </w:t>
      </w:r>
      <w:r w:rsidRPr="00561524">
        <w:rPr>
          <w:rFonts w:ascii="Arial" w:hAnsi="Arial" w:cs="Arial"/>
          <w:i/>
          <w:iCs/>
          <w:lang w:val="en-GB"/>
        </w:rPr>
        <w:t xml:space="preserve">The Role of Digital Storytelling in Enhancing Early Literacy Skills - Whiz </w:t>
      </w:r>
      <w:proofErr w:type="spellStart"/>
      <w:r w:rsidRPr="00561524">
        <w:rPr>
          <w:rFonts w:ascii="Arial" w:hAnsi="Arial" w:cs="Arial"/>
          <w:i/>
          <w:iCs/>
          <w:lang w:val="en-GB"/>
        </w:rPr>
        <w:t>Kidz</w:t>
      </w:r>
      <w:proofErr w:type="spellEnd"/>
      <w:r w:rsidRPr="00561524">
        <w:rPr>
          <w:rFonts w:ascii="Arial" w:hAnsi="Arial" w:cs="Arial"/>
          <w:i/>
          <w:iCs/>
          <w:lang w:val="en-GB"/>
        </w:rPr>
        <w:t xml:space="preserve"> Early Learning Centre &amp; Pre-School</w:t>
      </w:r>
      <w:r w:rsidRPr="00561524">
        <w:rPr>
          <w:rFonts w:ascii="Arial" w:hAnsi="Arial" w:cs="Arial"/>
          <w:lang w:val="en-GB"/>
        </w:rPr>
        <w:t>. [online] Available at: https://www.whizkidz.com.au/the-role-of-digital-storytelling-in-enhancing-early-literacy-skills/.</w:t>
      </w:r>
    </w:p>
    <w:p w14:paraId="4A23E39B" w14:textId="77777777" w:rsidR="007B7AC1" w:rsidRDefault="007B7AC1" w:rsidP="007B7AC1">
      <w:pPr>
        <w:spacing w:line="360" w:lineRule="auto"/>
        <w:rPr>
          <w:rFonts w:ascii="Arial" w:hAnsi="Arial" w:cs="Arial"/>
          <w:lang w:val="en-GB"/>
        </w:rPr>
      </w:pPr>
      <w:r w:rsidRPr="00632A7C">
        <w:rPr>
          <w:rFonts w:ascii="Arial" w:hAnsi="Arial" w:cs="Arial"/>
          <w:lang w:val="en-GB"/>
        </w:rPr>
        <w:t>Dubiel, J. (2024). </w:t>
      </w:r>
      <w:r w:rsidRPr="00632A7C">
        <w:rPr>
          <w:rFonts w:ascii="Arial" w:hAnsi="Arial" w:cs="Arial"/>
          <w:i/>
          <w:iCs/>
          <w:lang w:val="en-GB"/>
        </w:rPr>
        <w:t>The crucial role of storytelling in early childhood education</w:t>
      </w:r>
      <w:r w:rsidRPr="00632A7C">
        <w:rPr>
          <w:rFonts w:ascii="Arial" w:hAnsi="Arial" w:cs="Arial"/>
          <w:lang w:val="en-GB"/>
        </w:rPr>
        <w:t xml:space="preserve">. [online] BookTrust. Available at: </w:t>
      </w:r>
      <w:hyperlink r:id="rId7" w:history="1">
        <w:r w:rsidRPr="00632A7C">
          <w:rPr>
            <w:rStyle w:val="Hyperlink"/>
            <w:rFonts w:ascii="Arial" w:hAnsi="Arial" w:cs="Arial"/>
            <w:lang w:val="en-GB"/>
          </w:rPr>
          <w:t>https://www.booktrust.org.uk/resources/find-resources/the-crucial-role-of-storytelling-in-early-childhood-education/</w:t>
        </w:r>
      </w:hyperlink>
      <w:r w:rsidRPr="00632A7C">
        <w:rPr>
          <w:rFonts w:ascii="Arial" w:hAnsi="Arial" w:cs="Arial"/>
          <w:lang w:val="en-GB"/>
        </w:rPr>
        <w:t>.</w:t>
      </w:r>
    </w:p>
    <w:p w14:paraId="5DDF84A1" w14:textId="77777777" w:rsidR="007B7AC1" w:rsidRDefault="007B7AC1" w:rsidP="007B7AC1">
      <w:pPr>
        <w:spacing w:line="360" w:lineRule="auto"/>
        <w:rPr>
          <w:rFonts w:ascii="Arial" w:hAnsi="Arial" w:cs="Arial"/>
          <w:sz w:val="24"/>
          <w:szCs w:val="24"/>
        </w:rPr>
      </w:pPr>
      <w:r w:rsidRPr="00423962">
        <w:rPr>
          <w:rFonts w:ascii="Arial" w:hAnsi="Arial" w:cs="Arial"/>
          <w:sz w:val="24"/>
          <w:szCs w:val="24"/>
        </w:rPr>
        <w:t>Farantika, D., 2022. The benefits and purpose of storytelling for early childhood education. </w:t>
      </w:r>
      <w:r w:rsidRPr="00423962">
        <w:rPr>
          <w:rFonts w:ascii="Arial" w:hAnsi="Arial" w:cs="Arial"/>
          <w:i/>
          <w:iCs/>
          <w:sz w:val="24"/>
          <w:szCs w:val="24"/>
        </w:rPr>
        <w:t>SINDA: Comprehensive Journal of Islamic Social Studies</w:t>
      </w:r>
      <w:r w:rsidRPr="00423962">
        <w:rPr>
          <w:rFonts w:ascii="Arial" w:hAnsi="Arial" w:cs="Arial"/>
          <w:sz w:val="24"/>
          <w:szCs w:val="24"/>
        </w:rPr>
        <w:t>, </w:t>
      </w:r>
      <w:r w:rsidRPr="00423962">
        <w:rPr>
          <w:rFonts w:ascii="Arial" w:hAnsi="Arial" w:cs="Arial"/>
          <w:i/>
          <w:iCs/>
          <w:sz w:val="24"/>
          <w:szCs w:val="24"/>
        </w:rPr>
        <w:t>2</w:t>
      </w:r>
      <w:r w:rsidRPr="00423962">
        <w:rPr>
          <w:rFonts w:ascii="Arial" w:hAnsi="Arial" w:cs="Arial"/>
          <w:sz w:val="24"/>
          <w:szCs w:val="24"/>
        </w:rPr>
        <w:t>(2), pp.122-129.</w:t>
      </w:r>
    </w:p>
    <w:p w14:paraId="62EFEDBA" w14:textId="77777777" w:rsidR="007B7AC1" w:rsidRDefault="007B7AC1" w:rsidP="007B7AC1">
      <w:pPr>
        <w:spacing w:line="360" w:lineRule="auto"/>
        <w:rPr>
          <w:rFonts w:ascii="Arial" w:hAnsi="Arial" w:cs="Arial"/>
          <w:sz w:val="24"/>
          <w:szCs w:val="24"/>
        </w:rPr>
      </w:pPr>
      <w:r w:rsidRPr="00F3260B">
        <w:rPr>
          <w:rFonts w:ascii="Arial" w:hAnsi="Arial" w:cs="Arial"/>
          <w:sz w:val="24"/>
          <w:szCs w:val="24"/>
        </w:rPr>
        <w:t>Frude, N. and Killick, S. (2011)</w:t>
      </w:r>
      <w:r>
        <w:rPr>
          <w:rFonts w:ascii="Arial" w:hAnsi="Arial" w:cs="Arial"/>
          <w:sz w:val="24"/>
          <w:szCs w:val="24"/>
        </w:rPr>
        <w:t>.</w:t>
      </w:r>
      <w:r w:rsidRPr="00F3260B">
        <w:rPr>
          <w:rFonts w:ascii="Arial" w:hAnsi="Arial" w:cs="Arial"/>
          <w:sz w:val="24"/>
          <w:szCs w:val="24"/>
        </w:rPr>
        <w:t xml:space="preserve"> </w:t>
      </w:r>
      <w:r w:rsidRPr="00F3260B">
        <w:rPr>
          <w:rFonts w:ascii="Arial" w:hAnsi="Arial" w:cs="Arial"/>
          <w:i/>
          <w:iCs/>
          <w:sz w:val="24"/>
          <w:szCs w:val="24"/>
        </w:rPr>
        <w:t>Family storytelling and the attachment relationship</w:t>
      </w:r>
      <w:r w:rsidRPr="00F3260B">
        <w:rPr>
          <w:rFonts w:ascii="Arial" w:hAnsi="Arial" w:cs="Arial"/>
          <w:sz w:val="24"/>
          <w:szCs w:val="24"/>
        </w:rPr>
        <w:t xml:space="preserve">, </w:t>
      </w:r>
      <w:r w:rsidRPr="00F3260B">
        <w:rPr>
          <w:rFonts w:ascii="Arial" w:hAnsi="Arial" w:cs="Arial"/>
          <w:i/>
          <w:iCs/>
          <w:sz w:val="24"/>
          <w:szCs w:val="24"/>
        </w:rPr>
        <w:t>Psychodynamic Practice</w:t>
      </w:r>
      <w:r w:rsidRPr="00F3260B">
        <w:rPr>
          <w:rFonts w:ascii="Arial" w:hAnsi="Arial" w:cs="Arial"/>
          <w:sz w:val="24"/>
          <w:szCs w:val="24"/>
        </w:rPr>
        <w:t>, 17(1), pp. 1–15. doi:10.1080/14753634.2011.609025.</w:t>
      </w:r>
    </w:p>
    <w:p w14:paraId="297FDF39" w14:textId="77777777" w:rsidR="007B7AC1" w:rsidRDefault="007B7AC1" w:rsidP="007B7AC1">
      <w:pPr>
        <w:spacing w:line="360" w:lineRule="auto"/>
        <w:rPr>
          <w:rFonts w:ascii="Arial" w:hAnsi="Arial" w:cs="Arial"/>
          <w:lang w:val="en-GB"/>
        </w:rPr>
      </w:pPr>
      <w:r w:rsidRPr="00E10912">
        <w:rPr>
          <w:rFonts w:ascii="Arial" w:hAnsi="Arial" w:cs="Arial"/>
          <w:lang w:val="en-GB"/>
        </w:rPr>
        <w:t>‌</w:t>
      </w:r>
      <w:proofErr w:type="spellStart"/>
      <w:r w:rsidRPr="00CC0F96">
        <w:rPr>
          <w:rFonts w:ascii="Arial" w:hAnsi="Arial" w:cs="Arial"/>
          <w:lang w:val="en-GB"/>
        </w:rPr>
        <w:t>Giannikas</w:t>
      </w:r>
      <w:proofErr w:type="spellEnd"/>
      <w:r w:rsidRPr="00CC0F96">
        <w:rPr>
          <w:rFonts w:ascii="Arial" w:hAnsi="Arial" w:cs="Arial"/>
          <w:lang w:val="en-GB"/>
        </w:rPr>
        <w:t>, C. (2023). </w:t>
      </w:r>
      <w:r w:rsidRPr="00CC0F96">
        <w:rPr>
          <w:rFonts w:ascii="Arial" w:hAnsi="Arial" w:cs="Arial"/>
          <w:i/>
          <w:iCs/>
          <w:lang w:val="en-GB"/>
        </w:rPr>
        <w:t>Storytelling and Digital Literacy: Research and practical tips</w:t>
      </w:r>
      <w:r w:rsidRPr="00CC0F96">
        <w:rPr>
          <w:rFonts w:ascii="Arial" w:hAnsi="Arial" w:cs="Arial"/>
          <w:lang w:val="en-GB"/>
        </w:rPr>
        <w:t xml:space="preserve">. [online] World of Better Learning | Cambridge University Press. Available at: </w:t>
      </w:r>
      <w:hyperlink r:id="rId8" w:history="1">
        <w:r w:rsidRPr="00FA493A">
          <w:rPr>
            <w:rStyle w:val="Hyperlink"/>
            <w:rFonts w:ascii="Arial" w:hAnsi="Arial" w:cs="Arial"/>
            <w:lang w:val="en-GB"/>
          </w:rPr>
          <w:t>https://www.cambridge.org/elt/blog/2023/04/02/storytelling-and-digital-literacy-research-and-practical-tips/</w:t>
        </w:r>
      </w:hyperlink>
      <w:r w:rsidRPr="00CC0F96">
        <w:rPr>
          <w:rFonts w:ascii="Arial" w:hAnsi="Arial" w:cs="Arial"/>
          <w:lang w:val="en-GB"/>
        </w:rPr>
        <w:t>.</w:t>
      </w:r>
    </w:p>
    <w:p w14:paraId="29A361B4" w14:textId="77777777" w:rsidR="007B7AC1" w:rsidRDefault="007B7AC1" w:rsidP="007B7AC1">
      <w:pPr>
        <w:spacing w:line="360" w:lineRule="auto"/>
        <w:rPr>
          <w:rFonts w:ascii="Arial" w:hAnsi="Arial" w:cs="Arial"/>
          <w:sz w:val="24"/>
          <w:szCs w:val="24"/>
          <w:lang w:val="en-GB"/>
        </w:rPr>
      </w:pPr>
      <w:r w:rsidRPr="00171729">
        <w:rPr>
          <w:rFonts w:ascii="Arial" w:hAnsi="Arial" w:cs="Arial"/>
          <w:sz w:val="24"/>
          <w:szCs w:val="24"/>
          <w:lang w:val="en-GB"/>
        </w:rPr>
        <w:lastRenderedPageBreak/>
        <w:t>‌Janpetersoncdc.com. (2024). </w:t>
      </w:r>
      <w:r w:rsidRPr="00171729">
        <w:rPr>
          <w:rFonts w:ascii="Arial" w:hAnsi="Arial" w:cs="Arial"/>
          <w:i/>
          <w:iCs/>
          <w:sz w:val="24"/>
          <w:szCs w:val="24"/>
          <w:lang w:val="en-GB"/>
        </w:rPr>
        <w:t>The Benefits of Storytelling in Early Childhood Education – Jan Peterson Blog</w:t>
      </w:r>
      <w:r w:rsidRPr="00171729">
        <w:rPr>
          <w:rFonts w:ascii="Arial" w:hAnsi="Arial" w:cs="Arial"/>
          <w:sz w:val="24"/>
          <w:szCs w:val="24"/>
          <w:lang w:val="en-GB"/>
        </w:rPr>
        <w:t xml:space="preserve">. [online] Available at: </w:t>
      </w:r>
      <w:hyperlink r:id="rId9" w:history="1">
        <w:r w:rsidRPr="00FA493A">
          <w:rPr>
            <w:rStyle w:val="Hyperlink"/>
            <w:rFonts w:ascii="Arial" w:hAnsi="Arial" w:cs="Arial"/>
            <w:sz w:val="24"/>
            <w:szCs w:val="24"/>
            <w:lang w:val="en-GB"/>
          </w:rPr>
          <w:t>https://janpetersoncdc.com/blog/the-benefits-of-storytelling-in-early-childhood-education/</w:t>
        </w:r>
      </w:hyperlink>
      <w:r w:rsidRPr="00171729">
        <w:rPr>
          <w:rFonts w:ascii="Arial" w:hAnsi="Arial" w:cs="Arial"/>
          <w:sz w:val="24"/>
          <w:szCs w:val="24"/>
          <w:lang w:val="en-GB"/>
        </w:rPr>
        <w:t>.</w:t>
      </w:r>
    </w:p>
    <w:p w14:paraId="7BE8019E" w14:textId="77777777" w:rsidR="007B7AC1" w:rsidRDefault="007B7AC1" w:rsidP="007B7AC1">
      <w:pPr>
        <w:spacing w:line="360" w:lineRule="auto"/>
        <w:rPr>
          <w:rFonts w:ascii="Arial" w:hAnsi="Arial" w:cs="Arial"/>
          <w:lang w:val="en-GB"/>
        </w:rPr>
      </w:pPr>
      <w:r w:rsidRPr="000B61B8">
        <w:rPr>
          <w:rFonts w:ascii="Arial" w:hAnsi="Arial" w:cs="Arial"/>
          <w:sz w:val="24"/>
          <w:szCs w:val="24"/>
          <w:lang w:val="en-GB"/>
        </w:rPr>
        <w:t>‌</w:t>
      </w:r>
      <w:proofErr w:type="spellStart"/>
      <w:r w:rsidRPr="000B61B8">
        <w:rPr>
          <w:rFonts w:ascii="Arial" w:hAnsi="Arial" w:cs="Arial"/>
          <w:lang w:val="en-GB"/>
        </w:rPr>
        <w:t>Kahnwald</w:t>
      </w:r>
      <w:proofErr w:type="spellEnd"/>
      <w:r w:rsidRPr="000B61B8">
        <w:rPr>
          <w:rFonts w:ascii="Arial" w:hAnsi="Arial" w:cs="Arial"/>
          <w:lang w:val="en-GB"/>
        </w:rPr>
        <w:t>, J. (2024). </w:t>
      </w:r>
      <w:r w:rsidRPr="000B61B8">
        <w:rPr>
          <w:rFonts w:ascii="Arial" w:hAnsi="Arial" w:cs="Arial"/>
          <w:i/>
          <w:iCs/>
          <w:lang w:val="en-GB"/>
        </w:rPr>
        <w:t xml:space="preserve">The Power of Visual Storytelling in Education: Creating Impactful Slideshows for Student Success - </w:t>
      </w:r>
      <w:proofErr w:type="spellStart"/>
      <w:r w:rsidRPr="000B61B8">
        <w:rPr>
          <w:rFonts w:ascii="Arial" w:hAnsi="Arial" w:cs="Arial"/>
          <w:i/>
          <w:iCs/>
          <w:lang w:val="en-GB"/>
        </w:rPr>
        <w:t>Vizaca</w:t>
      </w:r>
      <w:proofErr w:type="spellEnd"/>
      <w:r w:rsidRPr="000B61B8">
        <w:rPr>
          <w:rFonts w:ascii="Arial" w:hAnsi="Arial" w:cs="Arial"/>
          <w:lang w:val="en-GB"/>
        </w:rPr>
        <w:t xml:space="preserve">. [online] </w:t>
      </w:r>
      <w:proofErr w:type="spellStart"/>
      <w:r w:rsidRPr="000B61B8">
        <w:rPr>
          <w:rFonts w:ascii="Arial" w:hAnsi="Arial" w:cs="Arial"/>
          <w:lang w:val="en-GB"/>
        </w:rPr>
        <w:t>Vizaca</w:t>
      </w:r>
      <w:proofErr w:type="spellEnd"/>
      <w:r w:rsidRPr="000B61B8">
        <w:rPr>
          <w:rFonts w:ascii="Arial" w:hAnsi="Arial" w:cs="Arial"/>
          <w:lang w:val="en-GB"/>
        </w:rPr>
        <w:t xml:space="preserve">. Available at: </w:t>
      </w:r>
      <w:hyperlink r:id="rId10" w:history="1">
        <w:r w:rsidRPr="00FA493A">
          <w:rPr>
            <w:rStyle w:val="Hyperlink"/>
            <w:rFonts w:ascii="Arial" w:hAnsi="Arial" w:cs="Arial"/>
            <w:lang w:val="en-GB"/>
          </w:rPr>
          <w:t>https://vizaca.co.uk/the-power-of-visual-storytelling-in-education-creating-impactful-slideshows-for-student-success/</w:t>
        </w:r>
      </w:hyperlink>
      <w:r w:rsidRPr="000B61B8">
        <w:rPr>
          <w:rFonts w:ascii="Arial" w:hAnsi="Arial" w:cs="Arial"/>
          <w:lang w:val="en-GB"/>
        </w:rPr>
        <w:t>.</w:t>
      </w:r>
    </w:p>
    <w:p w14:paraId="0E92F254" w14:textId="77777777" w:rsidR="007B7AC1" w:rsidRPr="000B61B8" w:rsidRDefault="007B7AC1" w:rsidP="007B7AC1">
      <w:pPr>
        <w:spacing w:line="360" w:lineRule="auto"/>
        <w:rPr>
          <w:rFonts w:ascii="Arial" w:hAnsi="Arial" w:cs="Arial"/>
          <w:sz w:val="24"/>
          <w:szCs w:val="24"/>
          <w:lang w:val="en-GB"/>
        </w:rPr>
      </w:pPr>
      <w:r>
        <w:rPr>
          <w:rFonts w:ascii="Arial" w:hAnsi="Arial" w:cs="Arial"/>
          <w:sz w:val="24"/>
          <w:szCs w:val="24"/>
          <w:lang w:val="en-GB"/>
        </w:rPr>
        <w:t xml:space="preserve">Leicestershire County Council. (2023). </w:t>
      </w:r>
      <w:r w:rsidRPr="000B61B8">
        <w:rPr>
          <w:rFonts w:ascii="Arial" w:hAnsi="Arial" w:cs="Arial"/>
          <w:i/>
          <w:iCs/>
          <w:sz w:val="24"/>
          <w:szCs w:val="24"/>
          <w:lang w:val="en-GB"/>
        </w:rPr>
        <w:t>The effectiveness of puppet play &amp; storytelling to promote children’s social and emotional development</w:t>
      </w:r>
      <w:r w:rsidRPr="000B61B8">
        <w:rPr>
          <w:rFonts w:ascii="Arial" w:hAnsi="Arial" w:cs="Arial"/>
          <w:sz w:val="24"/>
          <w:szCs w:val="24"/>
          <w:lang w:val="en-GB"/>
        </w:rPr>
        <w:t>. Available at: https://resources.leicestershire.gov.uk/sites/resource/files/2023-03/Puppet-play.pdf.</w:t>
      </w:r>
    </w:p>
    <w:p w14:paraId="36673198" w14:textId="77777777" w:rsidR="007B7AC1" w:rsidRDefault="007B7AC1" w:rsidP="007B7AC1">
      <w:pPr>
        <w:spacing w:line="360" w:lineRule="auto"/>
        <w:rPr>
          <w:rFonts w:ascii="Arial" w:hAnsi="Arial" w:cs="Arial"/>
          <w:lang w:val="en-GB"/>
        </w:rPr>
      </w:pPr>
      <w:r w:rsidRPr="00D72428">
        <w:rPr>
          <w:rFonts w:ascii="Arial" w:hAnsi="Arial" w:cs="Arial"/>
          <w:lang w:val="en-GB"/>
        </w:rPr>
        <w:t>Lodge, L. (2020)</w:t>
      </w:r>
      <w:r w:rsidRPr="00D72428">
        <w:rPr>
          <w:rFonts w:ascii="Arial" w:hAnsi="Arial" w:cs="Arial"/>
          <w:i/>
          <w:iCs/>
          <w:lang w:val="en-GB"/>
        </w:rPr>
        <w:t xml:space="preserve"> Silence is not golden: the importance of improving oracy, </w:t>
      </w:r>
      <w:hyperlink r:id="rId11" w:history="1">
        <w:r w:rsidRPr="00D72428">
          <w:rPr>
            <w:rStyle w:val="Hyperlink"/>
            <w:rFonts w:ascii="Arial" w:hAnsi="Arial" w:cs="Arial"/>
            <w:lang w:val="en-GB"/>
          </w:rPr>
          <w:t>https://www.oneeducation.co.uk/news-blog/silence-is-not-golden-the-importance-of-improving-oracy</w:t>
        </w:r>
      </w:hyperlink>
      <w:r w:rsidRPr="00D72428">
        <w:rPr>
          <w:rFonts w:ascii="Arial" w:hAnsi="Arial" w:cs="Arial"/>
          <w:lang w:val="en-GB"/>
        </w:rPr>
        <w:t xml:space="preserve"> [Accessed: </w:t>
      </w:r>
      <w:r>
        <w:rPr>
          <w:rFonts w:ascii="Arial" w:hAnsi="Arial" w:cs="Arial"/>
          <w:lang w:val="en-GB"/>
        </w:rPr>
        <w:t>21 Oct. 2025</w:t>
      </w:r>
      <w:r w:rsidRPr="00D72428">
        <w:rPr>
          <w:rFonts w:ascii="Arial" w:hAnsi="Arial" w:cs="Arial"/>
          <w:lang w:val="en-GB"/>
        </w:rPr>
        <w:t>].</w:t>
      </w:r>
    </w:p>
    <w:p w14:paraId="2FE66D16" w14:textId="77777777" w:rsidR="007B7AC1" w:rsidRPr="00171729" w:rsidRDefault="007B7AC1" w:rsidP="007B7AC1">
      <w:pPr>
        <w:spacing w:line="360" w:lineRule="auto"/>
        <w:rPr>
          <w:rFonts w:ascii="Arial" w:hAnsi="Arial" w:cs="Arial"/>
          <w:sz w:val="24"/>
          <w:szCs w:val="24"/>
          <w:lang w:val="en-GB"/>
        </w:rPr>
      </w:pPr>
      <w:r w:rsidRPr="00171729">
        <w:rPr>
          <w:rFonts w:ascii="Arial" w:hAnsi="Arial" w:cs="Arial"/>
          <w:sz w:val="24"/>
          <w:szCs w:val="24"/>
          <w:lang w:val="en-GB"/>
        </w:rPr>
        <w:t>McLeod, S. (2024). </w:t>
      </w:r>
      <w:r w:rsidRPr="00171729">
        <w:rPr>
          <w:rFonts w:ascii="Arial" w:hAnsi="Arial" w:cs="Arial"/>
          <w:i/>
          <w:iCs/>
          <w:sz w:val="24"/>
          <w:szCs w:val="24"/>
          <w:lang w:val="en-GB"/>
        </w:rPr>
        <w:t>Jerome Bruner’s theory of learning and cognitive development</w:t>
      </w:r>
      <w:r w:rsidRPr="00171729">
        <w:rPr>
          <w:rFonts w:ascii="Arial" w:hAnsi="Arial" w:cs="Arial"/>
          <w:sz w:val="24"/>
          <w:szCs w:val="24"/>
          <w:lang w:val="en-GB"/>
        </w:rPr>
        <w:t>. [online] Simply Psychology. Available at: https://www.simplypsychology.org/bruner.html.</w:t>
      </w:r>
    </w:p>
    <w:p w14:paraId="35F3A8CE" w14:textId="77777777" w:rsidR="007B7AC1" w:rsidRDefault="007B7AC1" w:rsidP="007B7AC1">
      <w:pPr>
        <w:spacing w:line="360" w:lineRule="auto"/>
        <w:rPr>
          <w:rFonts w:ascii="Arial" w:hAnsi="Arial" w:cs="Arial"/>
          <w:lang w:val="en-GB"/>
        </w:rPr>
      </w:pPr>
      <w:r w:rsidRPr="008343A2">
        <w:rPr>
          <w:rFonts w:ascii="Arial" w:hAnsi="Arial" w:cs="Arial"/>
          <w:lang w:val="en-GB"/>
        </w:rPr>
        <w:t>National Literacy Trust. (2024). </w:t>
      </w:r>
      <w:r w:rsidRPr="008343A2">
        <w:rPr>
          <w:rFonts w:ascii="Arial" w:hAnsi="Arial" w:cs="Arial"/>
          <w:i/>
          <w:iCs/>
          <w:lang w:val="en-GB"/>
        </w:rPr>
        <w:t>What is oracy? | National Literacy Trust</w:t>
      </w:r>
      <w:r w:rsidRPr="008343A2">
        <w:rPr>
          <w:rFonts w:ascii="Arial" w:hAnsi="Arial" w:cs="Arial"/>
          <w:lang w:val="en-GB"/>
        </w:rPr>
        <w:t xml:space="preserve">. [online] Available at: </w:t>
      </w:r>
      <w:hyperlink r:id="rId12" w:history="1">
        <w:r w:rsidRPr="00FA493A">
          <w:rPr>
            <w:rStyle w:val="Hyperlink"/>
            <w:rFonts w:ascii="Arial" w:hAnsi="Arial" w:cs="Arial"/>
            <w:lang w:val="en-GB"/>
          </w:rPr>
          <w:t>https://literacytrust.org.uk/information/what-is-literacy/oracy/</w:t>
        </w:r>
      </w:hyperlink>
      <w:r w:rsidRPr="008343A2">
        <w:rPr>
          <w:rFonts w:ascii="Arial" w:hAnsi="Arial" w:cs="Arial"/>
          <w:lang w:val="en-GB"/>
        </w:rPr>
        <w:t>.</w:t>
      </w:r>
    </w:p>
    <w:p w14:paraId="5F9FA912" w14:textId="77777777" w:rsidR="007B7AC1" w:rsidRPr="00F3260B" w:rsidRDefault="007B7AC1" w:rsidP="007B7AC1">
      <w:pPr>
        <w:spacing w:line="360" w:lineRule="auto"/>
        <w:rPr>
          <w:rFonts w:ascii="Arial" w:hAnsi="Arial" w:cs="Arial"/>
          <w:sz w:val="24"/>
          <w:szCs w:val="24"/>
          <w:lang w:val="en-GB"/>
        </w:rPr>
      </w:pPr>
      <w:r w:rsidRPr="00F3260B">
        <w:rPr>
          <w:rFonts w:ascii="Arial" w:hAnsi="Arial" w:cs="Arial"/>
          <w:sz w:val="24"/>
          <w:szCs w:val="24"/>
          <w:lang w:val="en-GB"/>
        </w:rPr>
        <w:t>National Society for the Prevention of Cruelty to Children (2021). </w:t>
      </w:r>
      <w:r w:rsidRPr="00F3260B">
        <w:rPr>
          <w:rFonts w:ascii="Arial" w:hAnsi="Arial" w:cs="Arial"/>
          <w:i/>
          <w:iCs/>
          <w:sz w:val="24"/>
          <w:szCs w:val="24"/>
          <w:lang w:val="en-GB"/>
        </w:rPr>
        <w:t>Attachment and child development</w:t>
      </w:r>
      <w:r w:rsidRPr="00F3260B">
        <w:rPr>
          <w:rFonts w:ascii="Arial" w:hAnsi="Arial" w:cs="Arial"/>
          <w:sz w:val="24"/>
          <w:szCs w:val="24"/>
          <w:lang w:val="en-GB"/>
        </w:rPr>
        <w:t>. [online] NSPCC Learning. Available at: https://learning.nspcc.org.uk/child-health-development/attachment-early-years.</w:t>
      </w:r>
    </w:p>
    <w:p w14:paraId="0B260743" w14:textId="77777777" w:rsidR="007B7AC1" w:rsidRDefault="007B7AC1" w:rsidP="007B7AC1">
      <w:pPr>
        <w:spacing w:line="360" w:lineRule="auto"/>
        <w:rPr>
          <w:rFonts w:ascii="Arial" w:hAnsi="Arial" w:cs="Arial"/>
          <w:lang w:val="en-GB"/>
        </w:rPr>
      </w:pPr>
      <w:r w:rsidRPr="00FD4F99">
        <w:rPr>
          <w:rFonts w:ascii="Arial" w:hAnsi="Arial" w:cs="Arial"/>
          <w:lang w:val="en-GB"/>
        </w:rPr>
        <w:t>‌</w:t>
      </w:r>
      <w:proofErr w:type="spellStart"/>
      <w:r w:rsidRPr="00FD4F99">
        <w:rPr>
          <w:rFonts w:ascii="Arial" w:hAnsi="Arial" w:cs="Arial"/>
          <w:lang w:val="en-GB"/>
        </w:rPr>
        <w:t>Nazurty</w:t>
      </w:r>
      <w:proofErr w:type="spellEnd"/>
      <w:r w:rsidRPr="00FD4F99">
        <w:rPr>
          <w:rFonts w:ascii="Arial" w:hAnsi="Arial" w:cs="Arial"/>
          <w:lang w:val="en-GB"/>
        </w:rPr>
        <w:t xml:space="preserve">, R. </w:t>
      </w:r>
      <w:r w:rsidRPr="00FD4F99">
        <w:rPr>
          <w:rFonts w:ascii="Arial" w:hAnsi="Arial" w:cs="Arial"/>
          <w:i/>
          <w:iCs/>
          <w:lang w:val="en-GB"/>
        </w:rPr>
        <w:t>et al</w:t>
      </w:r>
      <w:r w:rsidRPr="00FD4F99">
        <w:rPr>
          <w:rFonts w:ascii="Arial" w:hAnsi="Arial" w:cs="Arial"/>
          <w:lang w:val="en-GB"/>
        </w:rPr>
        <w:t>. (2019)</w:t>
      </w:r>
      <w:r>
        <w:rPr>
          <w:rFonts w:ascii="Arial" w:hAnsi="Arial" w:cs="Arial"/>
          <w:lang w:val="en-GB"/>
        </w:rPr>
        <w:t xml:space="preserve">. </w:t>
      </w:r>
      <w:r w:rsidRPr="00FD4F99">
        <w:rPr>
          <w:rFonts w:ascii="Arial" w:hAnsi="Arial" w:cs="Arial"/>
          <w:i/>
          <w:iCs/>
          <w:lang w:val="en-GB"/>
        </w:rPr>
        <w:t>Learning Strategies in Reading: The Case of Indonesian Language Education Student Teachers,</w:t>
      </w:r>
      <w:r w:rsidRPr="00FD4F99">
        <w:rPr>
          <w:rFonts w:ascii="Arial" w:hAnsi="Arial" w:cs="Arial"/>
          <w:lang w:val="en-GB"/>
        </w:rPr>
        <w:t xml:space="preserve"> </w:t>
      </w:r>
      <w:r w:rsidRPr="00FD4F99">
        <w:rPr>
          <w:rFonts w:ascii="Arial" w:hAnsi="Arial" w:cs="Arial"/>
          <w:i/>
          <w:iCs/>
          <w:lang w:val="en-GB"/>
        </w:rPr>
        <w:t>Universal Journal of Educational Research</w:t>
      </w:r>
      <w:r w:rsidRPr="00FD4F99">
        <w:rPr>
          <w:rFonts w:ascii="Arial" w:hAnsi="Arial" w:cs="Arial"/>
          <w:lang w:val="en-GB"/>
        </w:rPr>
        <w:t>, 7(11), pp.2536-2543.</w:t>
      </w:r>
    </w:p>
    <w:p w14:paraId="4CF14226" w14:textId="77777777" w:rsidR="007B7AC1" w:rsidRDefault="007B7AC1" w:rsidP="007B7AC1">
      <w:pPr>
        <w:spacing w:line="360" w:lineRule="auto"/>
        <w:rPr>
          <w:rFonts w:ascii="Arial" w:hAnsi="Arial" w:cs="Arial"/>
          <w:lang w:val="en-GB"/>
        </w:rPr>
      </w:pPr>
      <w:r w:rsidRPr="00BF4ED9">
        <w:rPr>
          <w:rFonts w:ascii="Arial" w:hAnsi="Arial" w:cs="Arial"/>
          <w:lang w:val="en-GB"/>
        </w:rPr>
        <w:t>Reading Innovation (2025). </w:t>
      </w:r>
      <w:r w:rsidRPr="00BF4ED9">
        <w:rPr>
          <w:rFonts w:ascii="Arial" w:hAnsi="Arial" w:cs="Arial"/>
          <w:i/>
          <w:iCs/>
          <w:lang w:val="en-GB"/>
        </w:rPr>
        <w:t>3 Stages of Reading Comprehension: Tips &amp; Strategies</w:t>
      </w:r>
      <w:r w:rsidRPr="00BF4ED9">
        <w:rPr>
          <w:rFonts w:ascii="Arial" w:hAnsi="Arial" w:cs="Arial"/>
          <w:lang w:val="en-GB"/>
        </w:rPr>
        <w:t>. [online] Reading Innovation. Available at: https://blog.readinginno.com/en-understanding-the-3-key-stages-of-reading-comprehension/ [Accessed 2</w:t>
      </w:r>
      <w:r>
        <w:rPr>
          <w:rFonts w:ascii="Arial" w:hAnsi="Arial" w:cs="Arial"/>
          <w:lang w:val="en-GB"/>
        </w:rPr>
        <w:t>2</w:t>
      </w:r>
      <w:r w:rsidRPr="00BF4ED9">
        <w:rPr>
          <w:rFonts w:ascii="Arial" w:hAnsi="Arial" w:cs="Arial"/>
          <w:lang w:val="en-GB"/>
        </w:rPr>
        <w:t xml:space="preserve"> Oct. 2025].</w:t>
      </w:r>
    </w:p>
    <w:p w14:paraId="5E83771B" w14:textId="77777777" w:rsidR="007B7AC1" w:rsidRPr="00D72428" w:rsidRDefault="007B7AC1" w:rsidP="007B7AC1">
      <w:pPr>
        <w:spacing w:line="360" w:lineRule="auto"/>
        <w:rPr>
          <w:rFonts w:ascii="Arial" w:hAnsi="Arial" w:cs="Arial"/>
          <w:lang w:val="en-GB"/>
        </w:rPr>
      </w:pPr>
      <w:r w:rsidRPr="00D72428">
        <w:rPr>
          <w:rFonts w:ascii="Arial" w:hAnsi="Arial" w:cs="Arial"/>
          <w:lang w:val="en-GB"/>
        </w:rPr>
        <w:t>Sfs.org.uk. (2024). </w:t>
      </w:r>
      <w:r w:rsidRPr="00D72428">
        <w:rPr>
          <w:rFonts w:ascii="Arial" w:hAnsi="Arial" w:cs="Arial"/>
          <w:i/>
          <w:iCs/>
          <w:lang w:val="en-GB"/>
        </w:rPr>
        <w:t>Oracy and Storytelling in schools – recent developments – Society for Storytelling</w:t>
      </w:r>
      <w:r w:rsidRPr="00D72428">
        <w:rPr>
          <w:rFonts w:ascii="Arial" w:hAnsi="Arial" w:cs="Arial"/>
          <w:lang w:val="en-GB"/>
        </w:rPr>
        <w:t>. [online] Available at: https://www.sfs.org.uk/oracy-and-storytelling-in-schools-recent-developments/.</w:t>
      </w:r>
    </w:p>
    <w:p w14:paraId="747D35B3" w14:textId="77777777" w:rsidR="007B7AC1" w:rsidRPr="00FD4F99" w:rsidRDefault="007B7AC1" w:rsidP="007B7AC1">
      <w:pPr>
        <w:spacing w:line="360" w:lineRule="auto"/>
        <w:rPr>
          <w:rFonts w:ascii="Arial" w:hAnsi="Arial" w:cs="Arial"/>
          <w:lang w:val="en-GB"/>
        </w:rPr>
      </w:pPr>
      <w:r w:rsidRPr="00FD4F99">
        <w:rPr>
          <w:rFonts w:ascii="Arial" w:hAnsi="Arial" w:cs="Arial"/>
          <w:lang w:val="en-GB"/>
        </w:rPr>
        <w:lastRenderedPageBreak/>
        <w:t>Speech and Language UK: Changing young lives. (2024). </w:t>
      </w:r>
      <w:r w:rsidRPr="00FD4F99">
        <w:rPr>
          <w:rFonts w:ascii="Arial" w:hAnsi="Arial" w:cs="Arial"/>
          <w:i/>
          <w:iCs/>
          <w:lang w:val="en-GB"/>
        </w:rPr>
        <w:t>Support children’s story-telling skills</w:t>
      </w:r>
      <w:r w:rsidRPr="00FD4F99">
        <w:rPr>
          <w:rFonts w:ascii="Arial" w:hAnsi="Arial" w:cs="Arial"/>
          <w:lang w:val="en-GB"/>
        </w:rPr>
        <w:t>. [online] Available at: https://speechandlanguage.org.uk/educators-and-professionals/resource-library-for-educators/support-childrens-story-telling-skills/.</w:t>
      </w:r>
    </w:p>
    <w:p w14:paraId="02820DA4" w14:textId="77777777" w:rsidR="007B7AC1" w:rsidRDefault="007B7AC1" w:rsidP="007B7AC1">
      <w:pPr>
        <w:spacing w:line="360" w:lineRule="auto"/>
        <w:rPr>
          <w:rFonts w:ascii="Arial" w:hAnsi="Arial" w:cs="Arial"/>
          <w:sz w:val="24"/>
          <w:szCs w:val="24"/>
          <w:lang w:val="en-GB"/>
        </w:rPr>
      </w:pPr>
      <w:r w:rsidRPr="00171729">
        <w:rPr>
          <w:rFonts w:ascii="Arial" w:hAnsi="Arial" w:cs="Arial"/>
          <w:sz w:val="24"/>
          <w:szCs w:val="24"/>
          <w:lang w:val="en-GB"/>
        </w:rPr>
        <w:t>Tucci, G. (2022)</w:t>
      </w:r>
      <w:r>
        <w:rPr>
          <w:rFonts w:ascii="Arial" w:hAnsi="Arial" w:cs="Arial"/>
          <w:sz w:val="24"/>
          <w:szCs w:val="24"/>
          <w:lang w:val="en-GB"/>
        </w:rPr>
        <w:t>.</w:t>
      </w:r>
      <w:r w:rsidRPr="00171729">
        <w:rPr>
          <w:rFonts w:ascii="Arial" w:hAnsi="Arial" w:cs="Arial"/>
          <w:sz w:val="24"/>
          <w:szCs w:val="24"/>
          <w:lang w:val="en-GB"/>
        </w:rPr>
        <w:t xml:space="preserve"> </w:t>
      </w:r>
      <w:r w:rsidRPr="00F3260B">
        <w:rPr>
          <w:rFonts w:ascii="Arial" w:hAnsi="Arial" w:cs="Arial"/>
          <w:i/>
          <w:iCs/>
          <w:sz w:val="24"/>
          <w:szCs w:val="24"/>
          <w:lang w:val="en-GB"/>
        </w:rPr>
        <w:t xml:space="preserve">Listening And Documenting in The Reggio Approach: The Challenge </w:t>
      </w:r>
      <w:proofErr w:type="gramStart"/>
      <w:r w:rsidRPr="00F3260B">
        <w:rPr>
          <w:rFonts w:ascii="Arial" w:hAnsi="Arial" w:cs="Arial"/>
          <w:i/>
          <w:iCs/>
          <w:sz w:val="24"/>
          <w:szCs w:val="24"/>
          <w:lang w:val="en-GB"/>
        </w:rPr>
        <w:t>And</w:t>
      </w:r>
      <w:proofErr w:type="gramEnd"/>
      <w:r w:rsidRPr="00F3260B">
        <w:rPr>
          <w:rFonts w:ascii="Arial" w:hAnsi="Arial" w:cs="Arial"/>
          <w:i/>
          <w:iCs/>
          <w:sz w:val="24"/>
          <w:szCs w:val="24"/>
          <w:lang w:val="en-GB"/>
        </w:rPr>
        <w:t xml:space="preserve"> </w:t>
      </w:r>
      <w:proofErr w:type="gramStart"/>
      <w:r w:rsidRPr="00F3260B">
        <w:rPr>
          <w:rFonts w:ascii="Arial" w:hAnsi="Arial" w:cs="Arial"/>
          <w:i/>
          <w:iCs/>
          <w:sz w:val="24"/>
          <w:szCs w:val="24"/>
          <w:lang w:val="en-GB"/>
        </w:rPr>
        <w:t>The</w:t>
      </w:r>
      <w:proofErr w:type="gramEnd"/>
      <w:r w:rsidRPr="00F3260B">
        <w:rPr>
          <w:rFonts w:ascii="Arial" w:hAnsi="Arial" w:cs="Arial"/>
          <w:i/>
          <w:iCs/>
          <w:sz w:val="24"/>
          <w:szCs w:val="24"/>
          <w:lang w:val="en-GB"/>
        </w:rPr>
        <w:t xml:space="preserve"> Vision Stemming </w:t>
      </w:r>
      <w:proofErr w:type="gramStart"/>
      <w:r w:rsidRPr="00F3260B">
        <w:rPr>
          <w:rFonts w:ascii="Arial" w:hAnsi="Arial" w:cs="Arial"/>
          <w:i/>
          <w:iCs/>
          <w:sz w:val="24"/>
          <w:szCs w:val="24"/>
          <w:lang w:val="en-GB"/>
        </w:rPr>
        <w:t>From</w:t>
      </w:r>
      <w:proofErr w:type="gramEnd"/>
      <w:r w:rsidRPr="00F3260B">
        <w:rPr>
          <w:rFonts w:ascii="Arial" w:hAnsi="Arial" w:cs="Arial"/>
          <w:i/>
          <w:iCs/>
          <w:sz w:val="24"/>
          <w:szCs w:val="24"/>
          <w:lang w:val="en-GB"/>
        </w:rPr>
        <w:t xml:space="preserve"> Bruner's Contribution</w:t>
      </w:r>
      <w:r w:rsidRPr="00171729">
        <w:rPr>
          <w:rFonts w:ascii="Arial" w:hAnsi="Arial" w:cs="Arial"/>
          <w:sz w:val="24"/>
          <w:szCs w:val="24"/>
          <w:lang w:val="en-GB"/>
        </w:rPr>
        <w:t xml:space="preserve">, Encounters in Theory and History of Education. </w:t>
      </w:r>
      <w:proofErr w:type="spellStart"/>
      <w:r w:rsidRPr="00171729">
        <w:rPr>
          <w:rFonts w:ascii="Arial" w:hAnsi="Arial" w:cs="Arial"/>
          <w:sz w:val="24"/>
          <w:szCs w:val="24"/>
          <w:lang w:val="en-GB"/>
        </w:rPr>
        <w:t>doi</w:t>
      </w:r>
      <w:proofErr w:type="spellEnd"/>
      <w:r w:rsidRPr="00171729">
        <w:rPr>
          <w:rFonts w:ascii="Arial" w:hAnsi="Arial" w:cs="Arial"/>
          <w:sz w:val="24"/>
          <w:szCs w:val="24"/>
          <w:lang w:val="en-GB"/>
        </w:rPr>
        <w:t>: 10.24908/ENCOUNTERS.V23I0.15537.</w:t>
      </w:r>
    </w:p>
    <w:p w14:paraId="5251F88F" w14:textId="77777777" w:rsidR="007B7AC1" w:rsidRPr="00171729" w:rsidRDefault="007B7AC1" w:rsidP="007B7AC1">
      <w:pPr>
        <w:spacing w:line="360" w:lineRule="auto"/>
        <w:rPr>
          <w:rFonts w:ascii="Arial" w:hAnsi="Arial" w:cs="Arial"/>
          <w:sz w:val="24"/>
          <w:szCs w:val="24"/>
        </w:rPr>
      </w:pPr>
      <w:r w:rsidRPr="00171729">
        <w:rPr>
          <w:rFonts w:ascii="Arial" w:hAnsi="Arial" w:cs="Arial"/>
          <w:sz w:val="24"/>
          <w:szCs w:val="24"/>
          <w:lang w:val="en-GB"/>
        </w:rPr>
        <w:t>This vs. That. (2023). </w:t>
      </w:r>
      <w:r w:rsidRPr="00171729">
        <w:rPr>
          <w:rFonts w:ascii="Arial" w:hAnsi="Arial" w:cs="Arial"/>
          <w:i/>
          <w:iCs/>
          <w:sz w:val="24"/>
          <w:szCs w:val="24"/>
          <w:lang w:val="en-GB"/>
        </w:rPr>
        <w:t>Bruner Language Development Theory vs. Chomsky Language Development Theory - What’s the Difference? | This vs. That</w:t>
      </w:r>
      <w:r w:rsidRPr="00171729">
        <w:rPr>
          <w:rFonts w:ascii="Arial" w:hAnsi="Arial" w:cs="Arial"/>
          <w:sz w:val="24"/>
          <w:szCs w:val="24"/>
          <w:lang w:val="en-GB"/>
        </w:rPr>
        <w:t>. [online] Available at: https://thisvsthat.io/bruner-language-development-theory-vs-chomsky-language-development-theory.</w:t>
      </w:r>
    </w:p>
    <w:p w14:paraId="2DB977B2" w14:textId="77777777" w:rsidR="007B7AC1" w:rsidRPr="00E10912" w:rsidRDefault="007B7AC1" w:rsidP="007B7AC1">
      <w:pPr>
        <w:spacing w:line="360" w:lineRule="auto"/>
        <w:rPr>
          <w:rFonts w:ascii="Arial" w:hAnsi="Arial" w:cs="Arial"/>
          <w:lang w:val="en-GB"/>
        </w:rPr>
      </w:pPr>
      <w:r w:rsidRPr="00E10912">
        <w:rPr>
          <w:rFonts w:ascii="Arial" w:hAnsi="Arial" w:cs="Arial"/>
        </w:rPr>
        <w:t xml:space="preserve">Vygotsky, L.S. (1978) </w:t>
      </w:r>
      <w:r w:rsidRPr="00E10912">
        <w:rPr>
          <w:rFonts w:ascii="Arial" w:hAnsi="Arial" w:cs="Arial"/>
          <w:i/>
          <w:iCs/>
        </w:rPr>
        <w:t>Mind in Society: The Development of Higher Psychological Processes</w:t>
      </w:r>
      <w:r w:rsidRPr="00E10912">
        <w:rPr>
          <w:rFonts w:ascii="Arial" w:hAnsi="Arial" w:cs="Arial"/>
        </w:rPr>
        <w:t>. Cambridge, MA: Harvard University Press.</w:t>
      </w:r>
    </w:p>
    <w:p w14:paraId="3F31A7CE" w14:textId="77777777" w:rsidR="007B7AC1" w:rsidRDefault="007B7AC1" w:rsidP="007B7AC1">
      <w:pPr>
        <w:spacing w:line="360" w:lineRule="auto"/>
        <w:rPr>
          <w:rFonts w:ascii="Arial" w:hAnsi="Arial" w:cs="Arial"/>
          <w:lang w:val="en-GB"/>
        </w:rPr>
      </w:pPr>
      <w:r w:rsidRPr="00632A7C">
        <w:rPr>
          <w:rFonts w:ascii="Arial" w:hAnsi="Arial" w:cs="Arial"/>
          <w:lang w:val="en-GB"/>
        </w:rPr>
        <w:t>Walsh, T. (2024). </w:t>
      </w:r>
      <w:r w:rsidRPr="00632A7C">
        <w:rPr>
          <w:rFonts w:ascii="Arial" w:hAnsi="Arial" w:cs="Arial"/>
          <w:i/>
          <w:iCs/>
          <w:lang w:val="en-GB"/>
        </w:rPr>
        <w:t>What is the difference between digital storytelling and traditional storytelling?</w:t>
      </w:r>
      <w:r w:rsidRPr="00632A7C">
        <w:rPr>
          <w:rFonts w:ascii="Arial" w:hAnsi="Arial" w:cs="Arial"/>
          <w:lang w:val="en-GB"/>
        </w:rPr>
        <w:t> [online] askbib.com. Available at: https://askbib.com/media/digital-storytelling-vs-traditional-storytelling [Accessed 2</w:t>
      </w:r>
      <w:r>
        <w:rPr>
          <w:rFonts w:ascii="Arial" w:hAnsi="Arial" w:cs="Arial"/>
          <w:lang w:val="en-GB"/>
        </w:rPr>
        <w:t>0</w:t>
      </w:r>
      <w:r w:rsidRPr="00632A7C">
        <w:rPr>
          <w:rFonts w:ascii="Arial" w:hAnsi="Arial" w:cs="Arial"/>
          <w:lang w:val="en-GB"/>
        </w:rPr>
        <w:t xml:space="preserve"> Oct. 2025].</w:t>
      </w:r>
    </w:p>
    <w:p w14:paraId="38FB13AA" w14:textId="77777777" w:rsidR="007B7AC1" w:rsidRPr="007B7AC1" w:rsidRDefault="007B7AC1" w:rsidP="006C31A3">
      <w:pPr>
        <w:spacing w:line="360" w:lineRule="auto"/>
        <w:rPr>
          <w:rFonts w:ascii="Arial" w:hAnsi="Arial" w:cs="Arial"/>
          <w:sz w:val="24"/>
          <w:szCs w:val="24"/>
        </w:rPr>
      </w:pPr>
    </w:p>
    <w:sectPr w:rsidR="007B7AC1" w:rsidRPr="007B7AC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E3BA1" w14:textId="77777777" w:rsidR="00803658" w:rsidRDefault="00803658" w:rsidP="008F08F9">
      <w:pPr>
        <w:spacing w:after="0" w:line="240" w:lineRule="auto"/>
      </w:pPr>
      <w:r>
        <w:separator/>
      </w:r>
    </w:p>
  </w:endnote>
  <w:endnote w:type="continuationSeparator" w:id="0">
    <w:p w14:paraId="27BA2EDF" w14:textId="77777777" w:rsidR="00803658" w:rsidRDefault="00803658" w:rsidP="008F0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4173539"/>
      <w:docPartObj>
        <w:docPartGallery w:val="Page Numbers (Bottom of Page)"/>
        <w:docPartUnique/>
      </w:docPartObj>
    </w:sdtPr>
    <w:sdtEndPr>
      <w:rPr>
        <w:noProof/>
      </w:rPr>
    </w:sdtEndPr>
    <w:sdtContent>
      <w:p w14:paraId="18D08F9F" w14:textId="093CAD66" w:rsidR="008F08F9" w:rsidRDefault="008F08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AA2C2C" w14:textId="77777777" w:rsidR="008F08F9" w:rsidRDefault="008F0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EC4D5" w14:textId="77777777" w:rsidR="00803658" w:rsidRDefault="00803658" w:rsidP="008F08F9">
      <w:pPr>
        <w:spacing w:after="0" w:line="240" w:lineRule="auto"/>
      </w:pPr>
      <w:r>
        <w:separator/>
      </w:r>
    </w:p>
  </w:footnote>
  <w:footnote w:type="continuationSeparator" w:id="0">
    <w:p w14:paraId="59AFFCCE" w14:textId="77777777" w:rsidR="00803658" w:rsidRDefault="00803658" w:rsidP="008F08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C8C19" w14:textId="11980910" w:rsidR="008F08F9" w:rsidRDefault="008F08F9">
    <w:pPr>
      <w:pStyle w:val="Header"/>
    </w:pPr>
    <w:r>
      <w:t>2305949</w:t>
    </w:r>
  </w:p>
  <w:p w14:paraId="74EEDBCD" w14:textId="5CA49485" w:rsidR="008F08F9" w:rsidRDefault="008F08F9">
    <w:pPr>
      <w:pStyle w:val="Header"/>
    </w:pPr>
    <w:r>
      <w:t>ECEY5004/C</w:t>
    </w:r>
  </w:p>
  <w:p w14:paraId="7E83A810" w14:textId="75D38C5C" w:rsidR="008F08F9" w:rsidRDefault="008F08F9">
    <w:pPr>
      <w:pStyle w:val="Header"/>
    </w:pPr>
    <w:r>
      <w:t>1826 gair</w:t>
    </w:r>
  </w:p>
  <w:p w14:paraId="64440E5B" w14:textId="77777777" w:rsidR="008F08F9" w:rsidRDefault="008F08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48D"/>
    <w:rsid w:val="000176D3"/>
    <w:rsid w:val="000E12F2"/>
    <w:rsid w:val="0011021D"/>
    <w:rsid w:val="00145BA8"/>
    <w:rsid w:val="001E0064"/>
    <w:rsid w:val="00225B62"/>
    <w:rsid w:val="00272ED3"/>
    <w:rsid w:val="00347809"/>
    <w:rsid w:val="003D1A8D"/>
    <w:rsid w:val="003D27EB"/>
    <w:rsid w:val="004150DD"/>
    <w:rsid w:val="004157F3"/>
    <w:rsid w:val="004C7E60"/>
    <w:rsid w:val="004D6202"/>
    <w:rsid w:val="005B43B3"/>
    <w:rsid w:val="00604317"/>
    <w:rsid w:val="00612030"/>
    <w:rsid w:val="006678DC"/>
    <w:rsid w:val="006931F4"/>
    <w:rsid w:val="006A0B9F"/>
    <w:rsid w:val="006C31A3"/>
    <w:rsid w:val="007B7AC1"/>
    <w:rsid w:val="007C31A3"/>
    <w:rsid w:val="00803658"/>
    <w:rsid w:val="00887AFF"/>
    <w:rsid w:val="008F08F9"/>
    <w:rsid w:val="009B1BD8"/>
    <w:rsid w:val="00A46638"/>
    <w:rsid w:val="00BB44F1"/>
    <w:rsid w:val="00CF0066"/>
    <w:rsid w:val="00D02BA5"/>
    <w:rsid w:val="00D7550E"/>
    <w:rsid w:val="00DB2277"/>
    <w:rsid w:val="00DF348D"/>
    <w:rsid w:val="00E66C5F"/>
    <w:rsid w:val="00EB68AA"/>
    <w:rsid w:val="00EC2578"/>
    <w:rsid w:val="00EF3C61"/>
    <w:rsid w:val="00EF5970"/>
    <w:rsid w:val="00F55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1C6B0"/>
  <w15:chartTrackingRefBased/>
  <w15:docId w15:val="{B1D541DB-9787-40F6-B28D-DDC36F699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DF34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4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4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4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4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4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4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4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4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48D"/>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DF348D"/>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DF348D"/>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DF348D"/>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DF348D"/>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DF348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DF348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DF348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DF348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DF34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48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DF34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48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DF348D"/>
    <w:pPr>
      <w:spacing w:before="160"/>
      <w:jc w:val="center"/>
    </w:pPr>
    <w:rPr>
      <w:i/>
      <w:iCs/>
      <w:color w:val="404040" w:themeColor="text1" w:themeTint="BF"/>
    </w:rPr>
  </w:style>
  <w:style w:type="character" w:customStyle="1" w:styleId="QuoteChar">
    <w:name w:val="Quote Char"/>
    <w:basedOn w:val="DefaultParagraphFont"/>
    <w:link w:val="Quote"/>
    <w:uiPriority w:val="29"/>
    <w:rsid w:val="00DF348D"/>
    <w:rPr>
      <w:i/>
      <w:iCs/>
      <w:color w:val="404040" w:themeColor="text1" w:themeTint="BF"/>
      <w:lang w:val="cy-GB"/>
    </w:rPr>
  </w:style>
  <w:style w:type="paragraph" w:styleId="ListParagraph">
    <w:name w:val="List Paragraph"/>
    <w:basedOn w:val="Normal"/>
    <w:uiPriority w:val="34"/>
    <w:qFormat/>
    <w:rsid w:val="00DF348D"/>
    <w:pPr>
      <w:ind w:left="720"/>
      <w:contextualSpacing/>
    </w:pPr>
  </w:style>
  <w:style w:type="character" w:styleId="IntenseEmphasis">
    <w:name w:val="Intense Emphasis"/>
    <w:basedOn w:val="DefaultParagraphFont"/>
    <w:uiPriority w:val="21"/>
    <w:qFormat/>
    <w:rsid w:val="00DF348D"/>
    <w:rPr>
      <w:i/>
      <w:iCs/>
      <w:color w:val="0F4761" w:themeColor="accent1" w:themeShade="BF"/>
    </w:rPr>
  </w:style>
  <w:style w:type="paragraph" w:styleId="IntenseQuote">
    <w:name w:val="Intense Quote"/>
    <w:basedOn w:val="Normal"/>
    <w:next w:val="Normal"/>
    <w:link w:val="IntenseQuoteChar"/>
    <w:uiPriority w:val="30"/>
    <w:qFormat/>
    <w:rsid w:val="00DF34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48D"/>
    <w:rPr>
      <w:i/>
      <w:iCs/>
      <w:color w:val="0F4761" w:themeColor="accent1" w:themeShade="BF"/>
      <w:lang w:val="cy-GB"/>
    </w:rPr>
  </w:style>
  <w:style w:type="character" w:styleId="IntenseReference">
    <w:name w:val="Intense Reference"/>
    <w:basedOn w:val="DefaultParagraphFont"/>
    <w:uiPriority w:val="32"/>
    <w:qFormat/>
    <w:rsid w:val="00DF348D"/>
    <w:rPr>
      <w:b/>
      <w:bCs/>
      <w:smallCaps/>
      <w:color w:val="0F4761" w:themeColor="accent1" w:themeShade="BF"/>
      <w:spacing w:val="5"/>
    </w:rPr>
  </w:style>
  <w:style w:type="paragraph" w:styleId="Header">
    <w:name w:val="header"/>
    <w:basedOn w:val="Normal"/>
    <w:link w:val="HeaderChar"/>
    <w:uiPriority w:val="99"/>
    <w:unhideWhenUsed/>
    <w:rsid w:val="008F0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8F9"/>
    <w:rPr>
      <w:lang w:val="cy-GB"/>
    </w:rPr>
  </w:style>
  <w:style w:type="paragraph" w:styleId="Footer">
    <w:name w:val="footer"/>
    <w:basedOn w:val="Normal"/>
    <w:link w:val="FooterChar"/>
    <w:uiPriority w:val="99"/>
    <w:unhideWhenUsed/>
    <w:rsid w:val="008F0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8F9"/>
    <w:rPr>
      <w:lang w:val="cy-GB"/>
    </w:rPr>
  </w:style>
  <w:style w:type="character" w:styleId="Hyperlink">
    <w:name w:val="Hyperlink"/>
    <w:basedOn w:val="DefaultParagraphFont"/>
    <w:uiPriority w:val="99"/>
    <w:unhideWhenUsed/>
    <w:rsid w:val="007B7AC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lt/blog/2023/04/02/storytelling-and-digital-literacy-research-and-practical-tip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ooktrust.org.uk/resources/find-resources/the-crucial-role-of-storytelling-in-early-childhood-education/" TargetMode="External"/><Relationship Id="rId12" Type="http://schemas.openxmlformats.org/officeDocument/2006/relationships/hyperlink" Target="https://literacytrust.org.uk/information/what-is-literacy/orac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ambridge.org/sites/default/files/media/documents/CambridgePapersInELT_Oracy_2018_ONLINE.pdf" TargetMode="External"/><Relationship Id="rId11" Type="http://schemas.openxmlformats.org/officeDocument/2006/relationships/hyperlink" Target="https://www.oneeducation.co.uk/news-blog/silence-is-not-golden-the-importance-of-improving-orac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vizaca.co.uk/the-power-of-visual-storytelling-in-education-creating-impactful-slideshows-for-student-success/" TargetMode="External"/><Relationship Id="rId4" Type="http://schemas.openxmlformats.org/officeDocument/2006/relationships/footnotes" Target="footnotes.xml"/><Relationship Id="rId9" Type="http://schemas.openxmlformats.org/officeDocument/2006/relationships/hyperlink" Target="https://janpetersoncdc.com/blog/the-benefits-of-storytelling-in-early-childhood-educ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2611</Words>
  <Characters>14888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 (2305949)</dc:creator>
  <cp:keywords/>
  <dc:description/>
  <cp:lastModifiedBy>Ifan Thomas (2305949)</cp:lastModifiedBy>
  <cp:revision>2</cp:revision>
  <dcterms:created xsi:type="dcterms:W3CDTF">2025-10-26T23:15:00Z</dcterms:created>
  <dcterms:modified xsi:type="dcterms:W3CDTF">2025-10-26T23:15:00Z</dcterms:modified>
</cp:coreProperties>
</file>