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FF0A3" w14:textId="77777777" w:rsidR="00A3607C" w:rsidRPr="00A3607C" w:rsidRDefault="00A3607C" w:rsidP="00A3607C">
      <w:r w:rsidRPr="00A3607C">
        <w:t xml:space="preserve">Samina Akhtar </w:t>
      </w:r>
    </w:p>
    <w:p w14:paraId="0B1F8E23" w14:textId="77777777" w:rsidR="00A3607C" w:rsidRPr="00A3607C" w:rsidRDefault="00A3607C" w:rsidP="00A3607C">
      <w:r w:rsidRPr="00A3607C">
        <w:t>2427571</w:t>
      </w:r>
    </w:p>
    <w:p w14:paraId="37D9EBDC" w14:textId="60F22DD5" w:rsidR="00A3607C" w:rsidRDefault="00A3607C" w:rsidP="00127107">
      <w:r w:rsidRPr="00A3607C">
        <w:t>BMHP50</w:t>
      </w:r>
      <w:r>
        <w:t>14</w:t>
      </w:r>
    </w:p>
    <w:p w14:paraId="77BF817C" w14:textId="77777777" w:rsidR="00D946DD" w:rsidRPr="00D946DD" w:rsidRDefault="00D946DD" w:rsidP="00D946DD">
      <w:pPr>
        <w:rPr>
          <w:b/>
          <w:bCs/>
        </w:rPr>
      </w:pPr>
      <w:r w:rsidRPr="00D946DD">
        <w:rPr>
          <w:b/>
          <w:bCs/>
        </w:rPr>
        <w:t>Shared Skills Bank: An Innovative Workforce Solution to Address NHS Staffing Shortages</w:t>
      </w:r>
    </w:p>
    <w:p w14:paraId="08D75BC6" w14:textId="77777777" w:rsidR="00D946DD" w:rsidRPr="00D946DD" w:rsidRDefault="00D946DD" w:rsidP="00D946DD">
      <w:pPr>
        <w:rPr>
          <w:b/>
          <w:bCs/>
        </w:rPr>
      </w:pPr>
      <w:r w:rsidRPr="00D946DD">
        <w:rPr>
          <w:b/>
          <w:bCs/>
        </w:rPr>
        <w:t>a) Title and Innovation Overview</w:t>
      </w:r>
    </w:p>
    <w:p w14:paraId="48E879CB" w14:textId="77777777" w:rsidR="00D946DD" w:rsidRPr="00D946DD" w:rsidRDefault="00D946DD" w:rsidP="00D946DD">
      <w:r w:rsidRPr="00D946DD">
        <w:rPr>
          <w:b/>
          <w:bCs/>
        </w:rPr>
        <w:t>Innovation:</w:t>
      </w:r>
      <w:r w:rsidRPr="00D946DD">
        <w:t xml:space="preserve"> </w:t>
      </w:r>
      <w:r w:rsidRPr="00D946DD">
        <w:rPr>
          <w:i/>
          <w:iCs/>
        </w:rPr>
        <w:t>The NHS Shared Skills Bank</w:t>
      </w:r>
    </w:p>
    <w:p w14:paraId="199549CC" w14:textId="5FA7D367" w:rsidR="00D946DD" w:rsidRPr="00D946DD" w:rsidRDefault="00D946DD" w:rsidP="00D946DD">
      <w:r w:rsidRPr="00D946DD">
        <w:t xml:space="preserve">The Shared Skills Bank is an innovative workforce strategy designed to reduce NHS staffing shortages by creating a flexible national workforce pool that mobilises final-year healthcare students alongside existing NHS and social care staff during periods of increased service demand. Rather than replacing qualified professionals, the Shared Skills Bank enables students from nursing, midwifery, paramedic science, physiotherapy, occupational therapy, and social work </w:t>
      </w:r>
      <w:r>
        <w:t>to contribute within their scope of practice under professional supervision safely</w:t>
      </w:r>
      <w:r w:rsidRPr="00D946DD">
        <w:t>.</w:t>
      </w:r>
    </w:p>
    <w:p w14:paraId="5B0229B1" w14:textId="77777777" w:rsidR="00D946DD" w:rsidRPr="00D946DD" w:rsidRDefault="00D946DD" w:rsidP="00D946DD">
      <w:pPr>
        <w:rPr>
          <w:b/>
          <w:bCs/>
        </w:rPr>
      </w:pPr>
      <w:r w:rsidRPr="00D946DD">
        <w:rPr>
          <w:b/>
          <w:bCs/>
        </w:rPr>
        <w:t>b) The Issue/Gaps in Health &amp; Social Care</w:t>
      </w:r>
    </w:p>
    <w:p w14:paraId="7D064510" w14:textId="446602D7" w:rsidR="00D946DD" w:rsidRPr="00D946DD" w:rsidRDefault="00D946DD" w:rsidP="00D946DD">
      <w:r w:rsidRPr="00D946DD">
        <w:t xml:space="preserve">NHS staff shortages remain one of the most critical challenges facing the UK health system, affecting patient safety, service quality, staff wellbeing, and long-term sustainability. </w:t>
      </w:r>
    </w:p>
    <w:p w14:paraId="749467E0" w14:textId="77777777" w:rsidR="00D946DD" w:rsidRPr="00D946DD" w:rsidRDefault="00D946DD" w:rsidP="00D946DD">
      <w:r w:rsidRPr="00D946DD">
        <w:t>A central cause of these shortages is the long-term failure to plan the workforce effectively. Governments have not consistently produced workforce strategies aligned with population needs, resulting in insufficient training places for nurses, doctors, midwives, and allied health professionals (Morgan, 2022). Workforce planning has often been influenced by short-term political priorities rather than long-term demographic trends. The King's Fund argues that this lack of transparent and independent workforce forecasting has prevented informed staffing decisions, while NHS England acknowledges that historical underinvestment has created a significant mismatch between workforce supply and demand (NHS England, 2023).</w:t>
      </w:r>
    </w:p>
    <w:p w14:paraId="7C620052" w14:textId="77777777" w:rsidR="00D946DD" w:rsidRPr="00D946DD" w:rsidRDefault="00D946DD" w:rsidP="00D946DD">
      <w:r w:rsidRPr="00D946DD">
        <w:t>Demand continues to increase as the NHS cares for an ageing population with more complex health conditions, including multimorbidity, frailty, and chronic disease. The South West Clinical Senate (2018) highlights that workforce growth has failed to keep pace with increasing patient demand. At the same time, advances in healthcare and the expansion of community-based services have further increased staff workload. According to the Health Foundation (2022), these pressures contribute directly to burnout, stress, poor morale, and workforce attrition.</w:t>
      </w:r>
    </w:p>
    <w:p w14:paraId="56B3450C" w14:textId="4C385B9D" w:rsidR="00D946DD" w:rsidRPr="00D946DD" w:rsidRDefault="00D946DD" w:rsidP="00D946DD">
      <w:r w:rsidRPr="00D946DD">
        <w:t xml:space="preserve">Recruitment and retention remain equally significant challenges. The NHS continues to struggle to recruit sufficient numbers of nurses, GPs, mental health professionals, and social care staff. Although international recruitment has helped reduce vacancies, it has not provided a sustainable long-term solution (Morgan, 2022). High workloads, emotional exhaustion, limited career progression, and poor work-life balance continue to drive experienced staff from the profession. The Royal College of Nursing (2021) links staffing shortages directly to unsafe patient care, while the British Medical Association (2022) reports </w:t>
      </w:r>
      <w:r>
        <w:t>an increasing number of doctors leaving due to</w:t>
      </w:r>
      <w:r w:rsidRPr="00D946DD">
        <w:t xml:space="preserve"> burnout and dissatisfaction with working conditions.</w:t>
      </w:r>
    </w:p>
    <w:p w14:paraId="0297BE65" w14:textId="0F3EB69E" w:rsidR="00D946DD" w:rsidRPr="00D946DD" w:rsidRDefault="00D946DD" w:rsidP="00D946DD"/>
    <w:p w14:paraId="240184C0" w14:textId="77777777" w:rsidR="00D946DD" w:rsidRDefault="00D946DD" w:rsidP="00D946DD">
      <w:pPr>
        <w:rPr>
          <w:b/>
          <w:bCs/>
        </w:rPr>
      </w:pPr>
      <w:r w:rsidRPr="00D946DD">
        <w:rPr>
          <w:b/>
          <w:bCs/>
        </w:rPr>
        <w:t>c) Target Audience and Impact</w:t>
      </w:r>
    </w:p>
    <w:p w14:paraId="680DB2EA" w14:textId="5370A89E" w:rsidR="00D946DD" w:rsidRPr="00D946DD" w:rsidRDefault="00D946DD" w:rsidP="00D946DD">
      <w:pPr>
        <w:rPr>
          <w:b/>
          <w:bCs/>
        </w:rPr>
      </w:pPr>
      <w:r w:rsidRPr="00D946DD">
        <w:t>The Shared Skills Bank is designed to benefit multiple groups across health and social care.</w:t>
      </w:r>
    </w:p>
    <w:p w14:paraId="7095ABB3" w14:textId="77777777" w:rsidR="00D946DD" w:rsidRPr="00D946DD" w:rsidRDefault="00D946DD" w:rsidP="00D946DD">
      <w:r w:rsidRPr="00D946DD">
        <w:lastRenderedPageBreak/>
        <w:t xml:space="preserve">The primary beneficiaries are NHS patients, who will receive safer, </w:t>
      </w:r>
      <w:proofErr w:type="gramStart"/>
      <w:r w:rsidRPr="00D946DD">
        <w:t>more timely</w:t>
      </w:r>
      <w:proofErr w:type="gramEnd"/>
      <w:r w:rsidRPr="00D946DD">
        <w:t>, and higher-quality care through improved staffing capacity. Existing NHS and social care staff will benefit from reduced workload pressures, improved wellbeing, and lower levels of burnout. Final-year healthcare students will gain valuable supervised clinical experience that improves confidence, competence, and readiness for professional registration.</w:t>
      </w:r>
    </w:p>
    <w:p w14:paraId="56F5C8FB" w14:textId="1887DC95" w:rsidR="00D946DD" w:rsidRPr="00D946DD" w:rsidRDefault="00D946DD" w:rsidP="00D946DD">
      <w:r w:rsidRPr="00D946DD">
        <w:t>The innovation also supports hospitals, community services, social care providers, and universities by strengthening collaboration across sectors. By providing flexible staffing support during periods of high demand, the Shared Skills Bank promotes workforce resilience, improves patient flow, and contributes to the common good by ensuring healthcare services remain safe, accessible, and sustainable.</w:t>
      </w:r>
    </w:p>
    <w:p w14:paraId="2E2C198E" w14:textId="77777777" w:rsidR="00D946DD" w:rsidRPr="00D946DD" w:rsidRDefault="00D946DD" w:rsidP="00D946DD">
      <w:pPr>
        <w:rPr>
          <w:b/>
          <w:bCs/>
        </w:rPr>
      </w:pPr>
      <w:r w:rsidRPr="00D946DD">
        <w:rPr>
          <w:b/>
          <w:bCs/>
        </w:rPr>
        <w:t>d) Implementation</w:t>
      </w:r>
    </w:p>
    <w:p w14:paraId="7AC62490" w14:textId="77777777" w:rsidR="00D946DD" w:rsidRPr="00D946DD" w:rsidRDefault="00D946DD" w:rsidP="00D946DD">
      <w:r w:rsidRPr="00D946DD">
        <w:t>A national digital platform would coordinate workforce availability by matching healthcare students and participating staff with organisations experiencing temporary staffing pressures. Universities would identify eligible final-year students who have successfully demonstrated clinical competence. NHS organisations would submit workforce requests based on local service demand.</w:t>
      </w:r>
    </w:p>
    <w:p w14:paraId="1E75A7EB" w14:textId="77777777" w:rsidR="00D946DD" w:rsidRPr="00D946DD" w:rsidRDefault="00D946DD" w:rsidP="00D946DD">
      <w:r w:rsidRPr="00D946DD">
        <w:t>Students would only undertake duties appropriate to their level of education and competence, working under the supervision of registered healthcare professionals in accordance with professional standards. Clinical educators, university placement teams, NHS workforce managers, and Integrated Care Boards would work collaboratively to oversee deployment, governance, and quality assurance.</w:t>
      </w:r>
    </w:p>
    <w:p w14:paraId="79EAE142" w14:textId="673D5ABB" w:rsidR="00D946DD" w:rsidRPr="00D946DD" w:rsidRDefault="00D946DD" w:rsidP="00D946DD"/>
    <w:p w14:paraId="42D08E72" w14:textId="77777777" w:rsidR="00D946DD" w:rsidRPr="00D946DD" w:rsidRDefault="00D946DD" w:rsidP="00D946DD">
      <w:pPr>
        <w:rPr>
          <w:b/>
          <w:bCs/>
        </w:rPr>
      </w:pPr>
      <w:r w:rsidRPr="00D946DD">
        <w:rPr>
          <w:b/>
          <w:bCs/>
        </w:rPr>
        <w:t>e) Timeline</w:t>
      </w:r>
    </w:p>
    <w:p w14:paraId="55F593CA" w14:textId="77777777" w:rsidR="00D946DD" w:rsidRPr="00D946DD" w:rsidRDefault="00D946DD" w:rsidP="00D946DD">
      <w:r w:rsidRPr="00D946DD">
        <w:rPr>
          <w:b/>
          <w:bCs/>
        </w:rPr>
        <w:t>Phase 1 (Months 1–3):</w:t>
      </w:r>
      <w:r w:rsidRPr="00D946DD">
        <w:t xml:space="preserve"> Planning and stakeholder engagement with NHS England, universities, professional bodies, Integrated Care Boards, and social care organisations.</w:t>
      </w:r>
    </w:p>
    <w:p w14:paraId="49338732" w14:textId="77777777" w:rsidR="00D946DD" w:rsidRPr="00D946DD" w:rsidRDefault="00D946DD" w:rsidP="00D946DD">
      <w:r w:rsidRPr="00D946DD">
        <w:rPr>
          <w:b/>
          <w:bCs/>
        </w:rPr>
        <w:t>Phase 2 (Months 4–6):</w:t>
      </w:r>
      <w:r w:rsidRPr="00D946DD">
        <w:t xml:space="preserve"> Development of the national Shared Skills Bank digital platform, governance framework, supervision standards, and staff training.</w:t>
      </w:r>
    </w:p>
    <w:p w14:paraId="58D668B2" w14:textId="77777777" w:rsidR="00D946DD" w:rsidRPr="00D946DD" w:rsidRDefault="00D946DD" w:rsidP="00D946DD">
      <w:r w:rsidRPr="00D946DD">
        <w:rPr>
          <w:b/>
          <w:bCs/>
        </w:rPr>
        <w:t>Phase 3 (Months 7–12):</w:t>
      </w:r>
      <w:r w:rsidRPr="00D946DD">
        <w:t xml:space="preserve"> Pilot implementation across selected NHS Trusts and Integrated Care Systems with ongoing evaluation.</w:t>
      </w:r>
    </w:p>
    <w:p w14:paraId="347B6535" w14:textId="77777777" w:rsidR="00D946DD" w:rsidRPr="00D946DD" w:rsidRDefault="00D946DD" w:rsidP="00D946DD">
      <w:r w:rsidRPr="00D946DD">
        <w:rPr>
          <w:b/>
          <w:bCs/>
        </w:rPr>
        <w:t>Phase 4 (Year 2):</w:t>
      </w:r>
      <w:r w:rsidRPr="00D946DD">
        <w:t xml:space="preserve"> National rollout across England, supported by continuous monitoring, evaluation, and service improvement.</w:t>
      </w:r>
    </w:p>
    <w:p w14:paraId="7CE67559" w14:textId="2ECC1B3A" w:rsidR="00D946DD" w:rsidRPr="00D946DD" w:rsidRDefault="00D946DD" w:rsidP="00D946DD"/>
    <w:p w14:paraId="3030C208" w14:textId="77777777" w:rsidR="00D946DD" w:rsidRPr="00D946DD" w:rsidRDefault="00D946DD" w:rsidP="00D946DD">
      <w:pPr>
        <w:rPr>
          <w:b/>
          <w:bCs/>
        </w:rPr>
      </w:pPr>
      <w:r w:rsidRPr="00D946DD">
        <w:rPr>
          <w:b/>
          <w:bCs/>
        </w:rPr>
        <w:t>f) Development and Regulations</w:t>
      </w:r>
    </w:p>
    <w:p w14:paraId="5990798F" w14:textId="77777777" w:rsidR="00D946DD" w:rsidRPr="00D946DD" w:rsidRDefault="00D946DD" w:rsidP="00D946DD">
      <w:r w:rsidRPr="00D946DD">
        <w:t>The Shared Skills Bank would operate within existing healthcare legislation and professional standards to ensure patient safety and quality of care.</w:t>
      </w:r>
    </w:p>
    <w:p w14:paraId="169435D3" w14:textId="77777777" w:rsidR="00D946DD" w:rsidRPr="00D946DD" w:rsidRDefault="00D946DD" w:rsidP="00D946DD">
      <w:r w:rsidRPr="00D946DD">
        <w:t>The innovation would comply with:</w:t>
      </w:r>
    </w:p>
    <w:p w14:paraId="4EE18F15" w14:textId="77777777" w:rsidR="00D946DD" w:rsidRPr="00D946DD" w:rsidRDefault="00D946DD" w:rsidP="00D946DD">
      <w:pPr>
        <w:numPr>
          <w:ilvl w:val="0"/>
          <w:numId w:val="3"/>
        </w:numPr>
      </w:pPr>
      <w:r w:rsidRPr="00D946DD">
        <w:t>Care Quality Commission (CQC) regulations.</w:t>
      </w:r>
    </w:p>
    <w:p w14:paraId="3E3AF1A5" w14:textId="77777777" w:rsidR="00D946DD" w:rsidRPr="00D946DD" w:rsidRDefault="00D946DD" w:rsidP="00D946DD">
      <w:pPr>
        <w:numPr>
          <w:ilvl w:val="0"/>
          <w:numId w:val="3"/>
        </w:numPr>
      </w:pPr>
      <w:r w:rsidRPr="00D946DD">
        <w:t>NHS England workforce governance standards.</w:t>
      </w:r>
    </w:p>
    <w:p w14:paraId="765518AF" w14:textId="77777777" w:rsidR="00D946DD" w:rsidRPr="00D946DD" w:rsidRDefault="00D946DD" w:rsidP="00D946DD">
      <w:pPr>
        <w:numPr>
          <w:ilvl w:val="0"/>
          <w:numId w:val="3"/>
        </w:numPr>
      </w:pPr>
      <w:r w:rsidRPr="00D946DD">
        <w:t>Nursing and Midwifery Council (NMC) standards.</w:t>
      </w:r>
    </w:p>
    <w:p w14:paraId="39A0F84C" w14:textId="77777777" w:rsidR="00D946DD" w:rsidRPr="00D946DD" w:rsidRDefault="00D946DD" w:rsidP="00D946DD">
      <w:pPr>
        <w:numPr>
          <w:ilvl w:val="0"/>
          <w:numId w:val="3"/>
        </w:numPr>
      </w:pPr>
      <w:r w:rsidRPr="00D946DD">
        <w:t>Health and Care Professions Council (HCPC) standards.</w:t>
      </w:r>
    </w:p>
    <w:p w14:paraId="79A85469" w14:textId="694E7AEF" w:rsidR="00D946DD" w:rsidRPr="00D946DD" w:rsidRDefault="00D946DD" w:rsidP="00D946DD">
      <w:r w:rsidRPr="00D946DD">
        <w:lastRenderedPageBreak/>
        <w:t>Clear governance procedures, supervision requirements, competency assessments, and safeguarding measures would ensure students practise safely within their professional scope.</w:t>
      </w:r>
    </w:p>
    <w:p w14:paraId="49BB2D9D" w14:textId="77777777" w:rsidR="00D946DD" w:rsidRPr="00D946DD" w:rsidRDefault="00D946DD" w:rsidP="00D946DD">
      <w:pPr>
        <w:rPr>
          <w:b/>
          <w:bCs/>
        </w:rPr>
      </w:pPr>
      <w:r w:rsidRPr="00D946DD">
        <w:rPr>
          <w:b/>
          <w:bCs/>
        </w:rPr>
        <w:t>g) Technology Integration</w:t>
      </w:r>
    </w:p>
    <w:p w14:paraId="2CD1C869" w14:textId="77777777" w:rsidR="00D946DD" w:rsidRPr="00D946DD" w:rsidRDefault="00D946DD" w:rsidP="00D946DD">
      <w:r w:rsidRPr="00D946DD">
        <w:t>Technology is central to the success of the Shared Skills Bank.</w:t>
      </w:r>
    </w:p>
    <w:p w14:paraId="07023EF6" w14:textId="77777777" w:rsidR="00D946DD" w:rsidRPr="00D946DD" w:rsidRDefault="00D946DD" w:rsidP="00D946DD">
      <w:r w:rsidRPr="00D946DD">
        <w:t>A secure digital platform would allow NHS organisations to advertise staffing needs in real time while universities upload eligible student availability. Artificial intelligence could be used to match staff and students according to clinical competencies, placement experience, geographical location, availability, and service demand.</w:t>
      </w:r>
    </w:p>
    <w:p w14:paraId="4B39644F" w14:textId="2DF0F0F9" w:rsidR="00D946DD" w:rsidRPr="00D946DD" w:rsidRDefault="00D946DD" w:rsidP="00D946DD">
      <w:r w:rsidRPr="00D946DD">
        <w:t>Integrated workforce dashboards would monitor staffing levels, deployment, patient demand, and service capacity, allowing NHS managers to make evidence-based workforce decisions. Secure cloud-based systems and GDPR-compliant data management would protect confidential information while enabling efficient workforce coordination.</w:t>
      </w:r>
    </w:p>
    <w:p w14:paraId="73C9FCF8" w14:textId="77777777" w:rsidR="00D946DD" w:rsidRPr="00D946DD" w:rsidRDefault="00D946DD" w:rsidP="00D946DD">
      <w:pPr>
        <w:rPr>
          <w:b/>
          <w:bCs/>
        </w:rPr>
      </w:pPr>
      <w:r w:rsidRPr="00D946DD">
        <w:rPr>
          <w:b/>
          <w:bCs/>
        </w:rPr>
        <w:t>h) Dissemination: How the Innovation Will Be Promoted</w:t>
      </w:r>
    </w:p>
    <w:p w14:paraId="26FAA0DE" w14:textId="77777777" w:rsidR="00D946DD" w:rsidRPr="00D946DD" w:rsidRDefault="00D946DD" w:rsidP="00D946DD">
      <w:r w:rsidRPr="00D946DD">
        <w:t>Successful implementation requires strong engagement with healthcare professionals, universities, policymakers, and the wider public.</w:t>
      </w:r>
    </w:p>
    <w:p w14:paraId="77FA3857" w14:textId="77777777" w:rsidR="00D946DD" w:rsidRPr="00D946DD" w:rsidRDefault="00D946DD" w:rsidP="00D946DD">
      <w:r w:rsidRPr="00D946DD">
        <w:t>The Shared Skills Bank would be promoted through NHS England workforce campaigns, university partnerships, Integrated Care Boards, professional organisations including the Royal College of Nursing and the British Medical Association, and national healthcare conferences.</w:t>
      </w:r>
    </w:p>
    <w:p w14:paraId="55505DB0" w14:textId="77777777" w:rsidR="00D946DD" w:rsidRPr="00D946DD" w:rsidRDefault="00D946DD" w:rsidP="00D946DD">
      <w:r w:rsidRPr="00D946DD">
        <w:t>Digital communication strategies would include NHS websites, webinars, LinkedIn, professional newsletters, and social media campaigns highlighting pilot outcomes and workforce benefits. Case studies demonstrating improvements in patient care, staff wellbeing, and workforce resilience would encourage wider adoption across the health and social care sector.</w:t>
      </w:r>
    </w:p>
    <w:p w14:paraId="0726FAFD" w14:textId="77777777" w:rsidR="00D946DD" w:rsidRPr="00D946DD" w:rsidRDefault="00D946DD" w:rsidP="00D946DD">
      <w:r w:rsidRPr="00D946DD">
        <w:t>Regular evaluation reports would be shared with government departments, NHS leaders, and policymakers to support continued investment and national expansion.</w:t>
      </w:r>
    </w:p>
    <w:p w14:paraId="7D776B69" w14:textId="462B231D" w:rsidR="00D946DD" w:rsidRPr="00D946DD" w:rsidRDefault="00D946DD" w:rsidP="00D946DD"/>
    <w:p w14:paraId="6960A17D" w14:textId="77777777" w:rsidR="00D946DD" w:rsidRPr="00D946DD" w:rsidRDefault="00D946DD" w:rsidP="00D946DD">
      <w:pPr>
        <w:rPr>
          <w:b/>
          <w:bCs/>
        </w:rPr>
      </w:pPr>
      <w:proofErr w:type="spellStart"/>
      <w:r w:rsidRPr="00D946DD">
        <w:rPr>
          <w:b/>
          <w:bCs/>
        </w:rPr>
        <w:t>i</w:t>
      </w:r>
      <w:proofErr w:type="spellEnd"/>
      <w:r w:rsidRPr="00D946DD">
        <w:rPr>
          <w:b/>
          <w:bCs/>
        </w:rPr>
        <w:t>) Conclusion</w:t>
      </w:r>
    </w:p>
    <w:p w14:paraId="3B202C7A" w14:textId="77777777" w:rsidR="00D946DD" w:rsidRPr="00D946DD" w:rsidRDefault="00D946DD" w:rsidP="00D946DD">
      <w:r w:rsidRPr="00D946DD">
        <w:t>NHS staffing shortages represent one of the greatest threats to the future sustainability of health and social care. Long-term workforce planning, improved retention strategies, and innovative workforce models are essential to meet increasing demand.</w:t>
      </w:r>
    </w:p>
    <w:p w14:paraId="1180E6DC" w14:textId="77777777" w:rsidR="00D946DD" w:rsidRDefault="00D946DD" w:rsidP="00D946DD">
      <w:r w:rsidRPr="00D946DD">
        <w:t>Evidence from Morgan (2022), the South West Clinical Senate (2018), NHS England (2023), the Health Foundation (2022), and professional organisations demonstrates that innovation is urgently required if the NHS is to deliver safe, high-quality, and sustainable care. By investing in the Shared Skills Bank, the NHS can build a stronger, more resilient workforce that benefits patients, supports staff wellbeing, and contributes to the long-term common good.</w:t>
      </w:r>
    </w:p>
    <w:p w14:paraId="1C739654" w14:textId="77777777" w:rsidR="00D946DD" w:rsidRPr="00D946DD" w:rsidRDefault="00D946DD" w:rsidP="00D946DD"/>
    <w:p w14:paraId="42778D00" w14:textId="77777777" w:rsidR="00A96A5A" w:rsidRDefault="00127107" w:rsidP="00A96A5A">
      <w:r>
        <w:t>References:</w:t>
      </w:r>
    </w:p>
    <w:p w14:paraId="59089BC4" w14:textId="199C87EA" w:rsidR="00A96A5A" w:rsidRPr="00A96A5A" w:rsidRDefault="00A96A5A" w:rsidP="00E24CA2">
      <w:pPr>
        <w:pStyle w:val="ListParagraph"/>
        <w:numPr>
          <w:ilvl w:val="0"/>
          <w:numId w:val="2"/>
        </w:numPr>
      </w:pPr>
      <w:r w:rsidRPr="00A96A5A">
        <w:t xml:space="preserve">Morgan, B. (2022) </w:t>
      </w:r>
      <w:r w:rsidRPr="00E24CA2">
        <w:rPr>
          <w:i/>
          <w:iCs/>
        </w:rPr>
        <w:t>NHS staffing shortages: Why do politicians struggle to give the NHS the staff it needs?</w:t>
      </w:r>
      <w:r w:rsidRPr="00A96A5A">
        <w:t xml:space="preserve"> London: The King’s Fund and Engage Britain.</w:t>
      </w:r>
    </w:p>
    <w:p w14:paraId="3A4C9FDF" w14:textId="28D48BF1" w:rsidR="00A96A5A" w:rsidRDefault="00A96A5A" w:rsidP="00E24CA2">
      <w:pPr>
        <w:pStyle w:val="ListParagraph"/>
        <w:numPr>
          <w:ilvl w:val="0"/>
          <w:numId w:val="2"/>
        </w:numPr>
      </w:pPr>
      <w:r w:rsidRPr="00A96A5A">
        <w:lastRenderedPageBreak/>
        <w:t xml:space="preserve">South West Clinical Senate (2018) </w:t>
      </w:r>
      <w:r w:rsidRPr="00E24CA2">
        <w:rPr>
          <w:i/>
          <w:iCs/>
        </w:rPr>
        <w:t>Rising Pressure: The NHS Workforce Challenge.</w:t>
      </w:r>
      <w:r w:rsidRPr="00A96A5A">
        <w:t xml:space="preserve"> NHS England.</w:t>
      </w:r>
    </w:p>
    <w:p w14:paraId="0C792464" w14:textId="77777777" w:rsidR="007C3B5B" w:rsidRPr="00A96A5A" w:rsidRDefault="007C3B5B" w:rsidP="007C3B5B">
      <w:pPr>
        <w:pStyle w:val="ListParagraph"/>
      </w:pPr>
    </w:p>
    <w:p w14:paraId="289DF68B" w14:textId="7D09568B" w:rsidR="00A96A5A" w:rsidRDefault="00A96A5A" w:rsidP="00E24CA2">
      <w:pPr>
        <w:pStyle w:val="ListParagraph"/>
        <w:numPr>
          <w:ilvl w:val="0"/>
          <w:numId w:val="2"/>
        </w:numPr>
      </w:pPr>
      <w:r w:rsidRPr="00A96A5A">
        <w:t xml:space="preserve">NHS England (2023) </w:t>
      </w:r>
      <w:r w:rsidRPr="00E24CA2">
        <w:rPr>
          <w:i/>
          <w:iCs/>
        </w:rPr>
        <w:t>NHS Long Term Workforce Plan.</w:t>
      </w:r>
      <w:r w:rsidRPr="00A96A5A">
        <w:t xml:space="preserve"> NHS England.</w:t>
      </w:r>
    </w:p>
    <w:p w14:paraId="7DA71E6E" w14:textId="77777777" w:rsidR="007C3B5B" w:rsidRDefault="007C3B5B" w:rsidP="007C3B5B">
      <w:pPr>
        <w:pStyle w:val="ListParagraph"/>
      </w:pPr>
    </w:p>
    <w:p w14:paraId="27D6FCA5" w14:textId="77777777" w:rsidR="007C3B5B" w:rsidRPr="00A96A5A" w:rsidRDefault="007C3B5B" w:rsidP="007C3B5B">
      <w:pPr>
        <w:pStyle w:val="ListParagraph"/>
      </w:pPr>
    </w:p>
    <w:p w14:paraId="4F0805BE" w14:textId="6A4A02F6" w:rsidR="00A96A5A" w:rsidRDefault="00A96A5A" w:rsidP="00E24CA2">
      <w:pPr>
        <w:pStyle w:val="ListParagraph"/>
        <w:numPr>
          <w:ilvl w:val="0"/>
          <w:numId w:val="2"/>
        </w:numPr>
      </w:pPr>
      <w:r w:rsidRPr="00A96A5A">
        <w:t xml:space="preserve">The King’s Fund (2020) </w:t>
      </w:r>
      <w:r w:rsidRPr="00E24CA2">
        <w:rPr>
          <w:i/>
          <w:iCs/>
        </w:rPr>
        <w:t>The NHS workforce: Key facts and trends.</w:t>
      </w:r>
      <w:r w:rsidRPr="00A96A5A">
        <w:t xml:space="preserve"> London: The King’s Fund.</w:t>
      </w:r>
    </w:p>
    <w:p w14:paraId="66162C06" w14:textId="77777777" w:rsidR="007C3B5B" w:rsidRPr="00A96A5A" w:rsidRDefault="007C3B5B" w:rsidP="007C3B5B">
      <w:pPr>
        <w:pStyle w:val="ListParagraph"/>
      </w:pPr>
    </w:p>
    <w:p w14:paraId="01D11C4C" w14:textId="4F711068" w:rsidR="00A96A5A" w:rsidRDefault="00A96A5A" w:rsidP="00E24CA2">
      <w:pPr>
        <w:pStyle w:val="ListParagraph"/>
        <w:numPr>
          <w:ilvl w:val="0"/>
          <w:numId w:val="2"/>
        </w:numPr>
      </w:pPr>
      <w:r w:rsidRPr="00A96A5A">
        <w:t xml:space="preserve">Health Foundation (2022) </w:t>
      </w:r>
      <w:r w:rsidRPr="00E24CA2">
        <w:rPr>
          <w:i/>
          <w:iCs/>
        </w:rPr>
        <w:t>Health and social care workforce: Priorities for the next decade.</w:t>
      </w:r>
      <w:r w:rsidRPr="00A96A5A">
        <w:t xml:space="preserve"> London: The Health Foundation.</w:t>
      </w:r>
    </w:p>
    <w:p w14:paraId="48B374F9" w14:textId="77777777" w:rsidR="007C3B5B" w:rsidRDefault="007C3B5B" w:rsidP="007C3B5B">
      <w:pPr>
        <w:pStyle w:val="ListParagraph"/>
      </w:pPr>
    </w:p>
    <w:p w14:paraId="580B6877" w14:textId="77777777" w:rsidR="007C3B5B" w:rsidRPr="00A96A5A" w:rsidRDefault="007C3B5B" w:rsidP="007C3B5B">
      <w:pPr>
        <w:pStyle w:val="ListParagraph"/>
      </w:pPr>
    </w:p>
    <w:p w14:paraId="4E375405" w14:textId="30344AFF" w:rsidR="00A96A5A" w:rsidRDefault="00A96A5A" w:rsidP="00E24CA2">
      <w:pPr>
        <w:pStyle w:val="ListParagraph"/>
        <w:numPr>
          <w:ilvl w:val="0"/>
          <w:numId w:val="2"/>
        </w:numPr>
      </w:pPr>
      <w:r w:rsidRPr="00A96A5A">
        <w:t xml:space="preserve">Royal College of Nursing (2021) </w:t>
      </w:r>
      <w:r w:rsidRPr="00E24CA2">
        <w:rPr>
          <w:i/>
          <w:iCs/>
        </w:rPr>
        <w:t>Nursing workforce in crisis: Staffing shortages and patient safety.</w:t>
      </w:r>
      <w:r w:rsidRPr="00A96A5A">
        <w:t xml:space="preserve"> London: Royal College of Nursing.</w:t>
      </w:r>
    </w:p>
    <w:p w14:paraId="6A1E19CF" w14:textId="77777777" w:rsidR="007C3B5B" w:rsidRPr="00A96A5A" w:rsidRDefault="007C3B5B" w:rsidP="007C3B5B">
      <w:pPr>
        <w:pStyle w:val="ListParagraph"/>
      </w:pPr>
    </w:p>
    <w:p w14:paraId="3B9F1770" w14:textId="231094D7" w:rsidR="00A96A5A" w:rsidRDefault="00A96A5A" w:rsidP="00E24CA2">
      <w:pPr>
        <w:pStyle w:val="ListParagraph"/>
        <w:numPr>
          <w:ilvl w:val="0"/>
          <w:numId w:val="2"/>
        </w:numPr>
      </w:pPr>
      <w:r w:rsidRPr="00A96A5A">
        <w:t xml:space="preserve">British Medical Association (2022) </w:t>
      </w:r>
      <w:r w:rsidRPr="00E24CA2">
        <w:rPr>
          <w:i/>
          <w:iCs/>
        </w:rPr>
        <w:t>Medical workforce briefing: Recruitment and retention challenges.</w:t>
      </w:r>
      <w:r w:rsidRPr="00A96A5A">
        <w:t xml:space="preserve"> London: BMA.</w:t>
      </w:r>
    </w:p>
    <w:p w14:paraId="6BE1C983" w14:textId="77777777" w:rsidR="007C3B5B" w:rsidRDefault="007C3B5B" w:rsidP="007C3B5B">
      <w:pPr>
        <w:pStyle w:val="ListParagraph"/>
      </w:pPr>
    </w:p>
    <w:p w14:paraId="305C9C37" w14:textId="77777777" w:rsidR="007C3B5B" w:rsidRPr="00A96A5A" w:rsidRDefault="007C3B5B" w:rsidP="007C3B5B">
      <w:pPr>
        <w:pStyle w:val="ListParagraph"/>
      </w:pPr>
    </w:p>
    <w:p w14:paraId="61530970" w14:textId="4E2AB8CC" w:rsidR="00A96A5A" w:rsidRDefault="00A96A5A" w:rsidP="00E24CA2">
      <w:pPr>
        <w:pStyle w:val="ListParagraph"/>
        <w:numPr>
          <w:ilvl w:val="0"/>
          <w:numId w:val="2"/>
        </w:numPr>
      </w:pPr>
      <w:r w:rsidRPr="00A96A5A">
        <w:t xml:space="preserve">NHS Confederation (2023) </w:t>
      </w:r>
      <w:r w:rsidRPr="00E24CA2">
        <w:rPr>
          <w:i/>
          <w:iCs/>
        </w:rPr>
        <w:t>The state of the NHS workforce: Pressures, trends, and solutions.</w:t>
      </w:r>
      <w:r w:rsidRPr="00A96A5A">
        <w:t xml:space="preserve"> London: NHS Confederation.</w:t>
      </w:r>
    </w:p>
    <w:p w14:paraId="26576A82" w14:textId="77777777" w:rsidR="00CD366E" w:rsidRDefault="00CD366E" w:rsidP="00CD366E"/>
    <w:p w14:paraId="1F6FC2F2" w14:textId="77777777" w:rsidR="00CD366E" w:rsidRDefault="00CD366E" w:rsidP="00CD366E"/>
    <w:p w14:paraId="32407BB4" w14:textId="77777777" w:rsidR="00CD366E" w:rsidRDefault="00CD366E" w:rsidP="00CD366E"/>
    <w:p w14:paraId="364363A0" w14:textId="77777777" w:rsidR="00CD366E" w:rsidRDefault="00CD366E" w:rsidP="00CD366E"/>
    <w:p w14:paraId="23915DAF" w14:textId="77777777" w:rsidR="00CD366E" w:rsidRDefault="00CD366E" w:rsidP="00CD366E"/>
    <w:p w14:paraId="65AF6E67" w14:textId="77777777" w:rsidR="00CD366E" w:rsidRDefault="00CD366E" w:rsidP="00CD366E"/>
    <w:p w14:paraId="18C6E35E" w14:textId="77777777" w:rsidR="00CD366E" w:rsidRDefault="00CD366E" w:rsidP="00CD366E"/>
    <w:p w14:paraId="18A81B6F" w14:textId="77777777" w:rsidR="00CD366E" w:rsidRDefault="00CD366E" w:rsidP="00CD366E"/>
    <w:p w14:paraId="6B49AA8F" w14:textId="77777777" w:rsidR="00CD366E" w:rsidRDefault="00CD366E" w:rsidP="00CD366E"/>
    <w:p w14:paraId="043C0838" w14:textId="77777777" w:rsidR="00CD366E" w:rsidRDefault="00CD366E" w:rsidP="00CD366E"/>
    <w:p w14:paraId="2E24E5AA" w14:textId="77777777" w:rsidR="00CD366E" w:rsidRDefault="00CD366E" w:rsidP="00CD366E"/>
    <w:p w14:paraId="789373F8" w14:textId="77777777" w:rsidR="00CD366E" w:rsidRDefault="00CD366E" w:rsidP="00CD366E"/>
    <w:p w14:paraId="442E174A" w14:textId="77777777" w:rsidR="00CD366E" w:rsidRDefault="00CD366E" w:rsidP="00CD366E"/>
    <w:p w14:paraId="37D3F352" w14:textId="77777777" w:rsidR="00CD366E" w:rsidRDefault="00CD366E" w:rsidP="00CD366E"/>
    <w:p w14:paraId="4A4F5F69" w14:textId="77777777" w:rsidR="00CD366E" w:rsidRDefault="00CD366E" w:rsidP="00CD366E"/>
    <w:p w14:paraId="0712D71C" w14:textId="77777777" w:rsidR="00CD366E" w:rsidRDefault="00CD366E" w:rsidP="00CD366E"/>
    <w:p w14:paraId="64E7FFEC" w14:textId="77777777" w:rsidR="00CD366E" w:rsidRDefault="00CD366E" w:rsidP="00CD366E"/>
    <w:p w14:paraId="69CD21F2" w14:textId="47045D90" w:rsidR="00CD366E" w:rsidRPr="00A96A5A" w:rsidRDefault="00FB0EFA" w:rsidP="00CD366E">
      <w:r w:rsidRPr="00FB0EFA">
        <w:lastRenderedPageBreak/>
        <w:drawing>
          <wp:anchor distT="0" distB="0" distL="114300" distR="114300" simplePos="0" relativeHeight="251658240" behindDoc="0" locked="0" layoutInCell="1" allowOverlap="1" wp14:anchorId="063CFF5F" wp14:editId="1BF0EBE0">
            <wp:simplePos x="0" y="0"/>
            <wp:positionH relativeFrom="margin">
              <wp:posOffset>35560</wp:posOffset>
            </wp:positionH>
            <wp:positionV relativeFrom="paragraph">
              <wp:posOffset>-127000</wp:posOffset>
            </wp:positionV>
            <wp:extent cx="5651500" cy="7995266"/>
            <wp:effectExtent l="0" t="0" r="6350" b="6350"/>
            <wp:wrapNone/>
            <wp:docPr id="1145773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73104" name=""/>
                    <pic:cNvPicPr/>
                  </pic:nvPicPr>
                  <pic:blipFill>
                    <a:blip r:embed="rId5">
                      <a:extLst>
                        <a:ext uri="{28A0092B-C50C-407E-A947-70E740481C1C}">
                          <a14:useLocalDpi xmlns:a14="http://schemas.microsoft.com/office/drawing/2010/main" val="0"/>
                        </a:ext>
                      </a:extLst>
                    </a:blip>
                    <a:stretch>
                      <a:fillRect/>
                    </a:stretch>
                  </pic:blipFill>
                  <pic:spPr>
                    <a:xfrm>
                      <a:off x="0" y="0"/>
                      <a:ext cx="5651500" cy="7995266"/>
                    </a:xfrm>
                    <a:prstGeom prst="rect">
                      <a:avLst/>
                    </a:prstGeom>
                  </pic:spPr>
                </pic:pic>
              </a:graphicData>
            </a:graphic>
            <wp14:sizeRelH relativeFrom="page">
              <wp14:pctWidth>0</wp14:pctWidth>
            </wp14:sizeRelH>
            <wp14:sizeRelV relativeFrom="page">
              <wp14:pctHeight>0</wp14:pctHeight>
            </wp14:sizeRelV>
          </wp:anchor>
        </w:drawing>
      </w:r>
    </w:p>
    <w:p w14:paraId="16E3F0ED" w14:textId="5B3979D9" w:rsidR="00851035" w:rsidRDefault="00851035"/>
    <w:sectPr w:rsidR="008510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07841"/>
    <w:multiLevelType w:val="hybridMultilevel"/>
    <w:tmpl w:val="2D384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A21FFB"/>
    <w:multiLevelType w:val="hybridMultilevel"/>
    <w:tmpl w:val="50900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022212"/>
    <w:multiLevelType w:val="multilevel"/>
    <w:tmpl w:val="71900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3992638">
    <w:abstractNumId w:val="0"/>
  </w:num>
  <w:num w:numId="2" w16cid:durableId="1524898348">
    <w:abstractNumId w:val="1"/>
  </w:num>
  <w:num w:numId="3" w16cid:durableId="11360686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107"/>
    <w:rsid w:val="000258FD"/>
    <w:rsid w:val="00127107"/>
    <w:rsid w:val="00236875"/>
    <w:rsid w:val="002410AC"/>
    <w:rsid w:val="005E2D23"/>
    <w:rsid w:val="007C3B5B"/>
    <w:rsid w:val="00851035"/>
    <w:rsid w:val="00882B34"/>
    <w:rsid w:val="00A3607C"/>
    <w:rsid w:val="00A96A5A"/>
    <w:rsid w:val="00AD23AB"/>
    <w:rsid w:val="00CD366E"/>
    <w:rsid w:val="00D5692C"/>
    <w:rsid w:val="00D946DD"/>
    <w:rsid w:val="00E24CA2"/>
    <w:rsid w:val="00FB0EFA"/>
    <w:rsid w:val="00FC4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C5587"/>
  <w15:chartTrackingRefBased/>
  <w15:docId w15:val="{0CE8E08F-FAA0-43E9-BA4B-87CCE1B64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107"/>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127107"/>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27107"/>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27107"/>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27107"/>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271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1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1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1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107"/>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12710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27107"/>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27107"/>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27107"/>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27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107"/>
    <w:rPr>
      <w:rFonts w:eastAsiaTheme="majorEastAsia" w:cstheme="majorBidi"/>
      <w:color w:val="272727" w:themeColor="text1" w:themeTint="D8"/>
    </w:rPr>
  </w:style>
  <w:style w:type="paragraph" w:styleId="Title">
    <w:name w:val="Title"/>
    <w:basedOn w:val="Normal"/>
    <w:next w:val="Normal"/>
    <w:link w:val="TitleChar"/>
    <w:uiPriority w:val="10"/>
    <w:qFormat/>
    <w:rsid w:val="001271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1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107"/>
    <w:pPr>
      <w:spacing w:before="160"/>
      <w:jc w:val="center"/>
    </w:pPr>
    <w:rPr>
      <w:i/>
      <w:iCs/>
      <w:color w:val="404040" w:themeColor="text1" w:themeTint="BF"/>
    </w:rPr>
  </w:style>
  <w:style w:type="character" w:customStyle="1" w:styleId="QuoteChar">
    <w:name w:val="Quote Char"/>
    <w:basedOn w:val="DefaultParagraphFont"/>
    <w:link w:val="Quote"/>
    <w:uiPriority w:val="29"/>
    <w:rsid w:val="00127107"/>
    <w:rPr>
      <w:i/>
      <w:iCs/>
      <w:color w:val="404040" w:themeColor="text1" w:themeTint="BF"/>
    </w:rPr>
  </w:style>
  <w:style w:type="paragraph" w:styleId="ListParagraph">
    <w:name w:val="List Paragraph"/>
    <w:basedOn w:val="Normal"/>
    <w:uiPriority w:val="34"/>
    <w:qFormat/>
    <w:rsid w:val="00127107"/>
    <w:pPr>
      <w:ind w:left="720"/>
      <w:contextualSpacing/>
    </w:pPr>
  </w:style>
  <w:style w:type="character" w:styleId="IntenseEmphasis">
    <w:name w:val="Intense Emphasis"/>
    <w:basedOn w:val="DefaultParagraphFont"/>
    <w:uiPriority w:val="21"/>
    <w:qFormat/>
    <w:rsid w:val="00127107"/>
    <w:rPr>
      <w:i/>
      <w:iCs/>
      <w:color w:val="2E74B5" w:themeColor="accent1" w:themeShade="BF"/>
    </w:rPr>
  </w:style>
  <w:style w:type="paragraph" w:styleId="IntenseQuote">
    <w:name w:val="Intense Quote"/>
    <w:basedOn w:val="Normal"/>
    <w:next w:val="Normal"/>
    <w:link w:val="IntenseQuoteChar"/>
    <w:uiPriority w:val="30"/>
    <w:qFormat/>
    <w:rsid w:val="0012710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27107"/>
    <w:rPr>
      <w:i/>
      <w:iCs/>
      <w:color w:val="2E74B5" w:themeColor="accent1" w:themeShade="BF"/>
    </w:rPr>
  </w:style>
  <w:style w:type="character" w:styleId="IntenseReference">
    <w:name w:val="Intense Reference"/>
    <w:basedOn w:val="DefaultParagraphFont"/>
    <w:uiPriority w:val="32"/>
    <w:qFormat/>
    <w:rsid w:val="00127107"/>
    <w:rPr>
      <w:b/>
      <w:bCs/>
      <w:smallCaps/>
      <w:color w:val="2E74B5" w:themeColor="accent1" w:themeShade="BF"/>
      <w:spacing w:val="5"/>
    </w:rPr>
  </w:style>
  <w:style w:type="paragraph" w:styleId="NormalWeb">
    <w:name w:val="Normal (Web)"/>
    <w:basedOn w:val="Normal"/>
    <w:uiPriority w:val="99"/>
    <w:semiHidden/>
    <w:unhideWhenUsed/>
    <w:rsid w:val="00A96A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1380</Words>
  <Characters>7869</Characters>
  <Application>Microsoft Office Word</Application>
  <DocSecurity>0</DocSecurity>
  <Lines>65</Lines>
  <Paragraphs>18</Paragraphs>
  <ScaleCrop>false</ScaleCrop>
  <Company/>
  <LinksUpToDate>false</LinksUpToDate>
  <CharactersWithSpaces>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Akhtar (2427571)</dc:creator>
  <cp:keywords/>
  <dc:description/>
  <cp:lastModifiedBy>Samina Akhtar (2427571)</cp:lastModifiedBy>
  <cp:revision>11</cp:revision>
  <dcterms:created xsi:type="dcterms:W3CDTF">2026-07-16T09:29:00Z</dcterms:created>
  <dcterms:modified xsi:type="dcterms:W3CDTF">2026-07-16T11:10:00Z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ad26a78e-941d-434c-a2b9-2c4f62c31098</vt:lpwstr>
  </property>
</Properties>
</file>