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311493"/>
        <w:docPartObj>
          <w:docPartGallery w:val="Cover Pages"/>
          <w:docPartUnique/>
        </w:docPartObj>
      </w:sdtPr>
      <w:sdtEndPr>
        <w:rPr>
          <w:rFonts w:ascii="Arial" w:hAnsi="Arial" w:cs="Arial"/>
          <w:sz w:val="24"/>
          <w:szCs w:val="24"/>
        </w:rPr>
      </w:sdtEndPr>
      <w:sdtContent>
        <w:p w14:paraId="5E4DDC05" w14:textId="770BA4DA" w:rsidR="000366D9" w:rsidRDefault="004D1215">
          <w:r>
            <w:rPr>
              <w:noProof/>
            </w:rPr>
            <mc:AlternateContent>
              <mc:Choice Requires="wps">
                <w:drawing>
                  <wp:anchor distT="0" distB="0" distL="114300" distR="114300" simplePos="0" relativeHeight="251659264" behindDoc="0" locked="0" layoutInCell="1" allowOverlap="1" wp14:anchorId="73C7AC3F" wp14:editId="08BD7028">
                    <wp:simplePos x="0" y="0"/>
                    <wp:positionH relativeFrom="page">
                      <wp:posOffset>3294380</wp:posOffset>
                    </wp:positionH>
                    <wp:positionV relativeFrom="page">
                      <wp:posOffset>274955</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6FAA09" id="Rectangle 468" o:spid="_x0000_s1026" style="position:absolute;margin-left:259.4pt;margin-top:21.6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" fillcolor="white [3212]" strokecolor="#747070 [1614]" strokeweight="1.25pt">
                    <w10:wrap anchorx="page" anchory="page"/>
                  </v:rect>
                </w:pict>
              </mc:Fallback>
            </mc:AlternateContent>
          </w:r>
          <w:r w:rsidR="000366D9">
            <w:rPr>
              <w:noProof/>
            </w:rPr>
            <mc:AlternateContent>
              <mc:Choice Requires="wps">
                <w:drawing>
                  <wp:anchor distT="0" distB="0" distL="114300" distR="114300" simplePos="0" relativeHeight="251664384" behindDoc="0" locked="0" layoutInCell="1" allowOverlap="1" wp14:anchorId="6BFE8547" wp14:editId="1E4BF0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D5C65D" w14:textId="77A4A122" w:rsidR="00696C21" w:rsidRDefault="00696C21">
                                <w:pPr>
                                  <w:pStyle w:val="NoSpacing"/>
                                  <w:rPr>
                                    <w:noProof/>
                                    <w:color w:val="44546A" w:themeColor="text2"/>
                                  </w:rPr>
                                </w:pPr>
                                <w:bookmarkStart w:id="0" w:name="_Hlk42967542"/>
                                <w:bookmarkEnd w:id="0"/>
                                <w:r>
                                  <w:rPr>
                                    <w:noProof/>
                                    <w:color w:val="44546A" w:themeColor="text2"/>
                                  </w:rPr>
                                  <w:t>1907876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BFE8547"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5D5C65D" w14:textId="77A4A122" w:rsidR="00696C21" w:rsidRDefault="00696C21">
                          <w:pPr>
                            <w:pStyle w:val="NoSpacing"/>
                            <w:rPr>
                              <w:noProof/>
                              <w:color w:val="44546A" w:themeColor="text2"/>
                            </w:rPr>
                          </w:pPr>
                          <w:bookmarkStart w:id="1" w:name="_Hlk42967542"/>
                          <w:bookmarkEnd w:id="1"/>
                          <w:r>
                            <w:rPr>
                              <w:noProof/>
                              <w:color w:val="44546A" w:themeColor="text2"/>
                            </w:rPr>
                            <w:t>1907876</w:t>
                          </w:r>
                        </w:p>
                      </w:txbxContent>
                    </v:textbox>
                    <w10:wrap type="square" anchorx="page" anchory="page"/>
                  </v:shape>
                </w:pict>
              </mc:Fallback>
            </mc:AlternateContent>
          </w:r>
          <w:r w:rsidR="000366D9">
            <w:rPr>
              <w:noProof/>
            </w:rPr>
            <mc:AlternateContent>
              <mc:Choice Requires="wps">
                <w:drawing>
                  <wp:anchor distT="0" distB="0" distL="114300" distR="114300" simplePos="0" relativeHeight="251663360" behindDoc="1" locked="0" layoutInCell="1" allowOverlap="1" wp14:anchorId="62507466" wp14:editId="438E66B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979685" w14:textId="77777777" w:rsidR="00696C21" w:rsidRDefault="00696C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250746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B979685" w14:textId="77777777" w:rsidR="00696C21" w:rsidRDefault="00696C21"/>
                      </w:txbxContent>
                    </v:textbox>
                    <w10:wrap anchorx="page" anchory="page"/>
                  </v:rect>
                </w:pict>
              </mc:Fallback>
            </mc:AlternateContent>
          </w:r>
          <w:r w:rsidR="000366D9">
            <w:rPr>
              <w:noProof/>
            </w:rPr>
            <mc:AlternateContent>
              <mc:Choice Requires="wps">
                <w:drawing>
                  <wp:anchor distT="0" distB="0" distL="114300" distR="114300" simplePos="0" relativeHeight="251660288" behindDoc="0" locked="0" layoutInCell="1" allowOverlap="1" wp14:anchorId="490839E6" wp14:editId="7DDD829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4936E7" w14:textId="2E9C643C" w:rsidR="00696C21" w:rsidRPr="001E21D2" w:rsidRDefault="00696C21" w:rsidP="00241735">
                                <w:pPr>
                                  <w:shd w:val="clear" w:color="auto" w:fill="ED7D31" w:themeFill="accent2"/>
                                  <w:spacing w:before="240"/>
                                  <w:rPr>
                                    <w:color w:val="FFFFFF" w:themeColor="background1"/>
                                    <w:sz w:val="32"/>
                                    <w:szCs w:val="32"/>
                                  </w:rPr>
                                </w:pPr>
                                <w:r w:rsidRPr="001E21D2">
                                  <w:rPr>
                                    <w:color w:val="FFFFFF" w:themeColor="background1"/>
                                    <w:sz w:val="32"/>
                                    <w:szCs w:val="32"/>
                                  </w:rPr>
                                  <w:t>“We do not learn from experience… we learn from reflecting on experience.”</w:t>
                                </w:r>
                              </w:p>
                              <w:p w14:paraId="1CF83149" w14:textId="08A584A6" w:rsidR="00696C21" w:rsidRPr="001E21D2" w:rsidRDefault="00696C21" w:rsidP="004D1215">
                                <w:pPr>
                                  <w:spacing w:before="240"/>
                                  <w:rPr>
                                    <w:color w:val="FFFFFF" w:themeColor="background1"/>
                                    <w:sz w:val="32"/>
                                    <w:szCs w:val="32"/>
                                  </w:rPr>
                                </w:pPr>
                                <w:r w:rsidRPr="001E21D2">
                                  <w:rPr>
                                    <w:color w:val="FFFFFF" w:themeColor="background1"/>
                                    <w:sz w:val="32"/>
                                    <w:szCs w:val="32"/>
                                  </w:rPr>
                                  <w:t>John Dewy, 1859 – 1952.</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0839E6"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F4936E7" w14:textId="2E9C643C" w:rsidR="00696C21" w:rsidRPr="001E21D2" w:rsidRDefault="00696C21" w:rsidP="00241735">
                          <w:pPr>
                            <w:shd w:val="clear" w:color="auto" w:fill="ED7D31" w:themeFill="accent2"/>
                            <w:spacing w:before="240"/>
                            <w:rPr>
                              <w:color w:val="FFFFFF" w:themeColor="background1"/>
                              <w:sz w:val="32"/>
                              <w:szCs w:val="32"/>
                            </w:rPr>
                          </w:pPr>
                          <w:r w:rsidRPr="001E21D2">
                            <w:rPr>
                              <w:color w:val="FFFFFF" w:themeColor="background1"/>
                              <w:sz w:val="32"/>
                              <w:szCs w:val="32"/>
                            </w:rPr>
                            <w:t>“We do not learn from experience… we learn from reflecting on experience.”</w:t>
                          </w:r>
                        </w:p>
                        <w:p w14:paraId="1CF83149" w14:textId="08A584A6" w:rsidR="00696C21" w:rsidRPr="001E21D2" w:rsidRDefault="00696C21" w:rsidP="004D1215">
                          <w:pPr>
                            <w:spacing w:before="240"/>
                            <w:rPr>
                              <w:color w:val="FFFFFF" w:themeColor="background1"/>
                              <w:sz w:val="32"/>
                              <w:szCs w:val="32"/>
                            </w:rPr>
                          </w:pPr>
                          <w:r w:rsidRPr="001E21D2">
                            <w:rPr>
                              <w:color w:val="FFFFFF" w:themeColor="background1"/>
                              <w:sz w:val="32"/>
                              <w:szCs w:val="32"/>
                            </w:rPr>
                            <w:t>John Dewy, 1859 – 1952.</w:t>
                          </w:r>
                        </w:p>
                      </w:txbxContent>
                    </v:textbox>
                    <w10:wrap anchorx="page" anchory="page"/>
                  </v:rect>
                </w:pict>
              </mc:Fallback>
            </mc:AlternateContent>
          </w:r>
          <w:r w:rsidR="000366D9">
            <w:rPr>
              <w:noProof/>
            </w:rPr>
            <mc:AlternateContent>
              <mc:Choice Requires="wps">
                <w:drawing>
                  <wp:anchor distT="0" distB="0" distL="114300" distR="114300" simplePos="0" relativeHeight="251661312" behindDoc="0" locked="0" layoutInCell="1" allowOverlap="1" wp14:anchorId="0902BD83" wp14:editId="2F2ADCA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156E386" w14:textId="15B0C95C" w:rsidR="00696C21" w:rsidRDefault="00696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Reflections on early years provision</w:t>
                                    </w:r>
                                  </w:p>
                                </w:sdtContent>
                              </w:sdt>
                              <w:sdt>
                                <w:sdtPr>
                                  <w:rPr>
                                    <w:rFonts w:ascii="Calibri" w:hAnsi="Calibri" w:cs="Arial"/>
                                    <w:b/>
                                    <w:color w:val="44546A" w:themeColor="text2"/>
                                    <w:sz w:val="32"/>
                                    <w:szCs w:val="32"/>
                                    <w:lang w:val="cy-G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D6367C4" w14:textId="17BEAE46" w:rsidR="00696C21" w:rsidRPr="006A1919" w:rsidRDefault="00696C21">
                                    <w:pPr>
                                      <w:rPr>
                                        <w:rFonts w:asciiTheme="majorHAnsi" w:eastAsiaTheme="majorEastAsia" w:hAnsiTheme="majorHAnsi" w:cstheme="majorBidi"/>
                                        <w:noProof/>
                                        <w:color w:val="44546A" w:themeColor="text2"/>
                                        <w:sz w:val="32"/>
                                        <w:szCs w:val="32"/>
                                      </w:rPr>
                                    </w:pPr>
                                    <w:r>
                                      <w:rPr>
                                        <w:rFonts w:ascii="Calibri" w:hAnsi="Calibri" w:cs="Arial"/>
                                        <w:b/>
                                        <w:color w:val="44546A" w:themeColor="text2"/>
                                        <w:sz w:val="32"/>
                                        <w:szCs w:val="32"/>
                                        <w:lang w:val="cy-GB"/>
                                      </w:rPr>
                                      <w:t>EAEE50002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902BD83"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156E386" w14:textId="15B0C95C" w:rsidR="00696C21" w:rsidRDefault="00696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Reflections on early years provision</w:t>
                              </w:r>
                            </w:p>
                          </w:sdtContent>
                        </w:sdt>
                        <w:sdt>
                          <w:sdtPr>
                            <w:rPr>
                              <w:rFonts w:ascii="Calibri" w:hAnsi="Calibri" w:cs="Arial"/>
                              <w:b/>
                              <w:color w:val="44546A" w:themeColor="text2"/>
                              <w:sz w:val="32"/>
                              <w:szCs w:val="32"/>
                              <w:lang w:val="cy-G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D6367C4" w14:textId="17BEAE46" w:rsidR="00696C21" w:rsidRPr="006A1919" w:rsidRDefault="00696C21">
                              <w:pPr>
                                <w:rPr>
                                  <w:rFonts w:asciiTheme="majorHAnsi" w:eastAsiaTheme="majorEastAsia" w:hAnsiTheme="majorHAnsi" w:cstheme="majorBidi"/>
                                  <w:noProof/>
                                  <w:color w:val="44546A" w:themeColor="text2"/>
                                  <w:sz w:val="32"/>
                                  <w:szCs w:val="32"/>
                                </w:rPr>
                              </w:pPr>
                              <w:r>
                                <w:rPr>
                                  <w:rFonts w:ascii="Calibri" w:hAnsi="Calibri" w:cs="Arial"/>
                                  <w:b/>
                                  <w:color w:val="44546A" w:themeColor="text2"/>
                                  <w:sz w:val="32"/>
                                  <w:szCs w:val="32"/>
                                  <w:lang w:val="cy-GB"/>
                                </w:rPr>
                                <w:t>EAEE50002</w:t>
                              </w:r>
                            </w:p>
                          </w:sdtContent>
                        </w:sdt>
                      </w:txbxContent>
                    </v:textbox>
                    <w10:wrap type="square" anchorx="page" anchory="page"/>
                  </v:shape>
                </w:pict>
              </mc:Fallback>
            </mc:AlternateContent>
          </w:r>
        </w:p>
        <w:p w14:paraId="05E90ACE" w14:textId="5850446C" w:rsidR="0016344E" w:rsidRDefault="00241735" w:rsidP="0016344E">
          <w:pPr>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6A8ED63E" wp14:editId="196D3BD0">
                    <wp:simplePos x="0" y="0"/>
                    <wp:positionH relativeFrom="page">
                      <wp:posOffset>3439795</wp:posOffset>
                    </wp:positionH>
                    <wp:positionV relativeFrom="page">
                      <wp:posOffset>7428636</wp:posOffset>
                    </wp:positionV>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D44159" id="Rectangle 469" o:spid="_x0000_s1026" style="position:absolute;margin-left:270.85pt;margin-top:584.9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" fillcolor="#ed7d31 [3205]" stroked="f" strokeweight="1pt">
                    <w10:wrap anchorx="page" anchory="page"/>
                  </v:rect>
                </w:pict>
              </mc:Fallback>
            </mc:AlternateContent>
          </w:r>
          <w:r w:rsidR="000366D9">
            <w:rPr>
              <w:rFonts w:ascii="Arial" w:hAnsi="Arial" w:cs="Arial"/>
              <w:sz w:val="24"/>
              <w:szCs w:val="24"/>
            </w:rPr>
            <w:br w:type="page"/>
          </w:r>
        </w:p>
      </w:sdtContent>
    </w:sdt>
    <w:p w14:paraId="38E1AE67" w14:textId="264A27E4" w:rsidR="009D71B7" w:rsidRPr="0016344E" w:rsidRDefault="009D71B7" w:rsidP="0016344E">
      <w:pPr>
        <w:spacing w:line="360" w:lineRule="auto"/>
        <w:jc w:val="both"/>
        <w:rPr>
          <w:rFonts w:ascii="Arial" w:hAnsi="Arial" w:cs="Arial"/>
          <w:sz w:val="24"/>
          <w:szCs w:val="24"/>
        </w:rPr>
      </w:pPr>
      <w:r w:rsidRPr="003F0206">
        <w:rPr>
          <w:rFonts w:ascii="Arial" w:eastAsia="Calibri" w:hAnsi="Arial" w:cs="Arial"/>
          <w:sz w:val="24"/>
          <w:szCs w:val="24"/>
          <w:lang w:eastAsia="en-GB"/>
        </w:rPr>
        <w:lastRenderedPageBreak/>
        <w:t>There are several</w:t>
      </w:r>
      <w:r>
        <w:rPr>
          <w:rFonts w:ascii="Arial" w:eastAsia="Calibri" w:hAnsi="Arial" w:cs="Arial"/>
          <w:sz w:val="24"/>
          <w:szCs w:val="24"/>
          <w:lang w:eastAsia="en-GB"/>
        </w:rPr>
        <w:t xml:space="preserve"> researched</w:t>
      </w:r>
      <w:r w:rsidRPr="003F0206">
        <w:rPr>
          <w:rFonts w:ascii="Arial" w:eastAsia="Calibri" w:hAnsi="Arial" w:cs="Arial"/>
          <w:sz w:val="24"/>
          <w:szCs w:val="24"/>
          <w:lang w:eastAsia="en-GB"/>
        </w:rPr>
        <w:t xml:space="preserve"> reflection models and tools for </w:t>
      </w:r>
      <w:r>
        <w:rPr>
          <w:rFonts w:ascii="Arial" w:eastAsia="Calibri" w:hAnsi="Arial" w:cs="Arial"/>
          <w:sz w:val="24"/>
          <w:szCs w:val="24"/>
          <w:lang w:eastAsia="en-GB"/>
        </w:rPr>
        <w:t xml:space="preserve">practitioners to consider for </w:t>
      </w:r>
      <w:r w:rsidRPr="003F0206">
        <w:rPr>
          <w:rFonts w:ascii="Arial" w:eastAsia="Calibri" w:hAnsi="Arial" w:cs="Arial"/>
          <w:sz w:val="24"/>
          <w:szCs w:val="24"/>
          <w:lang w:eastAsia="en-GB"/>
        </w:rPr>
        <w:t>reflect</w:t>
      </w:r>
      <w:r>
        <w:rPr>
          <w:rFonts w:ascii="Arial" w:eastAsia="Calibri" w:hAnsi="Arial" w:cs="Arial"/>
          <w:sz w:val="24"/>
          <w:szCs w:val="24"/>
          <w:lang w:eastAsia="en-GB"/>
        </w:rPr>
        <w:t xml:space="preserve">ing on </w:t>
      </w:r>
      <w:r w:rsidRPr="003F0206">
        <w:rPr>
          <w:rFonts w:ascii="Arial" w:eastAsia="Calibri" w:hAnsi="Arial" w:cs="Arial"/>
          <w:sz w:val="24"/>
          <w:szCs w:val="24"/>
          <w:lang w:eastAsia="en-GB"/>
        </w:rPr>
        <w:t>practice</w:t>
      </w:r>
      <w:r>
        <w:rPr>
          <w:rFonts w:ascii="Arial" w:eastAsia="Calibri" w:hAnsi="Arial" w:cs="Arial"/>
          <w:sz w:val="24"/>
          <w:szCs w:val="24"/>
          <w:lang w:eastAsia="en-GB"/>
        </w:rPr>
        <w:t>. The following piece of work</w:t>
      </w:r>
      <w:r w:rsidRPr="003F0206">
        <w:rPr>
          <w:rFonts w:ascii="Arial" w:eastAsia="Calibri" w:hAnsi="Arial" w:cs="Arial"/>
          <w:sz w:val="24"/>
          <w:szCs w:val="24"/>
          <w:lang w:eastAsia="en-GB"/>
        </w:rPr>
        <w:t xml:space="preserve"> will be</w:t>
      </w:r>
      <w:r>
        <w:rPr>
          <w:rFonts w:ascii="Arial" w:eastAsia="Calibri" w:hAnsi="Arial" w:cs="Arial"/>
          <w:sz w:val="24"/>
          <w:szCs w:val="24"/>
          <w:lang w:eastAsia="en-GB"/>
        </w:rPr>
        <w:t xml:space="preserve"> evaluating</w:t>
      </w:r>
      <w:r w:rsidRPr="003F0206">
        <w:rPr>
          <w:rFonts w:ascii="Arial" w:eastAsia="Calibri" w:hAnsi="Arial" w:cs="Arial"/>
          <w:sz w:val="24"/>
          <w:szCs w:val="24"/>
          <w:lang w:eastAsia="en-GB"/>
        </w:rPr>
        <w:t xml:space="preserve"> two reflection models</w:t>
      </w:r>
      <w:r>
        <w:rPr>
          <w:rFonts w:ascii="Arial" w:eastAsia="Calibri" w:hAnsi="Arial" w:cs="Arial"/>
          <w:sz w:val="24"/>
          <w:szCs w:val="24"/>
          <w:lang w:eastAsia="en-GB"/>
        </w:rPr>
        <w:t xml:space="preserve">, </w:t>
      </w:r>
      <w:r w:rsidRPr="003F0206">
        <w:rPr>
          <w:rFonts w:ascii="Arial" w:eastAsia="Calibri" w:hAnsi="Arial" w:cs="Arial"/>
          <w:sz w:val="24"/>
          <w:szCs w:val="24"/>
          <w:lang w:eastAsia="en-GB"/>
        </w:rPr>
        <w:t xml:space="preserve">discussing the advantages and disadvantages of </w:t>
      </w:r>
      <w:r>
        <w:rPr>
          <w:rFonts w:ascii="Arial" w:eastAsia="Calibri" w:hAnsi="Arial" w:cs="Arial"/>
          <w:sz w:val="24"/>
          <w:szCs w:val="24"/>
          <w:lang w:eastAsia="en-GB"/>
        </w:rPr>
        <w:t xml:space="preserve">both models, comparing, contrasting and discussing how each of the tools may support effective reflection practice in the early years with supporting research. </w:t>
      </w:r>
    </w:p>
    <w:p w14:paraId="44EC70DF" w14:textId="77777777" w:rsidR="009D71B7" w:rsidRDefault="009D71B7" w:rsidP="0016344E">
      <w:pPr>
        <w:spacing w:after="120" w:line="360" w:lineRule="auto"/>
        <w:contextualSpacing/>
        <w:jc w:val="both"/>
        <w:rPr>
          <w:rFonts w:ascii="Arial" w:eastAsia="Calibri" w:hAnsi="Arial" w:cs="Arial"/>
          <w:sz w:val="24"/>
          <w:szCs w:val="24"/>
          <w:lang w:eastAsia="en-GB"/>
        </w:rPr>
      </w:pPr>
    </w:p>
    <w:p w14:paraId="3DB2F17B" w14:textId="77777777" w:rsidR="009D71B7" w:rsidRPr="00983532" w:rsidRDefault="009D71B7" w:rsidP="009D71B7">
      <w:pPr>
        <w:spacing w:after="12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 xml:space="preserve">Reflecting on practice supports our professional development, we learn from our experience, by reflecting in depth on an experience, helps us to develop further and improve our practice.  According to </w:t>
      </w:r>
      <w:r w:rsidRPr="00983532">
        <w:rPr>
          <w:rFonts w:ascii="Arial" w:eastAsia="Calibri" w:hAnsi="Arial" w:cs="Arial"/>
          <w:sz w:val="24"/>
          <w:szCs w:val="24"/>
          <w:lang w:eastAsia="en-GB"/>
        </w:rPr>
        <w:t xml:space="preserve">Engestrom (1993)  when reflecting on practice, we are directing our engagement and </w:t>
      </w:r>
      <w:r>
        <w:rPr>
          <w:rFonts w:ascii="Arial" w:eastAsia="Calibri" w:hAnsi="Arial" w:cs="Arial"/>
          <w:sz w:val="24"/>
          <w:szCs w:val="24"/>
          <w:lang w:eastAsia="en-GB"/>
        </w:rPr>
        <w:t>commitment</w:t>
      </w:r>
      <w:r w:rsidRPr="00983532">
        <w:rPr>
          <w:rFonts w:ascii="Arial" w:eastAsia="Calibri" w:hAnsi="Arial" w:cs="Arial"/>
          <w:sz w:val="24"/>
          <w:szCs w:val="24"/>
          <w:lang w:eastAsia="en-GB"/>
        </w:rPr>
        <w:t xml:space="preserve"> to change.  (Paige-Smith and Craft,  2011, p.16). </w:t>
      </w:r>
      <w:r>
        <w:rPr>
          <w:rFonts w:ascii="Arial" w:eastAsia="Calibri" w:hAnsi="Arial" w:cs="Arial"/>
          <w:sz w:val="24"/>
          <w:szCs w:val="24"/>
          <w:lang w:eastAsia="en-GB"/>
        </w:rPr>
        <w:t xml:space="preserve">  Early Years practitioners have an important role in supporting children’s development and providing high quality provision in a stimulating environment to supporting children to meet their full potential.  According to the Tickell (2011) report  and Allen (2011) review, children learn in an integrated way, whilst, formal direct teaching is important, it is important for early years practitioners to see their own development opportunities to extend their learning and development. (Cowell, 2015, p,86-86.). </w:t>
      </w:r>
    </w:p>
    <w:p w14:paraId="14E6C6B1" w14:textId="77777777" w:rsidR="009D71B7" w:rsidRDefault="009D71B7" w:rsidP="009D71B7">
      <w:pPr>
        <w:spacing w:after="120" w:line="360" w:lineRule="auto"/>
        <w:contextualSpacing/>
        <w:jc w:val="both"/>
        <w:rPr>
          <w:rFonts w:ascii="Arial" w:eastAsia="Calibri" w:hAnsi="Arial" w:cs="Arial"/>
          <w:color w:val="FF0000"/>
          <w:sz w:val="24"/>
          <w:szCs w:val="24"/>
          <w:lang w:eastAsia="en-GB"/>
        </w:rPr>
      </w:pPr>
    </w:p>
    <w:p w14:paraId="746120F5" w14:textId="6B148102" w:rsidR="009D71B7" w:rsidRDefault="009D71B7" w:rsidP="009D71B7">
      <w:pPr>
        <w:spacing w:after="120" w:line="360" w:lineRule="auto"/>
        <w:contextualSpacing/>
        <w:jc w:val="both"/>
        <w:rPr>
          <w:rFonts w:ascii="Arial" w:eastAsia="Calibri" w:hAnsi="Arial" w:cs="Arial"/>
          <w:sz w:val="24"/>
          <w:szCs w:val="24"/>
          <w:lang w:eastAsia="en-GB"/>
        </w:rPr>
      </w:pPr>
      <w:r>
        <w:rPr>
          <w:rFonts w:ascii="Arial" w:eastAsia="Calibri" w:hAnsi="Arial" w:cs="Arial"/>
          <w:color w:val="000000" w:themeColor="text1"/>
          <w:sz w:val="24"/>
          <w:szCs w:val="24"/>
          <w:lang w:eastAsia="en-GB"/>
        </w:rPr>
        <w:t>Gibbs (1998) reflective cycle model is a 6-step process to support how you can reflect on practice, the model is a cycle and allows for learning from experience over time,  leading to an accurate judgement. The model does not allow for ‘in-depth’ reflection.(Gibbs Reflective Model Explained,  2019).  Dewy (1933) draws to two conclusions when researching reflective practice, one being  in depth learning as ‘reflection action’, actions are critically considered, and justifications explored to support actions, what we would do differently and what have we learned from the experience, Gibbs model does no</w:t>
      </w:r>
      <w:r w:rsidR="0082023B">
        <w:rPr>
          <w:rFonts w:ascii="Arial" w:eastAsia="Calibri" w:hAnsi="Arial" w:cs="Arial"/>
          <w:color w:val="000000" w:themeColor="text1"/>
          <w:sz w:val="24"/>
          <w:szCs w:val="24"/>
          <w:lang w:eastAsia="en-GB"/>
        </w:rPr>
        <w:t>t</w:t>
      </w:r>
      <w:r>
        <w:rPr>
          <w:rFonts w:ascii="Arial" w:eastAsia="Calibri" w:hAnsi="Arial" w:cs="Arial"/>
          <w:color w:val="000000" w:themeColor="text1"/>
          <w:sz w:val="24"/>
          <w:szCs w:val="24"/>
          <w:lang w:eastAsia="en-GB"/>
        </w:rPr>
        <w:t xml:space="preserve"> support the work of Dewy (1933)  and the work of Schon (1983, 1978) from Dewy’s early work.   </w:t>
      </w:r>
      <w:r w:rsidRPr="00C65D29">
        <w:rPr>
          <w:rFonts w:ascii="Arial" w:eastAsia="Calibri" w:hAnsi="Arial" w:cs="Arial"/>
          <w:sz w:val="24"/>
          <w:szCs w:val="24"/>
          <w:lang w:eastAsia="en-GB"/>
        </w:rPr>
        <w:t>(</w:t>
      </w:r>
      <w:r>
        <w:rPr>
          <w:rFonts w:ascii="Arial" w:eastAsia="Calibri" w:hAnsi="Arial" w:cs="Arial"/>
          <w:sz w:val="24"/>
          <w:szCs w:val="24"/>
          <w:lang w:eastAsia="en-GB"/>
        </w:rPr>
        <w:t>Paige-Smith and Craft, 2011, p,14</w:t>
      </w:r>
      <w:r w:rsidRPr="00C65D29">
        <w:rPr>
          <w:rFonts w:ascii="Arial" w:eastAsia="Calibri" w:hAnsi="Arial" w:cs="Arial"/>
          <w:sz w:val="24"/>
          <w:szCs w:val="24"/>
          <w:lang w:eastAsia="en-GB"/>
        </w:rPr>
        <w:t xml:space="preserve">).  </w:t>
      </w:r>
      <w:r>
        <w:rPr>
          <w:rFonts w:ascii="Arial" w:eastAsia="Calibri" w:hAnsi="Arial" w:cs="Arial"/>
          <w:sz w:val="24"/>
          <w:szCs w:val="24"/>
          <w:lang w:eastAsia="en-GB"/>
        </w:rPr>
        <w:t xml:space="preserve">Rolfe et al’s  (2001) model of reflective practice is a 3-step process, not so many steps to follow as Gibbs cycle, the model has 3 steps to consider when reflecting, ‘What’, ‘So what’ and ‘Now what’, this model is not a continued cycle learning process, however, compared to Gibbs model, Rolfe’s model allows for ‘in-depth’ reflection for the questions to consider in each of the 3 steps. </w:t>
      </w:r>
      <w:r w:rsidRPr="00D56DE1">
        <w:rPr>
          <w:rFonts w:ascii="Arial" w:eastAsia="Calibri" w:hAnsi="Arial" w:cs="Arial"/>
          <w:sz w:val="24"/>
          <w:szCs w:val="24"/>
          <w:lang w:eastAsia="en-GB"/>
        </w:rPr>
        <w:t xml:space="preserve"> </w:t>
      </w:r>
      <w:r>
        <w:rPr>
          <w:rFonts w:ascii="Arial" w:eastAsia="Calibri" w:hAnsi="Arial" w:cs="Arial"/>
          <w:sz w:val="24"/>
          <w:szCs w:val="24"/>
          <w:lang w:eastAsia="en-GB"/>
        </w:rPr>
        <w:t>(</w:t>
      </w:r>
      <w:r w:rsidRPr="005D4B40">
        <w:rPr>
          <w:rFonts w:ascii="Arial" w:eastAsia="Calibri" w:hAnsi="Arial" w:cs="Arial"/>
          <w:sz w:val="24"/>
          <w:szCs w:val="24"/>
          <w:lang w:eastAsia="en-GB"/>
        </w:rPr>
        <w:t>Freshwater,</w:t>
      </w:r>
      <w:r>
        <w:rPr>
          <w:rFonts w:ascii="Arial" w:eastAsia="Calibri" w:hAnsi="Arial" w:cs="Arial"/>
          <w:sz w:val="24"/>
          <w:szCs w:val="24"/>
          <w:lang w:eastAsia="en-GB"/>
        </w:rPr>
        <w:t xml:space="preserve"> </w:t>
      </w:r>
      <w:r w:rsidRPr="005D4B40">
        <w:rPr>
          <w:rFonts w:ascii="Arial" w:eastAsia="Calibri" w:hAnsi="Arial" w:cs="Arial"/>
          <w:sz w:val="24"/>
          <w:szCs w:val="24"/>
          <w:lang w:eastAsia="en-GB"/>
        </w:rPr>
        <w:t>Jasper</w:t>
      </w:r>
      <w:r>
        <w:rPr>
          <w:rFonts w:ascii="Arial" w:eastAsia="Calibri" w:hAnsi="Arial" w:cs="Arial"/>
          <w:sz w:val="24"/>
          <w:szCs w:val="24"/>
          <w:lang w:eastAsia="en-GB"/>
        </w:rPr>
        <w:t xml:space="preserve">, </w:t>
      </w:r>
      <w:r w:rsidRPr="005D4B40">
        <w:rPr>
          <w:rFonts w:ascii="Arial" w:eastAsia="Calibri" w:hAnsi="Arial" w:cs="Arial"/>
          <w:sz w:val="24"/>
          <w:szCs w:val="24"/>
          <w:lang w:eastAsia="en-GB"/>
        </w:rPr>
        <w:t>2001)</w:t>
      </w:r>
      <w:r>
        <w:rPr>
          <w:rFonts w:ascii="Arial" w:eastAsia="Calibri" w:hAnsi="Arial" w:cs="Arial"/>
          <w:sz w:val="24"/>
          <w:szCs w:val="24"/>
          <w:lang w:eastAsia="en-GB"/>
        </w:rPr>
        <w:t xml:space="preserve">.    Rolfe et al’s  (2001) model allows for more in depth reflection compared to Gibbs (1998) </w:t>
      </w:r>
      <w:r>
        <w:rPr>
          <w:rFonts w:ascii="Arial" w:eastAsia="Calibri" w:hAnsi="Arial" w:cs="Arial"/>
          <w:sz w:val="24"/>
          <w:szCs w:val="24"/>
          <w:lang w:eastAsia="en-GB"/>
        </w:rPr>
        <w:lastRenderedPageBreak/>
        <w:t xml:space="preserve">model and a model which could be  used in ‘Reflection in action’ making changes and learning from the experience.  (Paige-Smith and Craft, 2011, p.15).  </w:t>
      </w:r>
      <w:r w:rsidR="0082023B">
        <w:rPr>
          <w:rFonts w:ascii="Arial" w:eastAsia="Calibri" w:hAnsi="Arial" w:cs="Arial"/>
          <w:sz w:val="24"/>
          <w:szCs w:val="24"/>
          <w:lang w:eastAsia="en-GB"/>
        </w:rPr>
        <w:t xml:space="preserve">Rolfe’s model is also much more simplified compared to Gibbs model of reflection.  </w:t>
      </w:r>
    </w:p>
    <w:p w14:paraId="4D3A3ABC" w14:textId="77777777" w:rsidR="009D71B7" w:rsidRDefault="009D71B7" w:rsidP="009D71B7">
      <w:pPr>
        <w:spacing w:after="120" w:line="360" w:lineRule="auto"/>
        <w:contextualSpacing/>
        <w:jc w:val="both"/>
        <w:rPr>
          <w:rFonts w:ascii="Arial" w:eastAsia="Calibri" w:hAnsi="Arial" w:cs="Arial"/>
          <w:sz w:val="24"/>
          <w:szCs w:val="24"/>
          <w:lang w:eastAsia="en-GB"/>
        </w:rPr>
      </w:pPr>
    </w:p>
    <w:p w14:paraId="4DEC0F25" w14:textId="2FFA0597" w:rsidR="009D71B7" w:rsidRDefault="009D71B7" w:rsidP="009D71B7">
      <w:pPr>
        <w:spacing w:after="120" w:line="360" w:lineRule="auto"/>
        <w:contextualSpacing/>
        <w:jc w:val="both"/>
        <w:rPr>
          <w:rFonts w:ascii="Arial" w:hAnsi="Arial" w:cs="Arial"/>
          <w:sz w:val="24"/>
          <w:szCs w:val="24"/>
        </w:rPr>
      </w:pPr>
      <w:r>
        <w:rPr>
          <w:rFonts w:ascii="Arial" w:eastAsia="Calibri" w:hAnsi="Arial" w:cs="Arial"/>
          <w:sz w:val="24"/>
          <w:szCs w:val="24"/>
          <w:lang w:eastAsia="en-GB"/>
        </w:rPr>
        <w:t xml:space="preserve">The process for in depth reflection requires time, Gibbs (1998) model has 6 steps and each process requires following, step by step, the model is described as a continued reflection tool, the tool is a cycle. </w:t>
      </w:r>
      <w:r>
        <w:rPr>
          <w:rFonts w:ascii="Arial" w:eastAsia="Calibri" w:hAnsi="Arial" w:cs="Arial"/>
          <w:color w:val="000000" w:themeColor="text1"/>
          <w:sz w:val="24"/>
          <w:szCs w:val="24"/>
          <w:lang w:eastAsia="en-GB"/>
        </w:rPr>
        <w:t xml:space="preserve">(Gibbs Reflective Model Explained,  2019), however, criticism of the model is it does not allow for in depth level of reflection. </w:t>
      </w:r>
      <w:r>
        <w:rPr>
          <w:rFonts w:ascii="Arial" w:eastAsia="Calibri" w:hAnsi="Arial" w:cs="Arial"/>
          <w:sz w:val="24"/>
          <w:szCs w:val="24"/>
          <w:lang w:eastAsia="en-GB"/>
        </w:rPr>
        <w:t xml:space="preserve"> Welsh Government (2016),   document for early years and childcare practitioners’ for ‘Continued Professional  Principles’, states Welsh Government aims for a workforce to be highly skilled,  continually reviewing and reflecting on learning from our experiences, the advantages of Gibbs model is it being a continued cycle.  Miller-Young (2016) uses Rolfe’s et al (2001) model for reflecting on reflecting of learning in ‘Community Practice’, the article has embedded the 3-step model to reflect on community practice headings,  to understand the advantages of multidiscipline practice.   Miller-Young (2016) article suggests we do not have to use all 3 steps to reflect and the Rolfe (2001) model and it is more simplified compared to Gibbs (1998) model of reflection practice, it is not as a long process, advantages of Rolfe’s (2001) model is the model maybe more effective to use as it is flexible and accessible, however does not support continued learning. Hawkins and Rogers (2016) article ‘Tools for reflection’ explores video-based reflection within community practice, according to the finding of the report, Hawkin</w:t>
      </w:r>
      <w:r w:rsidR="00660EF0">
        <w:rPr>
          <w:rFonts w:ascii="Arial" w:eastAsia="Calibri" w:hAnsi="Arial" w:cs="Arial"/>
          <w:sz w:val="24"/>
          <w:szCs w:val="24"/>
          <w:lang w:eastAsia="en-GB"/>
        </w:rPr>
        <w:t>s</w:t>
      </w:r>
      <w:r>
        <w:rPr>
          <w:rFonts w:ascii="Arial" w:eastAsia="Calibri" w:hAnsi="Arial" w:cs="Arial"/>
          <w:sz w:val="24"/>
          <w:szCs w:val="24"/>
          <w:lang w:eastAsia="en-GB"/>
        </w:rPr>
        <w:t xml:space="preserve"> and Rogers (2016) state participants developed skills over time, learning and developing form observation.  Participants who were part of the study acknowledged they would require ‘time’ outside of the classroom to reflect on their practice which had been videoed</w:t>
      </w:r>
      <w:r w:rsidR="008F0A58">
        <w:rPr>
          <w:rFonts w:ascii="Arial" w:eastAsia="Calibri" w:hAnsi="Arial" w:cs="Arial"/>
          <w:sz w:val="24"/>
          <w:szCs w:val="24"/>
          <w:lang w:eastAsia="en-GB"/>
        </w:rPr>
        <w:t>, Rolfe’s (2001) model only had 3 steps and therefore a simpler model to understand and requires less time.</w:t>
      </w:r>
      <w:r>
        <w:rPr>
          <w:rFonts w:ascii="Arial" w:eastAsia="Calibri" w:hAnsi="Arial" w:cs="Arial"/>
          <w:sz w:val="24"/>
          <w:szCs w:val="24"/>
          <w:lang w:eastAsia="en-GB"/>
        </w:rPr>
        <w:t xml:space="preserve"> The report findings concluded the benefits video-based reflection model, participants not only reflected on their practice of their own knowledge and skills, they considered the students feelings and observed their engagement.   According to </w:t>
      </w:r>
      <w:r w:rsidRPr="0046586A">
        <w:rPr>
          <w:rFonts w:ascii="Arial" w:hAnsi="Arial" w:cs="Arial"/>
          <w:sz w:val="24"/>
          <w:szCs w:val="24"/>
        </w:rPr>
        <w:t>Sylva, Melhuish, Sammons, Blatchford and Taggart</w:t>
      </w:r>
      <w:r>
        <w:rPr>
          <w:rFonts w:ascii="Arial" w:hAnsi="Arial" w:cs="Arial"/>
          <w:sz w:val="24"/>
          <w:szCs w:val="24"/>
        </w:rPr>
        <w:t xml:space="preserve"> (2004) review of Effective Provision of Pre-School Education Project (EPPE), one of the recommendation’s is staff ensure they have knowledge and skill of both curriculum and knowledge and understanding of children’s development, outcomes will lead to improvement in the child’s development and support practitioners continued professional development. </w:t>
      </w:r>
    </w:p>
    <w:p w14:paraId="740DD7E7" w14:textId="77777777" w:rsidR="009D71B7" w:rsidRDefault="009D71B7" w:rsidP="009D71B7">
      <w:pPr>
        <w:spacing w:after="120" w:line="360" w:lineRule="auto"/>
        <w:contextualSpacing/>
        <w:jc w:val="both"/>
        <w:rPr>
          <w:rFonts w:ascii="Arial" w:hAnsi="Arial" w:cs="Arial"/>
          <w:sz w:val="24"/>
          <w:szCs w:val="24"/>
        </w:rPr>
      </w:pPr>
    </w:p>
    <w:p w14:paraId="1500411E" w14:textId="77A3D9F0" w:rsidR="00D04D2D" w:rsidRDefault="009D71B7" w:rsidP="009D71B7">
      <w:pPr>
        <w:spacing w:after="120" w:line="360" w:lineRule="auto"/>
        <w:contextualSpacing/>
        <w:jc w:val="both"/>
        <w:rPr>
          <w:rFonts w:ascii="Arial" w:eastAsia="Calibri" w:hAnsi="Arial" w:cs="Arial"/>
          <w:sz w:val="24"/>
          <w:szCs w:val="24"/>
          <w:lang w:eastAsia="en-GB"/>
        </w:rPr>
      </w:pPr>
      <w:r w:rsidRPr="00FF1851">
        <w:rPr>
          <w:rFonts w:ascii="Arial" w:eastAsia="Calibri" w:hAnsi="Arial" w:cs="Arial"/>
          <w:sz w:val="24"/>
          <w:szCs w:val="24"/>
          <w:lang w:eastAsia="en-GB"/>
        </w:rPr>
        <w:t xml:space="preserve">Gibbs (1998) cycle has one step to reflect on ‘feelings’ and describes what to consider when </w:t>
      </w:r>
      <w:r>
        <w:rPr>
          <w:rFonts w:ascii="Arial" w:eastAsia="Calibri" w:hAnsi="Arial" w:cs="Arial"/>
          <w:sz w:val="24"/>
          <w:szCs w:val="24"/>
          <w:lang w:eastAsia="en-GB"/>
        </w:rPr>
        <w:t>reflecting on the experience</w:t>
      </w:r>
      <w:r w:rsidR="00083C17">
        <w:rPr>
          <w:rFonts w:ascii="Arial" w:eastAsia="Calibri" w:hAnsi="Arial" w:cs="Arial"/>
          <w:sz w:val="24"/>
          <w:szCs w:val="24"/>
          <w:lang w:eastAsia="en-GB"/>
        </w:rPr>
        <w:t>.  This step is challenging to be open and honest to and acknowledging a change in practice is required to improve outcomes</w:t>
      </w:r>
      <w:r w:rsidR="00922213">
        <w:rPr>
          <w:rFonts w:ascii="Arial" w:eastAsia="Calibri" w:hAnsi="Arial" w:cs="Arial"/>
          <w:sz w:val="24"/>
          <w:szCs w:val="24"/>
          <w:lang w:eastAsia="en-GB"/>
        </w:rPr>
        <w:t xml:space="preserve">. </w:t>
      </w:r>
      <w:r w:rsidR="008B0EBE">
        <w:rPr>
          <w:rFonts w:ascii="Arial" w:eastAsia="Calibri" w:hAnsi="Arial" w:cs="Arial"/>
          <w:sz w:val="24"/>
          <w:szCs w:val="24"/>
          <w:lang w:eastAsia="en-GB"/>
        </w:rPr>
        <w:t xml:space="preserve">According to </w:t>
      </w:r>
      <w:r w:rsidR="00922213">
        <w:rPr>
          <w:rFonts w:ascii="Arial" w:eastAsia="Calibri" w:hAnsi="Arial" w:cs="Arial"/>
          <w:sz w:val="24"/>
          <w:szCs w:val="24"/>
          <w:lang w:eastAsia="en-GB"/>
        </w:rPr>
        <w:t xml:space="preserve"> Bleach, (2014) article, </w:t>
      </w:r>
      <w:r w:rsidR="008B0EBE">
        <w:rPr>
          <w:rFonts w:ascii="Arial" w:eastAsia="Calibri" w:hAnsi="Arial" w:cs="Arial"/>
          <w:sz w:val="24"/>
          <w:szCs w:val="24"/>
          <w:lang w:eastAsia="en-GB"/>
        </w:rPr>
        <w:t>‘</w:t>
      </w:r>
      <w:r w:rsidR="00922213">
        <w:rPr>
          <w:rFonts w:ascii="Arial" w:eastAsia="Calibri" w:hAnsi="Arial" w:cs="Arial"/>
          <w:sz w:val="24"/>
          <w:szCs w:val="24"/>
          <w:lang w:eastAsia="en-GB"/>
        </w:rPr>
        <w:t xml:space="preserve">Developing professionalism through reflective practice and </w:t>
      </w:r>
      <w:r w:rsidR="008B0EBE">
        <w:rPr>
          <w:rFonts w:ascii="Arial" w:eastAsia="Calibri" w:hAnsi="Arial" w:cs="Arial"/>
          <w:sz w:val="24"/>
          <w:szCs w:val="24"/>
          <w:lang w:eastAsia="en-GB"/>
        </w:rPr>
        <w:t>ongoing</w:t>
      </w:r>
      <w:r w:rsidR="00922213">
        <w:rPr>
          <w:rFonts w:ascii="Arial" w:eastAsia="Calibri" w:hAnsi="Arial" w:cs="Arial"/>
          <w:sz w:val="24"/>
          <w:szCs w:val="24"/>
          <w:lang w:eastAsia="en-GB"/>
        </w:rPr>
        <w:t xml:space="preserve"> professional development</w:t>
      </w:r>
      <w:r w:rsidR="008B0EBE">
        <w:rPr>
          <w:rFonts w:ascii="Arial" w:eastAsia="Calibri" w:hAnsi="Arial" w:cs="Arial"/>
          <w:sz w:val="24"/>
          <w:szCs w:val="24"/>
          <w:lang w:eastAsia="en-GB"/>
        </w:rPr>
        <w:t>’</w:t>
      </w:r>
      <w:r w:rsidR="00922213">
        <w:rPr>
          <w:rFonts w:ascii="Arial" w:eastAsia="Calibri" w:hAnsi="Arial" w:cs="Arial"/>
          <w:sz w:val="24"/>
          <w:szCs w:val="24"/>
          <w:lang w:eastAsia="en-GB"/>
        </w:rPr>
        <w:t xml:space="preserve">, </w:t>
      </w:r>
      <w:r w:rsidR="008B0EBE">
        <w:rPr>
          <w:rFonts w:ascii="Arial" w:eastAsia="Calibri" w:hAnsi="Arial" w:cs="Arial"/>
          <w:sz w:val="24"/>
          <w:szCs w:val="24"/>
          <w:lang w:eastAsia="en-GB"/>
        </w:rPr>
        <w:t xml:space="preserve">participants learnt through evaluating their practice and action planning by analysing data, about themselves and their practice. </w:t>
      </w:r>
      <w:r w:rsidR="00D04D2D">
        <w:rPr>
          <w:rFonts w:ascii="Arial" w:eastAsia="Calibri" w:hAnsi="Arial" w:cs="Arial"/>
          <w:sz w:val="24"/>
          <w:szCs w:val="24"/>
          <w:lang w:eastAsia="en-GB"/>
        </w:rPr>
        <w:t xml:space="preserve">Rolfe’s model does not go into in depth steps of feelings, according to Moyles (2001),  improvement in education depends on what a practitioner wants to change, led by their feelings.  (Bleach, 2014, p.195).  </w:t>
      </w:r>
    </w:p>
    <w:p w14:paraId="5220B479" w14:textId="754C8E69" w:rsidR="009D71B7" w:rsidRDefault="00D04D2D" w:rsidP="009D71B7">
      <w:pPr>
        <w:spacing w:after="12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 xml:space="preserve"> </w:t>
      </w:r>
    </w:p>
    <w:p w14:paraId="62573632" w14:textId="741E82F2" w:rsidR="00065610" w:rsidRPr="00D725A5" w:rsidRDefault="00065610" w:rsidP="00B973B6">
      <w:pPr>
        <w:spacing w:after="120" w:line="360" w:lineRule="auto"/>
        <w:contextualSpacing/>
        <w:jc w:val="both"/>
        <w:rPr>
          <w:rFonts w:ascii="Arial" w:eastAsia="Calibri" w:hAnsi="Arial" w:cs="Arial"/>
          <w:sz w:val="24"/>
          <w:szCs w:val="24"/>
          <w:lang w:eastAsia="en-GB"/>
        </w:rPr>
      </w:pPr>
    </w:p>
    <w:p w14:paraId="793436B7" w14:textId="15277F86" w:rsidR="00FF60A0" w:rsidRPr="00566D13" w:rsidRDefault="00274215" w:rsidP="00FF60A0">
      <w:pPr>
        <w:spacing w:after="120" w:line="360" w:lineRule="auto"/>
        <w:contextualSpacing/>
        <w:jc w:val="both"/>
        <w:rPr>
          <w:rFonts w:ascii="Arial" w:eastAsia="Calibri" w:hAnsi="Arial" w:cs="Arial"/>
          <w:sz w:val="24"/>
          <w:szCs w:val="24"/>
          <w:lang w:eastAsia="en-GB"/>
        </w:rPr>
      </w:pPr>
      <w:r w:rsidRPr="00D725A5">
        <w:rPr>
          <w:rFonts w:ascii="Arial" w:eastAsia="Calibri" w:hAnsi="Arial" w:cs="Arial"/>
          <w:sz w:val="24"/>
          <w:szCs w:val="24"/>
          <w:lang w:eastAsia="en-GB"/>
        </w:rPr>
        <w:t xml:space="preserve">This piece has </w:t>
      </w:r>
      <w:r w:rsidR="00D725A5" w:rsidRPr="00D725A5">
        <w:rPr>
          <w:rFonts w:ascii="Arial" w:eastAsia="Calibri" w:hAnsi="Arial" w:cs="Arial"/>
          <w:sz w:val="24"/>
          <w:szCs w:val="24"/>
          <w:lang w:eastAsia="en-GB"/>
        </w:rPr>
        <w:t>discussed</w:t>
      </w:r>
      <w:r w:rsidRPr="00D725A5">
        <w:rPr>
          <w:rFonts w:ascii="Arial" w:eastAsia="Calibri" w:hAnsi="Arial" w:cs="Arial"/>
          <w:sz w:val="24"/>
          <w:szCs w:val="24"/>
          <w:lang w:eastAsia="en-GB"/>
        </w:rPr>
        <w:t xml:space="preserve"> two evidence</w:t>
      </w:r>
      <w:r w:rsidR="00D725A5" w:rsidRPr="00D725A5">
        <w:rPr>
          <w:rFonts w:ascii="Arial" w:eastAsia="Calibri" w:hAnsi="Arial" w:cs="Arial"/>
          <w:sz w:val="24"/>
          <w:szCs w:val="24"/>
          <w:lang w:eastAsia="en-GB"/>
        </w:rPr>
        <w:t>d</w:t>
      </w:r>
      <w:r w:rsidRPr="00D725A5">
        <w:rPr>
          <w:rFonts w:ascii="Arial" w:eastAsia="Calibri" w:hAnsi="Arial" w:cs="Arial"/>
          <w:sz w:val="24"/>
          <w:szCs w:val="24"/>
          <w:lang w:eastAsia="en-GB"/>
        </w:rPr>
        <w:t xml:space="preserve"> based reflection model</w:t>
      </w:r>
      <w:r w:rsidR="00FF60A0">
        <w:rPr>
          <w:rFonts w:ascii="Arial" w:eastAsia="Calibri" w:hAnsi="Arial" w:cs="Arial"/>
          <w:sz w:val="24"/>
          <w:szCs w:val="24"/>
          <w:lang w:eastAsia="en-GB"/>
        </w:rPr>
        <w:t>s and how this impact on outcomes in Early Years practice.</w:t>
      </w:r>
      <w:r w:rsidR="00FF60A0" w:rsidRPr="00D725A5">
        <w:rPr>
          <w:rFonts w:ascii="Arial" w:hAnsi="Arial" w:cs="Arial"/>
          <w:sz w:val="24"/>
          <w:szCs w:val="24"/>
          <w:shd w:val="clear" w:color="auto" w:fill="FFFFFF"/>
        </w:rPr>
        <w:t xml:space="preserve"> Reflective</w:t>
      </w:r>
      <w:r w:rsidR="00410F08" w:rsidRPr="00D725A5">
        <w:rPr>
          <w:rFonts w:ascii="Arial" w:hAnsi="Arial" w:cs="Arial"/>
          <w:sz w:val="24"/>
          <w:szCs w:val="24"/>
          <w:shd w:val="clear" w:color="auto" w:fill="FFFFFF"/>
        </w:rPr>
        <w:t xml:space="preserve"> practice is a continuous process</w:t>
      </w:r>
      <w:r w:rsidR="0028121F">
        <w:rPr>
          <w:rFonts w:ascii="Arial" w:hAnsi="Arial" w:cs="Arial"/>
          <w:sz w:val="24"/>
          <w:szCs w:val="24"/>
          <w:shd w:val="clear" w:color="auto" w:fill="FFFFFF"/>
        </w:rPr>
        <w:t xml:space="preserve"> to support continued professional development.  </w:t>
      </w:r>
      <w:r w:rsidR="00FF60A0">
        <w:rPr>
          <w:rFonts w:ascii="Arial" w:eastAsia="Calibri" w:hAnsi="Arial" w:cs="Arial"/>
          <w:sz w:val="24"/>
          <w:szCs w:val="24"/>
          <w:lang w:eastAsia="en-GB"/>
        </w:rPr>
        <w:t xml:space="preserve">Bleach (2014) states continued professional development leads to a quality in practice and within the setting.  </w:t>
      </w:r>
      <w:r w:rsidR="00566D13" w:rsidRPr="00566D13">
        <w:rPr>
          <w:rFonts w:ascii="Arial" w:eastAsia="Calibri" w:hAnsi="Arial" w:cs="Arial"/>
          <w:sz w:val="24"/>
          <w:szCs w:val="24"/>
          <w:lang w:eastAsia="en-GB"/>
        </w:rPr>
        <w:t>Gibbs (1998) model is a longer step process that supports continued professional development.  Rolfe’s (2001) model is a simplified model and support</w:t>
      </w:r>
      <w:r w:rsidR="00566D13">
        <w:rPr>
          <w:rFonts w:ascii="Arial" w:eastAsia="Calibri" w:hAnsi="Arial" w:cs="Arial"/>
          <w:sz w:val="24"/>
          <w:szCs w:val="24"/>
          <w:lang w:eastAsia="en-GB"/>
        </w:rPr>
        <w:t>s</w:t>
      </w:r>
      <w:r w:rsidR="00566D13" w:rsidRPr="00566D13">
        <w:rPr>
          <w:rFonts w:ascii="Arial" w:eastAsia="Calibri" w:hAnsi="Arial" w:cs="Arial"/>
          <w:sz w:val="24"/>
          <w:szCs w:val="24"/>
          <w:lang w:eastAsia="en-GB"/>
        </w:rPr>
        <w:t xml:space="preserve"> in-depth reflection</w:t>
      </w:r>
      <w:r w:rsidR="00566D13">
        <w:rPr>
          <w:rFonts w:ascii="Arial" w:eastAsia="Calibri" w:hAnsi="Arial" w:cs="Arial"/>
          <w:sz w:val="24"/>
          <w:szCs w:val="24"/>
          <w:lang w:eastAsia="en-GB"/>
        </w:rPr>
        <w:t xml:space="preserve">. </w:t>
      </w:r>
    </w:p>
    <w:p w14:paraId="670D848D" w14:textId="6324036A" w:rsidR="006B0795" w:rsidRPr="00D725A5" w:rsidRDefault="006B0795" w:rsidP="006B0795">
      <w:pPr>
        <w:spacing w:after="120" w:line="240" w:lineRule="auto"/>
        <w:contextualSpacing/>
        <w:jc w:val="both"/>
        <w:rPr>
          <w:rFonts w:ascii="Arial" w:eastAsia="Calibri" w:hAnsi="Arial" w:cs="Arial"/>
          <w:sz w:val="24"/>
          <w:szCs w:val="24"/>
          <w:lang w:eastAsia="en-GB"/>
        </w:rPr>
      </w:pPr>
    </w:p>
    <w:p w14:paraId="66E16F1F" w14:textId="77777777" w:rsidR="006B0795" w:rsidRDefault="006B0795" w:rsidP="006B0795">
      <w:pPr>
        <w:spacing w:after="120" w:line="240" w:lineRule="auto"/>
        <w:contextualSpacing/>
        <w:jc w:val="both"/>
        <w:rPr>
          <w:rFonts w:ascii="Arial" w:eastAsia="Calibri" w:hAnsi="Arial" w:cs="Arial"/>
          <w:sz w:val="24"/>
          <w:szCs w:val="24"/>
          <w:lang w:eastAsia="en-GB"/>
        </w:rPr>
      </w:pPr>
    </w:p>
    <w:p w14:paraId="142433FC" w14:textId="77777777" w:rsidR="006B0795" w:rsidRDefault="006B0795" w:rsidP="006B0795">
      <w:pPr>
        <w:spacing w:after="120" w:line="240" w:lineRule="auto"/>
        <w:contextualSpacing/>
        <w:jc w:val="both"/>
        <w:rPr>
          <w:rFonts w:ascii="Arial" w:eastAsia="Calibri" w:hAnsi="Arial" w:cs="Arial"/>
          <w:sz w:val="24"/>
          <w:szCs w:val="24"/>
          <w:lang w:eastAsia="en-GB"/>
        </w:rPr>
      </w:pPr>
    </w:p>
    <w:p w14:paraId="13FFDCBF" w14:textId="77777777" w:rsidR="006B0795" w:rsidRDefault="006B0795" w:rsidP="006B0795">
      <w:pPr>
        <w:spacing w:after="120" w:line="240" w:lineRule="auto"/>
        <w:contextualSpacing/>
        <w:jc w:val="both"/>
        <w:rPr>
          <w:rFonts w:ascii="Arial" w:eastAsia="Calibri" w:hAnsi="Arial" w:cs="Arial"/>
          <w:sz w:val="24"/>
          <w:szCs w:val="24"/>
          <w:lang w:eastAsia="en-GB"/>
        </w:rPr>
      </w:pPr>
    </w:p>
    <w:p w14:paraId="5B7B15A0" w14:textId="77777777" w:rsidR="006B0795" w:rsidRDefault="006B0795" w:rsidP="006B0795">
      <w:pPr>
        <w:spacing w:after="120" w:line="240" w:lineRule="auto"/>
        <w:contextualSpacing/>
        <w:jc w:val="both"/>
        <w:rPr>
          <w:rFonts w:ascii="Arial" w:eastAsia="Calibri" w:hAnsi="Arial" w:cs="Arial"/>
          <w:sz w:val="24"/>
          <w:szCs w:val="24"/>
          <w:lang w:eastAsia="en-GB"/>
        </w:rPr>
      </w:pPr>
    </w:p>
    <w:p w14:paraId="4CCC709C" w14:textId="77777777" w:rsidR="006B0795" w:rsidRDefault="006B0795" w:rsidP="006B0795">
      <w:pPr>
        <w:spacing w:after="120" w:line="240" w:lineRule="auto"/>
        <w:contextualSpacing/>
        <w:jc w:val="both"/>
        <w:rPr>
          <w:rFonts w:ascii="Arial" w:eastAsia="Calibri" w:hAnsi="Arial" w:cs="Arial"/>
          <w:sz w:val="24"/>
          <w:szCs w:val="24"/>
          <w:lang w:eastAsia="en-GB"/>
        </w:rPr>
      </w:pPr>
    </w:p>
    <w:p w14:paraId="2147CA37" w14:textId="77777777" w:rsidR="006B0795" w:rsidRDefault="006B0795" w:rsidP="006B0795">
      <w:pPr>
        <w:spacing w:after="120" w:line="240" w:lineRule="auto"/>
        <w:contextualSpacing/>
        <w:jc w:val="both"/>
        <w:rPr>
          <w:rFonts w:ascii="Arial" w:eastAsia="Calibri" w:hAnsi="Arial" w:cs="Arial"/>
          <w:sz w:val="24"/>
          <w:szCs w:val="24"/>
          <w:lang w:eastAsia="en-GB"/>
        </w:rPr>
      </w:pPr>
    </w:p>
    <w:p w14:paraId="673E674F" w14:textId="77777777" w:rsidR="006B0795" w:rsidRDefault="006B0795" w:rsidP="00FF60A0">
      <w:pPr>
        <w:spacing w:after="120" w:line="240" w:lineRule="auto"/>
        <w:contextualSpacing/>
        <w:jc w:val="center"/>
        <w:rPr>
          <w:rFonts w:ascii="Arial" w:eastAsia="Calibri" w:hAnsi="Arial" w:cs="Arial"/>
          <w:sz w:val="24"/>
          <w:szCs w:val="24"/>
          <w:lang w:eastAsia="en-GB"/>
        </w:rPr>
      </w:pPr>
    </w:p>
    <w:p w14:paraId="24D96269" w14:textId="199551B9" w:rsidR="006B0795" w:rsidRPr="006B0795" w:rsidRDefault="006B0795" w:rsidP="006B0795">
      <w:pPr>
        <w:spacing w:after="120" w:line="240" w:lineRule="auto"/>
        <w:contextualSpacing/>
        <w:jc w:val="both"/>
        <w:rPr>
          <w:rFonts w:ascii="Arial" w:eastAsia="Calibri" w:hAnsi="Arial" w:cs="Arial"/>
          <w:color w:val="FF0000"/>
          <w:lang w:eastAsia="en-GB"/>
        </w:rPr>
      </w:pPr>
    </w:p>
    <w:p w14:paraId="10CE0C83" w14:textId="7CB07D8A" w:rsidR="00D2448B" w:rsidRDefault="008937A5" w:rsidP="003B39E0">
      <w:pPr>
        <w:spacing w:after="120" w:line="276" w:lineRule="auto"/>
        <w:contextualSpacing/>
        <w:jc w:val="both"/>
        <w:rPr>
          <w:rFonts w:ascii="Arial" w:eastAsia="Calibri" w:hAnsi="Arial" w:cs="Arial"/>
          <w:lang w:eastAsia="en-GB"/>
        </w:rPr>
      </w:pPr>
      <w:r w:rsidRPr="00045305">
        <w:rPr>
          <w:rFonts w:ascii="Arial" w:eastAsia="Calibri" w:hAnsi="Arial" w:cs="Arial"/>
          <w:noProof/>
          <w:lang w:eastAsia="en-GB"/>
        </w:rPr>
        <w:lastRenderedPageBreak/>
        <mc:AlternateContent>
          <mc:Choice Requires="wpg">
            <w:drawing>
              <wp:anchor distT="0" distB="0" distL="228600" distR="228600" simplePos="0" relativeHeight="251676672" behindDoc="0" locked="0" layoutInCell="1" allowOverlap="1" wp14:anchorId="699D958C" wp14:editId="5A143E35">
                <wp:simplePos x="0" y="0"/>
                <wp:positionH relativeFrom="margin">
                  <wp:posOffset>-786130</wp:posOffset>
                </wp:positionH>
                <wp:positionV relativeFrom="margin">
                  <wp:posOffset>2931795</wp:posOffset>
                </wp:positionV>
                <wp:extent cx="7146925" cy="2176145"/>
                <wp:effectExtent l="0" t="0" r="0" b="14605"/>
                <wp:wrapSquare wrapText="bothSides"/>
                <wp:docPr id="5" name="Group 5"/>
                <wp:cNvGraphicFramePr/>
                <a:graphic xmlns:a="http://schemas.openxmlformats.org/drawingml/2006/main">
                  <a:graphicData uri="http://schemas.microsoft.com/office/word/2010/wordprocessingGroup">
                    <wpg:wgp>
                      <wpg:cNvGrpSpPr/>
                      <wpg:grpSpPr>
                        <a:xfrm>
                          <a:off x="0" y="0"/>
                          <a:ext cx="7146925" cy="2176145"/>
                          <a:chOff x="-211351" y="0"/>
                          <a:chExt cx="3484136" cy="2041779"/>
                        </a:xfrm>
                      </wpg:grpSpPr>
                      <wps:wsp>
                        <wps:cNvPr id="6" name="Rectangle 6"/>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 name="Group 7"/>
                        <wpg:cNvGrpSpPr/>
                        <wpg:grpSpPr>
                          <a:xfrm>
                            <a:off x="-141358" y="95691"/>
                            <a:ext cx="3414143" cy="927737"/>
                            <a:chOff x="136085" y="94328"/>
                            <a:chExt cx="2234459" cy="1141829"/>
                          </a:xfrm>
                        </wpg:grpSpPr>
                        <wps:wsp>
                          <wps:cNvPr id="8" name="Rectangle 10"/>
                          <wps:cNvSpPr/>
                          <wps:spPr>
                            <a:xfrm>
                              <a:off x="136085" y="94328"/>
                              <a:ext cx="2234459" cy="82184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189143" y="212029"/>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 name="Text Box 10"/>
                        <wps:cNvSpPr txBox="1"/>
                        <wps:spPr>
                          <a:xfrm>
                            <a:off x="-211351" y="109860"/>
                            <a:ext cx="3468395" cy="19319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7C441" w14:textId="4FD52F4F" w:rsidR="00696C21" w:rsidRPr="008937A5" w:rsidRDefault="00696C21" w:rsidP="006A1D2C">
                              <w:pPr>
                                <w:jc w:val="both"/>
                                <w:rPr>
                                  <w:smallCaps/>
                                  <w:color w:val="FFFFFF" w:themeColor="background1"/>
                                  <w:sz w:val="18"/>
                                  <w:szCs w:val="18"/>
                                </w:rPr>
                              </w:pPr>
                              <w:r>
                                <w:rPr>
                                  <w:smallCaps/>
                                  <w:color w:val="FFFFFF" w:themeColor="background1"/>
                                </w:rPr>
                                <w:t xml:space="preserve">       </w:t>
                              </w:r>
                              <w:r w:rsidRPr="008937A5">
                                <w:rPr>
                                  <w:smallCaps/>
                                  <w:color w:val="FFFFFF" w:themeColor="background1"/>
                                  <w:sz w:val="18"/>
                                  <w:szCs w:val="18"/>
                                </w:rPr>
                                <w:t xml:space="preserve">reflective practice in the early years </w:t>
                              </w:r>
                            </w:p>
                            <w:p w14:paraId="32BA37F2" w14:textId="2D0115C2" w:rsidR="00696C21" w:rsidRPr="008937A5" w:rsidRDefault="00696C21" w:rsidP="00460117">
                              <w:pPr>
                                <w:ind w:left="504"/>
                                <w:jc w:val="both"/>
                                <w:rPr>
                                  <w:rFonts w:eastAsia="Calibri" w:cs="Arial"/>
                                  <w:b/>
                                  <w:bCs/>
                                  <w:color w:val="ED7D31" w:themeColor="accent2"/>
                                  <w:sz w:val="18"/>
                                  <w:szCs w:val="18"/>
                                  <w:lang w:eastAsia="en-GB"/>
                                </w:rPr>
                              </w:pPr>
                              <w:r w:rsidRPr="008937A5">
                                <w:rPr>
                                  <w:rFonts w:eastAsia="Calibri" w:cs="Arial"/>
                                  <w:b/>
                                  <w:bCs/>
                                  <w:color w:val="ED7D31" w:themeColor="accent2"/>
                                  <w:sz w:val="18"/>
                                  <w:szCs w:val="18"/>
                                  <w:lang w:eastAsia="en-GB"/>
                                </w:rPr>
                                <w:t xml:space="preserve">The importance of  reflection practice in developing children’s experiences and impact on the quality of the service, research suggests, Siraj-Blatchford et al (2002), children thrive most when engaging in activities which prompt deep thinking (Paige-Smith and Craft, 2011, p.14). </w:t>
                              </w:r>
                            </w:p>
                            <w:p w14:paraId="0047AD57" w14:textId="1CBC6607" w:rsidR="00696C21" w:rsidRDefault="00696C21" w:rsidP="008937A5">
                              <w:pPr>
                                <w:ind w:left="504"/>
                                <w:jc w:val="both"/>
                                <w:rPr>
                                  <w:rFonts w:eastAsia="Calibri" w:cs="Arial"/>
                                  <w:b/>
                                  <w:bCs/>
                                  <w:color w:val="ED7D31" w:themeColor="accent2"/>
                                  <w:sz w:val="18"/>
                                  <w:szCs w:val="18"/>
                                  <w:lang w:eastAsia="en-GB"/>
                                </w:rPr>
                              </w:pPr>
                              <w:r w:rsidRPr="008937A5">
                                <w:rPr>
                                  <w:rFonts w:eastAsia="Calibri" w:cs="Arial"/>
                                  <w:b/>
                                  <w:bCs/>
                                  <w:color w:val="ED7D31" w:themeColor="accent2"/>
                                  <w:sz w:val="18"/>
                                  <w:szCs w:val="18"/>
                                  <w:lang w:eastAsia="en-GB"/>
                                </w:rPr>
                                <w:t>It is important for Early Years practitioners to continue professional development to further develop their skills and knowledge.  According to Vincent, Braun and Ball (2008)  often, practitioners stick to routine and their own knowledge and skills for ‘carin</w:t>
                              </w:r>
                              <w:r>
                                <w:rPr>
                                  <w:rFonts w:eastAsia="Calibri" w:cs="Arial"/>
                                  <w:b/>
                                  <w:bCs/>
                                  <w:color w:val="ED7D31" w:themeColor="accent2"/>
                                  <w:sz w:val="18"/>
                                  <w:szCs w:val="18"/>
                                  <w:lang w:eastAsia="en-GB"/>
                                </w:rPr>
                                <w:t>g’</w:t>
                              </w:r>
                              <w:r w:rsidRPr="008937A5">
                                <w:rPr>
                                  <w:rFonts w:eastAsia="Calibri" w:cs="Arial"/>
                                  <w:b/>
                                  <w:bCs/>
                                  <w:color w:val="ED7D31" w:themeColor="accent2"/>
                                  <w:sz w:val="18"/>
                                  <w:szCs w:val="18"/>
                                  <w:lang w:eastAsia="en-GB"/>
                                </w:rPr>
                                <w:t xml:space="preserve">; </w:t>
                              </w:r>
                              <w:r>
                                <w:rPr>
                                  <w:rFonts w:eastAsia="Calibri" w:cs="Arial"/>
                                  <w:b/>
                                  <w:bCs/>
                                  <w:color w:val="ED7D31" w:themeColor="accent2"/>
                                  <w:sz w:val="18"/>
                                  <w:szCs w:val="18"/>
                                  <w:lang w:eastAsia="en-GB"/>
                                </w:rPr>
                                <w:t>of</w:t>
                              </w:r>
                              <w:r w:rsidRPr="008937A5">
                                <w:rPr>
                                  <w:rFonts w:eastAsia="Calibri" w:cs="Arial"/>
                                  <w:b/>
                                  <w:bCs/>
                                  <w:color w:val="ED7D31" w:themeColor="accent2"/>
                                  <w:sz w:val="18"/>
                                  <w:szCs w:val="18"/>
                                  <w:lang w:eastAsia="en-GB"/>
                                </w:rPr>
                                <w:t xml:space="preserve"> children and not always acknowledging the benefits to continue learning and the importance for practitioners to reflect on their practice and ‘failing’ to reflect on their decisions.  </w:t>
                              </w:r>
                              <w:r>
                                <w:rPr>
                                  <w:rFonts w:eastAsia="Calibri" w:cs="Arial"/>
                                  <w:b/>
                                  <w:bCs/>
                                  <w:color w:val="ED7D31" w:themeColor="accent2"/>
                                  <w:sz w:val="18"/>
                                  <w:szCs w:val="18"/>
                                  <w:lang w:eastAsia="en-GB"/>
                                </w:rPr>
                                <w:t xml:space="preserve">(Cowell, 2015, p.89).  </w:t>
                              </w:r>
                            </w:p>
                            <w:p w14:paraId="0DA89916" w14:textId="3E3A8039" w:rsidR="00696C21" w:rsidRPr="00BD702A" w:rsidRDefault="00696C21" w:rsidP="00416AC1">
                              <w:pPr>
                                <w:ind w:left="504"/>
                                <w:jc w:val="both"/>
                                <w:rPr>
                                  <w:rFonts w:eastAsia="Calibri" w:cs="Arial"/>
                                  <w:b/>
                                  <w:bCs/>
                                  <w:color w:val="ED7D31" w:themeColor="accent2"/>
                                  <w:sz w:val="18"/>
                                  <w:szCs w:val="18"/>
                                  <w:lang w:eastAsia="en-GB"/>
                                </w:rPr>
                              </w:pPr>
                              <w:r>
                                <w:rPr>
                                  <w:rFonts w:eastAsia="Calibri" w:cs="Arial"/>
                                  <w:b/>
                                  <w:bCs/>
                                  <w:color w:val="ED7D31" w:themeColor="accent2"/>
                                  <w:sz w:val="18"/>
                                  <w:szCs w:val="18"/>
                                  <w:lang w:eastAsia="en-GB"/>
                                </w:rPr>
                                <w:t xml:space="preserve">It is important for to reflect as a group, the benefit of this type of reflection  led to better outcomes. According to Siraj-Blatchford et al., (2004) Sustained Shared thinking is when two individuals reflect together and understand the learning of the experience.  Salmon and Lucas (2011)  state “when thinking is valued, children are more likely to value thinking” (Cowell, 2015, p.48, p.49). This is supported by Paige- Smith and Craft (2011), for effective sustained early years practice, practitioners require reflecting own practice and possibly change their practice. </w:t>
                              </w:r>
                            </w:p>
                            <w:p w14:paraId="750884AA" w14:textId="0B3003F9" w:rsidR="00696C21" w:rsidRPr="001210F9" w:rsidRDefault="00696C21" w:rsidP="00460117">
                              <w:pPr>
                                <w:ind w:left="504"/>
                                <w:jc w:val="both"/>
                                <w:rPr>
                                  <w:b/>
                                  <w:bCs/>
                                  <w:smallCaps/>
                                  <w:color w:val="ED7D31" w:themeColor="accent2"/>
                                  <w:sz w:val="16"/>
                                  <w:szCs w:val="16"/>
                                </w:rPr>
                              </w:pPr>
                            </w:p>
                            <w:p w14:paraId="357BF734" w14:textId="77777777" w:rsidR="00696C21" w:rsidRPr="00690B33" w:rsidRDefault="00696C21" w:rsidP="00ED739E">
                              <w:pPr>
                                <w:spacing w:after="120" w:line="240" w:lineRule="auto"/>
                                <w:contextualSpacing/>
                                <w:jc w:val="both"/>
                                <w:rPr>
                                  <w:rFonts w:eastAsia="Calibri" w:cs="Arial"/>
                                  <w:color w:val="000000" w:themeColor="text1"/>
                                  <w:lang w:eastAsia="en-GB"/>
                                </w:rPr>
                              </w:pPr>
                            </w:p>
                            <w:p w14:paraId="51268FB4" w14:textId="3FE88720" w:rsidR="00696C21" w:rsidRDefault="00696C21" w:rsidP="00801407">
                              <w:pPr>
                                <w:jc w:val="both"/>
                                <w:rPr>
                                  <w:smallCaps/>
                                  <w:color w:val="ED7D31" w:themeColor="accent2"/>
                                  <w:sz w:val="28"/>
                                  <w:szCs w:val="24"/>
                                </w:rPr>
                              </w:pPr>
                            </w:p>
                            <w:p w14:paraId="2C7E6EC6" w14:textId="1ECD33D4" w:rsidR="00696C21" w:rsidRDefault="00696C21" w:rsidP="00BB6373">
                              <w:pPr>
                                <w:pStyle w:val="NoSpacing"/>
                                <w:ind w:left="360"/>
                                <w:jc w:val="center"/>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9D958C" id="Group 5" o:spid="_x0000_s1030" style="position:absolute;left:0;text-align:left;margin-left:-61.9pt;margin-top:230.85pt;width:562.75pt;height:171.35pt;z-index:251676672;mso-wrap-distance-left:18pt;mso-wrap-distance-right:18pt;mso-position-horizontal-relative:margin;mso-position-vertical-relative:margin;mso-width-relative:margin;mso-height-relative:margin" coordorigin="-2113" coordsize="34841,204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">
                <v:rect id="Rectangle 6" o:spid="_x0000_s1031"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" fillcolor="white [3212]" stroked="f" strokeweight="1pt">
                  <v:fill opacity="0"/>
                </v:rect>
                <v:group id="Group 7" o:spid="_x0000_s1032" style="position:absolute;left:-1413;top:956;width:34140;height:9278" coordorigin="1360,943" coordsize="22344,11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Rectangle 10" o:spid="_x0000_s1033" style="position:absolute;left:1360;top:943;width:22345;height:8218;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" path="m,l2240281,,1659256,222885,,822960,,xe" fillcolor="#4472c4 [3204]" stroked="f" strokeweight="1pt">
                    <v:stroke joinstyle="miter"/>
                    <v:path arrowok="t" o:connecttype="custom" o:connectlocs="0,0;2234459,0;1654944,222583;0,821844;0,0" o:connectangles="0,0,0,0,0"/>
                  </v:shape>
                  <v:rect id="Rectangle 9" o:spid="_x0000_s1034" style="position:absolute;left:1891;top:2120;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" stroked="f" strokeweight="1pt">
                    <v:fill r:id="rId9" o:title="" recolor="t" rotate="t" type="frame"/>
                  </v:rect>
                </v:group>
                <v:shape id="Text Box 10" o:spid="_x0000_s1035" type="#_x0000_t202" style="position:absolute;left:-2113;top:1098;width:34683;height:19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" filled="f" stroked="f" strokeweight=".5pt">
                  <v:textbox inset="3.6pt,7.2pt,0,0">
                    <w:txbxContent>
                      <w:p w14:paraId="47A7C441" w14:textId="4FD52F4F" w:rsidR="00696C21" w:rsidRPr="008937A5" w:rsidRDefault="00696C21" w:rsidP="006A1D2C">
                        <w:pPr>
                          <w:jc w:val="both"/>
                          <w:rPr>
                            <w:smallCaps/>
                            <w:color w:val="FFFFFF" w:themeColor="background1"/>
                            <w:sz w:val="18"/>
                            <w:szCs w:val="18"/>
                          </w:rPr>
                        </w:pPr>
                        <w:r>
                          <w:rPr>
                            <w:smallCaps/>
                            <w:color w:val="FFFFFF" w:themeColor="background1"/>
                          </w:rPr>
                          <w:t xml:space="preserve">       </w:t>
                        </w:r>
                        <w:r w:rsidRPr="008937A5">
                          <w:rPr>
                            <w:smallCaps/>
                            <w:color w:val="FFFFFF" w:themeColor="background1"/>
                            <w:sz w:val="18"/>
                            <w:szCs w:val="18"/>
                          </w:rPr>
                          <w:t xml:space="preserve">reflective practice in the early years </w:t>
                        </w:r>
                      </w:p>
                      <w:p w14:paraId="32BA37F2" w14:textId="2D0115C2" w:rsidR="00696C21" w:rsidRPr="008937A5" w:rsidRDefault="00696C21" w:rsidP="00460117">
                        <w:pPr>
                          <w:ind w:left="504"/>
                          <w:jc w:val="both"/>
                          <w:rPr>
                            <w:rFonts w:eastAsia="Calibri" w:cs="Arial"/>
                            <w:b/>
                            <w:bCs/>
                            <w:color w:val="ED7D31" w:themeColor="accent2"/>
                            <w:sz w:val="18"/>
                            <w:szCs w:val="18"/>
                            <w:lang w:eastAsia="en-GB"/>
                          </w:rPr>
                        </w:pPr>
                        <w:r w:rsidRPr="008937A5">
                          <w:rPr>
                            <w:rFonts w:eastAsia="Calibri" w:cs="Arial"/>
                            <w:b/>
                            <w:bCs/>
                            <w:color w:val="ED7D31" w:themeColor="accent2"/>
                            <w:sz w:val="18"/>
                            <w:szCs w:val="18"/>
                            <w:lang w:eastAsia="en-GB"/>
                          </w:rPr>
                          <w:t xml:space="preserve">The importance of  reflection practice in developing children’s experiences and impact on the quality of the service, research suggests, Siraj-Blatchford et al (2002), children thrive most when engaging in activities which prompt deep thinking (Paige-Smith and Craft, 2011, p.14). </w:t>
                        </w:r>
                      </w:p>
                      <w:p w14:paraId="0047AD57" w14:textId="1CBC6607" w:rsidR="00696C21" w:rsidRDefault="00696C21" w:rsidP="008937A5">
                        <w:pPr>
                          <w:ind w:left="504"/>
                          <w:jc w:val="both"/>
                          <w:rPr>
                            <w:rFonts w:eastAsia="Calibri" w:cs="Arial"/>
                            <w:b/>
                            <w:bCs/>
                            <w:color w:val="ED7D31" w:themeColor="accent2"/>
                            <w:sz w:val="18"/>
                            <w:szCs w:val="18"/>
                            <w:lang w:eastAsia="en-GB"/>
                          </w:rPr>
                        </w:pPr>
                        <w:r w:rsidRPr="008937A5">
                          <w:rPr>
                            <w:rFonts w:eastAsia="Calibri" w:cs="Arial"/>
                            <w:b/>
                            <w:bCs/>
                            <w:color w:val="ED7D31" w:themeColor="accent2"/>
                            <w:sz w:val="18"/>
                            <w:szCs w:val="18"/>
                            <w:lang w:eastAsia="en-GB"/>
                          </w:rPr>
                          <w:t>It is important for Early Years practitioners to continue professional development to further develop their skills and knowledge.  According to Vincent, Braun and Ball (2008)  often, practitioners stick to routine and their own knowledge and skills for ‘carin</w:t>
                        </w:r>
                        <w:r>
                          <w:rPr>
                            <w:rFonts w:eastAsia="Calibri" w:cs="Arial"/>
                            <w:b/>
                            <w:bCs/>
                            <w:color w:val="ED7D31" w:themeColor="accent2"/>
                            <w:sz w:val="18"/>
                            <w:szCs w:val="18"/>
                            <w:lang w:eastAsia="en-GB"/>
                          </w:rPr>
                          <w:t>g’</w:t>
                        </w:r>
                        <w:r w:rsidRPr="008937A5">
                          <w:rPr>
                            <w:rFonts w:eastAsia="Calibri" w:cs="Arial"/>
                            <w:b/>
                            <w:bCs/>
                            <w:color w:val="ED7D31" w:themeColor="accent2"/>
                            <w:sz w:val="18"/>
                            <w:szCs w:val="18"/>
                            <w:lang w:eastAsia="en-GB"/>
                          </w:rPr>
                          <w:t xml:space="preserve">; </w:t>
                        </w:r>
                        <w:r>
                          <w:rPr>
                            <w:rFonts w:eastAsia="Calibri" w:cs="Arial"/>
                            <w:b/>
                            <w:bCs/>
                            <w:color w:val="ED7D31" w:themeColor="accent2"/>
                            <w:sz w:val="18"/>
                            <w:szCs w:val="18"/>
                            <w:lang w:eastAsia="en-GB"/>
                          </w:rPr>
                          <w:t>of</w:t>
                        </w:r>
                        <w:r w:rsidRPr="008937A5">
                          <w:rPr>
                            <w:rFonts w:eastAsia="Calibri" w:cs="Arial"/>
                            <w:b/>
                            <w:bCs/>
                            <w:color w:val="ED7D31" w:themeColor="accent2"/>
                            <w:sz w:val="18"/>
                            <w:szCs w:val="18"/>
                            <w:lang w:eastAsia="en-GB"/>
                          </w:rPr>
                          <w:t xml:space="preserve"> children and not always acknowledging the benefits to continue learning and the importance for practitioners to reflect on their practice and ‘failing’ to reflect on their decisions.  </w:t>
                        </w:r>
                        <w:r>
                          <w:rPr>
                            <w:rFonts w:eastAsia="Calibri" w:cs="Arial"/>
                            <w:b/>
                            <w:bCs/>
                            <w:color w:val="ED7D31" w:themeColor="accent2"/>
                            <w:sz w:val="18"/>
                            <w:szCs w:val="18"/>
                            <w:lang w:eastAsia="en-GB"/>
                          </w:rPr>
                          <w:t xml:space="preserve">(Cowell, 2015, p.89).  </w:t>
                        </w:r>
                      </w:p>
                      <w:p w14:paraId="0DA89916" w14:textId="3E3A8039" w:rsidR="00696C21" w:rsidRPr="00BD702A" w:rsidRDefault="00696C21" w:rsidP="00416AC1">
                        <w:pPr>
                          <w:ind w:left="504"/>
                          <w:jc w:val="both"/>
                          <w:rPr>
                            <w:rFonts w:eastAsia="Calibri" w:cs="Arial"/>
                            <w:b/>
                            <w:bCs/>
                            <w:color w:val="ED7D31" w:themeColor="accent2"/>
                            <w:sz w:val="18"/>
                            <w:szCs w:val="18"/>
                            <w:lang w:eastAsia="en-GB"/>
                          </w:rPr>
                        </w:pPr>
                        <w:r>
                          <w:rPr>
                            <w:rFonts w:eastAsia="Calibri" w:cs="Arial"/>
                            <w:b/>
                            <w:bCs/>
                            <w:color w:val="ED7D31" w:themeColor="accent2"/>
                            <w:sz w:val="18"/>
                            <w:szCs w:val="18"/>
                            <w:lang w:eastAsia="en-GB"/>
                          </w:rPr>
                          <w:t xml:space="preserve">It is important for to reflect as a group, the benefit of this type of reflection  led to better outcomes. According to Siraj-Blatchford et al., (2004) Sustained Shared thinking is when two individuals reflect together and understand the learning of the experience.  Salmon and Lucas (2011)  state “when thinking is valued, children are more likely to value thinking” (Cowell, 2015, p.48, p.49). This is supported by Paige- Smith and Craft (2011), for effective sustained early years practice, practitioners require reflecting own practice and possibly change their practice. </w:t>
                        </w:r>
                      </w:p>
                      <w:p w14:paraId="750884AA" w14:textId="0B3003F9" w:rsidR="00696C21" w:rsidRPr="001210F9" w:rsidRDefault="00696C21" w:rsidP="00460117">
                        <w:pPr>
                          <w:ind w:left="504"/>
                          <w:jc w:val="both"/>
                          <w:rPr>
                            <w:b/>
                            <w:bCs/>
                            <w:smallCaps/>
                            <w:color w:val="ED7D31" w:themeColor="accent2"/>
                            <w:sz w:val="16"/>
                            <w:szCs w:val="16"/>
                          </w:rPr>
                        </w:pPr>
                      </w:p>
                      <w:p w14:paraId="357BF734" w14:textId="77777777" w:rsidR="00696C21" w:rsidRPr="00690B33" w:rsidRDefault="00696C21" w:rsidP="00ED739E">
                        <w:pPr>
                          <w:spacing w:after="120" w:line="240" w:lineRule="auto"/>
                          <w:contextualSpacing/>
                          <w:jc w:val="both"/>
                          <w:rPr>
                            <w:rFonts w:eastAsia="Calibri" w:cs="Arial"/>
                            <w:color w:val="000000" w:themeColor="text1"/>
                            <w:lang w:eastAsia="en-GB"/>
                          </w:rPr>
                        </w:pPr>
                      </w:p>
                      <w:p w14:paraId="51268FB4" w14:textId="3FE88720" w:rsidR="00696C21" w:rsidRDefault="00696C21" w:rsidP="00801407">
                        <w:pPr>
                          <w:jc w:val="both"/>
                          <w:rPr>
                            <w:smallCaps/>
                            <w:color w:val="ED7D31" w:themeColor="accent2"/>
                            <w:sz w:val="28"/>
                            <w:szCs w:val="24"/>
                          </w:rPr>
                        </w:pPr>
                      </w:p>
                      <w:p w14:paraId="2C7E6EC6" w14:textId="1ECD33D4" w:rsidR="00696C21" w:rsidRDefault="00696C21" w:rsidP="00BB6373">
                        <w:pPr>
                          <w:pStyle w:val="NoSpacing"/>
                          <w:ind w:left="360"/>
                          <w:jc w:val="center"/>
                          <w:rPr>
                            <w:color w:val="4472C4" w:themeColor="accent1"/>
                            <w:sz w:val="20"/>
                            <w:szCs w:val="20"/>
                          </w:rPr>
                        </w:pPr>
                      </w:p>
                    </w:txbxContent>
                  </v:textbox>
                </v:shape>
                <w10:wrap type="square" anchorx="margin" anchory="margin"/>
              </v:group>
            </w:pict>
          </mc:Fallback>
        </mc:AlternateContent>
      </w:r>
      <w:r w:rsidRPr="0079227F">
        <w:rPr>
          <w:rFonts w:ascii="Arial" w:eastAsia="Calibri" w:hAnsi="Arial" w:cs="Arial"/>
          <w:noProof/>
          <w:color w:val="FF0000"/>
          <w:lang w:eastAsia="en-GB"/>
        </w:rPr>
        <mc:AlternateContent>
          <mc:Choice Requires="wps">
            <w:drawing>
              <wp:anchor distT="228600" distB="228600" distL="228600" distR="228600" simplePos="0" relativeHeight="251672576" behindDoc="1" locked="0" layoutInCell="1" allowOverlap="1" wp14:anchorId="7AD0D354" wp14:editId="4127E60E">
                <wp:simplePos x="0" y="0"/>
                <wp:positionH relativeFrom="margin">
                  <wp:posOffset>-597535</wp:posOffset>
                </wp:positionH>
                <wp:positionV relativeFrom="margin">
                  <wp:posOffset>657225</wp:posOffset>
                </wp:positionV>
                <wp:extent cx="6995795" cy="1390015"/>
                <wp:effectExtent l="0" t="0" r="14605" b="19685"/>
                <wp:wrapSquare wrapText="bothSides"/>
                <wp:docPr id="3" name="Text Box 3"/>
                <wp:cNvGraphicFramePr/>
                <a:graphic xmlns:a="http://schemas.openxmlformats.org/drawingml/2006/main">
                  <a:graphicData uri="http://schemas.microsoft.com/office/word/2010/wordprocessingShape">
                    <wps:wsp>
                      <wps:cNvSpPr txBox="1"/>
                      <wps:spPr>
                        <a:xfrm>
                          <a:off x="0" y="0"/>
                          <a:ext cx="6995795" cy="1390015"/>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34EC0E8D" w14:textId="044386A0" w:rsidR="00696C21" w:rsidRPr="008937A5" w:rsidRDefault="00696C21" w:rsidP="009D12C8">
                            <w:pPr>
                              <w:spacing w:after="120" w:line="240" w:lineRule="auto"/>
                              <w:contextualSpacing/>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What is Reflective Practice?</w:t>
                            </w:r>
                          </w:p>
                          <w:p w14:paraId="00B35953" w14:textId="632FAAD2" w:rsidR="00696C21" w:rsidRPr="008937A5" w:rsidRDefault="00696C21" w:rsidP="00055B22">
                            <w:pPr>
                              <w:spacing w:after="120" w:line="240" w:lineRule="auto"/>
                              <w:contextualSpacing/>
                              <w:jc w:val="both"/>
                              <w:rPr>
                                <w:rFonts w:eastAsia="Calibri" w:cs="Arial"/>
                                <w:color w:val="FFFFFF" w:themeColor="background1"/>
                                <w:sz w:val="18"/>
                                <w:szCs w:val="18"/>
                                <w:lang w:eastAsia="en-GB"/>
                              </w:rPr>
                            </w:pPr>
                            <w:bookmarkStart w:id="2" w:name="_Hlk42351822"/>
                            <w:r w:rsidRPr="008937A5">
                              <w:rPr>
                                <w:rFonts w:eastAsia="Calibri" w:cs="Arial"/>
                                <w:color w:val="FFFFFF" w:themeColor="background1"/>
                                <w:sz w:val="18"/>
                                <w:szCs w:val="18"/>
                                <w:lang w:eastAsia="en-GB"/>
                              </w:rPr>
                              <w:t>Reflective practice is a skill to reflect on own actions and engage in an activity to support your own professional development, learning from experiences and making changes.  According to Schon (1983, 1987)) theory of reflection practice, which was built on Dewey (1933) early work,  Schon identified two types of actions;</w:t>
                            </w:r>
                          </w:p>
                          <w:p w14:paraId="7B7682E4" w14:textId="77777777" w:rsidR="00696C21" w:rsidRPr="008937A5" w:rsidRDefault="00696C21" w:rsidP="00055B22">
                            <w:pPr>
                              <w:pStyle w:val="ListParagraph"/>
                              <w:numPr>
                                <w:ilvl w:val="0"/>
                                <w:numId w:val="10"/>
                              </w:numPr>
                              <w:spacing w:after="120" w:line="240" w:lineRule="auto"/>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 xml:space="preserve">Reflection </w:t>
                            </w:r>
                            <w:r w:rsidRPr="008937A5">
                              <w:rPr>
                                <w:rFonts w:eastAsia="Calibri" w:cs="Arial"/>
                                <w:b/>
                                <w:bCs/>
                                <w:color w:val="FFFFFF" w:themeColor="background1"/>
                                <w:sz w:val="18"/>
                                <w:szCs w:val="18"/>
                                <w:u w:val="single"/>
                                <w:lang w:eastAsia="en-GB"/>
                              </w:rPr>
                              <w:t xml:space="preserve">in </w:t>
                            </w:r>
                            <w:r w:rsidRPr="008937A5">
                              <w:rPr>
                                <w:rFonts w:eastAsia="Calibri" w:cs="Arial"/>
                                <w:color w:val="FFFFFF" w:themeColor="background1"/>
                                <w:sz w:val="18"/>
                                <w:szCs w:val="18"/>
                                <w:lang w:eastAsia="en-GB"/>
                              </w:rPr>
                              <w:t xml:space="preserve">Action, reflecting in the moment and adapting or making a change there and then. </w:t>
                            </w:r>
                          </w:p>
                          <w:p w14:paraId="7A5AB683" w14:textId="09340734" w:rsidR="00696C21" w:rsidRPr="008937A5" w:rsidRDefault="00696C21" w:rsidP="00CB0E3B">
                            <w:pPr>
                              <w:pStyle w:val="ListParagraph"/>
                              <w:numPr>
                                <w:ilvl w:val="0"/>
                                <w:numId w:val="10"/>
                              </w:numPr>
                              <w:spacing w:after="120" w:line="240" w:lineRule="auto"/>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 xml:space="preserve">Reflection </w:t>
                            </w:r>
                            <w:r w:rsidRPr="008937A5">
                              <w:rPr>
                                <w:rFonts w:eastAsia="Calibri" w:cs="Arial"/>
                                <w:b/>
                                <w:bCs/>
                                <w:color w:val="FFFFFF" w:themeColor="background1"/>
                                <w:sz w:val="18"/>
                                <w:szCs w:val="18"/>
                                <w:u w:val="single"/>
                                <w:lang w:eastAsia="en-GB"/>
                              </w:rPr>
                              <w:t>on</w:t>
                            </w:r>
                            <w:r w:rsidRPr="008937A5">
                              <w:rPr>
                                <w:rFonts w:eastAsia="Calibri" w:cs="Arial"/>
                                <w:color w:val="FFFFFF" w:themeColor="background1"/>
                                <w:sz w:val="18"/>
                                <w:szCs w:val="18"/>
                                <w:lang w:eastAsia="en-GB"/>
                              </w:rPr>
                              <w:t xml:space="preserve"> Action, reflecting after the activity, in depth, allowing time to reflect, taking action on how you can learn from the experience</w:t>
                            </w:r>
                            <w:bookmarkEnd w:id="2"/>
                            <w:r w:rsidRPr="008937A5">
                              <w:rPr>
                                <w:rFonts w:eastAsia="Calibri" w:cs="Arial"/>
                                <w:color w:val="FFFFFF" w:themeColor="background1"/>
                                <w:sz w:val="18"/>
                                <w:szCs w:val="18"/>
                                <w:lang w:eastAsia="en-GB"/>
                              </w:rPr>
                              <w:t xml:space="preserve"> and making changes.  Schon’s identified ‘professional artistry’ professionals apprise their actions from their skills and experiences.  (Smith and Craft, 2011, p.15).</w:t>
                            </w:r>
                          </w:p>
                          <w:p w14:paraId="5EF70239" w14:textId="77777777" w:rsidR="00696C21" w:rsidRPr="008937A5" w:rsidRDefault="00696C21" w:rsidP="009D12C8">
                            <w:pPr>
                              <w:spacing w:after="120" w:line="240" w:lineRule="auto"/>
                              <w:contextualSpacing/>
                              <w:jc w:val="both"/>
                              <w:rPr>
                                <w:rFonts w:ascii="Arial" w:eastAsia="Calibri" w:hAnsi="Arial" w:cs="Arial"/>
                                <w:color w:val="FFFFFF" w:themeColor="background1"/>
                                <w:sz w:val="18"/>
                                <w:szCs w:val="18"/>
                                <w:lang w:eastAsia="en-GB"/>
                              </w:rPr>
                            </w:pPr>
                          </w:p>
                          <w:p w14:paraId="654B9332" w14:textId="4EC852F6" w:rsidR="00696C21" w:rsidRPr="00D2448B" w:rsidRDefault="00696C21">
                            <w:pPr>
                              <w:pStyle w:val="NoSpacing"/>
                              <w:pBdr>
                                <w:top w:val="dotted" w:sz="4" w:space="6" w:color="FFFFFF" w:themeColor="background1"/>
                              </w:pBdr>
                              <w:ind w:left="360"/>
                              <w:rPr>
                                <w:color w:val="FFFFFF" w:themeColor="background1"/>
                                <w:sz w:val="18"/>
                                <w:szCs w:val="18"/>
                              </w:rPr>
                            </w:pP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0D354" id="Text Box 3" o:spid="_x0000_s1036" type="#_x0000_t202" style="position:absolute;left:0;text-align:left;margin-left:-47.05pt;margin-top:51.75pt;width:550.85pt;height:109.45pt;z-index:-25164390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" fillcolor="#4472c4 [3204]" strokecolor="white [3201]" strokeweight="1.5pt">
                <v:textbox inset="14.4pt,7.2pt,14.4pt,7.2pt">
                  <w:txbxContent>
                    <w:p w14:paraId="34EC0E8D" w14:textId="044386A0" w:rsidR="00696C21" w:rsidRPr="008937A5" w:rsidRDefault="00696C21" w:rsidP="009D12C8">
                      <w:pPr>
                        <w:spacing w:after="120" w:line="240" w:lineRule="auto"/>
                        <w:contextualSpacing/>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What is Reflective Practice?</w:t>
                      </w:r>
                    </w:p>
                    <w:p w14:paraId="00B35953" w14:textId="632FAAD2" w:rsidR="00696C21" w:rsidRPr="008937A5" w:rsidRDefault="00696C21" w:rsidP="00055B22">
                      <w:pPr>
                        <w:spacing w:after="120" w:line="240" w:lineRule="auto"/>
                        <w:contextualSpacing/>
                        <w:jc w:val="both"/>
                        <w:rPr>
                          <w:rFonts w:eastAsia="Calibri" w:cs="Arial"/>
                          <w:color w:val="FFFFFF" w:themeColor="background1"/>
                          <w:sz w:val="18"/>
                          <w:szCs w:val="18"/>
                          <w:lang w:eastAsia="en-GB"/>
                        </w:rPr>
                      </w:pPr>
                      <w:bookmarkStart w:id="3" w:name="_Hlk42351822"/>
                      <w:r w:rsidRPr="008937A5">
                        <w:rPr>
                          <w:rFonts w:eastAsia="Calibri" w:cs="Arial"/>
                          <w:color w:val="FFFFFF" w:themeColor="background1"/>
                          <w:sz w:val="18"/>
                          <w:szCs w:val="18"/>
                          <w:lang w:eastAsia="en-GB"/>
                        </w:rPr>
                        <w:t>Reflective practice is a skill to reflect on own actions and engage in an activity to support your own professional development, learning from experiences and making changes.  According to Schon (1983, 1987)) theory of reflection practice, which was built on Dewey (1933) early work,  Schon identified two types of actions;</w:t>
                      </w:r>
                    </w:p>
                    <w:p w14:paraId="7B7682E4" w14:textId="77777777" w:rsidR="00696C21" w:rsidRPr="008937A5" w:rsidRDefault="00696C21" w:rsidP="00055B22">
                      <w:pPr>
                        <w:pStyle w:val="ListParagraph"/>
                        <w:numPr>
                          <w:ilvl w:val="0"/>
                          <w:numId w:val="10"/>
                        </w:numPr>
                        <w:spacing w:after="120" w:line="240" w:lineRule="auto"/>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 xml:space="preserve">Reflection </w:t>
                      </w:r>
                      <w:r w:rsidRPr="008937A5">
                        <w:rPr>
                          <w:rFonts w:eastAsia="Calibri" w:cs="Arial"/>
                          <w:b/>
                          <w:bCs/>
                          <w:color w:val="FFFFFF" w:themeColor="background1"/>
                          <w:sz w:val="18"/>
                          <w:szCs w:val="18"/>
                          <w:u w:val="single"/>
                          <w:lang w:eastAsia="en-GB"/>
                        </w:rPr>
                        <w:t xml:space="preserve">in </w:t>
                      </w:r>
                      <w:r w:rsidRPr="008937A5">
                        <w:rPr>
                          <w:rFonts w:eastAsia="Calibri" w:cs="Arial"/>
                          <w:color w:val="FFFFFF" w:themeColor="background1"/>
                          <w:sz w:val="18"/>
                          <w:szCs w:val="18"/>
                          <w:lang w:eastAsia="en-GB"/>
                        </w:rPr>
                        <w:t xml:space="preserve">Action, reflecting in the moment and adapting or making a change there and then. </w:t>
                      </w:r>
                    </w:p>
                    <w:p w14:paraId="7A5AB683" w14:textId="09340734" w:rsidR="00696C21" w:rsidRPr="008937A5" w:rsidRDefault="00696C21" w:rsidP="00CB0E3B">
                      <w:pPr>
                        <w:pStyle w:val="ListParagraph"/>
                        <w:numPr>
                          <w:ilvl w:val="0"/>
                          <w:numId w:val="10"/>
                        </w:numPr>
                        <w:spacing w:after="120" w:line="240" w:lineRule="auto"/>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 xml:space="preserve">Reflection </w:t>
                      </w:r>
                      <w:r w:rsidRPr="008937A5">
                        <w:rPr>
                          <w:rFonts w:eastAsia="Calibri" w:cs="Arial"/>
                          <w:b/>
                          <w:bCs/>
                          <w:color w:val="FFFFFF" w:themeColor="background1"/>
                          <w:sz w:val="18"/>
                          <w:szCs w:val="18"/>
                          <w:u w:val="single"/>
                          <w:lang w:eastAsia="en-GB"/>
                        </w:rPr>
                        <w:t>on</w:t>
                      </w:r>
                      <w:r w:rsidRPr="008937A5">
                        <w:rPr>
                          <w:rFonts w:eastAsia="Calibri" w:cs="Arial"/>
                          <w:color w:val="FFFFFF" w:themeColor="background1"/>
                          <w:sz w:val="18"/>
                          <w:szCs w:val="18"/>
                          <w:lang w:eastAsia="en-GB"/>
                        </w:rPr>
                        <w:t xml:space="preserve"> Action, reflecting after the activity, in depth, allowing time to reflect, taking action on how you can learn from the experience</w:t>
                      </w:r>
                      <w:bookmarkEnd w:id="3"/>
                      <w:r w:rsidRPr="008937A5">
                        <w:rPr>
                          <w:rFonts w:eastAsia="Calibri" w:cs="Arial"/>
                          <w:color w:val="FFFFFF" w:themeColor="background1"/>
                          <w:sz w:val="18"/>
                          <w:szCs w:val="18"/>
                          <w:lang w:eastAsia="en-GB"/>
                        </w:rPr>
                        <w:t xml:space="preserve"> and making changes.  Schon’s identified ‘professional artistry’ professionals apprise their actions from their skills and experiences.  (Smith and Craft, 2011, p.15).</w:t>
                      </w:r>
                    </w:p>
                    <w:p w14:paraId="5EF70239" w14:textId="77777777" w:rsidR="00696C21" w:rsidRPr="008937A5" w:rsidRDefault="00696C21" w:rsidP="009D12C8">
                      <w:pPr>
                        <w:spacing w:after="120" w:line="240" w:lineRule="auto"/>
                        <w:contextualSpacing/>
                        <w:jc w:val="both"/>
                        <w:rPr>
                          <w:rFonts w:ascii="Arial" w:eastAsia="Calibri" w:hAnsi="Arial" w:cs="Arial"/>
                          <w:color w:val="FFFFFF" w:themeColor="background1"/>
                          <w:sz w:val="18"/>
                          <w:szCs w:val="18"/>
                          <w:lang w:eastAsia="en-GB"/>
                        </w:rPr>
                      </w:pPr>
                    </w:p>
                    <w:p w14:paraId="654B9332" w14:textId="4EC852F6" w:rsidR="00696C21" w:rsidRPr="00D2448B" w:rsidRDefault="00696C21">
                      <w:pPr>
                        <w:pStyle w:val="NoSpacing"/>
                        <w:pBdr>
                          <w:top w:val="dotted" w:sz="4" w:space="6" w:color="FFFFFF" w:themeColor="background1"/>
                        </w:pBdr>
                        <w:ind w:left="360"/>
                        <w:rPr>
                          <w:color w:val="FFFFFF" w:themeColor="background1"/>
                          <w:sz w:val="18"/>
                          <w:szCs w:val="18"/>
                        </w:rPr>
                      </w:pPr>
                    </w:p>
                  </w:txbxContent>
                </v:textbox>
                <w10:wrap type="square" anchorx="margin" anchory="margin"/>
              </v:shape>
            </w:pict>
          </mc:Fallback>
        </mc:AlternateContent>
      </w:r>
      <w:r w:rsidRPr="0079227F">
        <w:rPr>
          <w:rFonts w:ascii="Arial" w:eastAsia="Calibri" w:hAnsi="Arial" w:cs="Arial"/>
          <w:noProof/>
          <w:color w:val="FF0000"/>
          <w:lang w:eastAsia="en-GB"/>
        </w:rPr>
        <mc:AlternateContent>
          <mc:Choice Requires="wps">
            <w:drawing>
              <wp:anchor distT="228600" distB="228600" distL="228600" distR="228600" simplePos="0" relativeHeight="251687936" behindDoc="1" locked="0" layoutInCell="1" allowOverlap="1" wp14:anchorId="3598BB7F" wp14:editId="19CD1A2F">
                <wp:simplePos x="0" y="0"/>
                <wp:positionH relativeFrom="margin">
                  <wp:posOffset>-642620</wp:posOffset>
                </wp:positionH>
                <wp:positionV relativeFrom="margin">
                  <wp:posOffset>2092960</wp:posOffset>
                </wp:positionV>
                <wp:extent cx="6996430" cy="822960"/>
                <wp:effectExtent l="0" t="0" r="13970" b="15240"/>
                <wp:wrapSquare wrapText="bothSides"/>
                <wp:docPr id="1" name="Text Box 1"/>
                <wp:cNvGraphicFramePr/>
                <a:graphic xmlns:a="http://schemas.openxmlformats.org/drawingml/2006/main">
                  <a:graphicData uri="http://schemas.microsoft.com/office/word/2010/wordprocessingShape">
                    <wps:wsp>
                      <wps:cNvSpPr txBox="1"/>
                      <wps:spPr>
                        <a:xfrm>
                          <a:off x="0" y="0"/>
                          <a:ext cx="6996430" cy="822960"/>
                        </a:xfrm>
                        <a:prstGeom prst="rect">
                          <a:avLst/>
                        </a:prstGeom>
                        <a:solidFill>
                          <a:srgbClr val="4472C4"/>
                        </a:solidFill>
                        <a:ln w="19050" cap="flat" cmpd="sng" algn="ctr">
                          <a:solidFill>
                            <a:sysClr val="window" lastClr="FFFFFF"/>
                          </a:solidFill>
                          <a:prstDash val="solid"/>
                          <a:miter lim="800000"/>
                        </a:ln>
                        <a:effectLst/>
                      </wps:spPr>
                      <wps:txbx>
                        <w:txbxContent>
                          <w:p w14:paraId="1A32A37E" w14:textId="1CE4E066" w:rsidR="00696C21" w:rsidRPr="008937A5" w:rsidRDefault="00696C21" w:rsidP="002D476B">
                            <w:pPr>
                              <w:spacing w:after="120" w:line="240" w:lineRule="auto"/>
                              <w:contextualSpacing/>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Dewy (1933) research of reflective practice,  ‘Routine Action’ , reasons for practice have not been in depth and reflect and change the situation as it unfolds. and ‘Reflective action’  reflect in depth, looking back on what happened after the experience and analyse why things happen and what could be changed to improve.  (Colwell, 2019, p.14).</w:t>
                            </w:r>
                          </w:p>
                          <w:p w14:paraId="23B6DCCF" w14:textId="77777777" w:rsidR="00696C21" w:rsidRPr="002D476B" w:rsidRDefault="00696C21" w:rsidP="002D476B">
                            <w:pPr>
                              <w:spacing w:line="360" w:lineRule="auto"/>
                              <w:jc w:val="both"/>
                              <w:rPr>
                                <w:rFonts w:cs="Arial"/>
                                <w:color w:val="222222"/>
                                <w:sz w:val="20"/>
                                <w:szCs w:val="20"/>
                                <w:shd w:val="clear" w:color="auto" w:fill="FFFFFF"/>
                              </w:rPr>
                            </w:pPr>
                          </w:p>
                          <w:p w14:paraId="3941C857" w14:textId="48181569" w:rsidR="00696C21" w:rsidRPr="002D476B" w:rsidRDefault="00696C21" w:rsidP="002D476B">
                            <w:pPr>
                              <w:pStyle w:val="NoSpacing"/>
                              <w:pBdr>
                                <w:top w:val="dotted" w:sz="4" w:space="6" w:color="FFFFFF" w:themeColor="background1"/>
                              </w:pBdr>
                              <w:ind w:left="360"/>
                              <w:rPr>
                                <w:rFonts w:cs="Arial"/>
                                <w:color w:val="FFFFFF" w:themeColor="background1"/>
                              </w:rPr>
                            </w:pP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98BB7F" id="Text Box 1" o:spid="_x0000_s1037" type="#_x0000_t202" style="position:absolute;left:0;text-align:left;margin-left:-50.6pt;margin-top:164.8pt;width:550.9pt;height:64.8pt;z-index:-25162854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" fillcolor="#4472c4" strokecolor="window" strokeweight="1.5pt">
                <v:textbox inset="14.4pt,7.2pt,14.4pt,7.2pt">
                  <w:txbxContent>
                    <w:p w14:paraId="1A32A37E" w14:textId="1CE4E066" w:rsidR="00696C21" w:rsidRPr="008937A5" w:rsidRDefault="00696C21" w:rsidP="002D476B">
                      <w:pPr>
                        <w:spacing w:after="120" w:line="240" w:lineRule="auto"/>
                        <w:contextualSpacing/>
                        <w:jc w:val="both"/>
                        <w:rPr>
                          <w:rFonts w:eastAsia="Calibri" w:cs="Arial"/>
                          <w:color w:val="FFFFFF" w:themeColor="background1"/>
                          <w:sz w:val="18"/>
                          <w:szCs w:val="18"/>
                          <w:lang w:eastAsia="en-GB"/>
                        </w:rPr>
                      </w:pPr>
                      <w:r w:rsidRPr="008937A5">
                        <w:rPr>
                          <w:rFonts w:eastAsia="Calibri" w:cs="Arial"/>
                          <w:color w:val="FFFFFF" w:themeColor="background1"/>
                          <w:sz w:val="18"/>
                          <w:szCs w:val="18"/>
                          <w:lang w:eastAsia="en-GB"/>
                        </w:rPr>
                        <w:t>Dewy (1933) research of reflective practice,  ‘Routine Action’ , reasons for practice have not been in depth and reflect and change the situation as it unfolds. and ‘Reflective action’  reflect in depth, looking back on what happened after the experience and analyse why things happen and what could be changed to improve.  (Colwell, 2019, p.14).</w:t>
                      </w:r>
                    </w:p>
                    <w:p w14:paraId="23B6DCCF" w14:textId="77777777" w:rsidR="00696C21" w:rsidRPr="002D476B" w:rsidRDefault="00696C21" w:rsidP="002D476B">
                      <w:pPr>
                        <w:spacing w:line="360" w:lineRule="auto"/>
                        <w:jc w:val="both"/>
                        <w:rPr>
                          <w:rFonts w:cs="Arial"/>
                          <w:color w:val="222222"/>
                          <w:sz w:val="20"/>
                          <w:szCs w:val="20"/>
                          <w:shd w:val="clear" w:color="auto" w:fill="FFFFFF"/>
                        </w:rPr>
                      </w:pPr>
                    </w:p>
                    <w:p w14:paraId="3941C857" w14:textId="48181569" w:rsidR="00696C21" w:rsidRPr="002D476B" w:rsidRDefault="00696C21" w:rsidP="002D476B">
                      <w:pPr>
                        <w:pStyle w:val="NoSpacing"/>
                        <w:pBdr>
                          <w:top w:val="dotted" w:sz="4" w:space="6" w:color="FFFFFF" w:themeColor="background1"/>
                        </w:pBdr>
                        <w:ind w:left="360"/>
                        <w:rPr>
                          <w:rFonts w:cs="Arial"/>
                          <w:color w:val="FFFFFF" w:themeColor="background1"/>
                        </w:rPr>
                      </w:pPr>
                    </w:p>
                  </w:txbxContent>
                </v:textbox>
                <w10:wrap type="square" anchorx="margin" anchory="margin"/>
              </v:shape>
            </w:pict>
          </mc:Fallback>
        </mc:AlternateContent>
      </w:r>
      <w:r w:rsidR="00B650A7">
        <w:rPr>
          <w:rFonts w:ascii="Arial" w:eastAsia="Calibri" w:hAnsi="Arial" w:cs="Arial"/>
          <w:noProof/>
          <w:lang w:eastAsia="en-GB"/>
        </w:rPr>
        <mc:AlternateContent>
          <mc:Choice Requires="wps">
            <w:drawing>
              <wp:anchor distT="0" distB="0" distL="114300" distR="114300" simplePos="0" relativeHeight="251691008" behindDoc="0" locked="0" layoutInCell="1" allowOverlap="1" wp14:anchorId="308B6375" wp14:editId="4407E4B3">
                <wp:simplePos x="0" y="0"/>
                <wp:positionH relativeFrom="column">
                  <wp:posOffset>-508165</wp:posOffset>
                </wp:positionH>
                <wp:positionV relativeFrom="paragraph">
                  <wp:posOffset>7083631</wp:posOffset>
                </wp:positionV>
                <wp:extent cx="4591050" cy="1650233"/>
                <wp:effectExtent l="38100" t="38100" r="114300" b="121920"/>
                <wp:wrapNone/>
                <wp:docPr id="13" name="Text Box 13"/>
                <wp:cNvGraphicFramePr/>
                <a:graphic xmlns:a="http://schemas.openxmlformats.org/drawingml/2006/main">
                  <a:graphicData uri="http://schemas.microsoft.com/office/word/2010/wordprocessingShape">
                    <wps:wsp>
                      <wps:cNvSpPr txBox="1"/>
                      <wps:spPr>
                        <a:xfrm>
                          <a:off x="0" y="0"/>
                          <a:ext cx="4591050" cy="1650233"/>
                        </a:xfrm>
                        <a:prstGeom prst="rect">
                          <a:avLst/>
                        </a:prstGeom>
                        <a:solidFill>
                          <a:schemeClr val="accent2"/>
                        </a:solidFill>
                        <a:ln w="6350">
                          <a:solidFill>
                            <a:prstClr val="black"/>
                          </a:solidFill>
                        </a:ln>
                        <a:effectLst>
                          <a:outerShdw blurRad="50800" dist="38100" dir="2700000" algn="tl" rotWithShape="0">
                            <a:schemeClr val="bg1">
                              <a:alpha val="40000"/>
                            </a:schemeClr>
                          </a:outerShdw>
                        </a:effectLst>
                      </wps:spPr>
                      <wps:txbx>
                        <w:txbxContent>
                          <w:p w14:paraId="137B39AF" w14:textId="77777777" w:rsidR="00696C21" w:rsidRDefault="00696C21" w:rsidP="00304A01">
                            <w:pPr>
                              <w:spacing w:line="240" w:lineRule="auto"/>
                              <w:jc w:val="both"/>
                              <w:rPr>
                                <w:color w:val="FFFFFF" w:themeColor="background1"/>
                                <w:sz w:val="16"/>
                                <w:szCs w:val="16"/>
                              </w:rPr>
                            </w:pPr>
                            <w:r w:rsidRPr="006D5D17">
                              <w:rPr>
                                <w:rFonts w:cs="Arial"/>
                                <w:color w:val="FFFFFF" w:themeColor="background1"/>
                                <w:sz w:val="16"/>
                                <w:szCs w:val="16"/>
                              </w:rPr>
                              <w:t xml:space="preserve">Welsh Government made the United Nations Convention Rights of the Child (UNCRC) law in Wales in 2011. According to the Rights of the Children and Young People, Wales Measure (2011) ministers have a duty to ensure they consider the articles with due regard to legislation. </w:t>
                            </w:r>
                            <w:r w:rsidRPr="00B143EB">
                              <w:rPr>
                                <w:color w:val="FFFFFF" w:themeColor="background1"/>
                                <w:sz w:val="16"/>
                                <w:szCs w:val="16"/>
                              </w:rPr>
                              <w:t xml:space="preserve">For more information on the UNCRC;  </w:t>
                            </w:r>
                            <w:hyperlink r:id="rId10" w:history="1">
                              <w:r w:rsidRPr="004D1482">
                                <w:rPr>
                                  <w:rStyle w:val="Hyperlink"/>
                                  <w:color w:val="4472C4" w:themeColor="accent1"/>
                                  <w:sz w:val="16"/>
                                  <w:szCs w:val="16"/>
                                </w:rPr>
                                <w:t>https://www.unicef.org.uk/what-we-do/un-convention-child-rights/</w:t>
                              </w:r>
                            </w:hyperlink>
                            <w:r>
                              <w:rPr>
                                <w:rFonts w:cs="Arial"/>
                                <w:color w:val="FFFFFF" w:themeColor="background1"/>
                                <w:sz w:val="16"/>
                                <w:szCs w:val="16"/>
                              </w:rPr>
                              <w:t xml:space="preserve">  </w:t>
                            </w:r>
                            <w:r w:rsidRPr="006D5D17">
                              <w:rPr>
                                <w:color w:val="FFFFFF" w:themeColor="background1"/>
                                <w:sz w:val="16"/>
                                <w:szCs w:val="16"/>
                              </w:rPr>
                              <w:t>When reflecting on practice in the early years, embedding  the UNCRC articles to ensure quality practice  and listening to children’s views and opinions  when reflecting is important to embed  practice.</w:t>
                            </w:r>
                            <w:r>
                              <w:rPr>
                                <w:color w:val="FFFFFF" w:themeColor="background1"/>
                                <w:sz w:val="16"/>
                                <w:szCs w:val="16"/>
                              </w:rPr>
                              <w:t xml:space="preserve"> </w:t>
                            </w:r>
                          </w:p>
                          <w:p w14:paraId="73084EBE" w14:textId="067361CA" w:rsidR="00696C21" w:rsidRPr="00B8430E" w:rsidRDefault="00696C21" w:rsidP="00304A01">
                            <w:pPr>
                              <w:spacing w:line="240" w:lineRule="auto"/>
                              <w:jc w:val="both"/>
                              <w:rPr>
                                <w:rFonts w:cs="Arial"/>
                                <w:color w:val="FFFFFF" w:themeColor="background1"/>
                                <w:sz w:val="16"/>
                                <w:szCs w:val="16"/>
                              </w:rPr>
                            </w:pPr>
                            <w:r>
                              <w:rPr>
                                <w:color w:val="FFFFFF" w:themeColor="background1"/>
                                <w:sz w:val="16"/>
                                <w:szCs w:val="16"/>
                              </w:rPr>
                              <w:t xml:space="preserve">According to </w:t>
                            </w:r>
                            <w:r w:rsidRPr="006D5D17">
                              <w:rPr>
                                <w:color w:val="FFFFFF" w:themeColor="background1"/>
                                <w:sz w:val="16"/>
                                <w:szCs w:val="16"/>
                              </w:rPr>
                              <w:t xml:space="preserve">  Donaldson (2015)</w:t>
                            </w:r>
                            <w:r>
                              <w:rPr>
                                <w:color w:val="FFFFFF" w:themeColor="background1"/>
                                <w:sz w:val="16"/>
                                <w:szCs w:val="16"/>
                              </w:rPr>
                              <w:t xml:space="preserve">, Successful Futures, the </w:t>
                            </w:r>
                            <w:r w:rsidRPr="006D5D17">
                              <w:rPr>
                                <w:color w:val="FFFFFF" w:themeColor="background1"/>
                                <w:sz w:val="16"/>
                                <w:szCs w:val="16"/>
                              </w:rPr>
                              <w:t xml:space="preserve"> review of the curriculum principles states the curriculum is to be inclusive, </w:t>
                            </w:r>
                            <w:r>
                              <w:rPr>
                                <w:color w:val="FFFFFF" w:themeColor="background1"/>
                                <w:sz w:val="16"/>
                                <w:szCs w:val="16"/>
                              </w:rPr>
                              <w:t xml:space="preserve"> </w:t>
                            </w:r>
                            <w:r w:rsidRPr="006D5D17">
                              <w:rPr>
                                <w:color w:val="FFFFFF" w:themeColor="background1"/>
                                <w:sz w:val="16"/>
                                <w:szCs w:val="16"/>
                              </w:rPr>
                              <w:t xml:space="preserve">an entitlement to high-quality education  and taking into the account of every child and young persons and those of parents and the wider community. </w:t>
                            </w:r>
                            <w:r>
                              <w:rPr>
                                <w:color w:val="FFFFFF" w:themeColor="background1"/>
                                <w:sz w:val="16"/>
                                <w:szCs w:val="16"/>
                              </w:rPr>
                              <w:t xml:space="preserve">  (Welsh Government, 2015).     For more information of Donaldson (2015) review; </w:t>
                            </w:r>
                          </w:p>
                          <w:p w14:paraId="255E392A" w14:textId="12481989" w:rsidR="00696C21" w:rsidRPr="004D1482" w:rsidRDefault="00696C21" w:rsidP="00304A01">
                            <w:pPr>
                              <w:spacing w:line="240" w:lineRule="auto"/>
                              <w:jc w:val="both"/>
                              <w:rPr>
                                <w:rFonts w:cs="Arial"/>
                                <w:color w:val="FFFFFF" w:themeColor="background1"/>
                                <w:sz w:val="16"/>
                                <w:szCs w:val="16"/>
                              </w:rPr>
                            </w:pPr>
                            <w:r>
                              <w:rPr>
                                <w:color w:val="FFFFFF" w:themeColor="background1"/>
                                <w:sz w:val="16"/>
                                <w:szCs w:val="16"/>
                              </w:rPr>
                              <w:t xml:space="preserve"> </w:t>
                            </w:r>
                            <w:hyperlink r:id="rId11" w:history="1">
                              <w:r w:rsidRPr="00F51FB6">
                                <w:rPr>
                                  <w:rStyle w:val="Hyperlink"/>
                                  <w:sz w:val="16"/>
                                  <w:szCs w:val="16"/>
                                </w:rPr>
                                <w:t>https://gov.wales/sites/default/files/publications/2018-03/successful-futures.pdf</w:t>
                              </w:r>
                            </w:hyperlink>
                            <w:r>
                              <w:rPr>
                                <w:color w:val="FFFFFF" w:themeColor="background1"/>
                                <w:sz w:val="16"/>
                                <w:szCs w:val="16"/>
                              </w:rPr>
                              <w:t xml:space="preserve"> </w:t>
                            </w:r>
                          </w:p>
                          <w:p w14:paraId="4C424CAE" w14:textId="78A180FD" w:rsidR="00696C21" w:rsidRPr="00E8563A" w:rsidRDefault="00696C21" w:rsidP="00304A01">
                            <w:pPr>
                              <w:spacing w:line="240" w:lineRule="auto"/>
                              <w:jc w:val="both"/>
                              <w:rPr>
                                <w:sz w:val="16"/>
                                <w:szCs w:val="16"/>
                              </w:rPr>
                            </w:pPr>
                          </w:p>
                          <w:p w14:paraId="653A4134" w14:textId="77777777" w:rsidR="00696C21" w:rsidRDefault="00696C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B6375" id="Text Box 13" o:spid="_x0000_s1038" type="#_x0000_t202" style="position:absolute;left:0;text-align:left;margin-left:-40pt;margin-top:557.75pt;width:361.5pt;height:129.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" fillcolor="#ed7d31 [3205]" strokeweight=".5pt">
                <v:shadow on="t" color="white [3212]" opacity="26214f" origin="-.5,-.5" offset=".74836mm,.74836mm"/>
                <v:textbox>
                  <w:txbxContent>
                    <w:p w14:paraId="137B39AF" w14:textId="77777777" w:rsidR="00696C21" w:rsidRDefault="00696C21" w:rsidP="00304A01">
                      <w:pPr>
                        <w:spacing w:line="240" w:lineRule="auto"/>
                        <w:jc w:val="both"/>
                        <w:rPr>
                          <w:color w:val="FFFFFF" w:themeColor="background1"/>
                          <w:sz w:val="16"/>
                          <w:szCs w:val="16"/>
                        </w:rPr>
                      </w:pPr>
                      <w:r w:rsidRPr="006D5D17">
                        <w:rPr>
                          <w:rFonts w:cs="Arial"/>
                          <w:color w:val="FFFFFF" w:themeColor="background1"/>
                          <w:sz w:val="16"/>
                          <w:szCs w:val="16"/>
                        </w:rPr>
                        <w:t xml:space="preserve">Welsh Government made the United Nations Convention Rights of the Child (UNCRC) law in Wales in 2011. According to the Rights of the Children and Young People, Wales Measure (2011) ministers have a duty to ensure they consider the articles with due regard to legislation. </w:t>
                      </w:r>
                      <w:r w:rsidRPr="00B143EB">
                        <w:rPr>
                          <w:color w:val="FFFFFF" w:themeColor="background1"/>
                          <w:sz w:val="16"/>
                          <w:szCs w:val="16"/>
                        </w:rPr>
                        <w:t xml:space="preserve">For more information on the UNCRC;  </w:t>
                      </w:r>
                      <w:hyperlink r:id="rId12" w:history="1">
                        <w:r w:rsidRPr="004D1482">
                          <w:rPr>
                            <w:rStyle w:val="Hyperlink"/>
                            <w:color w:val="4472C4" w:themeColor="accent1"/>
                            <w:sz w:val="16"/>
                            <w:szCs w:val="16"/>
                          </w:rPr>
                          <w:t>https://www.unicef.org.uk/what-we-do/un-convention-child-rights/</w:t>
                        </w:r>
                      </w:hyperlink>
                      <w:r>
                        <w:rPr>
                          <w:rFonts w:cs="Arial"/>
                          <w:color w:val="FFFFFF" w:themeColor="background1"/>
                          <w:sz w:val="16"/>
                          <w:szCs w:val="16"/>
                        </w:rPr>
                        <w:t xml:space="preserve">  </w:t>
                      </w:r>
                      <w:r w:rsidRPr="006D5D17">
                        <w:rPr>
                          <w:color w:val="FFFFFF" w:themeColor="background1"/>
                          <w:sz w:val="16"/>
                          <w:szCs w:val="16"/>
                        </w:rPr>
                        <w:t>When reflecting on practice in the early years, embedding  the UNCRC articles to ensure quality practice  and listening to children’s views and opinions  when reflecting is important to embed  practice.</w:t>
                      </w:r>
                      <w:r>
                        <w:rPr>
                          <w:color w:val="FFFFFF" w:themeColor="background1"/>
                          <w:sz w:val="16"/>
                          <w:szCs w:val="16"/>
                        </w:rPr>
                        <w:t xml:space="preserve"> </w:t>
                      </w:r>
                    </w:p>
                    <w:p w14:paraId="73084EBE" w14:textId="067361CA" w:rsidR="00696C21" w:rsidRPr="00B8430E" w:rsidRDefault="00696C21" w:rsidP="00304A01">
                      <w:pPr>
                        <w:spacing w:line="240" w:lineRule="auto"/>
                        <w:jc w:val="both"/>
                        <w:rPr>
                          <w:rFonts w:cs="Arial"/>
                          <w:color w:val="FFFFFF" w:themeColor="background1"/>
                          <w:sz w:val="16"/>
                          <w:szCs w:val="16"/>
                        </w:rPr>
                      </w:pPr>
                      <w:r>
                        <w:rPr>
                          <w:color w:val="FFFFFF" w:themeColor="background1"/>
                          <w:sz w:val="16"/>
                          <w:szCs w:val="16"/>
                        </w:rPr>
                        <w:t xml:space="preserve">According to </w:t>
                      </w:r>
                      <w:r w:rsidRPr="006D5D17">
                        <w:rPr>
                          <w:color w:val="FFFFFF" w:themeColor="background1"/>
                          <w:sz w:val="16"/>
                          <w:szCs w:val="16"/>
                        </w:rPr>
                        <w:t xml:space="preserve">  Donaldson (2015)</w:t>
                      </w:r>
                      <w:r>
                        <w:rPr>
                          <w:color w:val="FFFFFF" w:themeColor="background1"/>
                          <w:sz w:val="16"/>
                          <w:szCs w:val="16"/>
                        </w:rPr>
                        <w:t xml:space="preserve">, Successful Futures, the </w:t>
                      </w:r>
                      <w:r w:rsidRPr="006D5D17">
                        <w:rPr>
                          <w:color w:val="FFFFFF" w:themeColor="background1"/>
                          <w:sz w:val="16"/>
                          <w:szCs w:val="16"/>
                        </w:rPr>
                        <w:t xml:space="preserve"> review of the curriculum principles states the curriculum is to be inclusive, </w:t>
                      </w:r>
                      <w:r>
                        <w:rPr>
                          <w:color w:val="FFFFFF" w:themeColor="background1"/>
                          <w:sz w:val="16"/>
                          <w:szCs w:val="16"/>
                        </w:rPr>
                        <w:t xml:space="preserve"> </w:t>
                      </w:r>
                      <w:r w:rsidRPr="006D5D17">
                        <w:rPr>
                          <w:color w:val="FFFFFF" w:themeColor="background1"/>
                          <w:sz w:val="16"/>
                          <w:szCs w:val="16"/>
                        </w:rPr>
                        <w:t xml:space="preserve">an entitlement to high-quality education  and taking into the account of every child and young persons and those of parents and the wider community. </w:t>
                      </w:r>
                      <w:r>
                        <w:rPr>
                          <w:color w:val="FFFFFF" w:themeColor="background1"/>
                          <w:sz w:val="16"/>
                          <w:szCs w:val="16"/>
                        </w:rPr>
                        <w:t xml:space="preserve">  (Welsh Government, 2015).     For more information of Donaldson (2015) review; </w:t>
                      </w:r>
                    </w:p>
                    <w:p w14:paraId="255E392A" w14:textId="12481989" w:rsidR="00696C21" w:rsidRPr="004D1482" w:rsidRDefault="00696C21" w:rsidP="00304A01">
                      <w:pPr>
                        <w:spacing w:line="240" w:lineRule="auto"/>
                        <w:jc w:val="both"/>
                        <w:rPr>
                          <w:rFonts w:cs="Arial"/>
                          <w:color w:val="FFFFFF" w:themeColor="background1"/>
                          <w:sz w:val="16"/>
                          <w:szCs w:val="16"/>
                        </w:rPr>
                      </w:pPr>
                      <w:r>
                        <w:rPr>
                          <w:color w:val="FFFFFF" w:themeColor="background1"/>
                          <w:sz w:val="16"/>
                          <w:szCs w:val="16"/>
                        </w:rPr>
                        <w:t xml:space="preserve"> </w:t>
                      </w:r>
                      <w:hyperlink r:id="rId13" w:history="1">
                        <w:r w:rsidRPr="00F51FB6">
                          <w:rPr>
                            <w:rStyle w:val="Hyperlink"/>
                            <w:sz w:val="16"/>
                            <w:szCs w:val="16"/>
                          </w:rPr>
                          <w:t>https://gov.wales/sites/default/files/publications/2018-03/successful-futures.pdf</w:t>
                        </w:r>
                      </w:hyperlink>
                      <w:r>
                        <w:rPr>
                          <w:color w:val="FFFFFF" w:themeColor="background1"/>
                          <w:sz w:val="16"/>
                          <w:szCs w:val="16"/>
                        </w:rPr>
                        <w:t xml:space="preserve"> </w:t>
                      </w:r>
                    </w:p>
                    <w:p w14:paraId="4C424CAE" w14:textId="78A180FD" w:rsidR="00696C21" w:rsidRPr="00E8563A" w:rsidRDefault="00696C21" w:rsidP="00304A01">
                      <w:pPr>
                        <w:spacing w:line="240" w:lineRule="auto"/>
                        <w:jc w:val="both"/>
                        <w:rPr>
                          <w:sz w:val="16"/>
                          <w:szCs w:val="16"/>
                        </w:rPr>
                      </w:pPr>
                    </w:p>
                    <w:p w14:paraId="653A4134" w14:textId="77777777" w:rsidR="00696C21" w:rsidRDefault="00696C21"/>
                  </w:txbxContent>
                </v:textbox>
              </v:shape>
            </w:pict>
          </mc:Fallback>
        </mc:AlternateContent>
      </w:r>
      <w:r w:rsidR="00B650A7">
        <w:rPr>
          <w:rFonts w:ascii="Arial" w:eastAsia="Calibri" w:hAnsi="Arial" w:cs="Arial"/>
          <w:noProof/>
          <w:lang w:eastAsia="en-GB"/>
        </w:rPr>
        <mc:AlternateContent>
          <mc:Choice Requires="wps">
            <w:drawing>
              <wp:anchor distT="0" distB="0" distL="114300" distR="114300" simplePos="0" relativeHeight="251689984" behindDoc="0" locked="0" layoutInCell="1" allowOverlap="1" wp14:anchorId="66C27A5E" wp14:editId="4AA5C0D9">
                <wp:simplePos x="0" y="0"/>
                <wp:positionH relativeFrom="column">
                  <wp:posOffset>4133850</wp:posOffset>
                </wp:positionH>
                <wp:positionV relativeFrom="paragraph">
                  <wp:posOffset>6134100</wp:posOffset>
                </wp:positionV>
                <wp:extent cx="1828800" cy="15335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1828800" cy="1533525"/>
                        </a:xfrm>
                        <a:prstGeom prst="rect">
                          <a:avLst/>
                        </a:prstGeom>
                        <a:solidFill>
                          <a:schemeClr val="lt1"/>
                        </a:solidFill>
                        <a:ln w="6350">
                          <a:solidFill>
                            <a:prstClr val="black"/>
                          </a:solidFill>
                        </a:ln>
                      </wps:spPr>
                      <wps:txbx>
                        <w:txbxContent>
                          <w:p w14:paraId="5ADA4AA8" w14:textId="24E8078B" w:rsidR="00696C21" w:rsidRDefault="00696C21">
                            <w:r>
                              <w:rPr>
                                <w:noProof/>
                              </w:rPr>
                              <w:drawing>
                                <wp:inline distT="0" distB="0" distL="0" distR="0" wp14:anchorId="74762986" wp14:editId="7423E533">
                                  <wp:extent cx="1656000" cy="1353600"/>
                                  <wp:effectExtent l="0" t="0" r="0" b="56515"/>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56000" cy="1353600"/>
                                          </a:xfrm>
                                          <a:prstGeom prst="rect">
                                            <a:avLst/>
                                          </a:prstGeom>
                                          <a:noFill/>
                                          <a:ln>
                                            <a:noFill/>
                                          </a:ln>
                                          <a:effectLst>
                                            <a:outerShdw blurRad="50800" dist="50800" dir="5400000" algn="ctr" rotWithShape="0">
                                              <a:srgbClr val="ED7D31"/>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27A5E" id="Text Box 4" o:spid="_x0000_s1039" type="#_x0000_t202" style="position:absolute;left:0;text-align:left;margin-left:325.5pt;margin-top:483pt;width:2in;height:120.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" fillcolor="white [3201]" strokeweight=".5pt">
                <v:textbox>
                  <w:txbxContent>
                    <w:p w14:paraId="5ADA4AA8" w14:textId="24E8078B" w:rsidR="00696C21" w:rsidRDefault="00696C21">
                      <w:r>
                        <w:rPr>
                          <w:noProof/>
                        </w:rPr>
                        <w:drawing>
                          <wp:inline distT="0" distB="0" distL="0" distR="0" wp14:anchorId="74762986" wp14:editId="7423E533">
                            <wp:extent cx="1656000" cy="1353600"/>
                            <wp:effectExtent l="0" t="0" r="0" b="56515"/>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56000" cy="1353600"/>
                                    </a:xfrm>
                                    <a:prstGeom prst="rect">
                                      <a:avLst/>
                                    </a:prstGeom>
                                    <a:noFill/>
                                    <a:ln>
                                      <a:noFill/>
                                    </a:ln>
                                    <a:effectLst>
                                      <a:outerShdw blurRad="50800" dist="50800" dir="5400000" algn="ctr" rotWithShape="0">
                                        <a:srgbClr val="ED7D31"/>
                                      </a:outerShdw>
                                    </a:effectLst>
                                  </pic:spPr>
                                </pic:pic>
                              </a:graphicData>
                            </a:graphic>
                          </wp:inline>
                        </w:drawing>
                      </w:r>
                    </w:p>
                  </w:txbxContent>
                </v:textbox>
              </v:shape>
            </w:pict>
          </mc:Fallback>
        </mc:AlternateContent>
      </w:r>
      <w:r w:rsidR="00993960">
        <w:rPr>
          <w:rFonts w:ascii="Arial" w:eastAsia="Calibri" w:hAnsi="Arial" w:cs="Arial"/>
          <w:noProof/>
          <w:lang w:eastAsia="en-GB"/>
        </w:rPr>
        <mc:AlternateContent>
          <mc:Choice Requires="wps">
            <w:drawing>
              <wp:anchor distT="0" distB="0" distL="114300" distR="114300" simplePos="0" relativeHeight="251683840" behindDoc="1" locked="0" layoutInCell="1" allowOverlap="1" wp14:anchorId="6397A4B4" wp14:editId="300A4860">
                <wp:simplePos x="0" y="0"/>
                <wp:positionH relativeFrom="margin">
                  <wp:posOffset>-647700</wp:posOffset>
                </wp:positionH>
                <wp:positionV relativeFrom="paragraph">
                  <wp:posOffset>5276850</wp:posOffset>
                </wp:positionV>
                <wp:extent cx="7052310" cy="3557905"/>
                <wp:effectExtent l="0" t="0" r="15240" b="23495"/>
                <wp:wrapTight wrapText="bothSides">
                  <wp:wrapPolygon edited="0">
                    <wp:start x="0" y="0"/>
                    <wp:lineTo x="0" y="21627"/>
                    <wp:lineTo x="21588" y="21627"/>
                    <wp:lineTo x="2158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7052310" cy="3557905"/>
                        </a:xfrm>
                        <a:prstGeom prst="rect">
                          <a:avLst/>
                        </a:prstGeom>
                        <a:solidFill>
                          <a:schemeClr val="accent1"/>
                        </a:solidFill>
                        <a:ln>
                          <a:solidFill>
                            <a:schemeClr val="bg1"/>
                          </a:solidFill>
                        </a:ln>
                      </wps:spPr>
                      <wps:style>
                        <a:lnRef idx="2">
                          <a:schemeClr val="accent1"/>
                        </a:lnRef>
                        <a:fillRef idx="1">
                          <a:schemeClr val="lt1"/>
                        </a:fillRef>
                        <a:effectRef idx="0">
                          <a:schemeClr val="accent1"/>
                        </a:effectRef>
                        <a:fontRef idx="minor">
                          <a:schemeClr val="dk1"/>
                        </a:fontRef>
                      </wps:style>
                      <wps:txbx>
                        <w:txbxContent>
                          <w:p w14:paraId="09A83E3C" w14:textId="0E0B9A27" w:rsidR="00696C21" w:rsidRPr="002D4342" w:rsidRDefault="00696C21" w:rsidP="00993960">
                            <w:pPr>
                              <w:spacing w:after="120" w:line="240" w:lineRule="auto"/>
                              <w:contextualSpacing/>
                              <w:jc w:val="both"/>
                              <w:rPr>
                                <w:rFonts w:eastAsia="Calibri" w:cs="Arial"/>
                                <w:color w:val="FFFFFF" w:themeColor="background1"/>
                                <w:sz w:val="18"/>
                                <w:szCs w:val="18"/>
                                <w:lang w:eastAsia="en-GB"/>
                              </w:rPr>
                            </w:pPr>
                            <w:r w:rsidRPr="002D4342">
                              <w:rPr>
                                <w:color w:val="FFFFFF" w:themeColor="background1"/>
                                <w:sz w:val="18"/>
                                <w:szCs w:val="18"/>
                              </w:rPr>
                              <w:t xml:space="preserve">Gibbs (1998) </w:t>
                            </w:r>
                            <w:r w:rsidRPr="002D4342">
                              <w:rPr>
                                <w:rFonts w:eastAsia="Calibri" w:cs="Arial"/>
                                <w:color w:val="FFFFFF" w:themeColor="background1"/>
                                <w:sz w:val="18"/>
                                <w:szCs w:val="18"/>
                                <w:lang w:eastAsia="en-GB"/>
                              </w:rPr>
                              <w:t xml:space="preserve"> model, reflection cycle is described as  one of the complex models and has  6 stages, the model allows for continued professional development;</w:t>
                            </w:r>
                          </w:p>
                          <w:p w14:paraId="16682B5D" w14:textId="77777777" w:rsidR="00696C21" w:rsidRPr="001F0AFA" w:rsidRDefault="00696C21" w:rsidP="00993960">
                            <w:pPr>
                              <w:spacing w:after="120" w:line="240" w:lineRule="auto"/>
                              <w:contextualSpacing/>
                              <w:jc w:val="both"/>
                              <w:rPr>
                                <w:rFonts w:eastAsia="Calibri" w:cs="Arial"/>
                                <w:color w:val="FFFFFF" w:themeColor="background1"/>
                                <w:sz w:val="16"/>
                                <w:szCs w:val="16"/>
                                <w:lang w:eastAsia="en-GB"/>
                              </w:rPr>
                            </w:pPr>
                          </w:p>
                          <w:p w14:paraId="35543EAA"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Description – outline of the experience</w:t>
                            </w:r>
                          </w:p>
                          <w:p w14:paraId="7BF4DC37"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Feelings – how did you feel during the experience?  This stage is not in many of the reflective models, some practitioners may not feel comfortable in describing their feelings.</w:t>
                            </w:r>
                          </w:p>
                          <w:p w14:paraId="7BB12FB9"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Evaluation – what went well?  What didn’t go well?</w:t>
                            </w:r>
                          </w:p>
                          <w:p w14:paraId="5780D540"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 xml:space="preserve">Analysis – identify in more depth the strengths and weaknesses of the experience, </w:t>
                            </w:r>
                          </w:p>
                          <w:p w14:paraId="0481DAA3"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Conclusion – what actions are to be made</w:t>
                            </w:r>
                          </w:p>
                          <w:p w14:paraId="04AD3F4A" w14:textId="77777777" w:rsidR="00696C21" w:rsidRPr="001F0AFA" w:rsidRDefault="00696C21" w:rsidP="00B650A7">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Action plan -  next steps, what can we change to improve the experience next time.</w:t>
                            </w:r>
                          </w:p>
                          <w:p w14:paraId="596B947F" w14:textId="2F05ED57" w:rsidR="00696C21" w:rsidRPr="001F0AFA" w:rsidRDefault="00696C21">
                            <w:pPr>
                              <w:rPr>
                                <w:color w:val="FFFFFF" w:themeColor="background1"/>
                                <w:sz w:val="16"/>
                                <w:szCs w:val="16"/>
                              </w:rPr>
                            </w:pPr>
                            <w:r w:rsidRPr="001F0AFA">
                              <w:rPr>
                                <w:color w:val="FFFFFF" w:themeColor="background1"/>
                                <w:sz w:val="16"/>
                                <w:szCs w:val="16"/>
                              </w:rPr>
                              <w:t xml:space="preserve">More information on models of reflection; </w:t>
                            </w:r>
                            <w:hyperlink r:id="rId15" w:history="1">
                              <w:r w:rsidRPr="001F0AFA">
                                <w:rPr>
                                  <w:rStyle w:val="Hyperlink"/>
                                  <w:color w:val="FFFFFF" w:themeColor="background1"/>
                                  <w:sz w:val="16"/>
                                  <w:szCs w:val="16"/>
                                </w:rPr>
                                <w:t>https://libguides.cam.ac.uk/reflectivepracticetoolkit/models</w:t>
                              </w:r>
                            </w:hyperlink>
                            <w:r w:rsidRPr="001F0AFA">
                              <w:rPr>
                                <w:color w:val="FFFFFF" w:themeColor="background1"/>
                                <w:sz w:val="16"/>
                                <w:szCs w:val="16"/>
                              </w:rPr>
                              <w:t xml:space="preserve">  </w:t>
                            </w:r>
                          </w:p>
                          <w:p w14:paraId="7DBB20B4" w14:textId="5A0B3E43" w:rsidR="00696C21" w:rsidRPr="006D5D17" w:rsidRDefault="00696C21">
                            <w:pPr>
                              <w:rPr>
                                <w:color w:val="FFFFFF" w:themeColor="background1"/>
                                <w14:shadow w14:blurRad="50800" w14:dist="50800" w14:dir="5400000" w14:sx="0" w14:sy="0" w14:kx="0" w14:ky="0" w14:algn="ctr">
                                  <w14:schemeClr w14:val="bg1"/>
                                </w14:shad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97A4B4" id="Text Box 11" o:spid="_x0000_s1040" type="#_x0000_t202" style="position:absolute;left:0;text-align:left;margin-left:-51pt;margin-top:415.5pt;width:555.3pt;height:280.15pt;z-index:-251632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" fillcolor="#4472c4 [3204]" strokecolor="white [3212]" strokeweight="1pt">
                <v:textbox>
                  <w:txbxContent>
                    <w:p w14:paraId="09A83E3C" w14:textId="0E0B9A27" w:rsidR="00696C21" w:rsidRPr="002D4342" w:rsidRDefault="00696C21" w:rsidP="00993960">
                      <w:pPr>
                        <w:spacing w:after="120" w:line="240" w:lineRule="auto"/>
                        <w:contextualSpacing/>
                        <w:jc w:val="both"/>
                        <w:rPr>
                          <w:rFonts w:eastAsia="Calibri" w:cs="Arial"/>
                          <w:color w:val="FFFFFF" w:themeColor="background1"/>
                          <w:sz w:val="18"/>
                          <w:szCs w:val="18"/>
                          <w:lang w:eastAsia="en-GB"/>
                        </w:rPr>
                      </w:pPr>
                      <w:r w:rsidRPr="002D4342">
                        <w:rPr>
                          <w:color w:val="FFFFFF" w:themeColor="background1"/>
                          <w:sz w:val="18"/>
                          <w:szCs w:val="18"/>
                        </w:rPr>
                        <w:t xml:space="preserve">Gibbs (1998) </w:t>
                      </w:r>
                      <w:r w:rsidRPr="002D4342">
                        <w:rPr>
                          <w:rFonts w:eastAsia="Calibri" w:cs="Arial"/>
                          <w:color w:val="FFFFFF" w:themeColor="background1"/>
                          <w:sz w:val="18"/>
                          <w:szCs w:val="18"/>
                          <w:lang w:eastAsia="en-GB"/>
                        </w:rPr>
                        <w:t xml:space="preserve"> model, reflection cycle is described as  one of the complex models and has  6 stages, the model allows for continued professional development;</w:t>
                      </w:r>
                    </w:p>
                    <w:p w14:paraId="16682B5D" w14:textId="77777777" w:rsidR="00696C21" w:rsidRPr="001F0AFA" w:rsidRDefault="00696C21" w:rsidP="00993960">
                      <w:pPr>
                        <w:spacing w:after="120" w:line="240" w:lineRule="auto"/>
                        <w:contextualSpacing/>
                        <w:jc w:val="both"/>
                        <w:rPr>
                          <w:rFonts w:eastAsia="Calibri" w:cs="Arial"/>
                          <w:color w:val="FFFFFF" w:themeColor="background1"/>
                          <w:sz w:val="16"/>
                          <w:szCs w:val="16"/>
                          <w:lang w:eastAsia="en-GB"/>
                        </w:rPr>
                      </w:pPr>
                    </w:p>
                    <w:p w14:paraId="35543EAA"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Description – outline of the experience</w:t>
                      </w:r>
                    </w:p>
                    <w:p w14:paraId="7BF4DC37"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Feelings – how did you feel during the experience?  This stage is not in many of the reflective models, some practitioners may not feel comfortable in describing their feelings.</w:t>
                      </w:r>
                    </w:p>
                    <w:p w14:paraId="7BB12FB9"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Evaluation – what went well?  What didn’t go well?</w:t>
                      </w:r>
                    </w:p>
                    <w:p w14:paraId="5780D540"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 xml:space="preserve">Analysis – identify in more depth the strengths and weaknesses of the experience, </w:t>
                      </w:r>
                    </w:p>
                    <w:p w14:paraId="0481DAA3" w14:textId="77777777" w:rsidR="00696C21" w:rsidRPr="001F0AFA" w:rsidRDefault="00696C21" w:rsidP="00993960">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Conclusion – what actions are to be made</w:t>
                      </w:r>
                    </w:p>
                    <w:p w14:paraId="04AD3F4A" w14:textId="77777777" w:rsidR="00696C21" w:rsidRPr="001F0AFA" w:rsidRDefault="00696C21" w:rsidP="00B650A7">
                      <w:pPr>
                        <w:numPr>
                          <w:ilvl w:val="0"/>
                          <w:numId w:val="14"/>
                        </w:numPr>
                        <w:spacing w:before="100" w:beforeAutospacing="1" w:after="100" w:afterAutospacing="1" w:line="240" w:lineRule="auto"/>
                        <w:rPr>
                          <w:rFonts w:eastAsia="Times New Roman" w:cs="Times New Roman"/>
                          <w:color w:val="FFFFFF" w:themeColor="background1"/>
                          <w:sz w:val="16"/>
                          <w:szCs w:val="16"/>
                          <w:lang w:eastAsia="en-GB"/>
                        </w:rPr>
                      </w:pPr>
                      <w:r w:rsidRPr="001F0AFA">
                        <w:rPr>
                          <w:rFonts w:eastAsia="Times New Roman" w:cs="Times New Roman"/>
                          <w:color w:val="FFFFFF" w:themeColor="background1"/>
                          <w:sz w:val="16"/>
                          <w:szCs w:val="16"/>
                          <w:lang w:eastAsia="en-GB"/>
                        </w:rPr>
                        <w:t>Action plan -  next steps, what can we change to improve the experience next time.</w:t>
                      </w:r>
                    </w:p>
                    <w:p w14:paraId="596B947F" w14:textId="2F05ED57" w:rsidR="00696C21" w:rsidRPr="001F0AFA" w:rsidRDefault="00696C21">
                      <w:pPr>
                        <w:rPr>
                          <w:color w:val="FFFFFF" w:themeColor="background1"/>
                          <w:sz w:val="16"/>
                          <w:szCs w:val="16"/>
                        </w:rPr>
                      </w:pPr>
                      <w:r w:rsidRPr="001F0AFA">
                        <w:rPr>
                          <w:color w:val="FFFFFF" w:themeColor="background1"/>
                          <w:sz w:val="16"/>
                          <w:szCs w:val="16"/>
                        </w:rPr>
                        <w:t xml:space="preserve">More information on models of reflection; </w:t>
                      </w:r>
                      <w:hyperlink r:id="rId16" w:history="1">
                        <w:r w:rsidRPr="001F0AFA">
                          <w:rPr>
                            <w:rStyle w:val="Hyperlink"/>
                            <w:color w:val="FFFFFF" w:themeColor="background1"/>
                            <w:sz w:val="16"/>
                            <w:szCs w:val="16"/>
                          </w:rPr>
                          <w:t>https://libguides.cam.ac.uk/reflectivepracticetoolkit/models</w:t>
                        </w:r>
                      </w:hyperlink>
                      <w:r w:rsidRPr="001F0AFA">
                        <w:rPr>
                          <w:color w:val="FFFFFF" w:themeColor="background1"/>
                          <w:sz w:val="16"/>
                          <w:szCs w:val="16"/>
                        </w:rPr>
                        <w:t xml:space="preserve">  </w:t>
                      </w:r>
                    </w:p>
                    <w:p w14:paraId="7DBB20B4" w14:textId="5A0B3E43" w:rsidR="00696C21" w:rsidRPr="006D5D17" w:rsidRDefault="00696C21">
                      <w:pPr>
                        <w:rPr>
                          <w:color w:val="FFFFFF" w:themeColor="background1"/>
                          <w14:shadow w14:blurRad="50800" w14:dist="50800" w14:dir="5400000" w14:sx="0" w14:sy="0" w14:kx="0" w14:ky="0" w14:algn="ctr">
                            <w14:schemeClr w14:val="bg1"/>
                          </w14:shadow>
                        </w:rPr>
                      </w:pPr>
                    </w:p>
                  </w:txbxContent>
                </v:textbox>
                <w10:wrap type="tight" anchorx="margin"/>
              </v:shape>
            </w:pict>
          </mc:Fallback>
        </mc:AlternateContent>
      </w:r>
      <w:r w:rsidR="00E718D4" w:rsidRPr="002A067B">
        <w:rPr>
          <w:rFonts w:ascii="Arial" w:eastAsia="Times New Roman" w:hAnsi="Arial" w:cs="Arial"/>
          <w:b/>
          <w:noProof/>
          <w:color w:val="FF0000"/>
          <w:lang w:eastAsia="en-GB"/>
        </w:rPr>
        <mc:AlternateContent>
          <mc:Choice Requires="wpg">
            <w:drawing>
              <wp:anchor distT="0" distB="0" distL="228600" distR="228600" simplePos="0" relativeHeight="251666432" behindDoc="0" locked="0" layoutInCell="1" allowOverlap="1" wp14:anchorId="67F38689" wp14:editId="60CE1376">
                <wp:simplePos x="0" y="0"/>
                <wp:positionH relativeFrom="page">
                  <wp:align>left</wp:align>
                </wp:positionH>
                <wp:positionV relativeFrom="margin">
                  <wp:align>top</wp:align>
                </wp:positionV>
                <wp:extent cx="7289165" cy="707390"/>
                <wp:effectExtent l="0" t="0" r="6985" b="0"/>
                <wp:wrapSquare wrapText="bothSides"/>
                <wp:docPr id="173" name="Group 173"/>
                <wp:cNvGraphicFramePr/>
                <a:graphic xmlns:a="http://schemas.openxmlformats.org/drawingml/2006/main">
                  <a:graphicData uri="http://schemas.microsoft.com/office/word/2010/wordprocessingGroup">
                    <wpg:wgp>
                      <wpg:cNvGrpSpPr/>
                      <wpg:grpSpPr>
                        <a:xfrm>
                          <a:off x="0" y="0"/>
                          <a:ext cx="7289165" cy="707666"/>
                          <a:chOff x="-363333" y="0"/>
                          <a:chExt cx="3812848" cy="2108347"/>
                        </a:xfrm>
                      </wpg:grpSpPr>
                      <wps:wsp>
                        <wps:cNvPr id="174" name="Rectangle 174"/>
                        <wps:cNvSpPr/>
                        <wps:spPr>
                          <a:xfrm>
                            <a:off x="0" y="0"/>
                            <a:ext cx="3218688" cy="2028766"/>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363333" y="19044"/>
                            <a:ext cx="3667290" cy="2009324"/>
                            <a:chOff x="-9191" y="-7"/>
                            <a:chExt cx="2400137" cy="2473012"/>
                          </a:xfrm>
                        </wpg:grpSpPr>
                        <wps:wsp>
                          <wps:cNvPr id="176" name="Rectangle 10"/>
                          <wps:cNvSpPr/>
                          <wps:spPr>
                            <a:xfrm>
                              <a:off x="105971" y="-7"/>
                              <a:ext cx="1588887" cy="1012275"/>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9191" y="1448875"/>
                              <a:ext cx="2400137" cy="1024130"/>
                            </a:xfrm>
                            <a:prstGeom prst="rect">
                              <a:avLst/>
                            </a:prstGeom>
                            <a:blipFill>
                              <a:blip r:embed="rId8"/>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87371" y="400049"/>
                            <a:ext cx="3636886" cy="1708298"/>
                          </a:xfrm>
                          <a:prstGeom prst="rect">
                            <a:avLst/>
                          </a:prstGeom>
                          <a:noFill/>
                          <a:ln w="6350">
                            <a:noFill/>
                          </a:ln>
                          <a:effectLst/>
                        </wps:spPr>
                        <wps:txbx>
                          <w:txbxContent>
                            <w:p w14:paraId="6E440281" w14:textId="77777777" w:rsidR="00696C21" w:rsidRPr="00E718D4" w:rsidRDefault="00696C21" w:rsidP="00E47F72">
                              <w:pPr>
                                <w:ind w:left="504"/>
                                <w:jc w:val="right"/>
                                <w:rPr>
                                  <w:smallCaps/>
                                  <w:color w:val="ED7D31" w:themeColor="accent2"/>
                                  <w:sz w:val="20"/>
                                  <w:szCs w:val="20"/>
                                </w:rPr>
                              </w:pPr>
                              <w:r w:rsidRPr="00E718D4">
                                <w:rPr>
                                  <w:smallCaps/>
                                  <w:color w:val="ED7D31" w:themeColor="accent2"/>
                                  <w:sz w:val="20"/>
                                  <w:szCs w:val="20"/>
                                </w:rPr>
                                <w:t>“Without deep reflection one knows from daily life that one exists for other people”</w:t>
                              </w:r>
                            </w:p>
                            <w:p w14:paraId="4220FC7C" w14:textId="6215FA2B" w:rsidR="00696C21" w:rsidRPr="00E718D4" w:rsidRDefault="00696C21" w:rsidP="00E47F72">
                              <w:pPr>
                                <w:pStyle w:val="NoSpacing"/>
                                <w:ind w:left="360"/>
                                <w:jc w:val="right"/>
                                <w:rPr>
                                  <w:color w:val="4472C4" w:themeColor="accent1"/>
                                  <w:sz w:val="20"/>
                                  <w:szCs w:val="20"/>
                                </w:rPr>
                              </w:pPr>
                              <w:r w:rsidRPr="00E718D4">
                                <w:rPr>
                                  <w:color w:val="4472C4" w:themeColor="accent1"/>
                                  <w:sz w:val="20"/>
                                  <w:szCs w:val="20"/>
                                </w:rPr>
                                <w:t xml:space="preserve">Albert Einstein, (2015) </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F38689" id="Group 173" o:spid="_x0000_s1041" style="position:absolute;left:0;text-align:left;margin-left:0;margin-top:0;width:573.95pt;height:55.7pt;z-index:251666432;mso-wrap-distance-left:18pt;mso-wrap-distance-right:18pt;mso-position-horizontal:left;mso-position-horizontal-relative:page;mso-position-vertical:top;mso-position-vertical-relative:margin;mso-width-relative:margin;mso-height-relative:margin" coordorigin="-3633" coordsize="38128,210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">
                <v:rect id="Rectangle 174" o:spid="_x0000_s1042"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" fillcolor="window" stroked="f" strokeweight="1pt">
                  <v:fill opacity="0"/>
                </v:rect>
                <v:group id="Group 175" o:spid="_x0000_s1043" style="position:absolute;left:-3633;top:190;width:36672;height:20093" coordorigin="-91" coordsize="24001,24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44" style="position:absolute;left:1059;width:15889;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" path="m,l2240281,,1659256,222885,,822960,,xe" fillcolor="#4472c4" stroked="f" strokeweight="1pt">
                    <v:stroke joinstyle="miter"/>
                    <v:path arrowok="t" o:connecttype="custom" o:connectlocs="0,0;1588887,0;1176803,274158;0,1012275;0,0" o:connectangles="0,0,0,0,0"/>
                  </v:shape>
                  <v:rect id="Rectangle 177" o:spid="_x0000_s1045" style="position:absolute;left:-91;top:14488;width:24000;height:10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9" o:title="" recolor="t" rotate="t" type="frame"/>
                  </v:rect>
                </v:group>
                <v:shape id="Text Box 178" o:spid="_x0000_s1046" type="#_x0000_t202" style="position:absolute;left:-1873;top:4000;width:36368;height:17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E440281" w14:textId="77777777" w:rsidR="00696C21" w:rsidRPr="00E718D4" w:rsidRDefault="00696C21" w:rsidP="00E47F72">
                        <w:pPr>
                          <w:ind w:left="504"/>
                          <w:jc w:val="right"/>
                          <w:rPr>
                            <w:smallCaps/>
                            <w:color w:val="ED7D31" w:themeColor="accent2"/>
                            <w:sz w:val="20"/>
                            <w:szCs w:val="20"/>
                          </w:rPr>
                        </w:pPr>
                        <w:r w:rsidRPr="00E718D4">
                          <w:rPr>
                            <w:smallCaps/>
                            <w:color w:val="ED7D31" w:themeColor="accent2"/>
                            <w:sz w:val="20"/>
                            <w:szCs w:val="20"/>
                          </w:rPr>
                          <w:t>“Without deep reflection one knows from daily life that one exists for other people”</w:t>
                        </w:r>
                      </w:p>
                      <w:p w14:paraId="4220FC7C" w14:textId="6215FA2B" w:rsidR="00696C21" w:rsidRPr="00E718D4" w:rsidRDefault="00696C21" w:rsidP="00E47F72">
                        <w:pPr>
                          <w:pStyle w:val="NoSpacing"/>
                          <w:ind w:left="360"/>
                          <w:jc w:val="right"/>
                          <w:rPr>
                            <w:color w:val="4472C4" w:themeColor="accent1"/>
                            <w:sz w:val="20"/>
                            <w:szCs w:val="20"/>
                          </w:rPr>
                        </w:pPr>
                        <w:r w:rsidRPr="00E718D4">
                          <w:rPr>
                            <w:color w:val="4472C4" w:themeColor="accent1"/>
                            <w:sz w:val="20"/>
                            <w:szCs w:val="20"/>
                          </w:rPr>
                          <w:t xml:space="preserve">Albert Einstein, (2015) </w:t>
                        </w:r>
                      </w:p>
                    </w:txbxContent>
                  </v:textbox>
                </v:shape>
                <w10:wrap type="square" anchorx="page" anchory="margin"/>
              </v:group>
            </w:pict>
          </mc:Fallback>
        </mc:AlternateContent>
      </w:r>
    </w:p>
    <w:p w14:paraId="0599FBAA" w14:textId="6882A38A" w:rsidR="00D2448B" w:rsidRDefault="007B36E5" w:rsidP="003B39E0">
      <w:pPr>
        <w:spacing w:after="120" w:line="276" w:lineRule="auto"/>
        <w:contextualSpacing/>
        <w:jc w:val="both"/>
        <w:rPr>
          <w:rFonts w:ascii="Arial" w:eastAsia="Calibri" w:hAnsi="Arial" w:cs="Arial"/>
          <w:lang w:eastAsia="en-GB"/>
        </w:rPr>
      </w:pPr>
      <w:bookmarkStart w:id="4" w:name="_GoBack"/>
      <w:bookmarkEnd w:id="4"/>
      <w:r w:rsidRPr="006E73D4">
        <w:rPr>
          <w:rFonts w:ascii="Arial" w:eastAsia="Calibri" w:hAnsi="Arial" w:cs="Arial"/>
          <w:noProof/>
          <w:color w:val="FF0000"/>
          <w:lang w:eastAsia="en-GB"/>
        </w:rPr>
        <w:lastRenderedPageBreak/>
        <mc:AlternateContent>
          <mc:Choice Requires="wps">
            <w:drawing>
              <wp:anchor distT="228600" distB="228600" distL="228600" distR="228600" simplePos="0" relativeHeight="251670528" behindDoc="1" locked="0" layoutInCell="1" allowOverlap="1" wp14:anchorId="38A5980D" wp14:editId="6822E89D">
                <wp:simplePos x="0" y="0"/>
                <wp:positionH relativeFrom="margin">
                  <wp:posOffset>-699770</wp:posOffset>
                </wp:positionH>
                <wp:positionV relativeFrom="margin">
                  <wp:align>top</wp:align>
                </wp:positionV>
                <wp:extent cx="7155815" cy="7781290"/>
                <wp:effectExtent l="0" t="0" r="26035" b="10160"/>
                <wp:wrapTight wrapText="bothSides">
                  <wp:wrapPolygon edited="0">
                    <wp:start x="0" y="0"/>
                    <wp:lineTo x="0" y="21575"/>
                    <wp:lineTo x="21621" y="21575"/>
                    <wp:lineTo x="21621" y="0"/>
                    <wp:lineTo x="0" y="0"/>
                  </wp:wrapPolygon>
                </wp:wrapTight>
                <wp:docPr id="134" name="Text Box 134"/>
                <wp:cNvGraphicFramePr/>
                <a:graphic xmlns:a="http://schemas.openxmlformats.org/drawingml/2006/main">
                  <a:graphicData uri="http://schemas.microsoft.com/office/word/2010/wordprocessingShape">
                    <wps:wsp>
                      <wps:cNvSpPr txBox="1"/>
                      <wps:spPr>
                        <a:xfrm>
                          <a:off x="0" y="0"/>
                          <a:ext cx="7155815" cy="7781365"/>
                        </a:xfrm>
                        <a:prstGeom prst="rect">
                          <a:avLst/>
                        </a:prstGeom>
                        <a:solidFill>
                          <a:srgbClr val="4472C4"/>
                        </a:solidFill>
                        <a:ln w="19050" cap="flat" cmpd="sng" algn="ctr">
                          <a:solidFill>
                            <a:sysClr val="window" lastClr="FFFFFF"/>
                          </a:solidFill>
                          <a:prstDash val="solid"/>
                          <a:miter lim="800000"/>
                        </a:ln>
                        <a:effectLst/>
                      </wps:spPr>
                      <wps:txbx>
                        <w:txbxContent>
                          <w:p w14:paraId="536E4910" w14:textId="5BE9FE4B" w:rsidR="00696C21" w:rsidRDefault="00696C21" w:rsidP="00832DC3">
                            <w:pPr>
                              <w:jc w:val="center"/>
                              <w:rPr>
                                <w:rFonts w:cstheme="minorHAnsi"/>
                                <w:color w:val="FFFFFF" w:themeColor="background1"/>
                                <w:sz w:val="18"/>
                                <w:szCs w:val="18"/>
                              </w:rPr>
                            </w:pPr>
                            <w:r w:rsidRPr="007B36E5">
                              <w:rPr>
                                <w:rFonts w:cstheme="minorHAnsi"/>
                                <w:color w:val="FFFFFF" w:themeColor="background1"/>
                                <w:sz w:val="18"/>
                                <w:szCs w:val="18"/>
                              </w:rPr>
                              <w:t>The Role of the Early Year’s Practitioner</w:t>
                            </w:r>
                          </w:p>
                          <w:p w14:paraId="5AA2F453" w14:textId="5FD55EC4" w:rsidR="007B36E5" w:rsidRPr="007B36E5" w:rsidRDefault="007B36E5" w:rsidP="007B36E5">
                            <w:pPr>
                              <w:jc w:val="center"/>
                              <w:rPr>
                                <w:rFonts w:cstheme="minorHAnsi"/>
                                <w:color w:val="FFFFFF" w:themeColor="background1"/>
                                <w:sz w:val="18"/>
                                <w:szCs w:val="18"/>
                              </w:rPr>
                            </w:pPr>
                            <w:r>
                              <w:rPr>
                                <w:noProof/>
                              </w:rPr>
                              <w:drawing>
                                <wp:inline distT="0" distB="0" distL="0" distR="0" wp14:anchorId="7F1EA1FE" wp14:editId="7932360A">
                                  <wp:extent cx="2486660" cy="806823"/>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2485" cy="867116"/>
                                          </a:xfrm>
                                          <a:prstGeom prst="rect">
                                            <a:avLst/>
                                          </a:prstGeom>
                                          <a:noFill/>
                                          <a:ln>
                                            <a:noFill/>
                                          </a:ln>
                                        </pic:spPr>
                                      </pic:pic>
                                    </a:graphicData>
                                  </a:graphic>
                                </wp:inline>
                              </w:drawing>
                            </w:r>
                          </w:p>
                          <w:p w14:paraId="0A78AC3E" w14:textId="77777777" w:rsidR="00696C21" w:rsidRPr="007B36E5" w:rsidRDefault="00696C21" w:rsidP="00763647">
                            <w:pPr>
                              <w:pStyle w:val="NoSpacing"/>
                              <w:pBdr>
                                <w:top w:val="dotted" w:sz="4" w:space="6" w:color="FFFFFF" w:themeColor="background1"/>
                              </w:pBdr>
                              <w:ind w:left="1080"/>
                              <w:jc w:val="both"/>
                              <w:rPr>
                                <w:rFonts w:cstheme="minorHAnsi"/>
                                <w:color w:val="FFFFFF" w:themeColor="background1"/>
                                <w:sz w:val="18"/>
                                <w:szCs w:val="18"/>
                              </w:rPr>
                            </w:pPr>
                            <w:r w:rsidRPr="007B36E5">
                              <w:rPr>
                                <w:rFonts w:cstheme="minorHAnsi"/>
                                <w:color w:val="FFFFFF" w:themeColor="background1"/>
                                <w:sz w:val="18"/>
                                <w:szCs w:val="18"/>
                              </w:rPr>
                              <w:t>According to Houghton (2016) there are 5 key elements to consider when reflecting on practice in the Early Years;</w:t>
                            </w:r>
                          </w:p>
                          <w:p w14:paraId="721E2B86" w14:textId="77777777" w:rsidR="00696C21" w:rsidRPr="007B36E5" w:rsidRDefault="00696C21" w:rsidP="00763647">
                            <w:pPr>
                              <w:pStyle w:val="NoSpacing"/>
                              <w:pBdr>
                                <w:top w:val="dotted" w:sz="4" w:space="6" w:color="FFFFFF" w:themeColor="background1"/>
                              </w:pBdr>
                              <w:ind w:left="1080"/>
                              <w:jc w:val="both"/>
                              <w:rPr>
                                <w:rFonts w:cstheme="minorHAnsi"/>
                                <w:color w:val="FFFFFF" w:themeColor="background1"/>
                                <w:sz w:val="18"/>
                                <w:szCs w:val="18"/>
                              </w:rPr>
                            </w:pPr>
                          </w:p>
                          <w:p w14:paraId="08FC0DA7" w14:textId="75C3C309"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Relationships – Practitioners roles are important in supporting children’s learning and development, according to Bowlby (1907-1990) attachment theory is that secure adult–child attachments form the basis for children’s psychological well-being.  (Meggitt, 2006, p.164). Vygotsky (1896-1934) theory is that children’s experiences in education are more enhanced with support from adult’s and their peers.  (Meggitt, 2006, p. 160). </w:t>
                            </w:r>
                          </w:p>
                          <w:p w14:paraId="48A46C2D" w14:textId="2DD1FFAA" w:rsidR="00696C21" w:rsidRPr="007B36E5" w:rsidRDefault="00696C21" w:rsidP="0061445A">
                            <w:pPr>
                              <w:pStyle w:val="ListParagraph"/>
                              <w:numPr>
                                <w:ilvl w:val="0"/>
                                <w:numId w:val="9"/>
                              </w:numPr>
                              <w:spacing w:line="240" w:lineRule="auto"/>
                              <w:ind w:left="1077" w:hanging="357"/>
                              <w:jc w:val="both"/>
                              <w:rPr>
                                <w:rFonts w:ascii="Arial" w:hAnsi="Arial" w:cs="Arial"/>
                                <w:color w:val="FFFFFF" w:themeColor="background1"/>
                                <w:sz w:val="18"/>
                                <w:szCs w:val="18"/>
                              </w:rPr>
                            </w:pPr>
                            <w:r w:rsidRPr="007B36E5">
                              <w:rPr>
                                <w:rFonts w:cstheme="minorHAnsi"/>
                                <w:color w:val="FFFFFF" w:themeColor="background1"/>
                                <w:sz w:val="18"/>
                                <w:szCs w:val="18"/>
                              </w:rPr>
                              <w:t xml:space="preserve">Environment –  The Effective Provision of Pre-School Education (EPPE), (2004) project report , identified the importance of the environment of quality and specific practices, page 5 of the report refers to the importance understanding in our practice, consideration of the child’s home environment, “What parents and carers do makes a real difference to young children’s development”.  (Sylva, Melhuish, Sammons, Blatchford and Taggart, 2004).  For mor information of the EPPE findings;   </w:t>
                            </w:r>
                            <w:hyperlink r:id="rId18" w:history="1">
                              <w:r w:rsidRPr="007B36E5">
                                <w:rPr>
                                  <w:rFonts w:cstheme="minorHAnsi"/>
                                  <w:color w:val="FFFFFF" w:themeColor="background1"/>
                                  <w:sz w:val="18"/>
                                  <w:szCs w:val="18"/>
                                  <w:u w:val="single"/>
                                  <w:bdr w:val="none" w:sz="0" w:space="0" w:color="auto" w:frame="1"/>
                                </w:rPr>
                                <w:t>https://dera.ioe.ac.uk/18189/2/SSU-SF-2004-01.pdf</w:t>
                              </w:r>
                            </w:hyperlink>
                            <w:r w:rsidRPr="007B36E5">
                              <w:rPr>
                                <w:color w:val="FFFFFF" w:themeColor="background1"/>
                                <w:sz w:val="18"/>
                                <w:szCs w:val="18"/>
                              </w:rPr>
                              <w:t xml:space="preserve"> </w:t>
                            </w:r>
                          </w:p>
                          <w:p w14:paraId="66D6D023" w14:textId="77777777"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Pedagogy   - The adults considering the environment, resources and needs of the child in supporting learning, not just teaching.   According to Siraj-Blackwood (2009) pedagogy is in practice, learning through the provision and environment provided, the adult modeling, demonstrating and questioning and giving directions.  Practitioners responding to situations and experiences and making decisions in action, reflecting.    (Colwell, 2015, p.244).   Adults scaffolding children’s learning, practitioners supporting the learning, Bruner (b.1915).  (Meggitt, 2006, p.159).</w:t>
                            </w:r>
                          </w:p>
                          <w:p w14:paraId="4BFD8935" w14:textId="496F708D"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Direct Teaching – Donaldson (2015) review of the curriculum and assessment report, recommends; </w:t>
                            </w:r>
                          </w:p>
                          <w:p w14:paraId="2C1E4078" w14:textId="35DDF3A7" w:rsidR="00696C21" w:rsidRPr="007B36E5" w:rsidRDefault="00696C21" w:rsidP="0061445A">
                            <w:pPr>
                              <w:pStyle w:val="NoSpacing"/>
                              <w:numPr>
                                <w:ilvl w:val="0"/>
                                <w:numId w:val="11"/>
                              </w:numPr>
                              <w:pBdr>
                                <w:top w:val="dotted" w:sz="4" w:space="12"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teaching and learning should be directed to achieving the four curriculum All purposes.;  </w:t>
                            </w:r>
                            <w:hyperlink r:id="rId19" w:history="1">
                              <w:r w:rsidRPr="007B36E5">
                                <w:rPr>
                                  <w:rStyle w:val="Hyperlink"/>
                                  <w:rFonts w:cstheme="minorHAnsi"/>
                                  <w:color w:val="FFFFFF" w:themeColor="background1"/>
                                  <w:sz w:val="18"/>
                                  <w:szCs w:val="18"/>
                                </w:rPr>
                                <w:t>https://hwb.gov.wales/curriculum-for-wales/introduction/</w:t>
                              </w:r>
                            </w:hyperlink>
                            <w:r w:rsidRPr="007B36E5">
                              <w:rPr>
                                <w:rFonts w:cstheme="minorHAnsi"/>
                                <w:color w:val="FFFFFF" w:themeColor="background1"/>
                                <w:sz w:val="18"/>
                                <w:szCs w:val="18"/>
                              </w:rPr>
                              <w:t xml:space="preserve"> </w:t>
                            </w:r>
                          </w:p>
                          <w:p w14:paraId="1F9BF597" w14:textId="77777777" w:rsidR="00696C21" w:rsidRPr="007B36E5" w:rsidRDefault="00696C21" w:rsidP="0061445A">
                            <w:pPr>
                              <w:pStyle w:val="NoSpacing"/>
                              <w:numPr>
                                <w:ilvl w:val="0"/>
                                <w:numId w:val="11"/>
                              </w:numPr>
                              <w:pBdr>
                                <w:top w:val="dotted" w:sz="4" w:space="12"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Teachers should apply the pedagogical principles identified in this report when planning their teaching and learning, to ensure that the activities relate directly to the curriculum purposes.</w:t>
                            </w:r>
                          </w:p>
                          <w:p w14:paraId="3D296BF6" w14:textId="0E88E744" w:rsidR="00696C21" w:rsidRPr="007B36E5" w:rsidRDefault="00696C21" w:rsidP="0061445A">
                            <w:pPr>
                              <w:pStyle w:val="NoSpacing"/>
                              <w:numPr>
                                <w:ilvl w:val="0"/>
                                <w:numId w:val="11"/>
                              </w:numPr>
                              <w:pBdr>
                                <w:top w:val="dotted" w:sz="4" w:space="12"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Children and young people should have opportunities to learn from expertise and experience from outside the school.                 (Donaldson,  2015).    </w:t>
                            </w:r>
                          </w:p>
                          <w:p w14:paraId="791F887E" w14:textId="74DAF90B"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Assessment, Interactions and observing in play - This support reflective practice, gaining an understanding of the child’s play and when to engage to enhance the learning. (Houghton, 2016).  </w:t>
                            </w:r>
                          </w:p>
                          <w:p w14:paraId="49C43898" w14:textId="77777777" w:rsidR="00696C21" w:rsidRPr="007B36E5" w:rsidRDefault="00696C21" w:rsidP="001D5CBE">
                            <w:pPr>
                              <w:pStyle w:val="NoSpacing"/>
                              <w:pBdr>
                                <w:top w:val="dotted" w:sz="4" w:space="6" w:color="FFFFFF" w:themeColor="background1"/>
                              </w:pBdr>
                              <w:jc w:val="both"/>
                              <w:rPr>
                                <w:rFonts w:cstheme="minorHAnsi"/>
                                <w:color w:val="000000" w:themeColor="text1"/>
                                <w:sz w:val="18"/>
                                <w:szCs w:val="18"/>
                              </w:rPr>
                            </w:pPr>
                          </w:p>
                          <w:p w14:paraId="6F9AB703" w14:textId="19F9A655" w:rsidR="00696C21" w:rsidRPr="007B36E5" w:rsidRDefault="00696C21" w:rsidP="008B66DF">
                            <w:pPr>
                              <w:spacing w:line="360" w:lineRule="auto"/>
                              <w:jc w:val="both"/>
                              <w:rPr>
                                <w:rFonts w:cstheme="minorHAnsi"/>
                                <w:color w:val="FFFFFF" w:themeColor="background1"/>
                                <w:sz w:val="18"/>
                                <w:szCs w:val="18"/>
                              </w:rPr>
                            </w:pPr>
                            <w:r w:rsidRPr="007B36E5">
                              <w:rPr>
                                <w:rFonts w:cstheme="minorHAnsi"/>
                                <w:color w:val="FFFFFF" w:themeColor="background1"/>
                                <w:sz w:val="18"/>
                                <w:szCs w:val="18"/>
                              </w:rPr>
                              <w:t xml:space="preserve">Useful blog for further detail of the 5 elements; Houghton (2016);  Do you need to reflect on Early Years practice;  </w:t>
                            </w:r>
                            <w:hyperlink r:id="rId20" w:history="1">
                              <w:r w:rsidRPr="007B36E5">
                                <w:rPr>
                                  <w:rStyle w:val="Hyperlink"/>
                                  <w:rFonts w:cstheme="minorHAnsi"/>
                                  <w:color w:val="FFFFFF" w:themeColor="background1"/>
                                  <w:sz w:val="18"/>
                                  <w:szCs w:val="18"/>
                                </w:rPr>
                                <w:t>https://www.earlyyearsstaffroom.com/reflective-practise-aspects-early-years-important-reflect/</w:t>
                              </w:r>
                            </w:hyperlink>
                            <w:r w:rsidRPr="007B36E5">
                              <w:rPr>
                                <w:rFonts w:cstheme="minorHAnsi"/>
                                <w:color w:val="FFFFFF" w:themeColor="background1"/>
                                <w:sz w:val="18"/>
                                <w:szCs w:val="18"/>
                              </w:rPr>
                              <w:t xml:space="preserve"> </w:t>
                            </w:r>
                          </w:p>
                          <w:p w14:paraId="532E9C2D" w14:textId="7CBED592" w:rsidR="00696C21" w:rsidRPr="007B36E5" w:rsidRDefault="00696C21" w:rsidP="0096132D">
                            <w:pPr>
                              <w:spacing w:line="360" w:lineRule="auto"/>
                              <w:jc w:val="both"/>
                              <w:rPr>
                                <w:rFonts w:cstheme="minorHAnsi"/>
                                <w:color w:val="FFFFFF" w:themeColor="background1"/>
                                <w:sz w:val="18"/>
                                <w:szCs w:val="18"/>
                              </w:rPr>
                            </w:pPr>
                            <w:r w:rsidRPr="007B36E5">
                              <w:rPr>
                                <w:rFonts w:cs="Arial"/>
                                <w:color w:val="FFFFFF" w:themeColor="background1"/>
                                <w:sz w:val="18"/>
                                <w:szCs w:val="18"/>
                              </w:rPr>
                              <w:t xml:space="preserve">Welsh Government made the United Nations Convention Rights of the Child (UNCRC) law in Wales in 2011. According to the Rights of the Children and Young People, Wales Measure (2011) ministers have a duty to ensure they consider the articles with due regard to legislation. </w:t>
                            </w:r>
                          </w:p>
                          <w:p w14:paraId="3E2A44C9" w14:textId="77777777" w:rsidR="00696C21" w:rsidRPr="007B36E5" w:rsidRDefault="00696C21" w:rsidP="0096132D">
                            <w:pPr>
                              <w:jc w:val="both"/>
                              <w:rPr>
                                <w:color w:val="FFFFFF" w:themeColor="background1"/>
                                <w:sz w:val="18"/>
                                <w:szCs w:val="18"/>
                              </w:rPr>
                            </w:pPr>
                            <w:r w:rsidRPr="007B36E5">
                              <w:rPr>
                                <w:color w:val="FFFFFF" w:themeColor="background1"/>
                                <w:sz w:val="18"/>
                                <w:szCs w:val="18"/>
                              </w:rPr>
                              <w:t xml:space="preserve">When reflecting on practice in the early years, embedding  the UNCRC articles to ensure quality practice  and listening to children’s views and opinions  when reflecting is important to embed  practice.  Donaldson (2015) review of the curriculum principles states the curriculum is to be inclusive, an entitlement to high-quality education  and taking into the account of every child and young persons and those of parents and the wider community. </w:t>
                            </w:r>
                          </w:p>
                          <w:p w14:paraId="769DB612" w14:textId="31C9C119" w:rsidR="00696C21" w:rsidRPr="007B36E5" w:rsidRDefault="00696C21" w:rsidP="0096132D">
                            <w:pPr>
                              <w:jc w:val="both"/>
                              <w:rPr>
                                <w:color w:val="FFFFFF" w:themeColor="background1"/>
                                <w:sz w:val="18"/>
                                <w:szCs w:val="18"/>
                              </w:rPr>
                            </w:pPr>
                            <w:r w:rsidRPr="007B36E5">
                              <w:rPr>
                                <w:color w:val="FFFFFF" w:themeColor="background1"/>
                                <w:sz w:val="18"/>
                                <w:szCs w:val="18"/>
                              </w:rPr>
                              <w:t xml:space="preserve">For more information on the UNCRC;  </w:t>
                            </w:r>
                            <w:hyperlink r:id="rId21" w:history="1">
                              <w:r w:rsidRPr="007B36E5">
                                <w:rPr>
                                  <w:rStyle w:val="Hyperlink"/>
                                  <w:color w:val="FFFFFF" w:themeColor="background1"/>
                                  <w:sz w:val="18"/>
                                  <w:szCs w:val="18"/>
                                </w:rPr>
                                <w:t>https://www.unicef.org.uk/what-we-do/un-convention-child-rights/</w:t>
                              </w:r>
                            </w:hyperlink>
                            <w:r w:rsidRPr="007B36E5">
                              <w:rPr>
                                <w:color w:val="FFFFFF" w:themeColor="background1"/>
                                <w:sz w:val="18"/>
                                <w:szCs w:val="18"/>
                              </w:rPr>
                              <w:t xml:space="preserve"> </w:t>
                            </w:r>
                          </w:p>
                          <w:p w14:paraId="49870F80" w14:textId="77777777" w:rsidR="00696C21" w:rsidRPr="007B36E5" w:rsidRDefault="00696C21" w:rsidP="008B66DF">
                            <w:pPr>
                              <w:spacing w:line="360" w:lineRule="auto"/>
                              <w:jc w:val="both"/>
                              <w:rPr>
                                <w:rFonts w:cstheme="minorHAnsi"/>
                                <w:color w:val="FFFFFF" w:themeColor="background1"/>
                                <w:sz w:val="18"/>
                                <w:szCs w:val="18"/>
                              </w:rPr>
                            </w:pPr>
                          </w:p>
                          <w:p w14:paraId="3D3375E9" w14:textId="7A3F51EB" w:rsidR="00696C21" w:rsidRPr="007B36E5" w:rsidRDefault="00696C21" w:rsidP="008B66DF">
                            <w:pPr>
                              <w:spacing w:line="360" w:lineRule="auto"/>
                              <w:jc w:val="both"/>
                              <w:rPr>
                                <w:rFonts w:ascii="Arial" w:hAnsi="Arial" w:cs="Arial"/>
                                <w:color w:val="FFFFFF" w:themeColor="background1"/>
                                <w:sz w:val="18"/>
                                <w:szCs w:val="18"/>
                              </w:rPr>
                            </w:pPr>
                          </w:p>
                          <w:p w14:paraId="6A36A240" w14:textId="77777777" w:rsidR="00696C21" w:rsidRPr="007B36E5" w:rsidRDefault="00696C21" w:rsidP="008B66DF">
                            <w:pPr>
                              <w:spacing w:line="360" w:lineRule="auto"/>
                              <w:jc w:val="both"/>
                              <w:rPr>
                                <w:rFonts w:ascii="Arial" w:hAnsi="Arial" w:cs="Arial"/>
                                <w:color w:val="FFFFFF" w:themeColor="background1"/>
                                <w:sz w:val="18"/>
                                <w:szCs w:val="18"/>
                              </w:rPr>
                            </w:pPr>
                          </w:p>
                          <w:p w14:paraId="70F87A51" w14:textId="1D6BD921" w:rsidR="00696C21" w:rsidRPr="007B36E5" w:rsidRDefault="00696C21" w:rsidP="008B66DF">
                            <w:pPr>
                              <w:pStyle w:val="NoSpacing"/>
                              <w:pBdr>
                                <w:top w:val="dotted" w:sz="4" w:space="6" w:color="FFFFFF" w:themeColor="background1"/>
                              </w:pBdr>
                              <w:jc w:val="both"/>
                              <w:rPr>
                                <w:color w:val="FFFFFF" w:themeColor="background1"/>
                                <w:sz w:val="18"/>
                                <w:szCs w:val="18"/>
                              </w:rPr>
                            </w:pPr>
                          </w:p>
                          <w:p w14:paraId="7AD45E40" w14:textId="4030BB6E" w:rsidR="00696C21" w:rsidRPr="007B36E5" w:rsidRDefault="00696C21" w:rsidP="00B973B6">
                            <w:pPr>
                              <w:pStyle w:val="NoSpacing"/>
                              <w:pBdr>
                                <w:top w:val="dotted" w:sz="4" w:space="6" w:color="FFFFFF" w:themeColor="background1"/>
                              </w:pBdr>
                              <w:ind w:left="360"/>
                              <w:jc w:val="both"/>
                              <w:rPr>
                                <w:color w:val="FFFFFF" w:themeColor="background1"/>
                                <w:sz w:val="18"/>
                                <w:szCs w:val="18"/>
                              </w:rPr>
                            </w:pPr>
                          </w:p>
                          <w:p w14:paraId="2893404E" w14:textId="3216444B" w:rsidR="00696C21" w:rsidRPr="007B36E5" w:rsidRDefault="00696C21" w:rsidP="00B973B6">
                            <w:pPr>
                              <w:pStyle w:val="NoSpacing"/>
                              <w:pBdr>
                                <w:top w:val="dotted" w:sz="4" w:space="6" w:color="FFFFFF" w:themeColor="background1"/>
                              </w:pBdr>
                              <w:ind w:left="360"/>
                              <w:jc w:val="both"/>
                              <w:rPr>
                                <w:color w:val="FFFFFF" w:themeColor="background1"/>
                                <w:sz w:val="18"/>
                                <w:szCs w:val="18"/>
                              </w:rPr>
                            </w:pPr>
                          </w:p>
                          <w:p w14:paraId="68B31964" w14:textId="5F83527F" w:rsidR="00696C21" w:rsidRPr="007B36E5" w:rsidRDefault="00696C21" w:rsidP="00B973B6">
                            <w:pPr>
                              <w:pStyle w:val="NoSpacing"/>
                              <w:pBdr>
                                <w:top w:val="dotted" w:sz="4" w:space="6" w:color="FFFFFF" w:themeColor="background1"/>
                              </w:pBdr>
                              <w:ind w:left="360"/>
                              <w:jc w:val="both"/>
                              <w:rPr>
                                <w:color w:val="FFFFFF" w:themeColor="background1"/>
                                <w:sz w:val="18"/>
                                <w:szCs w:val="18"/>
                              </w:rPr>
                            </w:pP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5980D" id="Text Box 134" o:spid="_x0000_s1047" type="#_x0000_t202" style="position:absolute;left:0;text-align:left;margin-left:-55.1pt;margin-top:0;width:563.45pt;height:612.7pt;z-index:-251645952;visibility:visible;mso-wrap-style:square;mso-width-percent:0;mso-height-percent:0;mso-wrap-distance-left:18pt;mso-wrap-distance-top:18pt;mso-wrap-distance-right:18pt;mso-wrap-distance-bottom:18pt;mso-position-horizontal:absolute;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" fillcolor="#4472c4" strokecolor="window" strokeweight="1.5pt">
                <v:textbox inset="14.4pt,7.2pt,14.4pt,7.2pt">
                  <w:txbxContent>
                    <w:p w14:paraId="536E4910" w14:textId="5BE9FE4B" w:rsidR="00696C21" w:rsidRDefault="00696C21" w:rsidP="00832DC3">
                      <w:pPr>
                        <w:jc w:val="center"/>
                        <w:rPr>
                          <w:rFonts w:cstheme="minorHAnsi"/>
                          <w:color w:val="FFFFFF" w:themeColor="background1"/>
                          <w:sz w:val="18"/>
                          <w:szCs w:val="18"/>
                        </w:rPr>
                      </w:pPr>
                      <w:r w:rsidRPr="007B36E5">
                        <w:rPr>
                          <w:rFonts w:cstheme="minorHAnsi"/>
                          <w:color w:val="FFFFFF" w:themeColor="background1"/>
                          <w:sz w:val="18"/>
                          <w:szCs w:val="18"/>
                        </w:rPr>
                        <w:t>The Role of the Early Year’s Practitioner</w:t>
                      </w:r>
                    </w:p>
                    <w:p w14:paraId="5AA2F453" w14:textId="5FD55EC4" w:rsidR="007B36E5" w:rsidRPr="007B36E5" w:rsidRDefault="007B36E5" w:rsidP="007B36E5">
                      <w:pPr>
                        <w:jc w:val="center"/>
                        <w:rPr>
                          <w:rFonts w:cstheme="minorHAnsi"/>
                          <w:color w:val="FFFFFF" w:themeColor="background1"/>
                          <w:sz w:val="18"/>
                          <w:szCs w:val="18"/>
                        </w:rPr>
                      </w:pPr>
                      <w:r>
                        <w:rPr>
                          <w:noProof/>
                        </w:rPr>
                        <w:drawing>
                          <wp:inline distT="0" distB="0" distL="0" distR="0" wp14:anchorId="7F1EA1FE" wp14:editId="7932360A">
                            <wp:extent cx="2486660" cy="806823"/>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2485" cy="867116"/>
                                    </a:xfrm>
                                    <a:prstGeom prst="rect">
                                      <a:avLst/>
                                    </a:prstGeom>
                                    <a:noFill/>
                                    <a:ln>
                                      <a:noFill/>
                                    </a:ln>
                                  </pic:spPr>
                                </pic:pic>
                              </a:graphicData>
                            </a:graphic>
                          </wp:inline>
                        </w:drawing>
                      </w:r>
                    </w:p>
                    <w:p w14:paraId="0A78AC3E" w14:textId="77777777" w:rsidR="00696C21" w:rsidRPr="007B36E5" w:rsidRDefault="00696C21" w:rsidP="00763647">
                      <w:pPr>
                        <w:pStyle w:val="NoSpacing"/>
                        <w:pBdr>
                          <w:top w:val="dotted" w:sz="4" w:space="6" w:color="FFFFFF" w:themeColor="background1"/>
                        </w:pBdr>
                        <w:ind w:left="1080"/>
                        <w:jc w:val="both"/>
                        <w:rPr>
                          <w:rFonts w:cstheme="minorHAnsi"/>
                          <w:color w:val="FFFFFF" w:themeColor="background1"/>
                          <w:sz w:val="18"/>
                          <w:szCs w:val="18"/>
                        </w:rPr>
                      </w:pPr>
                      <w:r w:rsidRPr="007B36E5">
                        <w:rPr>
                          <w:rFonts w:cstheme="minorHAnsi"/>
                          <w:color w:val="FFFFFF" w:themeColor="background1"/>
                          <w:sz w:val="18"/>
                          <w:szCs w:val="18"/>
                        </w:rPr>
                        <w:t>According to Houghton (2016) there are 5 key elements to consider when reflecting on practice in the Early Years;</w:t>
                      </w:r>
                    </w:p>
                    <w:p w14:paraId="721E2B86" w14:textId="77777777" w:rsidR="00696C21" w:rsidRPr="007B36E5" w:rsidRDefault="00696C21" w:rsidP="00763647">
                      <w:pPr>
                        <w:pStyle w:val="NoSpacing"/>
                        <w:pBdr>
                          <w:top w:val="dotted" w:sz="4" w:space="6" w:color="FFFFFF" w:themeColor="background1"/>
                        </w:pBdr>
                        <w:ind w:left="1080"/>
                        <w:jc w:val="both"/>
                        <w:rPr>
                          <w:rFonts w:cstheme="minorHAnsi"/>
                          <w:color w:val="FFFFFF" w:themeColor="background1"/>
                          <w:sz w:val="18"/>
                          <w:szCs w:val="18"/>
                        </w:rPr>
                      </w:pPr>
                    </w:p>
                    <w:p w14:paraId="08FC0DA7" w14:textId="75C3C309"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Relationships – Practitioners roles are important in supporting children’s learning and development, according to Bowlby (1907-1990) attachment theory is that secure adult–child attachments form the basis for children’s psychological well-being.  (Meggitt, 2006, p.164). Vygotsky (1896-1934) theory is that children’s experiences in education are more enhanced with support from adult’s and their peers.  (Meggitt, 2006, p. 160). </w:t>
                      </w:r>
                    </w:p>
                    <w:p w14:paraId="48A46C2D" w14:textId="2DD1FFAA" w:rsidR="00696C21" w:rsidRPr="007B36E5" w:rsidRDefault="00696C21" w:rsidP="0061445A">
                      <w:pPr>
                        <w:pStyle w:val="ListParagraph"/>
                        <w:numPr>
                          <w:ilvl w:val="0"/>
                          <w:numId w:val="9"/>
                        </w:numPr>
                        <w:spacing w:line="240" w:lineRule="auto"/>
                        <w:ind w:left="1077" w:hanging="357"/>
                        <w:jc w:val="both"/>
                        <w:rPr>
                          <w:rFonts w:ascii="Arial" w:hAnsi="Arial" w:cs="Arial"/>
                          <w:color w:val="FFFFFF" w:themeColor="background1"/>
                          <w:sz w:val="18"/>
                          <w:szCs w:val="18"/>
                        </w:rPr>
                      </w:pPr>
                      <w:r w:rsidRPr="007B36E5">
                        <w:rPr>
                          <w:rFonts w:cstheme="minorHAnsi"/>
                          <w:color w:val="FFFFFF" w:themeColor="background1"/>
                          <w:sz w:val="18"/>
                          <w:szCs w:val="18"/>
                        </w:rPr>
                        <w:t xml:space="preserve">Environment –  The Effective Provision of Pre-School Education (EPPE), (2004) project report , identified the importance of the environment of quality and specific practices, page 5 of the report refers to the importance understanding in our practice, consideration of the child’s home environment, “What parents and carers do makes a real difference to young children’s development”.  (Sylva, Melhuish, Sammons, Blatchford and Taggart, 2004).  For mor information of the EPPE findings;   </w:t>
                      </w:r>
                      <w:hyperlink r:id="rId22" w:history="1">
                        <w:r w:rsidRPr="007B36E5">
                          <w:rPr>
                            <w:rFonts w:cstheme="minorHAnsi"/>
                            <w:color w:val="FFFFFF" w:themeColor="background1"/>
                            <w:sz w:val="18"/>
                            <w:szCs w:val="18"/>
                            <w:u w:val="single"/>
                            <w:bdr w:val="none" w:sz="0" w:space="0" w:color="auto" w:frame="1"/>
                          </w:rPr>
                          <w:t>https://dera.ioe.ac.uk/18189/2/SSU-SF-2004-01.pdf</w:t>
                        </w:r>
                      </w:hyperlink>
                      <w:r w:rsidRPr="007B36E5">
                        <w:rPr>
                          <w:color w:val="FFFFFF" w:themeColor="background1"/>
                          <w:sz w:val="18"/>
                          <w:szCs w:val="18"/>
                        </w:rPr>
                        <w:t xml:space="preserve"> </w:t>
                      </w:r>
                    </w:p>
                    <w:p w14:paraId="66D6D023" w14:textId="77777777"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Pedagogy   - The adults considering the environment, resources and needs of the child in supporting learning, not just teaching.   According to Siraj-Blackwood (2009) pedagogy is in practice, learning through the provision and environment provided, the adult modeling, demonstrating and questioning and giving directions.  Practitioners responding to situations and experiences and making decisions in action, reflecting.    (Colwell, 2015, p.244).   Adults scaffolding children’s learning, practitioners supporting the learning, Bruner (b.1915).  (Meggitt, 2006, p.159).</w:t>
                      </w:r>
                    </w:p>
                    <w:p w14:paraId="4BFD8935" w14:textId="496F708D"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Direct Teaching – Donaldson (2015) review of the curriculum and assessment report, recommends; </w:t>
                      </w:r>
                    </w:p>
                    <w:p w14:paraId="2C1E4078" w14:textId="35DDF3A7" w:rsidR="00696C21" w:rsidRPr="007B36E5" w:rsidRDefault="00696C21" w:rsidP="0061445A">
                      <w:pPr>
                        <w:pStyle w:val="NoSpacing"/>
                        <w:numPr>
                          <w:ilvl w:val="0"/>
                          <w:numId w:val="11"/>
                        </w:numPr>
                        <w:pBdr>
                          <w:top w:val="dotted" w:sz="4" w:space="12"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teaching and learning should be directed to achieving the four curriculum All purposes.;  </w:t>
                      </w:r>
                      <w:hyperlink r:id="rId23" w:history="1">
                        <w:r w:rsidRPr="007B36E5">
                          <w:rPr>
                            <w:rStyle w:val="Hyperlink"/>
                            <w:rFonts w:cstheme="minorHAnsi"/>
                            <w:color w:val="FFFFFF" w:themeColor="background1"/>
                            <w:sz w:val="18"/>
                            <w:szCs w:val="18"/>
                          </w:rPr>
                          <w:t>https://hwb.gov.wales/curriculum-for-wales/introduction/</w:t>
                        </w:r>
                      </w:hyperlink>
                      <w:r w:rsidRPr="007B36E5">
                        <w:rPr>
                          <w:rFonts w:cstheme="minorHAnsi"/>
                          <w:color w:val="FFFFFF" w:themeColor="background1"/>
                          <w:sz w:val="18"/>
                          <w:szCs w:val="18"/>
                        </w:rPr>
                        <w:t xml:space="preserve"> </w:t>
                      </w:r>
                    </w:p>
                    <w:p w14:paraId="1F9BF597" w14:textId="77777777" w:rsidR="00696C21" w:rsidRPr="007B36E5" w:rsidRDefault="00696C21" w:rsidP="0061445A">
                      <w:pPr>
                        <w:pStyle w:val="NoSpacing"/>
                        <w:numPr>
                          <w:ilvl w:val="0"/>
                          <w:numId w:val="11"/>
                        </w:numPr>
                        <w:pBdr>
                          <w:top w:val="dotted" w:sz="4" w:space="12"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Teachers should apply the pedagogical principles identified in this report when planning their teaching and learning, to ensure that the activities relate directly to the curriculum purposes.</w:t>
                      </w:r>
                    </w:p>
                    <w:p w14:paraId="3D296BF6" w14:textId="0E88E744" w:rsidR="00696C21" w:rsidRPr="007B36E5" w:rsidRDefault="00696C21" w:rsidP="0061445A">
                      <w:pPr>
                        <w:pStyle w:val="NoSpacing"/>
                        <w:numPr>
                          <w:ilvl w:val="0"/>
                          <w:numId w:val="11"/>
                        </w:numPr>
                        <w:pBdr>
                          <w:top w:val="dotted" w:sz="4" w:space="12"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Children and young people should have opportunities to learn from expertise and experience from outside the school.                 (Donaldson,  2015).    </w:t>
                      </w:r>
                    </w:p>
                    <w:p w14:paraId="791F887E" w14:textId="74DAF90B" w:rsidR="00696C21" w:rsidRPr="007B36E5" w:rsidRDefault="00696C21" w:rsidP="001D5CBE">
                      <w:pPr>
                        <w:pStyle w:val="NoSpacing"/>
                        <w:numPr>
                          <w:ilvl w:val="0"/>
                          <w:numId w:val="9"/>
                        </w:numPr>
                        <w:pBdr>
                          <w:top w:val="dotted" w:sz="4" w:space="6" w:color="FFFFFF" w:themeColor="background1"/>
                        </w:pBdr>
                        <w:jc w:val="both"/>
                        <w:rPr>
                          <w:rFonts w:cstheme="minorHAnsi"/>
                          <w:color w:val="FFFFFF" w:themeColor="background1"/>
                          <w:sz w:val="18"/>
                          <w:szCs w:val="18"/>
                        </w:rPr>
                      </w:pPr>
                      <w:r w:rsidRPr="007B36E5">
                        <w:rPr>
                          <w:rFonts w:cstheme="minorHAnsi"/>
                          <w:color w:val="FFFFFF" w:themeColor="background1"/>
                          <w:sz w:val="18"/>
                          <w:szCs w:val="18"/>
                        </w:rPr>
                        <w:t xml:space="preserve">Assessment, Interactions and observing in play - This support reflective practice, gaining an understanding of the child’s play and when to engage to enhance the learning. (Houghton, 2016).  </w:t>
                      </w:r>
                    </w:p>
                    <w:p w14:paraId="49C43898" w14:textId="77777777" w:rsidR="00696C21" w:rsidRPr="007B36E5" w:rsidRDefault="00696C21" w:rsidP="001D5CBE">
                      <w:pPr>
                        <w:pStyle w:val="NoSpacing"/>
                        <w:pBdr>
                          <w:top w:val="dotted" w:sz="4" w:space="6" w:color="FFFFFF" w:themeColor="background1"/>
                        </w:pBdr>
                        <w:jc w:val="both"/>
                        <w:rPr>
                          <w:rFonts w:cstheme="minorHAnsi"/>
                          <w:color w:val="000000" w:themeColor="text1"/>
                          <w:sz w:val="18"/>
                          <w:szCs w:val="18"/>
                        </w:rPr>
                      </w:pPr>
                    </w:p>
                    <w:p w14:paraId="6F9AB703" w14:textId="19F9A655" w:rsidR="00696C21" w:rsidRPr="007B36E5" w:rsidRDefault="00696C21" w:rsidP="008B66DF">
                      <w:pPr>
                        <w:spacing w:line="360" w:lineRule="auto"/>
                        <w:jc w:val="both"/>
                        <w:rPr>
                          <w:rFonts w:cstheme="minorHAnsi"/>
                          <w:color w:val="FFFFFF" w:themeColor="background1"/>
                          <w:sz w:val="18"/>
                          <w:szCs w:val="18"/>
                        </w:rPr>
                      </w:pPr>
                      <w:r w:rsidRPr="007B36E5">
                        <w:rPr>
                          <w:rFonts w:cstheme="minorHAnsi"/>
                          <w:color w:val="FFFFFF" w:themeColor="background1"/>
                          <w:sz w:val="18"/>
                          <w:szCs w:val="18"/>
                        </w:rPr>
                        <w:t xml:space="preserve">Useful blog for further detail of the 5 elements; Houghton (2016);  Do you need to reflect on Early Years practice;  </w:t>
                      </w:r>
                      <w:hyperlink r:id="rId24" w:history="1">
                        <w:r w:rsidRPr="007B36E5">
                          <w:rPr>
                            <w:rStyle w:val="Hyperlink"/>
                            <w:rFonts w:cstheme="minorHAnsi"/>
                            <w:color w:val="FFFFFF" w:themeColor="background1"/>
                            <w:sz w:val="18"/>
                            <w:szCs w:val="18"/>
                          </w:rPr>
                          <w:t>https://www.earlyyearsstaffroom.com/reflective-practise-aspects-early-years-important-reflect/</w:t>
                        </w:r>
                      </w:hyperlink>
                      <w:r w:rsidRPr="007B36E5">
                        <w:rPr>
                          <w:rFonts w:cstheme="minorHAnsi"/>
                          <w:color w:val="FFFFFF" w:themeColor="background1"/>
                          <w:sz w:val="18"/>
                          <w:szCs w:val="18"/>
                        </w:rPr>
                        <w:t xml:space="preserve"> </w:t>
                      </w:r>
                    </w:p>
                    <w:p w14:paraId="532E9C2D" w14:textId="7CBED592" w:rsidR="00696C21" w:rsidRPr="007B36E5" w:rsidRDefault="00696C21" w:rsidP="0096132D">
                      <w:pPr>
                        <w:spacing w:line="360" w:lineRule="auto"/>
                        <w:jc w:val="both"/>
                        <w:rPr>
                          <w:rFonts w:cstheme="minorHAnsi"/>
                          <w:color w:val="FFFFFF" w:themeColor="background1"/>
                          <w:sz w:val="18"/>
                          <w:szCs w:val="18"/>
                        </w:rPr>
                      </w:pPr>
                      <w:r w:rsidRPr="007B36E5">
                        <w:rPr>
                          <w:rFonts w:cs="Arial"/>
                          <w:color w:val="FFFFFF" w:themeColor="background1"/>
                          <w:sz w:val="18"/>
                          <w:szCs w:val="18"/>
                        </w:rPr>
                        <w:t xml:space="preserve">Welsh Government made the United Nations Convention Rights of the Child (UNCRC) law in Wales in 2011. According to the Rights of the Children and Young People, Wales Measure (2011) ministers have a duty to ensure they consider the articles with due regard to legislation. </w:t>
                      </w:r>
                    </w:p>
                    <w:p w14:paraId="3E2A44C9" w14:textId="77777777" w:rsidR="00696C21" w:rsidRPr="007B36E5" w:rsidRDefault="00696C21" w:rsidP="0096132D">
                      <w:pPr>
                        <w:jc w:val="both"/>
                        <w:rPr>
                          <w:color w:val="FFFFFF" w:themeColor="background1"/>
                          <w:sz w:val="18"/>
                          <w:szCs w:val="18"/>
                        </w:rPr>
                      </w:pPr>
                      <w:r w:rsidRPr="007B36E5">
                        <w:rPr>
                          <w:color w:val="FFFFFF" w:themeColor="background1"/>
                          <w:sz w:val="18"/>
                          <w:szCs w:val="18"/>
                        </w:rPr>
                        <w:t xml:space="preserve">When reflecting on practice in the early years, embedding  the UNCRC articles to ensure quality practice  and listening to children’s views and opinions  when reflecting is important to embed  practice.  Donaldson (2015) review of the curriculum principles states the curriculum is to be inclusive, an entitlement to high-quality education  and taking into the account of every child and young persons and those of parents and the wider community. </w:t>
                      </w:r>
                    </w:p>
                    <w:p w14:paraId="769DB612" w14:textId="31C9C119" w:rsidR="00696C21" w:rsidRPr="007B36E5" w:rsidRDefault="00696C21" w:rsidP="0096132D">
                      <w:pPr>
                        <w:jc w:val="both"/>
                        <w:rPr>
                          <w:color w:val="FFFFFF" w:themeColor="background1"/>
                          <w:sz w:val="18"/>
                          <w:szCs w:val="18"/>
                        </w:rPr>
                      </w:pPr>
                      <w:r w:rsidRPr="007B36E5">
                        <w:rPr>
                          <w:color w:val="FFFFFF" w:themeColor="background1"/>
                          <w:sz w:val="18"/>
                          <w:szCs w:val="18"/>
                        </w:rPr>
                        <w:t xml:space="preserve">For more information on the UNCRC;  </w:t>
                      </w:r>
                      <w:hyperlink r:id="rId25" w:history="1">
                        <w:r w:rsidRPr="007B36E5">
                          <w:rPr>
                            <w:rStyle w:val="Hyperlink"/>
                            <w:color w:val="FFFFFF" w:themeColor="background1"/>
                            <w:sz w:val="18"/>
                            <w:szCs w:val="18"/>
                          </w:rPr>
                          <w:t>https://www.unicef.org.uk/what-we-do/un-convention-child-rights/</w:t>
                        </w:r>
                      </w:hyperlink>
                      <w:r w:rsidRPr="007B36E5">
                        <w:rPr>
                          <w:color w:val="FFFFFF" w:themeColor="background1"/>
                          <w:sz w:val="18"/>
                          <w:szCs w:val="18"/>
                        </w:rPr>
                        <w:t xml:space="preserve"> </w:t>
                      </w:r>
                    </w:p>
                    <w:p w14:paraId="49870F80" w14:textId="77777777" w:rsidR="00696C21" w:rsidRPr="007B36E5" w:rsidRDefault="00696C21" w:rsidP="008B66DF">
                      <w:pPr>
                        <w:spacing w:line="360" w:lineRule="auto"/>
                        <w:jc w:val="both"/>
                        <w:rPr>
                          <w:rFonts w:cstheme="minorHAnsi"/>
                          <w:color w:val="FFFFFF" w:themeColor="background1"/>
                          <w:sz w:val="18"/>
                          <w:szCs w:val="18"/>
                        </w:rPr>
                      </w:pPr>
                    </w:p>
                    <w:p w14:paraId="3D3375E9" w14:textId="7A3F51EB" w:rsidR="00696C21" w:rsidRPr="007B36E5" w:rsidRDefault="00696C21" w:rsidP="008B66DF">
                      <w:pPr>
                        <w:spacing w:line="360" w:lineRule="auto"/>
                        <w:jc w:val="both"/>
                        <w:rPr>
                          <w:rFonts w:ascii="Arial" w:hAnsi="Arial" w:cs="Arial"/>
                          <w:color w:val="FFFFFF" w:themeColor="background1"/>
                          <w:sz w:val="18"/>
                          <w:szCs w:val="18"/>
                        </w:rPr>
                      </w:pPr>
                    </w:p>
                    <w:p w14:paraId="6A36A240" w14:textId="77777777" w:rsidR="00696C21" w:rsidRPr="007B36E5" w:rsidRDefault="00696C21" w:rsidP="008B66DF">
                      <w:pPr>
                        <w:spacing w:line="360" w:lineRule="auto"/>
                        <w:jc w:val="both"/>
                        <w:rPr>
                          <w:rFonts w:ascii="Arial" w:hAnsi="Arial" w:cs="Arial"/>
                          <w:color w:val="FFFFFF" w:themeColor="background1"/>
                          <w:sz w:val="18"/>
                          <w:szCs w:val="18"/>
                        </w:rPr>
                      </w:pPr>
                    </w:p>
                    <w:p w14:paraId="70F87A51" w14:textId="1D6BD921" w:rsidR="00696C21" w:rsidRPr="007B36E5" w:rsidRDefault="00696C21" w:rsidP="008B66DF">
                      <w:pPr>
                        <w:pStyle w:val="NoSpacing"/>
                        <w:pBdr>
                          <w:top w:val="dotted" w:sz="4" w:space="6" w:color="FFFFFF" w:themeColor="background1"/>
                        </w:pBdr>
                        <w:jc w:val="both"/>
                        <w:rPr>
                          <w:color w:val="FFFFFF" w:themeColor="background1"/>
                          <w:sz w:val="18"/>
                          <w:szCs w:val="18"/>
                        </w:rPr>
                      </w:pPr>
                    </w:p>
                    <w:p w14:paraId="7AD45E40" w14:textId="4030BB6E" w:rsidR="00696C21" w:rsidRPr="007B36E5" w:rsidRDefault="00696C21" w:rsidP="00B973B6">
                      <w:pPr>
                        <w:pStyle w:val="NoSpacing"/>
                        <w:pBdr>
                          <w:top w:val="dotted" w:sz="4" w:space="6" w:color="FFFFFF" w:themeColor="background1"/>
                        </w:pBdr>
                        <w:ind w:left="360"/>
                        <w:jc w:val="both"/>
                        <w:rPr>
                          <w:color w:val="FFFFFF" w:themeColor="background1"/>
                          <w:sz w:val="18"/>
                          <w:szCs w:val="18"/>
                        </w:rPr>
                      </w:pPr>
                    </w:p>
                    <w:p w14:paraId="2893404E" w14:textId="3216444B" w:rsidR="00696C21" w:rsidRPr="007B36E5" w:rsidRDefault="00696C21" w:rsidP="00B973B6">
                      <w:pPr>
                        <w:pStyle w:val="NoSpacing"/>
                        <w:pBdr>
                          <w:top w:val="dotted" w:sz="4" w:space="6" w:color="FFFFFF" w:themeColor="background1"/>
                        </w:pBdr>
                        <w:ind w:left="360"/>
                        <w:jc w:val="both"/>
                        <w:rPr>
                          <w:color w:val="FFFFFF" w:themeColor="background1"/>
                          <w:sz w:val="18"/>
                          <w:szCs w:val="18"/>
                        </w:rPr>
                      </w:pPr>
                    </w:p>
                    <w:p w14:paraId="68B31964" w14:textId="5F83527F" w:rsidR="00696C21" w:rsidRPr="007B36E5" w:rsidRDefault="00696C21" w:rsidP="00B973B6">
                      <w:pPr>
                        <w:pStyle w:val="NoSpacing"/>
                        <w:pBdr>
                          <w:top w:val="dotted" w:sz="4" w:space="6" w:color="FFFFFF" w:themeColor="background1"/>
                        </w:pBdr>
                        <w:ind w:left="360"/>
                        <w:jc w:val="both"/>
                        <w:rPr>
                          <w:color w:val="FFFFFF" w:themeColor="background1"/>
                          <w:sz w:val="18"/>
                          <w:szCs w:val="18"/>
                        </w:rPr>
                      </w:pPr>
                    </w:p>
                  </w:txbxContent>
                </v:textbox>
                <w10:wrap type="tight" anchorx="margin" anchory="margin"/>
              </v:shape>
            </w:pict>
          </mc:Fallback>
        </mc:AlternateContent>
      </w:r>
      <w:r w:rsidR="00982DED" w:rsidRPr="00726B40">
        <w:rPr>
          <w:rFonts w:ascii="Arial" w:eastAsia="Calibri" w:hAnsi="Arial" w:cs="Arial"/>
          <w:noProof/>
          <w:color w:val="FF0000"/>
          <w:lang w:eastAsia="en-GB"/>
        </w:rPr>
        <mc:AlternateContent>
          <mc:Choice Requires="wps">
            <w:drawing>
              <wp:anchor distT="0" distB="0" distL="114300" distR="114300" simplePos="0" relativeHeight="251688960" behindDoc="1" locked="0" layoutInCell="1" allowOverlap="1" wp14:anchorId="1B41EE07" wp14:editId="1BD29DBE">
                <wp:simplePos x="0" y="0"/>
                <wp:positionH relativeFrom="margin">
                  <wp:align>center</wp:align>
                </wp:positionH>
                <wp:positionV relativeFrom="paragraph">
                  <wp:posOffset>4768704</wp:posOffset>
                </wp:positionV>
                <wp:extent cx="1016434" cy="7097395"/>
                <wp:effectExtent l="7302" t="0" r="20003" b="20002"/>
                <wp:wrapNone/>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016434" cy="7097395"/>
                        </a:xfrm>
                        <a:prstGeom prst="roundRect">
                          <a:avLst>
                            <a:gd name="adj" fmla="val 15711"/>
                          </a:avLst>
                        </a:prstGeom>
                        <a:solidFill>
                          <a:schemeClr val="accent1">
                            <a:lumMod val="40000"/>
                            <a:lumOff val="60000"/>
                          </a:schemeClr>
                        </a:solidFill>
                        <a:ln>
                          <a:solidFill>
                            <a:schemeClr val="accent2"/>
                          </a:solidFill>
                        </a:ln>
                      </wps:spPr>
                      <wps:txbx>
                        <w:txbxContent>
                          <w:p w14:paraId="2435D4BC" w14:textId="77777777" w:rsidR="00696C21" w:rsidRPr="00947520" w:rsidRDefault="00696C21" w:rsidP="00832DC3">
                            <w:pPr>
                              <w:jc w:val="both"/>
                              <w:rPr>
                                <w:rFonts w:eastAsiaTheme="majorEastAsia" w:cstheme="minorHAnsi"/>
                                <w:color w:val="ED7D31" w:themeColor="accent2"/>
                              </w:rPr>
                            </w:pPr>
                            <w:r w:rsidRPr="00947520">
                              <w:rPr>
                                <w:rFonts w:eastAsiaTheme="majorEastAsia" w:cstheme="minorHAnsi"/>
                                <w:color w:val="ED7D31" w:themeColor="accent2"/>
                              </w:rPr>
                              <w:t xml:space="preserve">Summary;  </w:t>
                            </w:r>
                          </w:p>
                          <w:p w14:paraId="402EEEDD"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638E6176" w14:textId="77777777" w:rsidR="00696C21" w:rsidRPr="00566D13" w:rsidRDefault="00696C21" w:rsidP="00832DC3">
                            <w:pPr>
                              <w:jc w:val="both"/>
                              <w:rPr>
                                <w:rFonts w:asciiTheme="majorHAnsi" w:eastAsiaTheme="majorEastAsia" w:hAnsiTheme="majorHAnsi" w:cstheme="majorBidi"/>
                                <w:color w:val="FFFFFF" w:themeColor="background1"/>
                                <w:sz w:val="28"/>
                                <w:szCs w:val="28"/>
                              </w:rPr>
                            </w:pPr>
                          </w:p>
                          <w:p w14:paraId="683DC927"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255ABC7B"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24FD6FF6"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29BCE977"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4F553D71" w14:textId="77777777" w:rsidR="00696C21" w:rsidRDefault="00696C21" w:rsidP="00832DC3">
                            <w:pPr>
                              <w:jc w:val="both"/>
                              <w:rPr>
                                <w:rFonts w:asciiTheme="majorHAnsi" w:eastAsiaTheme="majorEastAsia" w:hAnsiTheme="majorHAnsi" w:cstheme="majorBidi"/>
                                <w:i/>
                                <w:iCs/>
                                <w:color w:val="FFFFFF" w:themeColor="background1"/>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1B41EE07" id="AutoShape 2" o:spid="_x0000_s1048" style="position:absolute;left:0;text-align:left;margin-left:0;margin-top:375.5pt;width:80.05pt;height:558.85pt;rotation:90;z-index:-2516275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2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" fillcolor="#b4c6e7 [1300]" strokecolor="#ed7d31 [3205]">
                <v:textbox>
                  <w:txbxContent>
                    <w:p w14:paraId="2435D4BC" w14:textId="77777777" w:rsidR="00696C21" w:rsidRPr="00947520" w:rsidRDefault="00696C21" w:rsidP="00832DC3">
                      <w:pPr>
                        <w:jc w:val="both"/>
                        <w:rPr>
                          <w:rFonts w:eastAsiaTheme="majorEastAsia" w:cstheme="minorHAnsi"/>
                          <w:color w:val="ED7D31" w:themeColor="accent2"/>
                        </w:rPr>
                      </w:pPr>
                      <w:r w:rsidRPr="00947520">
                        <w:rPr>
                          <w:rFonts w:eastAsiaTheme="majorEastAsia" w:cstheme="minorHAnsi"/>
                          <w:color w:val="ED7D31" w:themeColor="accent2"/>
                        </w:rPr>
                        <w:t xml:space="preserve">Summary;  </w:t>
                      </w:r>
                    </w:p>
                    <w:p w14:paraId="402EEEDD"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638E6176" w14:textId="77777777" w:rsidR="00696C21" w:rsidRPr="00566D13" w:rsidRDefault="00696C21" w:rsidP="00832DC3">
                      <w:pPr>
                        <w:jc w:val="both"/>
                        <w:rPr>
                          <w:rFonts w:asciiTheme="majorHAnsi" w:eastAsiaTheme="majorEastAsia" w:hAnsiTheme="majorHAnsi" w:cstheme="majorBidi"/>
                          <w:color w:val="FFFFFF" w:themeColor="background1"/>
                          <w:sz w:val="28"/>
                          <w:szCs w:val="28"/>
                        </w:rPr>
                      </w:pPr>
                    </w:p>
                    <w:p w14:paraId="683DC927"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255ABC7B"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24FD6FF6"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29BCE977" w14:textId="77777777" w:rsidR="00696C21" w:rsidRDefault="00696C21" w:rsidP="00832DC3">
                      <w:pPr>
                        <w:jc w:val="both"/>
                        <w:rPr>
                          <w:rFonts w:asciiTheme="majorHAnsi" w:eastAsiaTheme="majorEastAsia" w:hAnsiTheme="majorHAnsi" w:cstheme="majorBidi"/>
                          <w:i/>
                          <w:iCs/>
                          <w:color w:val="FFFFFF" w:themeColor="background1"/>
                          <w:sz w:val="28"/>
                          <w:szCs w:val="28"/>
                        </w:rPr>
                      </w:pPr>
                    </w:p>
                    <w:p w14:paraId="4F553D71" w14:textId="77777777" w:rsidR="00696C21" w:rsidRDefault="00696C21" w:rsidP="00832DC3">
                      <w:pPr>
                        <w:jc w:val="both"/>
                        <w:rPr>
                          <w:rFonts w:asciiTheme="majorHAnsi" w:eastAsiaTheme="majorEastAsia" w:hAnsiTheme="majorHAnsi" w:cstheme="majorBidi"/>
                          <w:i/>
                          <w:iCs/>
                          <w:color w:val="FFFFFF" w:themeColor="background1"/>
                          <w:sz w:val="28"/>
                          <w:szCs w:val="28"/>
                        </w:rPr>
                      </w:pPr>
                    </w:p>
                  </w:txbxContent>
                </v:textbox>
                <w10:wrap anchorx="margin"/>
              </v:roundrect>
            </w:pict>
          </mc:Fallback>
        </mc:AlternateContent>
      </w:r>
    </w:p>
    <w:p w14:paraId="7E936F1B" w14:textId="46FD0AC6" w:rsidR="0026097E" w:rsidRPr="003B39E0" w:rsidRDefault="00982DED" w:rsidP="00832DC3">
      <w:pPr>
        <w:tabs>
          <w:tab w:val="left" w:pos="7669"/>
        </w:tabs>
        <w:spacing w:after="120" w:line="240" w:lineRule="auto"/>
        <w:contextualSpacing/>
        <w:jc w:val="both"/>
        <w:rPr>
          <w:rFonts w:ascii="Arial" w:eastAsia="Calibri" w:hAnsi="Arial" w:cs="Arial"/>
          <w:color w:val="FF0000"/>
          <w:lang w:eastAsia="en-GB"/>
        </w:rPr>
      </w:pPr>
      <w:r>
        <w:rPr>
          <w:rFonts w:ascii="Arial" w:eastAsia="Calibri" w:hAnsi="Arial" w:cs="Arial"/>
          <w:color w:val="ED7D31" w:themeColor="accent2"/>
          <w:sz w:val="20"/>
          <w:szCs w:val="20"/>
          <w:lang w:eastAsia="en-GB"/>
        </w:rPr>
        <w:t xml:space="preserve">Reflecting in  practice supports a child’s development,  outcomes and supports practitioners continued professional development.  </w:t>
      </w:r>
      <w:r w:rsidR="00696C21">
        <w:rPr>
          <w:rFonts w:ascii="Arial" w:eastAsia="Calibri" w:hAnsi="Arial" w:cs="Arial"/>
          <w:color w:val="ED7D31" w:themeColor="accent2"/>
          <w:sz w:val="20"/>
          <w:szCs w:val="20"/>
          <w:lang w:eastAsia="en-GB"/>
        </w:rPr>
        <w:t>According to research and models of reflections for Early Years</w:t>
      </w:r>
      <w:r w:rsidR="007B36E5">
        <w:rPr>
          <w:rFonts w:ascii="Arial" w:eastAsia="Calibri" w:hAnsi="Arial" w:cs="Arial"/>
          <w:color w:val="ED7D31" w:themeColor="accent2"/>
          <w:sz w:val="20"/>
          <w:szCs w:val="20"/>
          <w:lang w:eastAsia="en-GB"/>
        </w:rPr>
        <w:t xml:space="preserve">, these lead to quality learning environments and a knowledgeable and skilled workforce, learning from practice.  </w:t>
      </w:r>
      <w:r w:rsidR="00914CAE">
        <w:rPr>
          <w:rFonts w:ascii="Arial" w:eastAsia="Calibri" w:hAnsi="Arial" w:cs="Arial"/>
          <w:color w:val="FF0000"/>
          <w:lang w:eastAsia="en-GB"/>
        </w:rPr>
        <w:tab/>
      </w:r>
    </w:p>
    <w:p w14:paraId="47A4464C" w14:textId="77777777" w:rsidR="00993960" w:rsidRDefault="00993960" w:rsidP="00ED3994">
      <w:pPr>
        <w:rPr>
          <w:rFonts w:ascii="Arial" w:hAnsi="Arial" w:cs="Arial"/>
          <w:bCs/>
          <w:sz w:val="24"/>
          <w:szCs w:val="24"/>
        </w:rPr>
      </w:pPr>
    </w:p>
    <w:p w14:paraId="50BDB6BC" w14:textId="08E6A10D" w:rsidR="00D00977" w:rsidRPr="005E357E" w:rsidRDefault="0026097E" w:rsidP="00ED3994">
      <w:pPr>
        <w:rPr>
          <w:rFonts w:ascii="Arial" w:hAnsi="Arial" w:cs="Arial"/>
          <w:bCs/>
          <w:sz w:val="24"/>
          <w:szCs w:val="24"/>
        </w:rPr>
      </w:pPr>
      <w:r>
        <w:rPr>
          <w:rFonts w:ascii="Arial" w:hAnsi="Arial" w:cs="Arial"/>
          <w:bCs/>
          <w:sz w:val="24"/>
          <w:szCs w:val="24"/>
        </w:rPr>
        <w:t xml:space="preserve">Reflective log;  </w:t>
      </w:r>
      <w:bookmarkStart w:id="5" w:name="cysill"/>
      <w:bookmarkEnd w:id="5"/>
    </w:p>
    <w:tbl>
      <w:tblPr>
        <w:tblStyle w:val="TableGrid"/>
        <w:tblW w:w="0" w:type="auto"/>
        <w:tblInd w:w="0" w:type="dxa"/>
        <w:tblLook w:val="04A0" w:firstRow="1" w:lastRow="0" w:firstColumn="1" w:lastColumn="0" w:noHBand="0" w:noVBand="1"/>
      </w:tblPr>
      <w:tblGrid>
        <w:gridCol w:w="9016"/>
      </w:tblGrid>
      <w:tr w:rsidR="00ED3994" w:rsidRPr="002979F1" w14:paraId="66CBCCAE" w14:textId="77777777" w:rsidTr="0073353B">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0134EF45" w14:textId="5BA5B996" w:rsidR="00ED3994" w:rsidRPr="00A53B49" w:rsidRDefault="00ED3994" w:rsidP="00A53B49">
            <w:pPr>
              <w:spacing w:line="360" w:lineRule="auto"/>
              <w:jc w:val="both"/>
              <w:rPr>
                <w:rFonts w:ascii="Arial" w:hAnsi="Arial" w:cs="Arial"/>
                <w:iCs/>
                <w:sz w:val="24"/>
                <w:szCs w:val="24"/>
              </w:rPr>
            </w:pPr>
            <w:bookmarkStart w:id="6" w:name="_Hlk42540320"/>
            <w:r w:rsidRPr="00A53B49">
              <w:rPr>
                <w:rFonts w:ascii="Arial" w:hAnsi="Arial" w:cs="Arial"/>
                <w:iCs/>
                <w:sz w:val="24"/>
                <w:szCs w:val="24"/>
              </w:rPr>
              <w:t xml:space="preserve">Brief description of the activity </w:t>
            </w:r>
          </w:p>
        </w:tc>
      </w:tr>
      <w:tr w:rsidR="00ED3994" w:rsidRPr="002979F1" w14:paraId="567375E8" w14:textId="77777777" w:rsidTr="00ED3994">
        <w:tc>
          <w:tcPr>
            <w:tcW w:w="9016" w:type="dxa"/>
            <w:tcBorders>
              <w:top w:val="single" w:sz="4" w:space="0" w:color="auto"/>
              <w:left w:val="single" w:sz="4" w:space="0" w:color="auto"/>
              <w:bottom w:val="single" w:sz="4" w:space="0" w:color="auto"/>
              <w:right w:val="single" w:sz="4" w:space="0" w:color="auto"/>
            </w:tcBorders>
          </w:tcPr>
          <w:p w14:paraId="33782C45" w14:textId="0016D717" w:rsidR="00ED3994" w:rsidRPr="00A53B49" w:rsidRDefault="00FF4865" w:rsidP="00A53B49">
            <w:pPr>
              <w:spacing w:line="360" w:lineRule="auto"/>
              <w:jc w:val="both"/>
              <w:rPr>
                <w:rFonts w:ascii="Arial" w:hAnsi="Arial" w:cs="Arial"/>
                <w:iCs/>
                <w:sz w:val="24"/>
                <w:szCs w:val="24"/>
              </w:rPr>
            </w:pPr>
            <w:r>
              <w:rPr>
                <w:rFonts w:ascii="Arial" w:hAnsi="Arial" w:cs="Arial"/>
                <w:iCs/>
                <w:sz w:val="24"/>
                <w:szCs w:val="24"/>
              </w:rPr>
              <w:t xml:space="preserve">Consultation </w:t>
            </w:r>
            <w:r w:rsidR="00E02D84">
              <w:rPr>
                <w:rFonts w:ascii="Arial" w:hAnsi="Arial" w:cs="Arial"/>
                <w:iCs/>
                <w:sz w:val="24"/>
                <w:szCs w:val="24"/>
              </w:rPr>
              <w:t>event</w:t>
            </w:r>
            <w:r w:rsidR="00E774EE">
              <w:rPr>
                <w:rFonts w:ascii="Arial" w:hAnsi="Arial" w:cs="Arial"/>
                <w:iCs/>
                <w:sz w:val="24"/>
                <w:szCs w:val="24"/>
              </w:rPr>
              <w:t xml:space="preserve"> </w:t>
            </w:r>
            <w:r>
              <w:rPr>
                <w:rFonts w:ascii="Arial" w:hAnsi="Arial" w:cs="Arial"/>
                <w:iCs/>
                <w:sz w:val="24"/>
                <w:szCs w:val="24"/>
              </w:rPr>
              <w:t>with childcare providers</w:t>
            </w:r>
            <w:r w:rsidR="00AF317D">
              <w:rPr>
                <w:rFonts w:ascii="Arial" w:hAnsi="Arial" w:cs="Arial"/>
                <w:iCs/>
                <w:sz w:val="24"/>
                <w:szCs w:val="24"/>
              </w:rPr>
              <w:t xml:space="preserve"> and</w:t>
            </w:r>
            <w:r w:rsidR="00E02D84">
              <w:rPr>
                <w:rFonts w:ascii="Arial" w:hAnsi="Arial" w:cs="Arial"/>
                <w:iCs/>
                <w:sz w:val="24"/>
                <w:szCs w:val="24"/>
              </w:rPr>
              <w:t xml:space="preserve"> all stakeholders</w:t>
            </w:r>
            <w:r w:rsidR="00AF317D">
              <w:rPr>
                <w:rFonts w:ascii="Arial" w:hAnsi="Arial" w:cs="Arial"/>
                <w:iCs/>
                <w:sz w:val="24"/>
                <w:szCs w:val="24"/>
              </w:rPr>
              <w:t xml:space="preserve"> </w:t>
            </w:r>
            <w:r>
              <w:rPr>
                <w:rFonts w:ascii="Arial" w:hAnsi="Arial" w:cs="Arial"/>
                <w:iCs/>
                <w:sz w:val="24"/>
                <w:szCs w:val="24"/>
              </w:rPr>
              <w:t>on the proposed Childcare Offer Capital grants</w:t>
            </w:r>
            <w:r w:rsidR="00E774EE">
              <w:rPr>
                <w:rFonts w:ascii="Arial" w:hAnsi="Arial" w:cs="Arial"/>
                <w:iCs/>
                <w:sz w:val="24"/>
                <w:szCs w:val="24"/>
              </w:rPr>
              <w:t xml:space="preserve"> for</w:t>
            </w:r>
            <w:r>
              <w:rPr>
                <w:rFonts w:ascii="Arial" w:hAnsi="Arial" w:cs="Arial"/>
                <w:iCs/>
                <w:sz w:val="24"/>
                <w:szCs w:val="24"/>
              </w:rPr>
              <w:t xml:space="preserve"> the</w:t>
            </w:r>
            <w:r w:rsidR="006D0EEA">
              <w:rPr>
                <w:rFonts w:ascii="Arial" w:hAnsi="Arial" w:cs="Arial"/>
                <w:iCs/>
                <w:sz w:val="24"/>
                <w:szCs w:val="24"/>
              </w:rPr>
              <w:t xml:space="preserve"> </w:t>
            </w:r>
            <w:r>
              <w:rPr>
                <w:rFonts w:ascii="Arial" w:hAnsi="Arial" w:cs="Arial"/>
                <w:iCs/>
                <w:sz w:val="24"/>
                <w:szCs w:val="24"/>
              </w:rPr>
              <w:t>development of new childcare provision</w:t>
            </w:r>
            <w:r w:rsidR="005B0C62">
              <w:rPr>
                <w:rFonts w:ascii="Arial" w:hAnsi="Arial" w:cs="Arial"/>
                <w:iCs/>
                <w:sz w:val="24"/>
                <w:szCs w:val="24"/>
              </w:rPr>
              <w:t xml:space="preserve"> linked to the 21</w:t>
            </w:r>
            <w:r w:rsidR="005B0C62" w:rsidRPr="005B0C62">
              <w:rPr>
                <w:rFonts w:ascii="Arial" w:hAnsi="Arial" w:cs="Arial"/>
                <w:iCs/>
                <w:sz w:val="24"/>
                <w:szCs w:val="24"/>
                <w:vertAlign w:val="superscript"/>
              </w:rPr>
              <w:t>st</w:t>
            </w:r>
            <w:r w:rsidR="005B0C62">
              <w:rPr>
                <w:rFonts w:ascii="Arial" w:hAnsi="Arial" w:cs="Arial"/>
                <w:iCs/>
                <w:sz w:val="24"/>
                <w:szCs w:val="24"/>
              </w:rPr>
              <w:t xml:space="preserve"> Century School programme. </w:t>
            </w:r>
            <w:r w:rsidR="00F52198">
              <w:rPr>
                <w:rFonts w:ascii="Arial" w:hAnsi="Arial" w:cs="Arial"/>
                <w:iCs/>
                <w:sz w:val="24"/>
                <w:szCs w:val="24"/>
              </w:rPr>
              <w:t xml:space="preserve"> </w:t>
            </w:r>
            <w:r w:rsidR="005B0C62">
              <w:rPr>
                <w:rFonts w:ascii="Arial" w:hAnsi="Arial" w:cs="Arial"/>
                <w:iCs/>
                <w:sz w:val="24"/>
                <w:szCs w:val="24"/>
              </w:rPr>
              <w:t>Sharing background</w:t>
            </w:r>
            <w:r>
              <w:rPr>
                <w:rFonts w:ascii="Arial" w:hAnsi="Arial" w:cs="Arial"/>
                <w:iCs/>
                <w:sz w:val="24"/>
                <w:szCs w:val="24"/>
              </w:rPr>
              <w:t xml:space="preserve"> information to support the decision</w:t>
            </w:r>
            <w:r w:rsidR="006D0EEA">
              <w:rPr>
                <w:rFonts w:ascii="Arial" w:hAnsi="Arial" w:cs="Arial"/>
                <w:iCs/>
                <w:sz w:val="24"/>
                <w:szCs w:val="24"/>
              </w:rPr>
              <w:t xml:space="preserve"> of the</w:t>
            </w:r>
            <w:r w:rsidR="00EB2BF3">
              <w:rPr>
                <w:rFonts w:ascii="Arial" w:hAnsi="Arial" w:cs="Arial"/>
                <w:iCs/>
                <w:sz w:val="24"/>
                <w:szCs w:val="24"/>
              </w:rPr>
              <w:t xml:space="preserve"> Local Authority are </w:t>
            </w:r>
            <w:r w:rsidR="006D0EEA">
              <w:rPr>
                <w:rFonts w:ascii="Arial" w:hAnsi="Arial" w:cs="Arial"/>
                <w:iCs/>
                <w:sz w:val="24"/>
                <w:szCs w:val="24"/>
              </w:rPr>
              <w:t xml:space="preserve"> propos</w:t>
            </w:r>
            <w:r w:rsidR="00EB2BF3">
              <w:rPr>
                <w:rFonts w:ascii="Arial" w:hAnsi="Arial" w:cs="Arial"/>
                <w:iCs/>
                <w:sz w:val="24"/>
                <w:szCs w:val="24"/>
              </w:rPr>
              <w:t>ing</w:t>
            </w:r>
            <w:r w:rsidR="005B0C62">
              <w:rPr>
                <w:rFonts w:ascii="Arial" w:hAnsi="Arial" w:cs="Arial"/>
                <w:iCs/>
                <w:sz w:val="24"/>
                <w:szCs w:val="24"/>
              </w:rPr>
              <w:t xml:space="preserve"> </w:t>
            </w:r>
            <w:r w:rsidR="00916557">
              <w:rPr>
                <w:rFonts w:ascii="Arial" w:hAnsi="Arial" w:cs="Arial"/>
                <w:iCs/>
                <w:sz w:val="24"/>
                <w:szCs w:val="24"/>
              </w:rPr>
              <w:t xml:space="preserve">and </w:t>
            </w:r>
            <w:r w:rsidR="00EB2BF3">
              <w:rPr>
                <w:rFonts w:ascii="Arial" w:hAnsi="Arial" w:cs="Arial"/>
                <w:iCs/>
                <w:sz w:val="24"/>
                <w:szCs w:val="24"/>
              </w:rPr>
              <w:t xml:space="preserve">an </w:t>
            </w:r>
            <w:r w:rsidR="00916557">
              <w:rPr>
                <w:rFonts w:ascii="Arial" w:hAnsi="Arial" w:cs="Arial"/>
                <w:iCs/>
                <w:sz w:val="24"/>
                <w:szCs w:val="24"/>
              </w:rPr>
              <w:t>opportunity</w:t>
            </w:r>
            <w:r>
              <w:rPr>
                <w:rFonts w:ascii="Arial" w:hAnsi="Arial" w:cs="Arial"/>
                <w:iCs/>
                <w:sz w:val="24"/>
                <w:szCs w:val="24"/>
              </w:rPr>
              <w:t xml:space="preserve"> for childcare providers to share their views on the Local Authorities proposals</w:t>
            </w:r>
            <w:r w:rsidR="005B0C62">
              <w:rPr>
                <w:rFonts w:ascii="Arial" w:hAnsi="Arial" w:cs="Arial"/>
                <w:iCs/>
                <w:sz w:val="24"/>
                <w:szCs w:val="24"/>
              </w:rPr>
              <w:t>.</w:t>
            </w:r>
          </w:p>
          <w:p w14:paraId="24471814" w14:textId="77777777" w:rsidR="00ED3994" w:rsidRPr="00A53B49" w:rsidRDefault="00ED3994" w:rsidP="00A53B49">
            <w:pPr>
              <w:spacing w:line="360" w:lineRule="auto"/>
              <w:jc w:val="both"/>
              <w:rPr>
                <w:rFonts w:ascii="Arial" w:hAnsi="Arial" w:cs="Arial"/>
                <w:iCs/>
                <w:sz w:val="24"/>
                <w:szCs w:val="24"/>
              </w:rPr>
            </w:pPr>
          </w:p>
        </w:tc>
      </w:tr>
      <w:tr w:rsidR="00ED3994" w:rsidRPr="002979F1" w14:paraId="74FF43C2" w14:textId="77777777" w:rsidTr="0073353B">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267F196D" w14:textId="6EF9BD3E"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t>Aim/Objective of the activity</w:t>
            </w:r>
            <w:r w:rsidR="005B0C62">
              <w:rPr>
                <w:rFonts w:ascii="Arial" w:hAnsi="Arial" w:cs="Arial"/>
                <w:iCs/>
                <w:sz w:val="24"/>
                <w:szCs w:val="24"/>
              </w:rPr>
              <w:t xml:space="preserve">   </w:t>
            </w:r>
          </w:p>
        </w:tc>
      </w:tr>
      <w:tr w:rsidR="00ED3994" w:rsidRPr="002979F1" w14:paraId="17451FE9" w14:textId="77777777" w:rsidTr="00ED3994">
        <w:tc>
          <w:tcPr>
            <w:tcW w:w="9016" w:type="dxa"/>
            <w:tcBorders>
              <w:top w:val="single" w:sz="4" w:space="0" w:color="auto"/>
              <w:left w:val="single" w:sz="4" w:space="0" w:color="auto"/>
              <w:bottom w:val="single" w:sz="4" w:space="0" w:color="auto"/>
              <w:right w:val="single" w:sz="4" w:space="0" w:color="auto"/>
            </w:tcBorders>
          </w:tcPr>
          <w:p w14:paraId="7FD76F85" w14:textId="7F214AB5" w:rsidR="00ED3994" w:rsidRDefault="001327E6" w:rsidP="00A53B49">
            <w:pPr>
              <w:spacing w:line="360" w:lineRule="auto"/>
              <w:jc w:val="both"/>
              <w:rPr>
                <w:rFonts w:ascii="Arial" w:hAnsi="Arial" w:cs="Arial"/>
                <w:iCs/>
                <w:sz w:val="24"/>
                <w:szCs w:val="24"/>
              </w:rPr>
            </w:pPr>
            <w:r>
              <w:rPr>
                <w:rFonts w:ascii="Arial" w:hAnsi="Arial" w:cs="Arial"/>
                <w:iCs/>
                <w:sz w:val="24"/>
                <w:szCs w:val="24"/>
              </w:rPr>
              <w:t xml:space="preserve">Aim - </w:t>
            </w:r>
            <w:r w:rsidR="00AF317D">
              <w:rPr>
                <w:rFonts w:ascii="Arial" w:hAnsi="Arial" w:cs="Arial"/>
                <w:iCs/>
                <w:sz w:val="24"/>
                <w:szCs w:val="24"/>
              </w:rPr>
              <w:t xml:space="preserve">To </w:t>
            </w:r>
            <w:r w:rsidR="004632E2">
              <w:rPr>
                <w:rFonts w:ascii="Arial" w:hAnsi="Arial" w:cs="Arial"/>
                <w:iCs/>
                <w:sz w:val="24"/>
                <w:szCs w:val="24"/>
              </w:rPr>
              <w:t>consult and inform,</w:t>
            </w:r>
            <w:r w:rsidR="00AF317D">
              <w:rPr>
                <w:rFonts w:ascii="Arial" w:hAnsi="Arial" w:cs="Arial"/>
                <w:iCs/>
                <w:sz w:val="24"/>
                <w:szCs w:val="24"/>
              </w:rPr>
              <w:t xml:space="preserve"> working in collaboration </w:t>
            </w:r>
            <w:r w:rsidR="006D0EEA">
              <w:rPr>
                <w:rFonts w:ascii="Arial" w:hAnsi="Arial" w:cs="Arial"/>
                <w:iCs/>
                <w:sz w:val="24"/>
                <w:szCs w:val="24"/>
              </w:rPr>
              <w:t xml:space="preserve">with the providers and partners </w:t>
            </w:r>
            <w:r w:rsidR="00AF317D">
              <w:rPr>
                <w:rFonts w:ascii="Arial" w:hAnsi="Arial" w:cs="Arial"/>
                <w:iCs/>
                <w:sz w:val="24"/>
                <w:szCs w:val="24"/>
              </w:rPr>
              <w:t>of the</w:t>
            </w:r>
            <w:r w:rsidR="004632E2">
              <w:rPr>
                <w:rFonts w:ascii="Arial" w:hAnsi="Arial" w:cs="Arial"/>
                <w:iCs/>
                <w:sz w:val="24"/>
                <w:szCs w:val="24"/>
              </w:rPr>
              <w:t xml:space="preserve"> Local Authorities</w:t>
            </w:r>
            <w:r w:rsidR="00AF317D">
              <w:rPr>
                <w:rFonts w:ascii="Arial" w:hAnsi="Arial" w:cs="Arial"/>
                <w:iCs/>
                <w:sz w:val="24"/>
                <w:szCs w:val="24"/>
              </w:rPr>
              <w:t xml:space="preserve"> proposal</w:t>
            </w:r>
            <w:r w:rsidR="00916557">
              <w:rPr>
                <w:rFonts w:ascii="Arial" w:hAnsi="Arial" w:cs="Arial"/>
                <w:iCs/>
                <w:sz w:val="24"/>
                <w:szCs w:val="24"/>
              </w:rPr>
              <w:t xml:space="preserve">, listening to views and comments to consider before submitting the final bid to Welsh Government. </w:t>
            </w:r>
          </w:p>
          <w:p w14:paraId="671065E3" w14:textId="41D616EA" w:rsidR="00916557" w:rsidRDefault="00916557" w:rsidP="00A53B49">
            <w:pPr>
              <w:spacing w:line="360" w:lineRule="auto"/>
              <w:jc w:val="both"/>
              <w:rPr>
                <w:rFonts w:ascii="Arial" w:hAnsi="Arial" w:cs="Arial"/>
                <w:iCs/>
                <w:sz w:val="24"/>
                <w:szCs w:val="24"/>
              </w:rPr>
            </w:pPr>
          </w:p>
          <w:p w14:paraId="23C6FFFE" w14:textId="7BF73A52" w:rsidR="001327E6" w:rsidRDefault="001327E6" w:rsidP="00A53B49">
            <w:pPr>
              <w:spacing w:line="360" w:lineRule="auto"/>
              <w:jc w:val="both"/>
              <w:rPr>
                <w:rFonts w:ascii="Arial" w:hAnsi="Arial" w:cs="Arial"/>
                <w:iCs/>
                <w:sz w:val="24"/>
                <w:szCs w:val="24"/>
              </w:rPr>
            </w:pPr>
            <w:r>
              <w:rPr>
                <w:rFonts w:ascii="Arial" w:hAnsi="Arial" w:cs="Arial"/>
                <w:iCs/>
                <w:sz w:val="24"/>
                <w:szCs w:val="24"/>
              </w:rPr>
              <w:t xml:space="preserve">Objective </w:t>
            </w:r>
            <w:r w:rsidR="0096270A">
              <w:rPr>
                <w:rFonts w:ascii="Arial" w:hAnsi="Arial" w:cs="Arial"/>
                <w:iCs/>
                <w:sz w:val="24"/>
                <w:szCs w:val="24"/>
              </w:rPr>
              <w:t>–</w:t>
            </w:r>
            <w:r>
              <w:rPr>
                <w:rFonts w:ascii="Arial" w:hAnsi="Arial" w:cs="Arial"/>
                <w:iCs/>
                <w:sz w:val="24"/>
                <w:szCs w:val="24"/>
              </w:rPr>
              <w:t xml:space="preserve"> </w:t>
            </w:r>
            <w:r w:rsidR="0096270A">
              <w:rPr>
                <w:rFonts w:ascii="Arial" w:hAnsi="Arial" w:cs="Arial"/>
                <w:iCs/>
                <w:sz w:val="24"/>
                <w:szCs w:val="24"/>
              </w:rPr>
              <w:t>for providers and partners to be informed of the proposals put forward by the Local Authority</w:t>
            </w:r>
            <w:r w:rsidR="00EB2BF3">
              <w:rPr>
                <w:rFonts w:ascii="Arial" w:hAnsi="Arial" w:cs="Arial"/>
                <w:iCs/>
                <w:sz w:val="24"/>
                <w:szCs w:val="24"/>
              </w:rPr>
              <w:t xml:space="preserve">, </w:t>
            </w:r>
            <w:r w:rsidR="0096270A">
              <w:rPr>
                <w:rFonts w:ascii="Arial" w:hAnsi="Arial" w:cs="Arial"/>
                <w:iCs/>
                <w:sz w:val="24"/>
                <w:szCs w:val="24"/>
              </w:rPr>
              <w:t xml:space="preserve">share the background and findings to support the decision of the areas to develop childcare provision.  To share Welsh Governments guidance of the criteria to determine the decisions presented and for </w:t>
            </w:r>
            <w:r w:rsidR="00EB2BF3">
              <w:rPr>
                <w:rFonts w:ascii="Arial" w:hAnsi="Arial" w:cs="Arial"/>
                <w:iCs/>
                <w:sz w:val="24"/>
                <w:szCs w:val="24"/>
              </w:rPr>
              <w:t>all stakeholders</w:t>
            </w:r>
            <w:r w:rsidR="0096270A">
              <w:rPr>
                <w:rFonts w:ascii="Arial" w:hAnsi="Arial" w:cs="Arial"/>
                <w:iCs/>
                <w:sz w:val="24"/>
                <w:szCs w:val="24"/>
              </w:rPr>
              <w:t xml:space="preserve"> to be well informed</w:t>
            </w:r>
            <w:r w:rsidR="00EB2BF3">
              <w:rPr>
                <w:rFonts w:ascii="Arial" w:hAnsi="Arial" w:cs="Arial"/>
                <w:iCs/>
                <w:sz w:val="24"/>
                <w:szCs w:val="24"/>
              </w:rPr>
              <w:t>,</w:t>
            </w:r>
            <w:r w:rsidR="0096270A">
              <w:rPr>
                <w:rFonts w:ascii="Arial" w:hAnsi="Arial" w:cs="Arial"/>
                <w:iCs/>
                <w:sz w:val="24"/>
                <w:szCs w:val="24"/>
              </w:rPr>
              <w:t xml:space="preserve"> </w:t>
            </w:r>
            <w:r w:rsidR="00134E86">
              <w:rPr>
                <w:rFonts w:ascii="Arial" w:hAnsi="Arial" w:cs="Arial"/>
                <w:iCs/>
                <w:sz w:val="24"/>
                <w:szCs w:val="24"/>
              </w:rPr>
              <w:t>g</w:t>
            </w:r>
            <w:r w:rsidR="000112CC">
              <w:rPr>
                <w:rFonts w:ascii="Arial" w:hAnsi="Arial" w:cs="Arial"/>
                <w:iCs/>
                <w:sz w:val="24"/>
                <w:szCs w:val="24"/>
              </w:rPr>
              <w:t>ather</w:t>
            </w:r>
            <w:r w:rsidR="00EB2BF3">
              <w:rPr>
                <w:rFonts w:ascii="Arial" w:hAnsi="Arial" w:cs="Arial"/>
                <w:iCs/>
                <w:sz w:val="24"/>
                <w:szCs w:val="24"/>
              </w:rPr>
              <w:t>ing</w:t>
            </w:r>
            <w:r w:rsidR="00134E86">
              <w:rPr>
                <w:rFonts w:ascii="Arial" w:hAnsi="Arial" w:cs="Arial"/>
                <w:iCs/>
                <w:sz w:val="24"/>
                <w:szCs w:val="24"/>
              </w:rPr>
              <w:t xml:space="preserve"> the</w:t>
            </w:r>
            <w:r w:rsidR="000112CC">
              <w:rPr>
                <w:rFonts w:ascii="Arial" w:hAnsi="Arial" w:cs="Arial"/>
                <w:iCs/>
                <w:sz w:val="24"/>
                <w:szCs w:val="24"/>
              </w:rPr>
              <w:t xml:space="preserve"> views of </w:t>
            </w:r>
            <w:r w:rsidR="00134E86">
              <w:rPr>
                <w:rFonts w:ascii="Arial" w:hAnsi="Arial" w:cs="Arial"/>
                <w:iCs/>
                <w:sz w:val="24"/>
                <w:szCs w:val="24"/>
              </w:rPr>
              <w:t>providers and partners for consideration</w:t>
            </w:r>
            <w:r w:rsidR="0028366F">
              <w:rPr>
                <w:rFonts w:ascii="Arial" w:hAnsi="Arial" w:cs="Arial"/>
                <w:iCs/>
                <w:sz w:val="24"/>
                <w:szCs w:val="24"/>
              </w:rPr>
              <w:t xml:space="preserve"> before the final bid submission to Welsh Government. </w:t>
            </w:r>
            <w:r w:rsidR="00134E86">
              <w:rPr>
                <w:rFonts w:ascii="Arial" w:hAnsi="Arial" w:cs="Arial"/>
                <w:iCs/>
                <w:sz w:val="24"/>
                <w:szCs w:val="24"/>
              </w:rPr>
              <w:t xml:space="preserve"> </w:t>
            </w:r>
          </w:p>
          <w:p w14:paraId="13DA867F" w14:textId="05F12CCC" w:rsidR="00832DC3" w:rsidRDefault="00832DC3" w:rsidP="00A53B49">
            <w:pPr>
              <w:spacing w:line="360" w:lineRule="auto"/>
              <w:jc w:val="both"/>
              <w:rPr>
                <w:rFonts w:ascii="Arial" w:hAnsi="Arial" w:cs="Arial"/>
                <w:iCs/>
                <w:sz w:val="24"/>
                <w:szCs w:val="24"/>
              </w:rPr>
            </w:pPr>
          </w:p>
          <w:p w14:paraId="06DE3FE0" w14:textId="073EEB6E" w:rsidR="00832DC3" w:rsidRPr="00A53B49" w:rsidRDefault="00832DC3" w:rsidP="00A53B49">
            <w:pPr>
              <w:spacing w:line="360" w:lineRule="auto"/>
              <w:jc w:val="both"/>
              <w:rPr>
                <w:rFonts w:ascii="Arial" w:hAnsi="Arial" w:cs="Arial"/>
                <w:iCs/>
                <w:sz w:val="24"/>
                <w:szCs w:val="24"/>
              </w:rPr>
            </w:pPr>
          </w:p>
        </w:tc>
      </w:tr>
      <w:tr w:rsidR="00ED3994" w:rsidRPr="002979F1" w14:paraId="7E0AF0A0" w14:textId="77777777" w:rsidTr="0073353B">
        <w:tc>
          <w:tcPr>
            <w:tcW w:w="9016"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1E5F593" w14:textId="424FCCC5"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t>Your role</w:t>
            </w:r>
            <w:r w:rsidR="005B0C62">
              <w:rPr>
                <w:rFonts w:ascii="Arial" w:hAnsi="Arial" w:cs="Arial"/>
                <w:iCs/>
                <w:sz w:val="24"/>
                <w:szCs w:val="24"/>
              </w:rPr>
              <w:t xml:space="preserve">  </w:t>
            </w:r>
          </w:p>
        </w:tc>
      </w:tr>
      <w:tr w:rsidR="00ED3994" w:rsidRPr="002979F1" w14:paraId="277FFD7C" w14:textId="77777777" w:rsidTr="00ED3994">
        <w:tc>
          <w:tcPr>
            <w:tcW w:w="9016" w:type="dxa"/>
            <w:tcBorders>
              <w:top w:val="single" w:sz="4" w:space="0" w:color="auto"/>
              <w:left w:val="single" w:sz="4" w:space="0" w:color="auto"/>
              <w:bottom w:val="single" w:sz="4" w:space="0" w:color="auto"/>
              <w:right w:val="single" w:sz="4" w:space="0" w:color="auto"/>
            </w:tcBorders>
          </w:tcPr>
          <w:p w14:paraId="04BE1D5E" w14:textId="56854B82" w:rsidR="00ED3994" w:rsidRDefault="00AF317D" w:rsidP="00A53B49">
            <w:pPr>
              <w:spacing w:line="360" w:lineRule="auto"/>
              <w:jc w:val="both"/>
              <w:rPr>
                <w:rFonts w:ascii="Arial" w:hAnsi="Arial" w:cs="Arial"/>
                <w:iCs/>
                <w:sz w:val="24"/>
                <w:szCs w:val="24"/>
              </w:rPr>
            </w:pPr>
            <w:r w:rsidRPr="005B0C62">
              <w:rPr>
                <w:rFonts w:ascii="Arial" w:hAnsi="Arial" w:cs="Arial"/>
                <w:iCs/>
                <w:sz w:val="24"/>
                <w:szCs w:val="24"/>
              </w:rPr>
              <w:t xml:space="preserve">To </w:t>
            </w:r>
            <w:r w:rsidR="00AB7AB2" w:rsidRPr="005B0C62">
              <w:rPr>
                <w:rFonts w:ascii="Arial" w:hAnsi="Arial" w:cs="Arial"/>
                <w:iCs/>
                <w:sz w:val="24"/>
                <w:szCs w:val="24"/>
              </w:rPr>
              <w:t xml:space="preserve">plan, </w:t>
            </w:r>
            <w:r w:rsidR="006D0EEA" w:rsidRPr="005B0C62">
              <w:rPr>
                <w:rFonts w:ascii="Arial" w:hAnsi="Arial" w:cs="Arial"/>
                <w:iCs/>
                <w:sz w:val="24"/>
                <w:szCs w:val="24"/>
              </w:rPr>
              <w:t>organise and lead on the consultation by presenting the Local Authorities propos</w:t>
            </w:r>
            <w:r w:rsidR="00AB7AB2" w:rsidRPr="005B0C62">
              <w:rPr>
                <w:rFonts w:ascii="Arial" w:hAnsi="Arial" w:cs="Arial"/>
                <w:iCs/>
                <w:sz w:val="24"/>
                <w:szCs w:val="24"/>
              </w:rPr>
              <w:t xml:space="preserve">als </w:t>
            </w:r>
            <w:r w:rsidR="00E774EE" w:rsidRPr="005B0C62">
              <w:rPr>
                <w:rFonts w:ascii="Arial" w:hAnsi="Arial" w:cs="Arial"/>
                <w:iCs/>
                <w:sz w:val="24"/>
                <w:szCs w:val="24"/>
              </w:rPr>
              <w:t>and facilitating the meeting</w:t>
            </w:r>
            <w:r w:rsidR="007119C1">
              <w:rPr>
                <w:rFonts w:ascii="Arial" w:hAnsi="Arial" w:cs="Arial"/>
                <w:iCs/>
                <w:sz w:val="24"/>
                <w:szCs w:val="24"/>
              </w:rPr>
              <w:t>;</w:t>
            </w:r>
          </w:p>
          <w:p w14:paraId="52AE8D79" w14:textId="77777777" w:rsidR="0028366F" w:rsidRDefault="0028366F" w:rsidP="00A53B49">
            <w:pPr>
              <w:spacing w:line="360" w:lineRule="auto"/>
              <w:jc w:val="both"/>
              <w:rPr>
                <w:rFonts w:ascii="Arial" w:hAnsi="Arial" w:cs="Arial"/>
                <w:iCs/>
                <w:sz w:val="24"/>
                <w:szCs w:val="24"/>
              </w:rPr>
            </w:pPr>
          </w:p>
          <w:p w14:paraId="1207CC22" w14:textId="38095FB3" w:rsidR="0096270A" w:rsidRDefault="0096270A" w:rsidP="0028366F">
            <w:pPr>
              <w:spacing w:line="360" w:lineRule="auto"/>
              <w:jc w:val="both"/>
              <w:rPr>
                <w:rFonts w:ascii="Arial" w:hAnsi="Arial" w:cs="Arial"/>
                <w:iCs/>
                <w:sz w:val="24"/>
                <w:szCs w:val="24"/>
              </w:rPr>
            </w:pPr>
            <w:r w:rsidRPr="0028366F">
              <w:rPr>
                <w:rFonts w:ascii="Arial" w:hAnsi="Arial" w:cs="Arial"/>
                <w:iCs/>
                <w:sz w:val="24"/>
                <w:szCs w:val="24"/>
              </w:rPr>
              <w:t>Work in collaboration with strategic leads and officers involved to plan the event;</w:t>
            </w:r>
          </w:p>
          <w:p w14:paraId="5AA91FFB" w14:textId="77777777" w:rsidR="00713918" w:rsidRPr="0028366F" w:rsidRDefault="00713918" w:rsidP="0028366F">
            <w:pPr>
              <w:spacing w:line="360" w:lineRule="auto"/>
              <w:jc w:val="both"/>
              <w:rPr>
                <w:rFonts w:ascii="Arial" w:hAnsi="Arial" w:cs="Arial"/>
                <w:iCs/>
                <w:sz w:val="24"/>
                <w:szCs w:val="24"/>
              </w:rPr>
            </w:pPr>
          </w:p>
          <w:p w14:paraId="36D9A955" w14:textId="77777777" w:rsidR="009E0295" w:rsidRDefault="0096270A" w:rsidP="0028366F">
            <w:pPr>
              <w:pStyle w:val="ListParagraph"/>
              <w:numPr>
                <w:ilvl w:val="0"/>
                <w:numId w:val="2"/>
              </w:numPr>
              <w:spacing w:line="360" w:lineRule="auto"/>
              <w:jc w:val="both"/>
              <w:rPr>
                <w:rFonts w:ascii="Arial" w:hAnsi="Arial" w:cs="Arial"/>
                <w:iCs/>
                <w:sz w:val="24"/>
                <w:szCs w:val="24"/>
              </w:rPr>
            </w:pPr>
            <w:r w:rsidRPr="007119C1">
              <w:rPr>
                <w:rFonts w:ascii="Arial" w:hAnsi="Arial" w:cs="Arial"/>
                <w:iCs/>
                <w:sz w:val="24"/>
                <w:szCs w:val="24"/>
              </w:rPr>
              <w:t>Booking venue</w:t>
            </w:r>
            <w:r w:rsidR="0028366F">
              <w:rPr>
                <w:rFonts w:ascii="Arial" w:hAnsi="Arial" w:cs="Arial"/>
                <w:iCs/>
                <w:sz w:val="24"/>
                <w:szCs w:val="24"/>
              </w:rPr>
              <w:t xml:space="preserve"> – ensure venue is suitable, accessible and meets requirements such as numbers.  Layout of room, area for welcoming and signing into the event.  </w:t>
            </w:r>
          </w:p>
          <w:p w14:paraId="40148972" w14:textId="6D634738" w:rsidR="0028366F" w:rsidRDefault="009E0295" w:rsidP="0028366F">
            <w:pPr>
              <w:pStyle w:val="ListParagraph"/>
              <w:numPr>
                <w:ilvl w:val="0"/>
                <w:numId w:val="2"/>
              </w:numPr>
              <w:spacing w:line="360" w:lineRule="auto"/>
              <w:jc w:val="both"/>
              <w:rPr>
                <w:rFonts w:ascii="Arial" w:hAnsi="Arial" w:cs="Arial"/>
                <w:iCs/>
                <w:sz w:val="24"/>
                <w:szCs w:val="24"/>
              </w:rPr>
            </w:pPr>
            <w:r>
              <w:rPr>
                <w:rFonts w:ascii="Arial" w:hAnsi="Arial" w:cs="Arial"/>
                <w:iCs/>
                <w:sz w:val="24"/>
                <w:szCs w:val="24"/>
              </w:rPr>
              <w:t xml:space="preserve">Risk Assessment; </w:t>
            </w:r>
            <w:r w:rsidR="0028366F">
              <w:rPr>
                <w:rFonts w:ascii="Arial" w:hAnsi="Arial" w:cs="Arial"/>
                <w:iCs/>
                <w:sz w:val="24"/>
                <w:szCs w:val="24"/>
              </w:rPr>
              <w:t xml:space="preserve"> I am clear of the Housekeeping and Fire Procedures</w:t>
            </w:r>
            <w:r w:rsidR="00713918">
              <w:rPr>
                <w:rFonts w:ascii="Arial" w:hAnsi="Arial" w:cs="Arial"/>
                <w:iCs/>
                <w:sz w:val="24"/>
                <w:szCs w:val="24"/>
              </w:rPr>
              <w:t xml:space="preserve"> – site visit prior to the event</w:t>
            </w:r>
          </w:p>
          <w:p w14:paraId="7534322F" w14:textId="11B71766" w:rsidR="00713918" w:rsidRDefault="00713918" w:rsidP="0028366F">
            <w:pPr>
              <w:pStyle w:val="ListParagraph"/>
              <w:numPr>
                <w:ilvl w:val="0"/>
                <w:numId w:val="2"/>
              </w:numPr>
              <w:spacing w:line="360" w:lineRule="auto"/>
              <w:jc w:val="both"/>
              <w:rPr>
                <w:rFonts w:ascii="Arial" w:hAnsi="Arial" w:cs="Arial"/>
                <w:iCs/>
                <w:sz w:val="24"/>
                <w:szCs w:val="24"/>
              </w:rPr>
            </w:pPr>
            <w:r>
              <w:rPr>
                <w:rFonts w:ascii="Arial" w:hAnsi="Arial" w:cs="Arial"/>
                <w:iCs/>
                <w:sz w:val="24"/>
                <w:szCs w:val="24"/>
              </w:rPr>
              <w:lastRenderedPageBreak/>
              <w:t xml:space="preserve">Buffet – request dietary requirements and allergies from attendees </w:t>
            </w:r>
          </w:p>
          <w:p w14:paraId="57AE9121" w14:textId="576516DC" w:rsidR="00713918" w:rsidRDefault="00713918" w:rsidP="0028366F">
            <w:pPr>
              <w:pStyle w:val="ListParagraph"/>
              <w:numPr>
                <w:ilvl w:val="0"/>
                <w:numId w:val="2"/>
              </w:numPr>
              <w:spacing w:line="360" w:lineRule="auto"/>
              <w:jc w:val="both"/>
              <w:rPr>
                <w:rFonts w:ascii="Arial" w:hAnsi="Arial" w:cs="Arial"/>
                <w:iCs/>
                <w:sz w:val="24"/>
                <w:szCs w:val="24"/>
              </w:rPr>
            </w:pPr>
            <w:r>
              <w:rPr>
                <w:rFonts w:ascii="Arial" w:hAnsi="Arial" w:cs="Arial"/>
                <w:iCs/>
                <w:sz w:val="24"/>
                <w:szCs w:val="24"/>
              </w:rPr>
              <w:t xml:space="preserve">Undertake Risk Assessment </w:t>
            </w:r>
          </w:p>
          <w:p w14:paraId="34A7B767" w14:textId="7B30AD5B" w:rsidR="0028366F" w:rsidRDefault="0028366F" w:rsidP="0028366F">
            <w:pPr>
              <w:pStyle w:val="ListParagraph"/>
              <w:numPr>
                <w:ilvl w:val="0"/>
                <w:numId w:val="2"/>
              </w:numPr>
              <w:spacing w:line="360" w:lineRule="auto"/>
              <w:jc w:val="both"/>
              <w:rPr>
                <w:rFonts w:ascii="Arial" w:hAnsi="Arial" w:cs="Arial"/>
                <w:iCs/>
                <w:sz w:val="24"/>
                <w:szCs w:val="24"/>
              </w:rPr>
            </w:pPr>
            <w:r>
              <w:rPr>
                <w:rFonts w:ascii="Arial" w:hAnsi="Arial" w:cs="Arial"/>
                <w:iCs/>
                <w:sz w:val="24"/>
                <w:szCs w:val="24"/>
              </w:rPr>
              <w:t>Organise planning meeting with team supporting the event</w:t>
            </w:r>
          </w:p>
          <w:p w14:paraId="15776BB4" w14:textId="48EB9357" w:rsidR="0028366F" w:rsidRPr="0028366F" w:rsidRDefault="0028366F" w:rsidP="0028366F">
            <w:pPr>
              <w:pStyle w:val="ListParagraph"/>
              <w:numPr>
                <w:ilvl w:val="0"/>
                <w:numId w:val="2"/>
              </w:numPr>
              <w:spacing w:line="360" w:lineRule="auto"/>
              <w:jc w:val="both"/>
              <w:rPr>
                <w:rFonts w:ascii="Arial" w:hAnsi="Arial" w:cs="Arial"/>
                <w:iCs/>
                <w:sz w:val="24"/>
                <w:szCs w:val="24"/>
              </w:rPr>
            </w:pPr>
            <w:r>
              <w:rPr>
                <w:rFonts w:ascii="Arial" w:hAnsi="Arial" w:cs="Arial"/>
                <w:iCs/>
                <w:sz w:val="24"/>
                <w:szCs w:val="24"/>
              </w:rPr>
              <w:t xml:space="preserve">Budget – cost of venue and resources to support </w:t>
            </w:r>
          </w:p>
          <w:p w14:paraId="46524A13" w14:textId="670E67AA" w:rsidR="0096270A" w:rsidRDefault="0096270A" w:rsidP="007119C1">
            <w:pPr>
              <w:pStyle w:val="ListParagraph"/>
              <w:numPr>
                <w:ilvl w:val="0"/>
                <w:numId w:val="2"/>
              </w:numPr>
              <w:spacing w:line="360" w:lineRule="auto"/>
              <w:jc w:val="both"/>
              <w:rPr>
                <w:rFonts w:ascii="Arial" w:hAnsi="Arial" w:cs="Arial"/>
                <w:iCs/>
                <w:sz w:val="24"/>
                <w:szCs w:val="24"/>
              </w:rPr>
            </w:pPr>
            <w:r w:rsidRPr="007119C1">
              <w:rPr>
                <w:rFonts w:ascii="Arial" w:hAnsi="Arial" w:cs="Arial"/>
                <w:iCs/>
                <w:sz w:val="24"/>
                <w:szCs w:val="24"/>
              </w:rPr>
              <w:t>Resources required</w:t>
            </w:r>
            <w:r w:rsidR="0028366F">
              <w:rPr>
                <w:rFonts w:ascii="Arial" w:hAnsi="Arial" w:cs="Arial"/>
                <w:iCs/>
                <w:sz w:val="24"/>
                <w:szCs w:val="24"/>
              </w:rPr>
              <w:t xml:space="preserve"> – IT, </w:t>
            </w:r>
            <w:r w:rsidR="00713918">
              <w:rPr>
                <w:rFonts w:ascii="Arial" w:hAnsi="Arial" w:cs="Arial"/>
                <w:iCs/>
                <w:sz w:val="24"/>
                <w:szCs w:val="24"/>
              </w:rPr>
              <w:t xml:space="preserve">tables, chairs, </w:t>
            </w:r>
            <w:r w:rsidR="0028366F">
              <w:rPr>
                <w:rFonts w:ascii="Arial" w:hAnsi="Arial" w:cs="Arial"/>
                <w:iCs/>
                <w:sz w:val="24"/>
                <w:szCs w:val="24"/>
              </w:rPr>
              <w:t xml:space="preserve">ensure all presentations are sent prior the event </w:t>
            </w:r>
            <w:r w:rsidR="00713918">
              <w:rPr>
                <w:rFonts w:ascii="Arial" w:hAnsi="Arial" w:cs="Arial"/>
                <w:iCs/>
                <w:sz w:val="24"/>
                <w:szCs w:val="24"/>
              </w:rPr>
              <w:t>and allow time to test the set up.</w:t>
            </w:r>
          </w:p>
          <w:p w14:paraId="20BC9A5A" w14:textId="79BAE156" w:rsidR="0028366F" w:rsidRDefault="0028366F" w:rsidP="007119C1">
            <w:pPr>
              <w:pStyle w:val="ListParagraph"/>
              <w:numPr>
                <w:ilvl w:val="0"/>
                <w:numId w:val="2"/>
              </w:numPr>
              <w:spacing w:line="360" w:lineRule="auto"/>
              <w:jc w:val="both"/>
              <w:rPr>
                <w:rFonts w:ascii="Arial" w:hAnsi="Arial" w:cs="Arial"/>
                <w:iCs/>
                <w:sz w:val="24"/>
                <w:szCs w:val="24"/>
              </w:rPr>
            </w:pPr>
            <w:r>
              <w:rPr>
                <w:rFonts w:ascii="Arial" w:hAnsi="Arial" w:cs="Arial"/>
                <w:iCs/>
                <w:sz w:val="24"/>
                <w:szCs w:val="24"/>
              </w:rPr>
              <w:t>Plan agenda and allocated times</w:t>
            </w:r>
          </w:p>
          <w:p w14:paraId="288AE8F0" w14:textId="5EE243DD" w:rsidR="0028366F" w:rsidRPr="007119C1" w:rsidRDefault="0028366F" w:rsidP="007119C1">
            <w:pPr>
              <w:pStyle w:val="ListParagraph"/>
              <w:numPr>
                <w:ilvl w:val="0"/>
                <w:numId w:val="2"/>
              </w:numPr>
              <w:spacing w:line="360" w:lineRule="auto"/>
              <w:jc w:val="both"/>
              <w:rPr>
                <w:rFonts w:ascii="Arial" w:hAnsi="Arial" w:cs="Arial"/>
                <w:iCs/>
                <w:sz w:val="24"/>
                <w:szCs w:val="24"/>
              </w:rPr>
            </w:pPr>
            <w:r>
              <w:rPr>
                <w:rFonts w:ascii="Arial" w:hAnsi="Arial" w:cs="Arial"/>
                <w:iCs/>
                <w:sz w:val="24"/>
                <w:szCs w:val="24"/>
              </w:rPr>
              <w:t>Liaise with speakers, support with presentations and allocated times</w:t>
            </w:r>
          </w:p>
          <w:p w14:paraId="7DE464FC" w14:textId="7CAA09D7" w:rsidR="0096270A" w:rsidRPr="007119C1" w:rsidRDefault="0096270A" w:rsidP="007119C1">
            <w:pPr>
              <w:pStyle w:val="ListParagraph"/>
              <w:numPr>
                <w:ilvl w:val="0"/>
                <w:numId w:val="2"/>
              </w:numPr>
              <w:spacing w:line="360" w:lineRule="auto"/>
              <w:jc w:val="both"/>
              <w:rPr>
                <w:rFonts w:ascii="Arial" w:hAnsi="Arial" w:cs="Arial"/>
                <w:iCs/>
                <w:sz w:val="24"/>
                <w:szCs w:val="24"/>
              </w:rPr>
            </w:pPr>
            <w:r w:rsidRPr="007119C1">
              <w:rPr>
                <w:rFonts w:ascii="Arial" w:hAnsi="Arial" w:cs="Arial"/>
                <w:iCs/>
                <w:sz w:val="24"/>
                <w:szCs w:val="24"/>
              </w:rPr>
              <w:t xml:space="preserve">Write Papers and presentation  </w:t>
            </w:r>
            <w:r w:rsidR="0028366F">
              <w:rPr>
                <w:rFonts w:ascii="Arial" w:hAnsi="Arial" w:cs="Arial"/>
                <w:iCs/>
                <w:sz w:val="24"/>
                <w:szCs w:val="24"/>
              </w:rPr>
              <w:t>to support the event</w:t>
            </w:r>
          </w:p>
          <w:p w14:paraId="0430E5A3" w14:textId="4694080B" w:rsidR="0096270A" w:rsidRPr="007119C1" w:rsidRDefault="0096270A" w:rsidP="007119C1">
            <w:pPr>
              <w:pStyle w:val="ListParagraph"/>
              <w:numPr>
                <w:ilvl w:val="0"/>
                <w:numId w:val="2"/>
              </w:numPr>
              <w:spacing w:line="360" w:lineRule="auto"/>
              <w:jc w:val="both"/>
              <w:rPr>
                <w:rFonts w:ascii="Arial" w:hAnsi="Arial" w:cs="Arial"/>
                <w:iCs/>
                <w:sz w:val="24"/>
                <w:szCs w:val="24"/>
              </w:rPr>
            </w:pPr>
            <w:r w:rsidRPr="007119C1">
              <w:rPr>
                <w:rFonts w:ascii="Arial" w:hAnsi="Arial" w:cs="Arial"/>
                <w:iCs/>
                <w:sz w:val="24"/>
                <w:szCs w:val="24"/>
              </w:rPr>
              <w:t xml:space="preserve">Invites </w:t>
            </w:r>
            <w:r w:rsidR="0028366F">
              <w:rPr>
                <w:rFonts w:ascii="Arial" w:hAnsi="Arial" w:cs="Arial"/>
                <w:iCs/>
                <w:sz w:val="24"/>
                <w:szCs w:val="24"/>
              </w:rPr>
              <w:t xml:space="preserve"> – Stakeholders </w:t>
            </w:r>
          </w:p>
          <w:p w14:paraId="58EEE2CA" w14:textId="217F5698" w:rsidR="0096270A" w:rsidRPr="007119C1" w:rsidRDefault="0096270A" w:rsidP="007119C1">
            <w:pPr>
              <w:pStyle w:val="ListParagraph"/>
              <w:numPr>
                <w:ilvl w:val="0"/>
                <w:numId w:val="2"/>
              </w:numPr>
              <w:spacing w:line="360" w:lineRule="auto"/>
              <w:jc w:val="both"/>
              <w:rPr>
                <w:rFonts w:ascii="Arial" w:hAnsi="Arial" w:cs="Arial"/>
                <w:iCs/>
                <w:sz w:val="24"/>
                <w:szCs w:val="24"/>
              </w:rPr>
            </w:pPr>
            <w:r w:rsidRPr="007119C1">
              <w:rPr>
                <w:rFonts w:ascii="Arial" w:hAnsi="Arial" w:cs="Arial"/>
                <w:iCs/>
                <w:sz w:val="24"/>
                <w:szCs w:val="24"/>
              </w:rPr>
              <w:t xml:space="preserve">Work with the Childcare Team to </w:t>
            </w:r>
            <w:r w:rsidR="007119C1" w:rsidRPr="007119C1">
              <w:rPr>
                <w:rFonts w:ascii="Arial" w:hAnsi="Arial" w:cs="Arial"/>
                <w:iCs/>
                <w:sz w:val="24"/>
                <w:szCs w:val="24"/>
              </w:rPr>
              <w:t>identify best</w:t>
            </w:r>
            <w:r w:rsidRPr="007119C1">
              <w:rPr>
                <w:rFonts w:ascii="Arial" w:hAnsi="Arial" w:cs="Arial"/>
                <w:iCs/>
                <w:sz w:val="24"/>
                <w:szCs w:val="24"/>
              </w:rPr>
              <w:t xml:space="preserve"> time </w:t>
            </w:r>
            <w:r w:rsidR="007119C1" w:rsidRPr="007119C1">
              <w:rPr>
                <w:rFonts w:ascii="Arial" w:hAnsi="Arial" w:cs="Arial"/>
                <w:iCs/>
                <w:sz w:val="24"/>
                <w:szCs w:val="24"/>
              </w:rPr>
              <w:t xml:space="preserve">and location of venue </w:t>
            </w:r>
            <w:r w:rsidRPr="007119C1">
              <w:rPr>
                <w:rFonts w:ascii="Arial" w:hAnsi="Arial" w:cs="Arial"/>
                <w:iCs/>
                <w:sz w:val="24"/>
                <w:szCs w:val="24"/>
              </w:rPr>
              <w:t>for providers to attend</w:t>
            </w:r>
            <w:r w:rsidR="007119C1" w:rsidRPr="007119C1">
              <w:rPr>
                <w:rFonts w:ascii="Arial" w:hAnsi="Arial" w:cs="Arial"/>
                <w:iCs/>
                <w:sz w:val="24"/>
                <w:szCs w:val="24"/>
              </w:rPr>
              <w:t>.</w:t>
            </w:r>
          </w:p>
          <w:p w14:paraId="2D29BF5D" w14:textId="5F1C4955" w:rsidR="007119C1" w:rsidRPr="007119C1" w:rsidRDefault="007119C1" w:rsidP="007119C1">
            <w:pPr>
              <w:pStyle w:val="ListParagraph"/>
              <w:numPr>
                <w:ilvl w:val="0"/>
                <w:numId w:val="2"/>
              </w:numPr>
              <w:spacing w:line="360" w:lineRule="auto"/>
              <w:jc w:val="both"/>
              <w:rPr>
                <w:rFonts w:ascii="Arial" w:hAnsi="Arial" w:cs="Arial"/>
                <w:iCs/>
                <w:sz w:val="24"/>
                <w:szCs w:val="24"/>
              </w:rPr>
            </w:pPr>
            <w:r w:rsidRPr="007119C1">
              <w:rPr>
                <w:rFonts w:ascii="Arial" w:hAnsi="Arial" w:cs="Arial"/>
                <w:iCs/>
                <w:sz w:val="24"/>
                <w:szCs w:val="24"/>
              </w:rPr>
              <w:t>Welsh translation of information shared</w:t>
            </w:r>
          </w:p>
          <w:p w14:paraId="17C176AC" w14:textId="77777777" w:rsidR="007119C1" w:rsidRPr="005B0C62" w:rsidRDefault="007119C1" w:rsidP="00A53B49">
            <w:pPr>
              <w:spacing w:line="360" w:lineRule="auto"/>
              <w:jc w:val="both"/>
              <w:rPr>
                <w:rFonts w:ascii="Arial" w:hAnsi="Arial" w:cs="Arial"/>
                <w:iCs/>
                <w:sz w:val="24"/>
                <w:szCs w:val="24"/>
              </w:rPr>
            </w:pPr>
          </w:p>
          <w:p w14:paraId="0C7960B7" w14:textId="77777777" w:rsidR="00ED3994" w:rsidRPr="00A53B49" w:rsidRDefault="00ED3994" w:rsidP="00A53B49">
            <w:pPr>
              <w:spacing w:line="360" w:lineRule="auto"/>
              <w:jc w:val="both"/>
              <w:rPr>
                <w:rFonts w:ascii="Arial" w:hAnsi="Arial" w:cs="Arial"/>
                <w:iCs/>
                <w:sz w:val="24"/>
                <w:szCs w:val="24"/>
              </w:rPr>
            </w:pPr>
          </w:p>
        </w:tc>
      </w:tr>
      <w:tr w:rsidR="00ED3994" w:rsidRPr="002979F1" w14:paraId="21BD4CB2" w14:textId="77777777" w:rsidTr="0073353B">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303BED8" w14:textId="710F1FC3"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lastRenderedPageBreak/>
              <w:t>Positive aspects – why?  How could these be developed further?</w:t>
            </w:r>
            <w:r w:rsidR="005B0C62">
              <w:rPr>
                <w:rFonts w:ascii="Arial" w:hAnsi="Arial" w:cs="Arial"/>
                <w:iCs/>
                <w:sz w:val="24"/>
                <w:szCs w:val="24"/>
              </w:rPr>
              <w:t xml:space="preserve">  </w:t>
            </w:r>
          </w:p>
        </w:tc>
      </w:tr>
      <w:tr w:rsidR="00ED3994" w:rsidRPr="002979F1" w14:paraId="5FE65226" w14:textId="77777777" w:rsidTr="00ED3994">
        <w:tc>
          <w:tcPr>
            <w:tcW w:w="9016" w:type="dxa"/>
            <w:tcBorders>
              <w:top w:val="single" w:sz="4" w:space="0" w:color="auto"/>
              <w:left w:val="single" w:sz="4" w:space="0" w:color="auto"/>
              <w:bottom w:val="single" w:sz="4" w:space="0" w:color="auto"/>
              <w:right w:val="single" w:sz="4" w:space="0" w:color="auto"/>
            </w:tcBorders>
          </w:tcPr>
          <w:p w14:paraId="0565520E" w14:textId="4497B505" w:rsidR="00E774EE" w:rsidRDefault="00AB7AB2" w:rsidP="00D505E6">
            <w:pPr>
              <w:pStyle w:val="ListParagraph"/>
              <w:numPr>
                <w:ilvl w:val="0"/>
                <w:numId w:val="3"/>
              </w:numPr>
              <w:spacing w:line="360" w:lineRule="auto"/>
              <w:jc w:val="both"/>
              <w:rPr>
                <w:rFonts w:ascii="Arial" w:hAnsi="Arial" w:cs="Arial"/>
                <w:iCs/>
                <w:sz w:val="24"/>
                <w:szCs w:val="24"/>
              </w:rPr>
            </w:pPr>
            <w:r w:rsidRPr="00D505E6">
              <w:rPr>
                <w:rFonts w:ascii="Arial" w:hAnsi="Arial" w:cs="Arial"/>
                <w:iCs/>
                <w:sz w:val="24"/>
                <w:szCs w:val="24"/>
              </w:rPr>
              <w:t>Written and visual aids – presentation</w:t>
            </w:r>
            <w:r w:rsidR="00143B50" w:rsidRPr="00D505E6">
              <w:rPr>
                <w:rFonts w:ascii="Arial" w:hAnsi="Arial" w:cs="Arial"/>
                <w:iCs/>
                <w:sz w:val="24"/>
                <w:szCs w:val="24"/>
              </w:rPr>
              <w:t xml:space="preserve"> with slides of a brief overview and main headings to support the oral presentation presented</w:t>
            </w:r>
            <w:r w:rsidR="00D505E6">
              <w:rPr>
                <w:rFonts w:ascii="Arial" w:hAnsi="Arial" w:cs="Arial"/>
                <w:iCs/>
                <w:sz w:val="24"/>
                <w:szCs w:val="24"/>
              </w:rPr>
              <w:t xml:space="preserve"> and papers shared prior to the meeting, agenda of the event and overview of proposals.  The information was shared, however feedback from the event was it was shared the day before the event and not all attendees had the opportunity to read prior to attending.  </w:t>
            </w:r>
          </w:p>
          <w:p w14:paraId="0B0850D8" w14:textId="77777777" w:rsidR="0049729F" w:rsidRDefault="0049729F" w:rsidP="0049729F">
            <w:pPr>
              <w:pStyle w:val="ListParagraph"/>
              <w:spacing w:line="360" w:lineRule="auto"/>
              <w:jc w:val="both"/>
              <w:rPr>
                <w:rFonts w:ascii="Arial" w:hAnsi="Arial" w:cs="Arial"/>
                <w:iCs/>
                <w:sz w:val="24"/>
                <w:szCs w:val="24"/>
              </w:rPr>
            </w:pPr>
          </w:p>
          <w:p w14:paraId="4A22196E" w14:textId="591221A5" w:rsidR="00D505E6" w:rsidRDefault="00D505E6" w:rsidP="00D505E6">
            <w:pPr>
              <w:pStyle w:val="ListParagraph"/>
              <w:numPr>
                <w:ilvl w:val="0"/>
                <w:numId w:val="3"/>
              </w:numPr>
              <w:spacing w:line="360" w:lineRule="auto"/>
              <w:jc w:val="both"/>
              <w:rPr>
                <w:rFonts w:ascii="Arial" w:hAnsi="Arial" w:cs="Arial"/>
                <w:iCs/>
                <w:sz w:val="24"/>
                <w:szCs w:val="24"/>
              </w:rPr>
            </w:pPr>
            <w:r>
              <w:rPr>
                <w:rFonts w:ascii="Arial" w:hAnsi="Arial" w:cs="Arial"/>
                <w:iCs/>
                <w:sz w:val="24"/>
                <w:szCs w:val="24"/>
              </w:rPr>
              <w:t>Organisation – the event was very well structured; all the agenda items were addressed.  The venue was suitable for the large number of attendees attending and we planned time to ensure the sitting arrangements and main table for those presenting.  A welcome table with additional papers available to support the presentation was also available on entry</w:t>
            </w:r>
            <w:r w:rsidR="00D91C26">
              <w:rPr>
                <w:rFonts w:ascii="Arial" w:hAnsi="Arial" w:cs="Arial"/>
                <w:iCs/>
                <w:sz w:val="24"/>
                <w:szCs w:val="24"/>
              </w:rPr>
              <w:t xml:space="preserve"> if required.</w:t>
            </w:r>
          </w:p>
          <w:p w14:paraId="7C953651" w14:textId="77777777" w:rsidR="0049729F" w:rsidRPr="0049729F" w:rsidRDefault="0049729F" w:rsidP="0049729F">
            <w:pPr>
              <w:pStyle w:val="ListParagraph"/>
              <w:rPr>
                <w:rFonts w:ascii="Arial" w:hAnsi="Arial" w:cs="Arial"/>
                <w:iCs/>
                <w:sz w:val="24"/>
                <w:szCs w:val="24"/>
              </w:rPr>
            </w:pPr>
          </w:p>
          <w:p w14:paraId="27A1931B" w14:textId="77777777" w:rsidR="0049729F" w:rsidRDefault="0049729F" w:rsidP="0049729F">
            <w:pPr>
              <w:pStyle w:val="ListParagraph"/>
              <w:spacing w:line="360" w:lineRule="auto"/>
              <w:jc w:val="both"/>
              <w:rPr>
                <w:rFonts w:ascii="Arial" w:hAnsi="Arial" w:cs="Arial"/>
                <w:iCs/>
                <w:sz w:val="24"/>
                <w:szCs w:val="24"/>
              </w:rPr>
            </w:pPr>
          </w:p>
          <w:p w14:paraId="373A8AC5" w14:textId="257C1CC1" w:rsidR="00D91C26" w:rsidRDefault="00D91C26" w:rsidP="00D505E6">
            <w:pPr>
              <w:pStyle w:val="ListParagraph"/>
              <w:numPr>
                <w:ilvl w:val="0"/>
                <w:numId w:val="3"/>
              </w:numPr>
              <w:spacing w:line="360" w:lineRule="auto"/>
              <w:jc w:val="both"/>
              <w:rPr>
                <w:rFonts w:ascii="Arial" w:hAnsi="Arial" w:cs="Arial"/>
                <w:iCs/>
                <w:sz w:val="24"/>
                <w:szCs w:val="24"/>
              </w:rPr>
            </w:pPr>
            <w:r>
              <w:rPr>
                <w:rFonts w:ascii="Arial" w:hAnsi="Arial" w:cs="Arial"/>
                <w:iCs/>
                <w:sz w:val="24"/>
                <w:szCs w:val="24"/>
              </w:rPr>
              <w:t xml:space="preserve">Presentation – I felt well prepared for give the presentation, a little nervous due to the number of attendees and strategic managers attending, however, I had read over notes and the visual aid of a PowerPoint kept the focus of my </w:t>
            </w:r>
            <w:r>
              <w:rPr>
                <w:rFonts w:ascii="Arial" w:hAnsi="Arial" w:cs="Arial"/>
                <w:iCs/>
                <w:sz w:val="24"/>
                <w:szCs w:val="24"/>
              </w:rPr>
              <w:lastRenderedPageBreak/>
              <w:t xml:space="preserve">presentation.  Due to nerves, I sometimes talk quicker, and this is an area I need to further develop and gain confidence. I know my subject area and received positive response from managers and my team, however, I often doubt myself.  The more experiences I have of presenting will give me more confidence. </w:t>
            </w:r>
          </w:p>
          <w:p w14:paraId="2567E464" w14:textId="77777777" w:rsidR="0049729F" w:rsidRDefault="0049729F" w:rsidP="0049729F">
            <w:pPr>
              <w:pStyle w:val="ListParagraph"/>
              <w:spacing w:line="360" w:lineRule="auto"/>
              <w:jc w:val="both"/>
              <w:rPr>
                <w:rFonts w:ascii="Arial" w:hAnsi="Arial" w:cs="Arial"/>
                <w:iCs/>
                <w:sz w:val="24"/>
                <w:szCs w:val="24"/>
              </w:rPr>
            </w:pPr>
          </w:p>
          <w:p w14:paraId="53F5944D" w14:textId="2DD834C8" w:rsidR="00D91C26" w:rsidRDefault="003879DD" w:rsidP="00D505E6">
            <w:pPr>
              <w:pStyle w:val="ListParagraph"/>
              <w:numPr>
                <w:ilvl w:val="0"/>
                <w:numId w:val="3"/>
              </w:numPr>
              <w:spacing w:line="360" w:lineRule="auto"/>
              <w:jc w:val="both"/>
              <w:rPr>
                <w:rFonts w:ascii="Arial" w:hAnsi="Arial" w:cs="Arial"/>
                <w:iCs/>
                <w:sz w:val="24"/>
                <w:szCs w:val="24"/>
              </w:rPr>
            </w:pPr>
            <w:r>
              <w:rPr>
                <w:rFonts w:ascii="Arial" w:hAnsi="Arial" w:cs="Arial"/>
                <w:iCs/>
                <w:sz w:val="24"/>
                <w:szCs w:val="24"/>
              </w:rPr>
              <w:t xml:space="preserve">Communication – I am confident I can communicate in a calm manner, clear and adapt my skills to meet the attendee’s level of understanding.  Body language and facial expressions are also important when presenting.  </w:t>
            </w:r>
            <w:r w:rsidR="00290A48">
              <w:rPr>
                <w:rFonts w:ascii="Arial" w:hAnsi="Arial" w:cs="Arial"/>
                <w:iCs/>
                <w:sz w:val="24"/>
                <w:szCs w:val="24"/>
              </w:rPr>
              <w:t xml:space="preserve">I ensure I take pauses when required and my tone of voice is changed to highlight key messages/information across to the audience of the aim and objectives of the presentation.  Areas to develop, consideration for language used to ensure the audience understands. </w:t>
            </w:r>
          </w:p>
          <w:p w14:paraId="472B36E9" w14:textId="4355CB3E" w:rsidR="00ED3994" w:rsidRPr="00290A48" w:rsidRDefault="00ED3994" w:rsidP="00290A48">
            <w:pPr>
              <w:rPr>
                <w:rFonts w:ascii="Times New Roman" w:eastAsia="Times New Roman" w:hAnsi="Times New Roman" w:cs="Times New Roman"/>
                <w:sz w:val="24"/>
                <w:szCs w:val="24"/>
                <w:lang w:eastAsia="en-GB"/>
              </w:rPr>
            </w:pPr>
          </w:p>
        </w:tc>
      </w:tr>
      <w:tr w:rsidR="00ED3994" w:rsidRPr="002979F1" w14:paraId="36FB4012" w14:textId="77777777" w:rsidTr="000240F2">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21EA5CEA" w14:textId="7B4614ED"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lastRenderedPageBreak/>
              <w:t>Challenging aspects – why?  Link to your own practice.</w:t>
            </w:r>
          </w:p>
        </w:tc>
      </w:tr>
      <w:tr w:rsidR="00ED3994" w:rsidRPr="002979F1" w14:paraId="1B2B3833" w14:textId="77777777" w:rsidTr="00ED3994">
        <w:tc>
          <w:tcPr>
            <w:tcW w:w="9016" w:type="dxa"/>
            <w:tcBorders>
              <w:top w:val="single" w:sz="4" w:space="0" w:color="auto"/>
              <w:left w:val="single" w:sz="4" w:space="0" w:color="auto"/>
              <w:bottom w:val="single" w:sz="4" w:space="0" w:color="auto"/>
              <w:right w:val="single" w:sz="4" w:space="0" w:color="auto"/>
            </w:tcBorders>
          </w:tcPr>
          <w:p w14:paraId="5FD5BBD1" w14:textId="5659857F" w:rsidR="00ED3994" w:rsidRDefault="00FE20CD" w:rsidP="00FE20CD">
            <w:pPr>
              <w:pStyle w:val="ListParagraph"/>
              <w:numPr>
                <w:ilvl w:val="0"/>
                <w:numId w:val="5"/>
              </w:numPr>
              <w:spacing w:line="360" w:lineRule="auto"/>
              <w:jc w:val="both"/>
              <w:rPr>
                <w:rFonts w:ascii="Arial" w:hAnsi="Arial" w:cs="Arial"/>
                <w:iCs/>
                <w:sz w:val="24"/>
                <w:szCs w:val="24"/>
              </w:rPr>
            </w:pPr>
            <w:r>
              <w:rPr>
                <w:rFonts w:ascii="Arial" w:hAnsi="Arial" w:cs="Arial"/>
                <w:iCs/>
                <w:sz w:val="24"/>
                <w:szCs w:val="24"/>
              </w:rPr>
              <w:t xml:space="preserve">Timing of </w:t>
            </w:r>
            <w:r w:rsidR="00AB7AB2" w:rsidRPr="00FE20CD">
              <w:rPr>
                <w:rFonts w:ascii="Arial" w:hAnsi="Arial" w:cs="Arial"/>
                <w:iCs/>
                <w:sz w:val="24"/>
                <w:szCs w:val="24"/>
              </w:rPr>
              <w:t>Information shared prior to the meeting</w:t>
            </w:r>
            <w:r>
              <w:rPr>
                <w:rFonts w:ascii="Arial" w:hAnsi="Arial" w:cs="Arial"/>
                <w:iCs/>
                <w:sz w:val="24"/>
                <w:szCs w:val="24"/>
              </w:rPr>
              <w:t xml:space="preserve"> – many attendees commented the information was not sent early enough to give them opportunity to read prior to attending.  </w:t>
            </w:r>
            <w:r w:rsidR="00634F9F">
              <w:rPr>
                <w:rFonts w:ascii="Arial" w:hAnsi="Arial" w:cs="Arial"/>
                <w:iCs/>
                <w:sz w:val="24"/>
                <w:szCs w:val="24"/>
              </w:rPr>
              <w:t xml:space="preserve">I </w:t>
            </w:r>
            <w:r w:rsidR="0049729F">
              <w:rPr>
                <w:rFonts w:ascii="Arial" w:hAnsi="Arial" w:cs="Arial"/>
                <w:iCs/>
                <w:sz w:val="24"/>
                <w:szCs w:val="24"/>
              </w:rPr>
              <w:t>had made the decision to give a day prior to attending</w:t>
            </w:r>
            <w:r w:rsidR="00634F9F">
              <w:rPr>
                <w:rFonts w:ascii="Arial" w:hAnsi="Arial" w:cs="Arial"/>
                <w:iCs/>
                <w:sz w:val="24"/>
                <w:szCs w:val="24"/>
              </w:rPr>
              <w:t>,</w:t>
            </w:r>
            <w:r w:rsidR="0049729F">
              <w:rPr>
                <w:rFonts w:ascii="Arial" w:hAnsi="Arial" w:cs="Arial"/>
                <w:iCs/>
                <w:sz w:val="24"/>
                <w:szCs w:val="24"/>
              </w:rPr>
              <w:t xml:space="preserve"> from our previous experience of holding events</w:t>
            </w:r>
            <w:r w:rsidR="00634F9F">
              <w:rPr>
                <w:rFonts w:ascii="Arial" w:hAnsi="Arial" w:cs="Arial"/>
                <w:iCs/>
                <w:sz w:val="24"/>
                <w:szCs w:val="24"/>
              </w:rPr>
              <w:t xml:space="preserve">, too much information sent out often leads to poor attendance.  However, I would consider this feedback and send the information sooner to ensure they have a clear overview of the event, not given too much information to ensure good attendance. </w:t>
            </w:r>
          </w:p>
          <w:p w14:paraId="0429F160" w14:textId="77777777" w:rsidR="0049729F" w:rsidRPr="00FE20CD" w:rsidRDefault="0049729F" w:rsidP="0049729F">
            <w:pPr>
              <w:pStyle w:val="ListParagraph"/>
              <w:spacing w:line="360" w:lineRule="auto"/>
              <w:jc w:val="both"/>
              <w:rPr>
                <w:rFonts w:ascii="Arial" w:hAnsi="Arial" w:cs="Arial"/>
                <w:iCs/>
                <w:sz w:val="24"/>
                <w:szCs w:val="24"/>
              </w:rPr>
            </w:pPr>
          </w:p>
          <w:p w14:paraId="29B657A8" w14:textId="30D27FF1" w:rsidR="00AB7AB2" w:rsidRDefault="00AB7AB2" w:rsidP="00FE20CD">
            <w:pPr>
              <w:pStyle w:val="ListParagraph"/>
              <w:numPr>
                <w:ilvl w:val="0"/>
                <w:numId w:val="5"/>
              </w:numPr>
              <w:spacing w:line="360" w:lineRule="auto"/>
              <w:jc w:val="both"/>
              <w:rPr>
                <w:rFonts w:ascii="Arial" w:hAnsi="Arial" w:cs="Arial"/>
                <w:iCs/>
                <w:sz w:val="24"/>
                <w:szCs w:val="24"/>
              </w:rPr>
            </w:pPr>
            <w:r w:rsidRPr="00FE20CD">
              <w:rPr>
                <w:rFonts w:ascii="Arial" w:hAnsi="Arial" w:cs="Arial"/>
                <w:iCs/>
                <w:sz w:val="24"/>
                <w:szCs w:val="24"/>
              </w:rPr>
              <w:t xml:space="preserve">Agenda </w:t>
            </w:r>
            <w:r w:rsidR="0049729F">
              <w:rPr>
                <w:rFonts w:ascii="Arial" w:hAnsi="Arial" w:cs="Arial"/>
                <w:iCs/>
                <w:sz w:val="24"/>
                <w:szCs w:val="24"/>
              </w:rPr>
              <w:t>item – question and answer time</w:t>
            </w:r>
            <w:r w:rsidR="00134E86">
              <w:rPr>
                <w:rFonts w:ascii="Arial" w:hAnsi="Arial" w:cs="Arial"/>
                <w:iCs/>
                <w:sz w:val="24"/>
                <w:szCs w:val="24"/>
              </w:rPr>
              <w:t xml:space="preserve">.  </w:t>
            </w:r>
            <w:r w:rsidR="00634F9F">
              <w:rPr>
                <w:rFonts w:ascii="Arial" w:hAnsi="Arial" w:cs="Arial"/>
                <w:iCs/>
                <w:sz w:val="24"/>
                <w:szCs w:val="24"/>
              </w:rPr>
              <w:t>I</w:t>
            </w:r>
            <w:r w:rsidR="00134E86">
              <w:rPr>
                <w:rFonts w:ascii="Arial" w:hAnsi="Arial" w:cs="Arial"/>
                <w:iCs/>
                <w:sz w:val="24"/>
                <w:szCs w:val="24"/>
              </w:rPr>
              <w:t xml:space="preserve"> had planned with the team supporting the event for a member of the team to host the question and answer time to the panel. This information had not been communicated to the team and I stepped in to undertake this role.  This was challenging as I was also on the panel. I had not prepared for the hosting of this part and some of the questions were challenging. </w:t>
            </w:r>
          </w:p>
          <w:p w14:paraId="2188E50A" w14:textId="77777777" w:rsidR="0049729F" w:rsidRPr="0049729F" w:rsidRDefault="0049729F" w:rsidP="0049729F">
            <w:pPr>
              <w:pStyle w:val="ListParagraph"/>
              <w:rPr>
                <w:rFonts w:ascii="Arial" w:hAnsi="Arial" w:cs="Arial"/>
                <w:iCs/>
                <w:sz w:val="24"/>
                <w:szCs w:val="24"/>
              </w:rPr>
            </w:pPr>
          </w:p>
          <w:p w14:paraId="7188A0AC" w14:textId="1FFF7BFA" w:rsidR="0049729F" w:rsidRDefault="0049729F" w:rsidP="00FE20CD">
            <w:pPr>
              <w:pStyle w:val="ListParagraph"/>
              <w:numPr>
                <w:ilvl w:val="0"/>
                <w:numId w:val="5"/>
              </w:numPr>
              <w:spacing w:line="360" w:lineRule="auto"/>
              <w:jc w:val="both"/>
              <w:rPr>
                <w:rFonts w:ascii="Arial" w:hAnsi="Arial" w:cs="Arial"/>
                <w:iCs/>
                <w:sz w:val="24"/>
                <w:szCs w:val="24"/>
              </w:rPr>
            </w:pPr>
            <w:r>
              <w:rPr>
                <w:rFonts w:ascii="Arial" w:hAnsi="Arial" w:cs="Arial"/>
                <w:iCs/>
                <w:sz w:val="24"/>
                <w:szCs w:val="24"/>
              </w:rPr>
              <w:t xml:space="preserve">Team </w:t>
            </w:r>
            <w:r w:rsidR="00403E1D">
              <w:rPr>
                <w:rFonts w:ascii="Arial" w:hAnsi="Arial" w:cs="Arial"/>
                <w:iCs/>
                <w:sz w:val="24"/>
                <w:szCs w:val="24"/>
              </w:rPr>
              <w:t>attendance at</w:t>
            </w:r>
            <w:r>
              <w:rPr>
                <w:rFonts w:ascii="Arial" w:hAnsi="Arial" w:cs="Arial"/>
                <w:iCs/>
                <w:sz w:val="24"/>
                <w:szCs w:val="24"/>
              </w:rPr>
              <w:t xml:space="preserve"> event – </w:t>
            </w:r>
            <w:r w:rsidR="00134E86">
              <w:rPr>
                <w:rFonts w:ascii="Arial" w:hAnsi="Arial" w:cs="Arial"/>
                <w:iCs/>
                <w:sz w:val="24"/>
                <w:szCs w:val="24"/>
              </w:rPr>
              <w:t xml:space="preserve">Members of the childcare team were reluctant to attend due to the event being held out of their working pattern.  </w:t>
            </w:r>
            <w:r w:rsidR="00115EA6">
              <w:rPr>
                <w:rFonts w:ascii="Arial" w:hAnsi="Arial" w:cs="Arial"/>
                <w:iCs/>
                <w:sz w:val="24"/>
                <w:szCs w:val="24"/>
              </w:rPr>
              <w:t xml:space="preserve">Even though notice was given </w:t>
            </w:r>
            <w:r w:rsidR="00403E1D">
              <w:rPr>
                <w:rFonts w:ascii="Arial" w:hAnsi="Arial" w:cs="Arial"/>
                <w:iCs/>
                <w:sz w:val="24"/>
                <w:szCs w:val="24"/>
              </w:rPr>
              <w:t xml:space="preserve">following the notice period for working evenings and </w:t>
            </w:r>
            <w:r w:rsidR="00403E1D">
              <w:rPr>
                <w:rFonts w:ascii="Arial" w:hAnsi="Arial" w:cs="Arial"/>
                <w:iCs/>
                <w:sz w:val="24"/>
                <w:szCs w:val="24"/>
              </w:rPr>
              <w:lastRenderedPageBreak/>
              <w:t xml:space="preserve">weekend.  </w:t>
            </w:r>
            <w:r w:rsidR="00634F9F">
              <w:rPr>
                <w:rFonts w:ascii="Arial" w:hAnsi="Arial" w:cs="Arial"/>
                <w:iCs/>
                <w:sz w:val="24"/>
                <w:szCs w:val="24"/>
              </w:rPr>
              <w:t>I</w:t>
            </w:r>
            <w:r w:rsidR="00403E1D">
              <w:rPr>
                <w:rFonts w:ascii="Arial" w:hAnsi="Arial" w:cs="Arial"/>
                <w:iCs/>
                <w:sz w:val="24"/>
                <w:szCs w:val="24"/>
              </w:rPr>
              <w:t xml:space="preserve"> did consult prior to the meeting to be flexible to individual needs.  It was apparent on the evening one member of the team was not happy attending and did not support the tasks agree</w:t>
            </w:r>
            <w:r w:rsidR="00634F9F">
              <w:rPr>
                <w:rFonts w:ascii="Arial" w:hAnsi="Arial" w:cs="Arial"/>
                <w:iCs/>
                <w:sz w:val="24"/>
                <w:szCs w:val="24"/>
              </w:rPr>
              <w:t>d,</w:t>
            </w:r>
            <w:r w:rsidR="00403E1D">
              <w:rPr>
                <w:rFonts w:ascii="Arial" w:hAnsi="Arial" w:cs="Arial"/>
                <w:iCs/>
                <w:sz w:val="24"/>
                <w:szCs w:val="24"/>
              </w:rPr>
              <w:t xml:space="preserve"> which impacted on the wider </w:t>
            </w:r>
            <w:r w:rsidR="00634F9F">
              <w:rPr>
                <w:rFonts w:ascii="Arial" w:hAnsi="Arial" w:cs="Arial"/>
                <w:iCs/>
                <w:sz w:val="24"/>
                <w:szCs w:val="24"/>
              </w:rPr>
              <w:t xml:space="preserve">team’s performance at the event and they raised their concerns.  I would ensure more consultation and planning is in place for future events with the team performing and reflecting time after the event will also allow for change and improve performance for future events. </w:t>
            </w:r>
          </w:p>
          <w:p w14:paraId="7B0C0F56" w14:textId="77777777" w:rsidR="0049729F" w:rsidRPr="0049729F" w:rsidRDefault="0049729F" w:rsidP="0049729F">
            <w:pPr>
              <w:pStyle w:val="ListParagraph"/>
              <w:rPr>
                <w:rFonts w:ascii="Arial" w:hAnsi="Arial" w:cs="Arial"/>
                <w:iCs/>
                <w:sz w:val="24"/>
                <w:szCs w:val="24"/>
              </w:rPr>
            </w:pPr>
          </w:p>
          <w:p w14:paraId="6551BD1C" w14:textId="55FE2394" w:rsidR="0049729F" w:rsidRPr="00FE20CD" w:rsidRDefault="00403E1D" w:rsidP="00FE20CD">
            <w:pPr>
              <w:pStyle w:val="ListParagraph"/>
              <w:numPr>
                <w:ilvl w:val="0"/>
                <w:numId w:val="5"/>
              </w:numPr>
              <w:spacing w:line="360" w:lineRule="auto"/>
              <w:jc w:val="both"/>
              <w:rPr>
                <w:rFonts w:ascii="Arial" w:hAnsi="Arial" w:cs="Arial"/>
                <w:iCs/>
                <w:sz w:val="24"/>
                <w:szCs w:val="24"/>
              </w:rPr>
            </w:pPr>
            <w:r>
              <w:rPr>
                <w:rFonts w:ascii="Arial" w:hAnsi="Arial" w:cs="Arial"/>
                <w:iCs/>
                <w:sz w:val="24"/>
                <w:szCs w:val="24"/>
              </w:rPr>
              <w:t xml:space="preserve">Time – </w:t>
            </w:r>
            <w:r w:rsidR="00634F9F">
              <w:rPr>
                <w:rFonts w:ascii="Arial" w:hAnsi="Arial" w:cs="Arial"/>
                <w:iCs/>
                <w:sz w:val="24"/>
                <w:szCs w:val="24"/>
              </w:rPr>
              <w:t>I</w:t>
            </w:r>
            <w:r>
              <w:rPr>
                <w:rFonts w:ascii="Arial" w:hAnsi="Arial" w:cs="Arial"/>
                <w:iCs/>
                <w:sz w:val="24"/>
                <w:szCs w:val="24"/>
              </w:rPr>
              <w:t xml:space="preserve"> had factored time at the end of the session for the team to evaluate and debrief/reflect, however the time</w:t>
            </w:r>
            <w:r w:rsidR="00E75D36">
              <w:rPr>
                <w:rFonts w:ascii="Arial" w:hAnsi="Arial" w:cs="Arial"/>
                <w:iCs/>
                <w:sz w:val="24"/>
                <w:szCs w:val="24"/>
              </w:rPr>
              <w:t xml:space="preserve"> planned</w:t>
            </w:r>
            <w:r>
              <w:rPr>
                <w:rFonts w:ascii="Arial" w:hAnsi="Arial" w:cs="Arial"/>
                <w:iCs/>
                <w:sz w:val="24"/>
                <w:szCs w:val="24"/>
              </w:rPr>
              <w:t xml:space="preserve"> was not enough and </w:t>
            </w:r>
            <w:r w:rsidR="00106E9C">
              <w:rPr>
                <w:rFonts w:ascii="Arial" w:hAnsi="Arial" w:cs="Arial"/>
                <w:iCs/>
                <w:sz w:val="24"/>
                <w:szCs w:val="24"/>
              </w:rPr>
              <w:t>as it was getting late, th</w:t>
            </w:r>
            <w:r w:rsidR="00E75D36">
              <w:rPr>
                <w:rFonts w:ascii="Arial" w:hAnsi="Arial" w:cs="Arial"/>
                <w:iCs/>
                <w:sz w:val="24"/>
                <w:szCs w:val="24"/>
              </w:rPr>
              <w:t>e briefing/reflection time was</w:t>
            </w:r>
            <w:r w:rsidR="00106E9C">
              <w:rPr>
                <w:rFonts w:ascii="Arial" w:hAnsi="Arial" w:cs="Arial"/>
                <w:iCs/>
                <w:sz w:val="24"/>
                <w:szCs w:val="24"/>
              </w:rPr>
              <w:t xml:space="preserve"> not undertaken effectively.  </w:t>
            </w:r>
            <w:r w:rsidR="00634F9F">
              <w:rPr>
                <w:rFonts w:ascii="Arial" w:hAnsi="Arial" w:cs="Arial"/>
                <w:iCs/>
                <w:sz w:val="24"/>
                <w:szCs w:val="24"/>
              </w:rPr>
              <w:t>I</w:t>
            </w:r>
            <w:r w:rsidR="00106E9C">
              <w:rPr>
                <w:rFonts w:ascii="Arial" w:hAnsi="Arial" w:cs="Arial"/>
                <w:iCs/>
                <w:sz w:val="24"/>
                <w:szCs w:val="24"/>
              </w:rPr>
              <w:t xml:space="preserve"> had not arranged planned </w:t>
            </w:r>
            <w:r w:rsidR="00E75D36">
              <w:rPr>
                <w:rFonts w:ascii="Arial" w:hAnsi="Arial" w:cs="Arial"/>
                <w:iCs/>
                <w:sz w:val="24"/>
                <w:szCs w:val="24"/>
              </w:rPr>
              <w:t xml:space="preserve">time for the following day.  </w:t>
            </w:r>
            <w:r w:rsidR="00E02D84">
              <w:rPr>
                <w:rFonts w:ascii="Arial" w:hAnsi="Arial" w:cs="Arial"/>
                <w:iCs/>
                <w:sz w:val="24"/>
                <w:szCs w:val="24"/>
              </w:rPr>
              <w:t>These stages</w:t>
            </w:r>
            <w:r w:rsidR="00E75D36">
              <w:rPr>
                <w:rFonts w:ascii="Arial" w:hAnsi="Arial" w:cs="Arial"/>
                <w:iCs/>
                <w:sz w:val="24"/>
                <w:szCs w:val="24"/>
              </w:rPr>
              <w:t xml:space="preserve"> </w:t>
            </w:r>
            <w:r w:rsidR="00E02D84">
              <w:rPr>
                <w:rFonts w:ascii="Arial" w:hAnsi="Arial" w:cs="Arial"/>
                <w:iCs/>
                <w:sz w:val="24"/>
                <w:szCs w:val="24"/>
              </w:rPr>
              <w:t>are</w:t>
            </w:r>
            <w:r w:rsidR="00E75D36">
              <w:rPr>
                <w:rFonts w:ascii="Arial" w:hAnsi="Arial" w:cs="Arial"/>
                <w:iCs/>
                <w:sz w:val="24"/>
                <w:szCs w:val="24"/>
              </w:rPr>
              <w:t xml:space="preserve"> important to identify how we can improve on our experience</w:t>
            </w:r>
            <w:r w:rsidR="00634F9F">
              <w:rPr>
                <w:rFonts w:ascii="Arial" w:hAnsi="Arial" w:cs="Arial"/>
                <w:iCs/>
                <w:sz w:val="24"/>
                <w:szCs w:val="24"/>
              </w:rPr>
              <w:t xml:space="preserve"> and for future events I would ensure this time was factored in. </w:t>
            </w:r>
          </w:p>
          <w:p w14:paraId="2593337E" w14:textId="77777777" w:rsidR="00ED3994" w:rsidRPr="00A53B49" w:rsidRDefault="00ED3994" w:rsidP="00A53B49">
            <w:pPr>
              <w:spacing w:line="360" w:lineRule="auto"/>
              <w:jc w:val="both"/>
              <w:rPr>
                <w:rFonts w:ascii="Arial" w:hAnsi="Arial" w:cs="Arial"/>
                <w:iCs/>
                <w:sz w:val="24"/>
                <w:szCs w:val="24"/>
              </w:rPr>
            </w:pPr>
          </w:p>
        </w:tc>
      </w:tr>
      <w:tr w:rsidR="00ED3994" w:rsidRPr="002979F1" w14:paraId="2307A47C" w14:textId="77777777" w:rsidTr="000240F2">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7EE14456" w14:textId="17717D13"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lastRenderedPageBreak/>
              <w:t xml:space="preserve">What knowledge did </w:t>
            </w:r>
            <w:r w:rsidRPr="00A53B49">
              <w:rPr>
                <w:rFonts w:ascii="Arial" w:hAnsi="Arial" w:cs="Arial"/>
                <w:b/>
                <w:iCs/>
                <w:sz w:val="24"/>
                <w:szCs w:val="24"/>
              </w:rPr>
              <w:t>you</w:t>
            </w:r>
            <w:r w:rsidRPr="00A53B49">
              <w:rPr>
                <w:rFonts w:ascii="Arial" w:hAnsi="Arial" w:cs="Arial"/>
                <w:iCs/>
                <w:sz w:val="24"/>
                <w:szCs w:val="24"/>
              </w:rPr>
              <w:t xml:space="preserve"> demonstrate?</w:t>
            </w:r>
          </w:p>
        </w:tc>
      </w:tr>
      <w:tr w:rsidR="00ED3994" w:rsidRPr="002979F1" w14:paraId="4ABF2E00" w14:textId="77777777" w:rsidTr="00ED3994">
        <w:tc>
          <w:tcPr>
            <w:tcW w:w="9016" w:type="dxa"/>
            <w:tcBorders>
              <w:top w:val="single" w:sz="4" w:space="0" w:color="auto"/>
              <w:left w:val="single" w:sz="4" w:space="0" w:color="auto"/>
              <w:bottom w:val="single" w:sz="4" w:space="0" w:color="auto"/>
              <w:right w:val="single" w:sz="4" w:space="0" w:color="auto"/>
            </w:tcBorders>
          </w:tcPr>
          <w:p w14:paraId="773DEBA8" w14:textId="02ED7443" w:rsidR="00ED3994" w:rsidRDefault="0049729F" w:rsidP="0049729F">
            <w:pPr>
              <w:pStyle w:val="ListParagraph"/>
              <w:numPr>
                <w:ilvl w:val="0"/>
                <w:numId w:val="6"/>
              </w:numPr>
              <w:spacing w:line="360" w:lineRule="auto"/>
              <w:jc w:val="both"/>
              <w:rPr>
                <w:rFonts w:ascii="Arial" w:hAnsi="Arial" w:cs="Arial"/>
                <w:iCs/>
                <w:sz w:val="24"/>
                <w:szCs w:val="24"/>
              </w:rPr>
            </w:pPr>
            <w:r w:rsidRPr="0049729F">
              <w:rPr>
                <w:rFonts w:ascii="Arial" w:hAnsi="Arial" w:cs="Arial"/>
                <w:iCs/>
                <w:sz w:val="24"/>
                <w:szCs w:val="24"/>
              </w:rPr>
              <w:t xml:space="preserve">Knowledge and understanding of </w:t>
            </w:r>
            <w:r w:rsidR="00266AFE" w:rsidRPr="0049729F">
              <w:rPr>
                <w:rFonts w:ascii="Arial" w:hAnsi="Arial" w:cs="Arial"/>
                <w:iCs/>
                <w:sz w:val="24"/>
                <w:szCs w:val="24"/>
              </w:rPr>
              <w:t xml:space="preserve">Welsh Government guidance and criteria of the programme was shared with the attendees to give a background of the funding bid being presented.  An overview of the how the research and evidence for developing more childcare and the demand for childcare in the areas of the Local Authority </w:t>
            </w:r>
          </w:p>
          <w:p w14:paraId="6A91EA5B" w14:textId="463639B8" w:rsidR="0049729F" w:rsidRDefault="00E02D84" w:rsidP="0049729F">
            <w:pPr>
              <w:pStyle w:val="ListParagraph"/>
              <w:numPr>
                <w:ilvl w:val="0"/>
                <w:numId w:val="6"/>
              </w:numPr>
              <w:spacing w:line="360" w:lineRule="auto"/>
              <w:jc w:val="both"/>
              <w:rPr>
                <w:rFonts w:ascii="Arial" w:hAnsi="Arial" w:cs="Arial"/>
                <w:iCs/>
                <w:sz w:val="24"/>
                <w:szCs w:val="24"/>
              </w:rPr>
            </w:pPr>
            <w:r>
              <w:rPr>
                <w:rFonts w:ascii="Arial" w:hAnsi="Arial" w:cs="Arial"/>
                <w:iCs/>
                <w:sz w:val="24"/>
                <w:szCs w:val="24"/>
              </w:rPr>
              <w:t>Knowledge of the background and evidence to support the project bid.</w:t>
            </w:r>
          </w:p>
          <w:p w14:paraId="29511CF7" w14:textId="50E7B3BF" w:rsidR="00E02D84" w:rsidRDefault="00E02D84" w:rsidP="0049729F">
            <w:pPr>
              <w:pStyle w:val="ListParagraph"/>
              <w:numPr>
                <w:ilvl w:val="0"/>
                <w:numId w:val="6"/>
              </w:numPr>
              <w:spacing w:line="360" w:lineRule="auto"/>
              <w:jc w:val="both"/>
              <w:rPr>
                <w:rFonts w:ascii="Arial" w:hAnsi="Arial" w:cs="Arial"/>
                <w:iCs/>
                <w:sz w:val="24"/>
                <w:szCs w:val="24"/>
              </w:rPr>
            </w:pPr>
            <w:r>
              <w:rPr>
                <w:rFonts w:ascii="Arial" w:hAnsi="Arial" w:cs="Arial"/>
                <w:iCs/>
                <w:sz w:val="24"/>
                <w:szCs w:val="24"/>
              </w:rPr>
              <w:t>Knowledge of how to plan and prepare for an event.</w:t>
            </w:r>
          </w:p>
          <w:p w14:paraId="63E78518" w14:textId="0AF37E16" w:rsidR="00E02D84" w:rsidRDefault="00E02D84" w:rsidP="0049729F">
            <w:pPr>
              <w:pStyle w:val="ListParagraph"/>
              <w:numPr>
                <w:ilvl w:val="0"/>
                <w:numId w:val="6"/>
              </w:numPr>
              <w:spacing w:line="360" w:lineRule="auto"/>
              <w:jc w:val="both"/>
              <w:rPr>
                <w:rFonts w:ascii="Arial" w:hAnsi="Arial" w:cs="Arial"/>
                <w:iCs/>
                <w:sz w:val="24"/>
                <w:szCs w:val="24"/>
              </w:rPr>
            </w:pPr>
            <w:r>
              <w:rPr>
                <w:rFonts w:ascii="Arial" w:hAnsi="Arial" w:cs="Arial"/>
                <w:iCs/>
                <w:sz w:val="24"/>
                <w:szCs w:val="24"/>
              </w:rPr>
              <w:t>Good communication skills</w:t>
            </w:r>
          </w:p>
          <w:p w14:paraId="4FD7B737" w14:textId="2BB2EE1B" w:rsidR="00E02D84" w:rsidRPr="0049729F" w:rsidRDefault="00E02D84" w:rsidP="0049729F">
            <w:pPr>
              <w:pStyle w:val="ListParagraph"/>
              <w:numPr>
                <w:ilvl w:val="0"/>
                <w:numId w:val="6"/>
              </w:numPr>
              <w:spacing w:line="360" w:lineRule="auto"/>
              <w:jc w:val="both"/>
              <w:rPr>
                <w:rFonts w:ascii="Arial" w:hAnsi="Arial" w:cs="Arial"/>
                <w:iCs/>
                <w:sz w:val="24"/>
                <w:szCs w:val="24"/>
              </w:rPr>
            </w:pPr>
            <w:r>
              <w:rPr>
                <w:rFonts w:ascii="Arial" w:hAnsi="Arial" w:cs="Arial"/>
                <w:iCs/>
                <w:sz w:val="24"/>
                <w:szCs w:val="24"/>
              </w:rPr>
              <w:t xml:space="preserve">Understanding of the providers concerns and views </w:t>
            </w:r>
          </w:p>
          <w:p w14:paraId="1D86783B" w14:textId="77777777" w:rsidR="00ED3994" w:rsidRPr="00A53B49" w:rsidRDefault="00ED3994" w:rsidP="00A53B49">
            <w:pPr>
              <w:spacing w:line="360" w:lineRule="auto"/>
              <w:jc w:val="both"/>
              <w:rPr>
                <w:rFonts w:ascii="Arial" w:hAnsi="Arial" w:cs="Arial"/>
                <w:iCs/>
                <w:sz w:val="24"/>
                <w:szCs w:val="24"/>
              </w:rPr>
            </w:pPr>
          </w:p>
        </w:tc>
      </w:tr>
      <w:tr w:rsidR="00ED3994" w:rsidRPr="002979F1" w14:paraId="39585029" w14:textId="77777777" w:rsidTr="000240F2">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7C3932A1" w14:textId="6481FC4D"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t xml:space="preserve">What skills did </w:t>
            </w:r>
            <w:r w:rsidRPr="00A53B49">
              <w:rPr>
                <w:rFonts w:ascii="Arial" w:hAnsi="Arial" w:cs="Arial"/>
                <w:b/>
                <w:iCs/>
                <w:sz w:val="24"/>
                <w:szCs w:val="24"/>
              </w:rPr>
              <w:t xml:space="preserve">you </w:t>
            </w:r>
            <w:r w:rsidRPr="00A53B49">
              <w:rPr>
                <w:rFonts w:ascii="Arial" w:hAnsi="Arial" w:cs="Arial"/>
                <w:iCs/>
                <w:sz w:val="24"/>
                <w:szCs w:val="24"/>
              </w:rPr>
              <w:t>demonstrate?</w:t>
            </w:r>
          </w:p>
        </w:tc>
      </w:tr>
      <w:tr w:rsidR="00ED3994" w:rsidRPr="002979F1" w14:paraId="3BE6D7DC" w14:textId="77777777" w:rsidTr="00ED3994">
        <w:tc>
          <w:tcPr>
            <w:tcW w:w="9016" w:type="dxa"/>
            <w:tcBorders>
              <w:top w:val="single" w:sz="4" w:space="0" w:color="auto"/>
              <w:left w:val="single" w:sz="4" w:space="0" w:color="auto"/>
              <w:bottom w:val="single" w:sz="4" w:space="0" w:color="auto"/>
              <w:right w:val="single" w:sz="4" w:space="0" w:color="auto"/>
            </w:tcBorders>
          </w:tcPr>
          <w:p w14:paraId="0C081089" w14:textId="4E043BB5" w:rsidR="00ED3994" w:rsidRPr="0049729F" w:rsidRDefault="008268DF" w:rsidP="0049729F">
            <w:pPr>
              <w:pStyle w:val="ListParagraph"/>
              <w:numPr>
                <w:ilvl w:val="0"/>
                <w:numId w:val="7"/>
              </w:numPr>
              <w:spacing w:line="360" w:lineRule="auto"/>
              <w:jc w:val="both"/>
              <w:rPr>
                <w:rFonts w:ascii="Arial" w:hAnsi="Arial" w:cs="Arial"/>
                <w:iCs/>
                <w:sz w:val="24"/>
                <w:szCs w:val="24"/>
              </w:rPr>
            </w:pPr>
            <w:r>
              <w:rPr>
                <w:rFonts w:ascii="Arial" w:hAnsi="Arial" w:cs="Arial"/>
                <w:iCs/>
                <w:sz w:val="24"/>
                <w:szCs w:val="24"/>
              </w:rPr>
              <w:t>Good c</w:t>
            </w:r>
            <w:r w:rsidR="00AB7AB2" w:rsidRPr="0049729F">
              <w:rPr>
                <w:rFonts w:ascii="Arial" w:hAnsi="Arial" w:cs="Arial"/>
                <w:iCs/>
                <w:sz w:val="24"/>
                <w:szCs w:val="24"/>
              </w:rPr>
              <w:t xml:space="preserve">ommunication </w:t>
            </w:r>
            <w:r w:rsidR="00B4747A">
              <w:rPr>
                <w:rFonts w:ascii="Arial" w:hAnsi="Arial" w:cs="Arial"/>
                <w:iCs/>
                <w:sz w:val="24"/>
                <w:szCs w:val="24"/>
              </w:rPr>
              <w:t>skills</w:t>
            </w:r>
          </w:p>
          <w:p w14:paraId="63CC7C7E" w14:textId="484D181E" w:rsidR="00AB7AB2" w:rsidRPr="0049729F" w:rsidRDefault="00AB7AB2" w:rsidP="0049729F">
            <w:pPr>
              <w:pStyle w:val="ListParagraph"/>
              <w:numPr>
                <w:ilvl w:val="0"/>
                <w:numId w:val="7"/>
              </w:numPr>
              <w:spacing w:line="360" w:lineRule="auto"/>
              <w:jc w:val="both"/>
              <w:rPr>
                <w:rFonts w:ascii="Arial" w:hAnsi="Arial" w:cs="Arial"/>
                <w:iCs/>
                <w:sz w:val="24"/>
                <w:szCs w:val="24"/>
              </w:rPr>
            </w:pPr>
            <w:r w:rsidRPr="0049729F">
              <w:rPr>
                <w:rFonts w:ascii="Arial" w:hAnsi="Arial" w:cs="Arial"/>
                <w:iCs/>
                <w:sz w:val="24"/>
                <w:szCs w:val="24"/>
              </w:rPr>
              <w:t xml:space="preserve">Delivery – </w:t>
            </w:r>
            <w:r w:rsidR="00091DF5">
              <w:rPr>
                <w:rFonts w:ascii="Arial" w:hAnsi="Arial" w:cs="Arial"/>
                <w:iCs/>
                <w:sz w:val="24"/>
                <w:szCs w:val="24"/>
              </w:rPr>
              <w:t xml:space="preserve">working closing with the team </w:t>
            </w:r>
            <w:r w:rsidR="00634F9F">
              <w:rPr>
                <w:rFonts w:ascii="Arial" w:hAnsi="Arial" w:cs="Arial"/>
                <w:iCs/>
                <w:sz w:val="24"/>
                <w:szCs w:val="24"/>
              </w:rPr>
              <w:t>I</w:t>
            </w:r>
            <w:r w:rsidR="00091DF5">
              <w:rPr>
                <w:rFonts w:ascii="Arial" w:hAnsi="Arial" w:cs="Arial"/>
                <w:iCs/>
                <w:sz w:val="24"/>
                <w:szCs w:val="24"/>
              </w:rPr>
              <w:t xml:space="preserve"> kn</w:t>
            </w:r>
            <w:r w:rsidR="00634F9F">
              <w:rPr>
                <w:rFonts w:ascii="Arial" w:hAnsi="Arial" w:cs="Arial"/>
                <w:iCs/>
                <w:sz w:val="24"/>
                <w:szCs w:val="24"/>
              </w:rPr>
              <w:t xml:space="preserve">ew </w:t>
            </w:r>
            <w:r w:rsidR="00091DF5">
              <w:rPr>
                <w:rFonts w:ascii="Arial" w:hAnsi="Arial" w:cs="Arial"/>
                <w:iCs/>
                <w:sz w:val="24"/>
                <w:szCs w:val="24"/>
              </w:rPr>
              <w:t>our</w:t>
            </w:r>
            <w:r w:rsidRPr="0049729F">
              <w:rPr>
                <w:rFonts w:ascii="Arial" w:hAnsi="Arial" w:cs="Arial"/>
                <w:iCs/>
                <w:sz w:val="24"/>
                <w:szCs w:val="24"/>
              </w:rPr>
              <w:t xml:space="preserve"> audience </w:t>
            </w:r>
            <w:r w:rsidR="00B4747A">
              <w:rPr>
                <w:rFonts w:ascii="Arial" w:hAnsi="Arial" w:cs="Arial"/>
                <w:iCs/>
                <w:sz w:val="24"/>
                <w:szCs w:val="24"/>
              </w:rPr>
              <w:t xml:space="preserve">and from scope of work prior to the event </w:t>
            </w:r>
            <w:r w:rsidR="00634F9F">
              <w:rPr>
                <w:rFonts w:ascii="Arial" w:hAnsi="Arial" w:cs="Arial"/>
                <w:iCs/>
                <w:sz w:val="24"/>
                <w:szCs w:val="24"/>
              </w:rPr>
              <w:t xml:space="preserve">I </w:t>
            </w:r>
            <w:r w:rsidR="00B4747A">
              <w:rPr>
                <w:rFonts w:ascii="Arial" w:hAnsi="Arial" w:cs="Arial"/>
                <w:iCs/>
                <w:sz w:val="24"/>
                <w:szCs w:val="24"/>
              </w:rPr>
              <w:t>identified some of the concerns and an</w:t>
            </w:r>
            <w:r w:rsidR="00536B8E">
              <w:rPr>
                <w:rFonts w:ascii="Arial" w:hAnsi="Arial" w:cs="Arial"/>
                <w:iCs/>
                <w:sz w:val="24"/>
                <w:szCs w:val="24"/>
              </w:rPr>
              <w:t>xiety</w:t>
            </w:r>
            <w:r w:rsidR="00B4747A">
              <w:rPr>
                <w:rFonts w:ascii="Arial" w:hAnsi="Arial" w:cs="Arial"/>
                <w:iCs/>
                <w:sz w:val="24"/>
                <w:szCs w:val="24"/>
              </w:rPr>
              <w:t xml:space="preserve"> the childcare sector may </w:t>
            </w:r>
            <w:r w:rsidR="00536B8E">
              <w:rPr>
                <w:rFonts w:ascii="Arial" w:hAnsi="Arial" w:cs="Arial"/>
                <w:iCs/>
                <w:sz w:val="24"/>
                <w:szCs w:val="24"/>
              </w:rPr>
              <w:t xml:space="preserve">raise/demonstrate.  </w:t>
            </w:r>
            <w:r w:rsidR="00634F9F">
              <w:rPr>
                <w:rFonts w:ascii="Arial" w:hAnsi="Arial" w:cs="Arial"/>
                <w:iCs/>
                <w:sz w:val="24"/>
                <w:szCs w:val="24"/>
              </w:rPr>
              <w:t>I</w:t>
            </w:r>
            <w:r w:rsidR="00536B8E">
              <w:rPr>
                <w:rFonts w:ascii="Arial" w:hAnsi="Arial" w:cs="Arial"/>
                <w:iCs/>
                <w:sz w:val="24"/>
                <w:szCs w:val="24"/>
              </w:rPr>
              <w:t xml:space="preserve"> managed this by acknowledging this at the start of the presentation. </w:t>
            </w:r>
          </w:p>
          <w:p w14:paraId="24C67598" w14:textId="1464F780" w:rsidR="00AB7AB2" w:rsidRPr="0049729F" w:rsidRDefault="00AB7AB2" w:rsidP="0049729F">
            <w:pPr>
              <w:pStyle w:val="ListParagraph"/>
              <w:numPr>
                <w:ilvl w:val="0"/>
                <w:numId w:val="7"/>
              </w:numPr>
              <w:spacing w:line="360" w:lineRule="auto"/>
              <w:jc w:val="both"/>
              <w:rPr>
                <w:rFonts w:ascii="Arial" w:hAnsi="Arial" w:cs="Arial"/>
                <w:iCs/>
                <w:sz w:val="24"/>
                <w:szCs w:val="24"/>
              </w:rPr>
            </w:pPr>
            <w:r w:rsidRPr="0049729F">
              <w:rPr>
                <w:rFonts w:ascii="Arial" w:hAnsi="Arial" w:cs="Arial"/>
                <w:iCs/>
                <w:sz w:val="24"/>
                <w:szCs w:val="24"/>
              </w:rPr>
              <w:lastRenderedPageBreak/>
              <w:t xml:space="preserve">Leadership </w:t>
            </w:r>
            <w:r w:rsidR="00E774EE" w:rsidRPr="0049729F">
              <w:rPr>
                <w:rFonts w:ascii="Arial" w:hAnsi="Arial" w:cs="Arial"/>
                <w:iCs/>
                <w:sz w:val="24"/>
                <w:szCs w:val="24"/>
              </w:rPr>
              <w:t xml:space="preserve">and </w:t>
            </w:r>
            <w:r w:rsidR="008268DF" w:rsidRPr="0049729F">
              <w:rPr>
                <w:rFonts w:ascii="Arial" w:hAnsi="Arial" w:cs="Arial"/>
                <w:iCs/>
                <w:sz w:val="24"/>
                <w:szCs w:val="24"/>
              </w:rPr>
              <w:t>facilitat</w:t>
            </w:r>
            <w:r w:rsidR="008268DF">
              <w:rPr>
                <w:rFonts w:ascii="Arial" w:hAnsi="Arial" w:cs="Arial"/>
                <w:iCs/>
                <w:sz w:val="24"/>
                <w:szCs w:val="24"/>
              </w:rPr>
              <w:t xml:space="preserve">ion skills </w:t>
            </w:r>
            <w:r w:rsidR="00634F9F">
              <w:rPr>
                <w:rFonts w:ascii="Arial" w:hAnsi="Arial" w:cs="Arial"/>
                <w:iCs/>
                <w:sz w:val="24"/>
                <w:szCs w:val="24"/>
              </w:rPr>
              <w:t>- I took lead on the event and chaired the event.  By planning and setting an agenda and speakers, allocating time for each item supported my leadership and facilitation skills.</w:t>
            </w:r>
          </w:p>
          <w:p w14:paraId="67E3236C" w14:textId="0218093E" w:rsidR="00E774EE" w:rsidRPr="0049729F" w:rsidRDefault="00E774EE" w:rsidP="0049729F">
            <w:pPr>
              <w:pStyle w:val="ListParagraph"/>
              <w:numPr>
                <w:ilvl w:val="0"/>
                <w:numId w:val="7"/>
              </w:numPr>
              <w:spacing w:line="360" w:lineRule="auto"/>
              <w:jc w:val="both"/>
              <w:rPr>
                <w:rFonts w:ascii="Arial" w:hAnsi="Arial" w:cs="Arial"/>
                <w:iCs/>
                <w:sz w:val="24"/>
                <w:szCs w:val="24"/>
              </w:rPr>
            </w:pPr>
            <w:r w:rsidRPr="0049729F">
              <w:rPr>
                <w:rFonts w:ascii="Arial" w:hAnsi="Arial" w:cs="Arial"/>
                <w:iCs/>
                <w:sz w:val="24"/>
                <w:szCs w:val="24"/>
              </w:rPr>
              <w:t xml:space="preserve">Emotional management – </w:t>
            </w:r>
            <w:r w:rsidR="008922F5">
              <w:rPr>
                <w:rFonts w:ascii="Arial" w:hAnsi="Arial" w:cs="Arial"/>
                <w:iCs/>
                <w:sz w:val="24"/>
                <w:szCs w:val="24"/>
              </w:rPr>
              <w:t xml:space="preserve">managed personal feelings when being challenged on proposals and remained calm and professional.  Managed and supported when a heated discussion took place and </w:t>
            </w:r>
            <w:r w:rsidR="00634F9F">
              <w:rPr>
                <w:rFonts w:ascii="Arial" w:hAnsi="Arial" w:cs="Arial"/>
                <w:iCs/>
                <w:sz w:val="24"/>
                <w:szCs w:val="24"/>
              </w:rPr>
              <w:t xml:space="preserve">I </w:t>
            </w:r>
            <w:r w:rsidR="008922F5">
              <w:rPr>
                <w:rFonts w:ascii="Arial" w:hAnsi="Arial" w:cs="Arial"/>
                <w:iCs/>
                <w:sz w:val="24"/>
                <w:szCs w:val="24"/>
              </w:rPr>
              <w:t xml:space="preserve">brought the focus back to the agenda/subject, acknowledging the views of both parties. </w:t>
            </w:r>
          </w:p>
          <w:p w14:paraId="2E021374" w14:textId="77777777" w:rsidR="00E774EE" w:rsidRPr="00A53B49" w:rsidRDefault="00E774EE" w:rsidP="00A53B49">
            <w:pPr>
              <w:spacing w:line="360" w:lineRule="auto"/>
              <w:jc w:val="both"/>
              <w:rPr>
                <w:rFonts w:ascii="Arial" w:hAnsi="Arial" w:cs="Arial"/>
                <w:iCs/>
                <w:sz w:val="24"/>
                <w:szCs w:val="24"/>
              </w:rPr>
            </w:pPr>
          </w:p>
          <w:p w14:paraId="2C6F10DE" w14:textId="77777777" w:rsidR="00ED3994" w:rsidRPr="00A53B49" w:rsidRDefault="00ED3994" w:rsidP="00A53B49">
            <w:pPr>
              <w:spacing w:line="360" w:lineRule="auto"/>
              <w:jc w:val="both"/>
              <w:rPr>
                <w:rFonts w:ascii="Arial" w:hAnsi="Arial" w:cs="Arial"/>
                <w:iCs/>
                <w:sz w:val="24"/>
                <w:szCs w:val="24"/>
              </w:rPr>
            </w:pPr>
          </w:p>
        </w:tc>
      </w:tr>
      <w:tr w:rsidR="00ED3994" w:rsidRPr="002979F1" w14:paraId="7501EECE" w14:textId="77777777" w:rsidTr="000240F2">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256A2B0A" w14:textId="0AE07253"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lastRenderedPageBreak/>
              <w:t xml:space="preserve">Which values did </w:t>
            </w:r>
            <w:r w:rsidRPr="00A53B49">
              <w:rPr>
                <w:rFonts w:ascii="Arial" w:hAnsi="Arial" w:cs="Arial"/>
                <w:b/>
                <w:iCs/>
                <w:sz w:val="24"/>
                <w:szCs w:val="24"/>
              </w:rPr>
              <w:t>you</w:t>
            </w:r>
            <w:r w:rsidRPr="00A53B49">
              <w:rPr>
                <w:rFonts w:ascii="Arial" w:hAnsi="Arial" w:cs="Arial"/>
                <w:iCs/>
                <w:sz w:val="24"/>
                <w:szCs w:val="24"/>
              </w:rPr>
              <w:t xml:space="preserve"> demonstrate?</w:t>
            </w:r>
          </w:p>
        </w:tc>
      </w:tr>
      <w:tr w:rsidR="00ED3994" w:rsidRPr="002979F1" w14:paraId="779F13AD" w14:textId="77777777" w:rsidTr="00ED3994">
        <w:tc>
          <w:tcPr>
            <w:tcW w:w="9016" w:type="dxa"/>
            <w:tcBorders>
              <w:top w:val="single" w:sz="4" w:space="0" w:color="auto"/>
              <w:left w:val="single" w:sz="4" w:space="0" w:color="auto"/>
              <w:bottom w:val="single" w:sz="4" w:space="0" w:color="auto"/>
              <w:right w:val="single" w:sz="4" w:space="0" w:color="auto"/>
            </w:tcBorders>
          </w:tcPr>
          <w:p w14:paraId="17FA246C" w14:textId="77777777" w:rsidR="00E75D36" w:rsidRDefault="00AB7AB2" w:rsidP="00A53B49">
            <w:pPr>
              <w:spacing w:line="360" w:lineRule="auto"/>
              <w:jc w:val="both"/>
              <w:rPr>
                <w:rFonts w:ascii="Arial" w:hAnsi="Arial" w:cs="Arial"/>
                <w:iCs/>
                <w:sz w:val="24"/>
                <w:szCs w:val="24"/>
              </w:rPr>
            </w:pPr>
            <w:r>
              <w:rPr>
                <w:rFonts w:ascii="Arial" w:hAnsi="Arial" w:cs="Arial"/>
                <w:iCs/>
                <w:sz w:val="24"/>
                <w:szCs w:val="24"/>
              </w:rPr>
              <w:t xml:space="preserve">I chaired the </w:t>
            </w:r>
            <w:r w:rsidR="00E75D36">
              <w:rPr>
                <w:rFonts w:ascii="Arial" w:hAnsi="Arial" w:cs="Arial"/>
                <w:iCs/>
                <w:sz w:val="24"/>
                <w:szCs w:val="24"/>
              </w:rPr>
              <w:t xml:space="preserve">event and introduced the </w:t>
            </w:r>
            <w:r>
              <w:rPr>
                <w:rFonts w:ascii="Arial" w:hAnsi="Arial" w:cs="Arial"/>
                <w:iCs/>
                <w:sz w:val="24"/>
                <w:szCs w:val="24"/>
              </w:rPr>
              <w:t>agenda</w:t>
            </w:r>
            <w:r w:rsidR="00E75D36">
              <w:rPr>
                <w:rFonts w:ascii="Arial" w:hAnsi="Arial" w:cs="Arial"/>
                <w:iCs/>
                <w:sz w:val="24"/>
                <w:szCs w:val="24"/>
              </w:rPr>
              <w:t xml:space="preserve"> that</w:t>
            </w:r>
            <w:r>
              <w:rPr>
                <w:rFonts w:ascii="Arial" w:hAnsi="Arial" w:cs="Arial"/>
                <w:iCs/>
                <w:sz w:val="24"/>
                <w:szCs w:val="24"/>
              </w:rPr>
              <w:t xml:space="preserve"> was sent to attendees prior to the meeting of information bein</w:t>
            </w:r>
            <w:r w:rsidR="00266AFE">
              <w:rPr>
                <w:rFonts w:ascii="Arial" w:hAnsi="Arial" w:cs="Arial"/>
                <w:iCs/>
                <w:sz w:val="24"/>
                <w:szCs w:val="24"/>
              </w:rPr>
              <w:t>g shared</w:t>
            </w:r>
            <w:r w:rsidR="00E75D36">
              <w:rPr>
                <w:rFonts w:ascii="Arial" w:hAnsi="Arial" w:cs="Arial"/>
                <w:iCs/>
                <w:sz w:val="24"/>
                <w:szCs w:val="24"/>
              </w:rPr>
              <w:t xml:space="preserve"> and introduced the panel supporting the event.</w:t>
            </w:r>
          </w:p>
          <w:p w14:paraId="66333C4F" w14:textId="02B940DE" w:rsidR="00ED3994" w:rsidRDefault="00266AFE" w:rsidP="00A53B49">
            <w:pPr>
              <w:spacing w:line="360" w:lineRule="auto"/>
              <w:jc w:val="both"/>
              <w:rPr>
                <w:rFonts w:ascii="Arial" w:hAnsi="Arial" w:cs="Arial"/>
                <w:iCs/>
                <w:sz w:val="24"/>
                <w:szCs w:val="24"/>
              </w:rPr>
            </w:pPr>
            <w:r>
              <w:rPr>
                <w:rFonts w:ascii="Arial" w:hAnsi="Arial" w:cs="Arial"/>
                <w:iCs/>
                <w:sz w:val="24"/>
                <w:szCs w:val="24"/>
              </w:rPr>
              <w:t xml:space="preserve">An agenda item for questions and opportunity for the attendees to raise their views and opinions, to </w:t>
            </w:r>
            <w:r w:rsidR="00AB7AB2">
              <w:rPr>
                <w:rFonts w:ascii="Arial" w:hAnsi="Arial" w:cs="Arial"/>
                <w:iCs/>
                <w:sz w:val="24"/>
                <w:szCs w:val="24"/>
              </w:rPr>
              <w:t>ensuring attendees had an opportunity to give their views and listened too</w:t>
            </w:r>
            <w:r>
              <w:rPr>
                <w:rFonts w:ascii="Arial" w:hAnsi="Arial" w:cs="Arial"/>
                <w:iCs/>
                <w:sz w:val="24"/>
                <w:szCs w:val="24"/>
              </w:rPr>
              <w:t xml:space="preserve">.  </w:t>
            </w:r>
          </w:p>
          <w:p w14:paraId="07A37600" w14:textId="0D7B8A1B" w:rsidR="00266AFE" w:rsidRDefault="00266AFE" w:rsidP="00A53B49">
            <w:pPr>
              <w:spacing w:line="360" w:lineRule="auto"/>
              <w:jc w:val="both"/>
              <w:rPr>
                <w:rFonts w:ascii="Arial" w:hAnsi="Arial" w:cs="Arial"/>
                <w:iCs/>
                <w:sz w:val="24"/>
                <w:szCs w:val="24"/>
              </w:rPr>
            </w:pPr>
            <w:r>
              <w:rPr>
                <w:rFonts w:ascii="Arial" w:hAnsi="Arial" w:cs="Arial"/>
                <w:iCs/>
                <w:sz w:val="24"/>
                <w:szCs w:val="24"/>
              </w:rPr>
              <w:t>Leadership skills were also demonstrated to ensure there was ‘control’ of the discussions and the objectives of the meeting</w:t>
            </w:r>
            <w:r w:rsidR="00E75D36">
              <w:rPr>
                <w:rFonts w:ascii="Arial" w:hAnsi="Arial" w:cs="Arial"/>
                <w:iCs/>
                <w:sz w:val="24"/>
                <w:szCs w:val="24"/>
              </w:rPr>
              <w:t xml:space="preserve">, at times this was challenging to ensure attendees were given an opportunity to interact, </w:t>
            </w:r>
            <w:r w:rsidR="00700237">
              <w:rPr>
                <w:rFonts w:ascii="Arial" w:hAnsi="Arial" w:cs="Arial"/>
                <w:iCs/>
                <w:sz w:val="24"/>
                <w:szCs w:val="24"/>
              </w:rPr>
              <w:t xml:space="preserve">during the meeting </w:t>
            </w:r>
            <w:r w:rsidR="00E75D36">
              <w:rPr>
                <w:rFonts w:ascii="Arial" w:hAnsi="Arial" w:cs="Arial"/>
                <w:iCs/>
                <w:sz w:val="24"/>
                <w:szCs w:val="24"/>
              </w:rPr>
              <w:t xml:space="preserve"> </w:t>
            </w:r>
            <w:r w:rsidR="00634F9F">
              <w:rPr>
                <w:rFonts w:ascii="Arial" w:hAnsi="Arial" w:cs="Arial"/>
                <w:iCs/>
                <w:sz w:val="24"/>
                <w:szCs w:val="24"/>
              </w:rPr>
              <w:t>I</w:t>
            </w:r>
            <w:r w:rsidR="00E75D36">
              <w:rPr>
                <w:rFonts w:ascii="Arial" w:hAnsi="Arial" w:cs="Arial"/>
                <w:iCs/>
                <w:sz w:val="24"/>
                <w:szCs w:val="24"/>
              </w:rPr>
              <w:t xml:space="preserve"> acknowledged not all </w:t>
            </w:r>
            <w:r w:rsidR="00700237">
              <w:rPr>
                <w:rFonts w:ascii="Arial" w:hAnsi="Arial" w:cs="Arial"/>
                <w:iCs/>
                <w:sz w:val="24"/>
                <w:szCs w:val="24"/>
              </w:rPr>
              <w:t xml:space="preserve">attendees would </w:t>
            </w:r>
            <w:r w:rsidR="00E75D36">
              <w:rPr>
                <w:rFonts w:ascii="Arial" w:hAnsi="Arial" w:cs="Arial"/>
                <w:iCs/>
                <w:sz w:val="24"/>
                <w:szCs w:val="24"/>
              </w:rPr>
              <w:t xml:space="preserve"> have the opportunity</w:t>
            </w:r>
            <w:r w:rsidR="00700237">
              <w:rPr>
                <w:rFonts w:ascii="Arial" w:hAnsi="Arial" w:cs="Arial"/>
                <w:iCs/>
                <w:sz w:val="24"/>
                <w:szCs w:val="24"/>
              </w:rPr>
              <w:t xml:space="preserve"> to engage their views</w:t>
            </w:r>
            <w:r w:rsidR="00E75D36">
              <w:rPr>
                <w:rFonts w:ascii="Arial" w:hAnsi="Arial" w:cs="Arial"/>
                <w:iCs/>
                <w:sz w:val="24"/>
                <w:szCs w:val="24"/>
              </w:rPr>
              <w:t xml:space="preserve"> and I announced </w:t>
            </w:r>
            <w:r w:rsidR="00634F9F">
              <w:rPr>
                <w:rFonts w:ascii="Arial" w:hAnsi="Arial" w:cs="Arial"/>
                <w:iCs/>
                <w:sz w:val="24"/>
                <w:szCs w:val="24"/>
              </w:rPr>
              <w:t xml:space="preserve"> at the meeting, not planned, that </w:t>
            </w:r>
            <w:r w:rsidR="00E75D36">
              <w:rPr>
                <w:rFonts w:ascii="Arial" w:hAnsi="Arial" w:cs="Arial"/>
                <w:iCs/>
                <w:sz w:val="24"/>
                <w:szCs w:val="24"/>
              </w:rPr>
              <w:t xml:space="preserve">we would  send an evaluation out for the event and for providers to have the opportunity to share their views if it was not addressed at the event. </w:t>
            </w:r>
          </w:p>
          <w:p w14:paraId="7DBD60AE" w14:textId="1CCC258F" w:rsidR="00D505E6" w:rsidRDefault="00E774EE" w:rsidP="00A53B49">
            <w:pPr>
              <w:spacing w:line="360" w:lineRule="auto"/>
              <w:jc w:val="both"/>
              <w:rPr>
                <w:rFonts w:ascii="Arial" w:hAnsi="Arial" w:cs="Arial"/>
                <w:iCs/>
                <w:sz w:val="24"/>
                <w:szCs w:val="24"/>
              </w:rPr>
            </w:pPr>
            <w:r>
              <w:rPr>
                <w:rFonts w:ascii="Arial" w:hAnsi="Arial" w:cs="Arial"/>
                <w:iCs/>
                <w:sz w:val="24"/>
                <w:szCs w:val="24"/>
              </w:rPr>
              <w:t xml:space="preserve">Respecting views </w:t>
            </w:r>
            <w:r w:rsidR="00E75D36">
              <w:rPr>
                <w:rFonts w:ascii="Arial" w:hAnsi="Arial" w:cs="Arial"/>
                <w:iCs/>
                <w:sz w:val="24"/>
                <w:szCs w:val="24"/>
              </w:rPr>
              <w:t>and listening, I ensured I remained calm and professional throughout, even when some discussions with panel member and the attendees become ‘heated’.  I did find this difficult to manage and to intervene as voices were being raised, an experience within my professional experience I had not experienced when being the chair.  I managed it in a calm manner, bringing the discussion back to the topic displayed on the PowerPoint, however I did begin to feel nervous and aware there had become a negative atmosphere in the room.</w:t>
            </w:r>
          </w:p>
          <w:p w14:paraId="712D71F5" w14:textId="77777777" w:rsidR="00ED3994" w:rsidRDefault="00ED3994" w:rsidP="00A53B49">
            <w:pPr>
              <w:spacing w:line="360" w:lineRule="auto"/>
              <w:jc w:val="both"/>
              <w:rPr>
                <w:rFonts w:ascii="Arial" w:hAnsi="Arial" w:cs="Arial"/>
                <w:iCs/>
                <w:sz w:val="24"/>
                <w:szCs w:val="24"/>
              </w:rPr>
            </w:pPr>
          </w:p>
          <w:p w14:paraId="115865D2" w14:textId="77777777" w:rsidR="008937A5" w:rsidRDefault="008937A5" w:rsidP="00A53B49">
            <w:pPr>
              <w:spacing w:line="360" w:lineRule="auto"/>
              <w:jc w:val="both"/>
              <w:rPr>
                <w:rFonts w:ascii="Arial" w:hAnsi="Arial" w:cs="Arial"/>
                <w:iCs/>
                <w:sz w:val="24"/>
                <w:szCs w:val="24"/>
              </w:rPr>
            </w:pPr>
          </w:p>
          <w:p w14:paraId="569D9D0E" w14:textId="7779A914" w:rsidR="008937A5" w:rsidRPr="00A53B49" w:rsidRDefault="008937A5" w:rsidP="00A53B49">
            <w:pPr>
              <w:spacing w:line="360" w:lineRule="auto"/>
              <w:jc w:val="both"/>
              <w:rPr>
                <w:rFonts w:ascii="Arial" w:hAnsi="Arial" w:cs="Arial"/>
                <w:iCs/>
                <w:sz w:val="24"/>
                <w:szCs w:val="24"/>
              </w:rPr>
            </w:pPr>
          </w:p>
        </w:tc>
      </w:tr>
      <w:tr w:rsidR="00ED3994" w:rsidRPr="002979F1" w14:paraId="36F27F61" w14:textId="77777777" w:rsidTr="000240F2">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45AA725F" w14:textId="77777777" w:rsidR="00ED3994" w:rsidRPr="00A53B49" w:rsidRDefault="00ED3994" w:rsidP="00A53B49">
            <w:pPr>
              <w:spacing w:line="360" w:lineRule="auto"/>
              <w:jc w:val="both"/>
              <w:rPr>
                <w:rFonts w:ascii="Arial" w:hAnsi="Arial" w:cs="Arial"/>
                <w:iCs/>
                <w:sz w:val="24"/>
                <w:szCs w:val="24"/>
              </w:rPr>
            </w:pPr>
            <w:r w:rsidRPr="00A53B49">
              <w:rPr>
                <w:rFonts w:ascii="Arial" w:hAnsi="Arial" w:cs="Arial"/>
                <w:iCs/>
                <w:sz w:val="24"/>
                <w:szCs w:val="24"/>
              </w:rPr>
              <w:lastRenderedPageBreak/>
              <w:t>What could be done differently in future?  Why?</w:t>
            </w:r>
          </w:p>
        </w:tc>
      </w:tr>
      <w:tr w:rsidR="00ED3994" w:rsidRPr="002979F1" w14:paraId="347DFAB9" w14:textId="77777777" w:rsidTr="00ED3994">
        <w:tc>
          <w:tcPr>
            <w:tcW w:w="9016" w:type="dxa"/>
            <w:tcBorders>
              <w:top w:val="single" w:sz="4" w:space="0" w:color="auto"/>
              <w:left w:val="single" w:sz="4" w:space="0" w:color="auto"/>
              <w:bottom w:val="single" w:sz="4" w:space="0" w:color="auto"/>
              <w:right w:val="single" w:sz="4" w:space="0" w:color="auto"/>
            </w:tcBorders>
          </w:tcPr>
          <w:p w14:paraId="100D700D" w14:textId="0F225F99" w:rsidR="00ED3994" w:rsidRPr="00D505E6" w:rsidRDefault="00D505E6" w:rsidP="00D505E6">
            <w:pPr>
              <w:pStyle w:val="ListParagraph"/>
              <w:numPr>
                <w:ilvl w:val="0"/>
                <w:numId w:val="4"/>
              </w:numPr>
              <w:spacing w:line="360" w:lineRule="auto"/>
              <w:jc w:val="both"/>
              <w:rPr>
                <w:rFonts w:ascii="Arial" w:hAnsi="Arial" w:cs="Arial"/>
                <w:iCs/>
                <w:sz w:val="24"/>
                <w:szCs w:val="24"/>
              </w:rPr>
            </w:pPr>
            <w:r w:rsidRPr="00D505E6">
              <w:rPr>
                <w:rFonts w:ascii="Arial" w:hAnsi="Arial" w:cs="Arial"/>
                <w:iCs/>
                <w:sz w:val="24"/>
                <w:szCs w:val="24"/>
              </w:rPr>
              <w:t>More t</w:t>
            </w:r>
            <w:r w:rsidR="00AB7AB2" w:rsidRPr="00D505E6">
              <w:rPr>
                <w:rFonts w:ascii="Arial" w:hAnsi="Arial" w:cs="Arial"/>
                <w:iCs/>
                <w:sz w:val="24"/>
                <w:szCs w:val="24"/>
              </w:rPr>
              <w:t>ime to p</w:t>
            </w:r>
            <w:r w:rsidRPr="00D505E6">
              <w:rPr>
                <w:rFonts w:ascii="Arial" w:hAnsi="Arial" w:cs="Arial"/>
                <w:iCs/>
                <w:sz w:val="24"/>
                <w:szCs w:val="24"/>
              </w:rPr>
              <w:t>repare for the event</w:t>
            </w:r>
            <w:r w:rsidR="00E02D84">
              <w:rPr>
                <w:rFonts w:ascii="Arial" w:hAnsi="Arial" w:cs="Arial"/>
                <w:iCs/>
                <w:sz w:val="24"/>
                <w:szCs w:val="24"/>
              </w:rPr>
              <w:t xml:space="preserve"> – there was pressure to organise this event due to timeline of the announcement for the opportunity for funding and a very tight deadline. Timeline was out of our control and we wanted to ensure we did consult with all stakeholders. </w:t>
            </w:r>
          </w:p>
          <w:p w14:paraId="28B92C2D" w14:textId="2BC5EF96" w:rsidR="00E774EE" w:rsidRDefault="00E774EE" w:rsidP="00D505E6">
            <w:pPr>
              <w:pStyle w:val="ListParagraph"/>
              <w:numPr>
                <w:ilvl w:val="0"/>
                <w:numId w:val="4"/>
              </w:numPr>
              <w:spacing w:line="360" w:lineRule="auto"/>
              <w:jc w:val="both"/>
              <w:rPr>
                <w:rFonts w:ascii="Arial" w:hAnsi="Arial" w:cs="Arial"/>
                <w:iCs/>
                <w:sz w:val="24"/>
                <w:szCs w:val="24"/>
              </w:rPr>
            </w:pPr>
            <w:r w:rsidRPr="00D505E6">
              <w:rPr>
                <w:rFonts w:ascii="Arial" w:hAnsi="Arial" w:cs="Arial"/>
                <w:iCs/>
                <w:sz w:val="24"/>
                <w:szCs w:val="24"/>
              </w:rPr>
              <w:t xml:space="preserve">More information of the background and language </w:t>
            </w:r>
            <w:r w:rsidR="0049729F">
              <w:rPr>
                <w:rFonts w:ascii="Arial" w:hAnsi="Arial" w:cs="Arial"/>
                <w:iCs/>
                <w:sz w:val="24"/>
                <w:szCs w:val="24"/>
              </w:rPr>
              <w:t>in the report and papers shared</w:t>
            </w:r>
            <w:r w:rsidRPr="00D505E6">
              <w:rPr>
                <w:rFonts w:ascii="Arial" w:hAnsi="Arial" w:cs="Arial"/>
                <w:iCs/>
                <w:sz w:val="24"/>
                <w:szCs w:val="24"/>
              </w:rPr>
              <w:t xml:space="preserve"> to meet all attendees needs and understanding.  </w:t>
            </w:r>
          </w:p>
          <w:p w14:paraId="63851E7D" w14:textId="78ADD0BF" w:rsidR="0049729F" w:rsidRDefault="0049729F" w:rsidP="00D505E6">
            <w:pPr>
              <w:pStyle w:val="ListParagraph"/>
              <w:numPr>
                <w:ilvl w:val="0"/>
                <w:numId w:val="4"/>
              </w:numPr>
              <w:spacing w:line="360" w:lineRule="auto"/>
              <w:jc w:val="both"/>
              <w:rPr>
                <w:rFonts w:ascii="Arial" w:hAnsi="Arial" w:cs="Arial"/>
                <w:iCs/>
                <w:sz w:val="24"/>
                <w:szCs w:val="24"/>
              </w:rPr>
            </w:pPr>
            <w:r>
              <w:rPr>
                <w:rFonts w:ascii="Arial" w:hAnsi="Arial" w:cs="Arial"/>
                <w:iCs/>
                <w:sz w:val="24"/>
                <w:szCs w:val="24"/>
              </w:rPr>
              <w:t xml:space="preserve">Debriefing of the event – </w:t>
            </w:r>
            <w:r w:rsidR="00700237">
              <w:rPr>
                <w:rFonts w:ascii="Arial" w:hAnsi="Arial" w:cs="Arial"/>
                <w:iCs/>
                <w:sz w:val="24"/>
                <w:szCs w:val="24"/>
              </w:rPr>
              <w:t xml:space="preserve">I would </w:t>
            </w:r>
            <w:r>
              <w:rPr>
                <w:rFonts w:ascii="Arial" w:hAnsi="Arial" w:cs="Arial"/>
                <w:iCs/>
                <w:sz w:val="24"/>
                <w:szCs w:val="24"/>
              </w:rPr>
              <w:t>plan a meeting with the team to reflect and learn from experience and to support professional development</w:t>
            </w:r>
            <w:r w:rsidR="006A6AC1">
              <w:rPr>
                <w:rFonts w:ascii="Arial" w:hAnsi="Arial" w:cs="Arial"/>
                <w:iCs/>
                <w:sz w:val="24"/>
                <w:szCs w:val="24"/>
              </w:rPr>
              <w:t xml:space="preserve"> directly after the event. </w:t>
            </w:r>
          </w:p>
          <w:p w14:paraId="0164A6A5" w14:textId="6E0CB05F" w:rsidR="006A6AC1" w:rsidRPr="00D505E6" w:rsidRDefault="006A6AC1" w:rsidP="00D505E6">
            <w:pPr>
              <w:pStyle w:val="ListParagraph"/>
              <w:numPr>
                <w:ilvl w:val="0"/>
                <w:numId w:val="4"/>
              </w:numPr>
              <w:spacing w:line="360" w:lineRule="auto"/>
              <w:jc w:val="both"/>
              <w:rPr>
                <w:rFonts w:ascii="Arial" w:hAnsi="Arial" w:cs="Arial"/>
                <w:iCs/>
                <w:sz w:val="24"/>
                <w:szCs w:val="24"/>
              </w:rPr>
            </w:pPr>
            <w:r>
              <w:rPr>
                <w:rFonts w:ascii="Arial" w:hAnsi="Arial" w:cs="Arial"/>
                <w:iCs/>
                <w:sz w:val="24"/>
                <w:szCs w:val="24"/>
              </w:rPr>
              <w:t xml:space="preserve">Shadow a consultation event to gain more knowledge and experience when challenges are presented. </w:t>
            </w:r>
          </w:p>
          <w:p w14:paraId="6E9064F5" w14:textId="0E2A205B" w:rsidR="00ED3994" w:rsidRPr="006A6AC1" w:rsidRDefault="006A6AC1" w:rsidP="006A6AC1">
            <w:pPr>
              <w:pStyle w:val="ListParagraph"/>
              <w:numPr>
                <w:ilvl w:val="0"/>
                <w:numId w:val="4"/>
              </w:numPr>
              <w:spacing w:line="360" w:lineRule="auto"/>
              <w:jc w:val="both"/>
              <w:rPr>
                <w:rFonts w:ascii="Arial" w:hAnsi="Arial" w:cs="Arial"/>
                <w:iCs/>
                <w:sz w:val="24"/>
                <w:szCs w:val="24"/>
              </w:rPr>
            </w:pPr>
            <w:r>
              <w:rPr>
                <w:rFonts w:ascii="Arial" w:hAnsi="Arial" w:cs="Arial"/>
                <w:iCs/>
                <w:sz w:val="24"/>
                <w:szCs w:val="24"/>
              </w:rPr>
              <w:t>Improve communication in the planning stages and team roles to support events – follow up actions to confirm</w:t>
            </w:r>
            <w:r w:rsidR="00700237">
              <w:rPr>
                <w:rFonts w:ascii="Arial" w:hAnsi="Arial" w:cs="Arial"/>
                <w:iCs/>
                <w:sz w:val="24"/>
                <w:szCs w:val="24"/>
              </w:rPr>
              <w:t xml:space="preserve"> from reflection time. </w:t>
            </w:r>
          </w:p>
        </w:tc>
      </w:tr>
      <w:bookmarkEnd w:id="6"/>
    </w:tbl>
    <w:p w14:paraId="26DE776B" w14:textId="77777777" w:rsidR="00A53B49" w:rsidRDefault="00A53B49" w:rsidP="003B39E0">
      <w:pPr>
        <w:spacing w:after="0" w:line="240" w:lineRule="auto"/>
        <w:contextualSpacing/>
        <w:rPr>
          <w:rFonts w:ascii="Arial" w:eastAsia="Calibri" w:hAnsi="Arial" w:cs="Arial"/>
          <w:color w:val="FF0000"/>
          <w:lang w:eastAsia="en-GB"/>
        </w:rPr>
      </w:pPr>
    </w:p>
    <w:p w14:paraId="322002CF" w14:textId="77777777" w:rsidR="00E774EE" w:rsidRDefault="00E774EE" w:rsidP="003B39E0">
      <w:pPr>
        <w:spacing w:after="0" w:line="240" w:lineRule="auto"/>
        <w:contextualSpacing/>
        <w:rPr>
          <w:rFonts w:ascii="Arial" w:eastAsia="Calibri" w:hAnsi="Arial" w:cs="Arial"/>
          <w:color w:val="FF0000"/>
          <w:lang w:eastAsia="en-GB"/>
        </w:rPr>
      </w:pPr>
    </w:p>
    <w:p w14:paraId="771B8D28" w14:textId="77777777" w:rsidR="00E774EE" w:rsidRDefault="00E774EE" w:rsidP="003B39E0">
      <w:pPr>
        <w:spacing w:after="0" w:line="240" w:lineRule="auto"/>
        <w:contextualSpacing/>
        <w:rPr>
          <w:rFonts w:ascii="Arial" w:eastAsia="Calibri" w:hAnsi="Arial" w:cs="Arial"/>
          <w:color w:val="FF0000"/>
          <w:lang w:eastAsia="en-GB"/>
        </w:rPr>
      </w:pPr>
    </w:p>
    <w:p w14:paraId="4FA96E0C" w14:textId="77777777" w:rsidR="00E774EE" w:rsidRDefault="00E774EE" w:rsidP="003B39E0">
      <w:pPr>
        <w:spacing w:after="0" w:line="240" w:lineRule="auto"/>
        <w:contextualSpacing/>
        <w:rPr>
          <w:rFonts w:ascii="Arial" w:eastAsia="Calibri" w:hAnsi="Arial" w:cs="Arial"/>
          <w:color w:val="FF0000"/>
          <w:lang w:eastAsia="en-GB"/>
        </w:rPr>
      </w:pPr>
    </w:p>
    <w:p w14:paraId="53280117" w14:textId="77777777" w:rsidR="00E774EE" w:rsidRDefault="00E774EE" w:rsidP="003B39E0">
      <w:pPr>
        <w:spacing w:after="0" w:line="240" w:lineRule="auto"/>
        <w:contextualSpacing/>
        <w:rPr>
          <w:rFonts w:ascii="Arial" w:eastAsia="Calibri" w:hAnsi="Arial" w:cs="Arial"/>
          <w:color w:val="FF0000"/>
          <w:lang w:eastAsia="en-GB"/>
        </w:rPr>
      </w:pPr>
    </w:p>
    <w:p w14:paraId="703C5480" w14:textId="77777777" w:rsidR="00E774EE" w:rsidRDefault="00E774EE" w:rsidP="003B39E0">
      <w:pPr>
        <w:spacing w:after="0" w:line="240" w:lineRule="auto"/>
        <w:contextualSpacing/>
        <w:rPr>
          <w:rFonts w:ascii="Arial" w:eastAsia="Calibri" w:hAnsi="Arial" w:cs="Arial"/>
          <w:color w:val="FF0000"/>
          <w:lang w:eastAsia="en-GB"/>
        </w:rPr>
      </w:pPr>
    </w:p>
    <w:p w14:paraId="12D1EC59" w14:textId="77777777" w:rsidR="00E774EE" w:rsidRDefault="00E774EE" w:rsidP="003B39E0">
      <w:pPr>
        <w:spacing w:after="0" w:line="240" w:lineRule="auto"/>
        <w:contextualSpacing/>
        <w:rPr>
          <w:rFonts w:ascii="Arial" w:eastAsia="Calibri" w:hAnsi="Arial" w:cs="Arial"/>
          <w:color w:val="FF0000"/>
          <w:lang w:eastAsia="en-GB"/>
        </w:rPr>
      </w:pPr>
    </w:p>
    <w:p w14:paraId="263F10CC" w14:textId="77777777" w:rsidR="00E774EE" w:rsidRDefault="00E774EE" w:rsidP="003B39E0">
      <w:pPr>
        <w:spacing w:after="0" w:line="240" w:lineRule="auto"/>
        <w:contextualSpacing/>
        <w:rPr>
          <w:rFonts w:ascii="Arial" w:eastAsia="Calibri" w:hAnsi="Arial" w:cs="Arial"/>
          <w:color w:val="FF0000"/>
          <w:lang w:eastAsia="en-GB"/>
        </w:rPr>
      </w:pPr>
    </w:p>
    <w:p w14:paraId="6EBA32A6" w14:textId="77777777" w:rsidR="00E774EE" w:rsidRDefault="00E774EE" w:rsidP="003B39E0">
      <w:pPr>
        <w:spacing w:after="0" w:line="240" w:lineRule="auto"/>
        <w:contextualSpacing/>
        <w:rPr>
          <w:rFonts w:ascii="Arial" w:eastAsia="Calibri" w:hAnsi="Arial" w:cs="Arial"/>
          <w:color w:val="FF0000"/>
          <w:lang w:eastAsia="en-GB"/>
        </w:rPr>
      </w:pPr>
    </w:p>
    <w:p w14:paraId="4C0D113F" w14:textId="77777777" w:rsidR="00E774EE" w:rsidRDefault="00E774EE" w:rsidP="003B39E0">
      <w:pPr>
        <w:spacing w:after="0" w:line="240" w:lineRule="auto"/>
        <w:contextualSpacing/>
        <w:rPr>
          <w:rFonts w:ascii="Arial" w:eastAsia="Calibri" w:hAnsi="Arial" w:cs="Arial"/>
          <w:color w:val="FF0000"/>
          <w:lang w:eastAsia="en-GB"/>
        </w:rPr>
      </w:pPr>
    </w:p>
    <w:p w14:paraId="4D156058" w14:textId="77777777" w:rsidR="00E774EE" w:rsidRDefault="00E774EE" w:rsidP="003B39E0">
      <w:pPr>
        <w:spacing w:after="0" w:line="240" w:lineRule="auto"/>
        <w:contextualSpacing/>
        <w:rPr>
          <w:rFonts w:ascii="Arial" w:eastAsia="Calibri" w:hAnsi="Arial" w:cs="Arial"/>
          <w:color w:val="FF0000"/>
          <w:lang w:eastAsia="en-GB"/>
        </w:rPr>
      </w:pPr>
    </w:p>
    <w:p w14:paraId="3F3AB4E3" w14:textId="77777777" w:rsidR="00E774EE" w:rsidRDefault="00E774EE" w:rsidP="003B39E0">
      <w:pPr>
        <w:spacing w:after="0" w:line="240" w:lineRule="auto"/>
        <w:contextualSpacing/>
        <w:rPr>
          <w:rFonts w:ascii="Arial" w:eastAsia="Calibri" w:hAnsi="Arial" w:cs="Arial"/>
          <w:color w:val="FF0000"/>
          <w:lang w:eastAsia="en-GB"/>
        </w:rPr>
      </w:pPr>
    </w:p>
    <w:p w14:paraId="39226F98" w14:textId="77777777" w:rsidR="00E774EE" w:rsidRDefault="00E774EE" w:rsidP="003B39E0">
      <w:pPr>
        <w:spacing w:after="0" w:line="240" w:lineRule="auto"/>
        <w:contextualSpacing/>
        <w:rPr>
          <w:rFonts w:ascii="Arial" w:eastAsia="Calibri" w:hAnsi="Arial" w:cs="Arial"/>
          <w:color w:val="FF0000"/>
          <w:lang w:eastAsia="en-GB"/>
        </w:rPr>
      </w:pPr>
    </w:p>
    <w:p w14:paraId="58058A97" w14:textId="77777777" w:rsidR="00E774EE" w:rsidRDefault="00E774EE" w:rsidP="003B39E0">
      <w:pPr>
        <w:spacing w:after="0" w:line="240" w:lineRule="auto"/>
        <w:contextualSpacing/>
        <w:rPr>
          <w:rFonts w:ascii="Arial" w:eastAsia="Calibri" w:hAnsi="Arial" w:cs="Arial"/>
          <w:color w:val="FF0000"/>
          <w:lang w:eastAsia="en-GB"/>
        </w:rPr>
      </w:pPr>
    </w:p>
    <w:p w14:paraId="6359B63B" w14:textId="77777777" w:rsidR="00E774EE" w:rsidRDefault="00E774EE" w:rsidP="003B39E0">
      <w:pPr>
        <w:spacing w:after="0" w:line="240" w:lineRule="auto"/>
        <w:contextualSpacing/>
        <w:rPr>
          <w:rFonts w:ascii="Arial" w:eastAsia="Calibri" w:hAnsi="Arial" w:cs="Arial"/>
          <w:color w:val="FF0000"/>
          <w:lang w:eastAsia="en-GB"/>
        </w:rPr>
      </w:pPr>
    </w:p>
    <w:p w14:paraId="360E886C" w14:textId="77777777" w:rsidR="00E774EE" w:rsidRDefault="00E774EE" w:rsidP="003B39E0">
      <w:pPr>
        <w:spacing w:after="0" w:line="240" w:lineRule="auto"/>
        <w:contextualSpacing/>
        <w:rPr>
          <w:rFonts w:ascii="Arial" w:eastAsia="Calibri" w:hAnsi="Arial" w:cs="Arial"/>
          <w:color w:val="FF0000"/>
          <w:lang w:eastAsia="en-GB"/>
        </w:rPr>
      </w:pPr>
    </w:p>
    <w:p w14:paraId="6835B266" w14:textId="77777777" w:rsidR="00E774EE" w:rsidRDefault="00E774EE" w:rsidP="003B39E0">
      <w:pPr>
        <w:spacing w:after="0" w:line="240" w:lineRule="auto"/>
        <w:contextualSpacing/>
        <w:rPr>
          <w:rFonts w:ascii="Arial" w:eastAsia="Calibri" w:hAnsi="Arial" w:cs="Arial"/>
          <w:color w:val="FF0000"/>
          <w:lang w:eastAsia="en-GB"/>
        </w:rPr>
      </w:pPr>
    </w:p>
    <w:p w14:paraId="69FFD114" w14:textId="77777777" w:rsidR="00E774EE" w:rsidRDefault="00E774EE" w:rsidP="003B39E0">
      <w:pPr>
        <w:spacing w:after="0" w:line="240" w:lineRule="auto"/>
        <w:contextualSpacing/>
        <w:rPr>
          <w:rFonts w:ascii="Arial" w:eastAsia="Calibri" w:hAnsi="Arial" w:cs="Arial"/>
          <w:color w:val="FF0000"/>
          <w:lang w:eastAsia="en-GB"/>
        </w:rPr>
      </w:pPr>
    </w:p>
    <w:p w14:paraId="55B70BDA" w14:textId="77777777" w:rsidR="00E774EE" w:rsidRDefault="00E774EE" w:rsidP="003B39E0">
      <w:pPr>
        <w:spacing w:after="0" w:line="240" w:lineRule="auto"/>
        <w:contextualSpacing/>
        <w:rPr>
          <w:rFonts w:ascii="Arial" w:eastAsia="Calibri" w:hAnsi="Arial" w:cs="Arial"/>
          <w:color w:val="FF0000"/>
          <w:lang w:eastAsia="en-GB"/>
        </w:rPr>
      </w:pPr>
    </w:p>
    <w:p w14:paraId="61F555E3" w14:textId="77777777" w:rsidR="00E774EE" w:rsidRDefault="00E774EE" w:rsidP="003B39E0">
      <w:pPr>
        <w:spacing w:after="0" w:line="240" w:lineRule="auto"/>
        <w:contextualSpacing/>
        <w:rPr>
          <w:rFonts w:ascii="Arial" w:eastAsia="Calibri" w:hAnsi="Arial" w:cs="Arial"/>
          <w:color w:val="FF0000"/>
          <w:lang w:eastAsia="en-GB"/>
        </w:rPr>
      </w:pPr>
    </w:p>
    <w:p w14:paraId="6725C5F8" w14:textId="77777777" w:rsidR="00E774EE" w:rsidRDefault="00E774EE" w:rsidP="003B39E0">
      <w:pPr>
        <w:spacing w:after="0" w:line="240" w:lineRule="auto"/>
        <w:contextualSpacing/>
        <w:rPr>
          <w:rFonts w:ascii="Arial" w:eastAsia="Calibri" w:hAnsi="Arial" w:cs="Arial"/>
          <w:color w:val="FF0000"/>
          <w:lang w:eastAsia="en-GB"/>
        </w:rPr>
      </w:pPr>
    </w:p>
    <w:p w14:paraId="441718CA" w14:textId="77777777" w:rsidR="00E774EE" w:rsidRDefault="00E774EE" w:rsidP="003B39E0">
      <w:pPr>
        <w:spacing w:after="0" w:line="240" w:lineRule="auto"/>
        <w:contextualSpacing/>
        <w:rPr>
          <w:rFonts w:ascii="Arial" w:eastAsia="Calibri" w:hAnsi="Arial" w:cs="Arial"/>
          <w:color w:val="FF0000"/>
          <w:lang w:eastAsia="en-GB"/>
        </w:rPr>
      </w:pPr>
    </w:p>
    <w:p w14:paraId="48E911C3" w14:textId="77777777" w:rsidR="00E774EE" w:rsidRDefault="00E774EE" w:rsidP="003B39E0">
      <w:pPr>
        <w:spacing w:after="0" w:line="240" w:lineRule="auto"/>
        <w:contextualSpacing/>
        <w:rPr>
          <w:rFonts w:ascii="Arial" w:eastAsia="Calibri" w:hAnsi="Arial" w:cs="Arial"/>
          <w:color w:val="FF0000"/>
          <w:lang w:eastAsia="en-GB"/>
        </w:rPr>
      </w:pPr>
    </w:p>
    <w:p w14:paraId="37170E5A" w14:textId="77777777" w:rsidR="00E774EE" w:rsidRDefault="00E774EE" w:rsidP="003B39E0">
      <w:pPr>
        <w:spacing w:after="0" w:line="240" w:lineRule="auto"/>
        <w:contextualSpacing/>
        <w:rPr>
          <w:rFonts w:ascii="Arial" w:eastAsia="Calibri" w:hAnsi="Arial" w:cs="Arial"/>
          <w:color w:val="FF0000"/>
          <w:lang w:eastAsia="en-GB"/>
        </w:rPr>
      </w:pPr>
    </w:p>
    <w:p w14:paraId="1137BFDD" w14:textId="77777777" w:rsidR="00E774EE" w:rsidRDefault="00E774EE" w:rsidP="003B39E0">
      <w:pPr>
        <w:spacing w:after="0" w:line="240" w:lineRule="auto"/>
        <w:contextualSpacing/>
        <w:rPr>
          <w:rFonts w:ascii="Arial" w:eastAsia="Calibri" w:hAnsi="Arial" w:cs="Arial"/>
          <w:color w:val="FF0000"/>
          <w:lang w:eastAsia="en-GB"/>
        </w:rPr>
      </w:pPr>
    </w:p>
    <w:p w14:paraId="76E49FC4" w14:textId="77777777" w:rsidR="00E774EE" w:rsidRDefault="00E774EE" w:rsidP="003B39E0">
      <w:pPr>
        <w:spacing w:after="0" w:line="240" w:lineRule="auto"/>
        <w:contextualSpacing/>
        <w:rPr>
          <w:rFonts w:ascii="Arial" w:eastAsia="Calibri" w:hAnsi="Arial" w:cs="Arial"/>
          <w:color w:val="FF0000"/>
          <w:lang w:eastAsia="en-GB"/>
        </w:rPr>
      </w:pPr>
    </w:p>
    <w:p w14:paraId="0603529A" w14:textId="77777777" w:rsidR="00E774EE" w:rsidRDefault="00E774EE" w:rsidP="003B39E0">
      <w:pPr>
        <w:spacing w:after="0" w:line="240" w:lineRule="auto"/>
        <w:contextualSpacing/>
        <w:rPr>
          <w:rFonts w:ascii="Arial" w:eastAsia="Calibri" w:hAnsi="Arial" w:cs="Arial"/>
          <w:color w:val="FF0000"/>
          <w:lang w:eastAsia="en-GB"/>
        </w:rPr>
      </w:pPr>
    </w:p>
    <w:p w14:paraId="22CE36C2" w14:textId="77777777" w:rsidR="00E774EE" w:rsidRDefault="00E774EE" w:rsidP="003B39E0">
      <w:pPr>
        <w:spacing w:after="0" w:line="240" w:lineRule="auto"/>
        <w:contextualSpacing/>
        <w:rPr>
          <w:rFonts w:ascii="Arial" w:eastAsia="Calibri" w:hAnsi="Arial" w:cs="Arial"/>
          <w:color w:val="FF0000"/>
          <w:lang w:eastAsia="en-GB"/>
        </w:rPr>
      </w:pPr>
    </w:p>
    <w:p w14:paraId="3C856F82" w14:textId="77777777" w:rsidR="00E774EE" w:rsidRDefault="00E774EE" w:rsidP="003B39E0">
      <w:pPr>
        <w:spacing w:after="0" w:line="240" w:lineRule="auto"/>
        <w:contextualSpacing/>
        <w:rPr>
          <w:rFonts w:ascii="Arial" w:eastAsia="Calibri" w:hAnsi="Arial" w:cs="Arial"/>
          <w:color w:val="FF0000"/>
          <w:lang w:eastAsia="en-GB"/>
        </w:rPr>
      </w:pPr>
    </w:p>
    <w:p w14:paraId="1C5CB7C1" w14:textId="77777777" w:rsidR="00E774EE" w:rsidRDefault="00E774EE" w:rsidP="003B39E0">
      <w:pPr>
        <w:spacing w:after="0" w:line="240" w:lineRule="auto"/>
        <w:contextualSpacing/>
        <w:rPr>
          <w:rFonts w:ascii="Arial" w:eastAsia="Calibri" w:hAnsi="Arial" w:cs="Arial"/>
          <w:color w:val="FF0000"/>
          <w:lang w:eastAsia="en-GB"/>
        </w:rPr>
      </w:pPr>
    </w:p>
    <w:p w14:paraId="695DF208" w14:textId="77777777" w:rsidR="00E774EE" w:rsidRDefault="00E774EE" w:rsidP="003B39E0">
      <w:pPr>
        <w:spacing w:after="0" w:line="240" w:lineRule="auto"/>
        <w:contextualSpacing/>
        <w:rPr>
          <w:rFonts w:ascii="Arial" w:eastAsia="Calibri" w:hAnsi="Arial" w:cs="Arial"/>
          <w:color w:val="FF0000"/>
          <w:lang w:eastAsia="en-GB"/>
        </w:rPr>
      </w:pPr>
    </w:p>
    <w:p w14:paraId="2D13858C" w14:textId="77777777" w:rsidR="00E774EE" w:rsidRDefault="00E774EE" w:rsidP="003B39E0">
      <w:pPr>
        <w:spacing w:after="0" w:line="240" w:lineRule="auto"/>
        <w:contextualSpacing/>
        <w:rPr>
          <w:rFonts w:ascii="Arial" w:eastAsia="Calibri" w:hAnsi="Arial" w:cs="Arial"/>
          <w:color w:val="FF0000"/>
          <w:lang w:eastAsia="en-GB"/>
        </w:rPr>
      </w:pPr>
    </w:p>
    <w:p w14:paraId="13669E91" w14:textId="77777777" w:rsidR="00A95A56" w:rsidRDefault="00A95A56">
      <w:pPr>
        <w:rPr>
          <w:rFonts w:ascii="Arial" w:hAnsi="Arial" w:cs="Arial"/>
          <w:sz w:val="24"/>
          <w:szCs w:val="24"/>
        </w:rPr>
        <w:sectPr w:rsidR="00A95A56" w:rsidSect="00D725A5">
          <w:headerReference w:type="default" r:id="rId26"/>
          <w:footerReference w:type="default" r:id="rId27"/>
          <w:pgSz w:w="11906" w:h="16838"/>
          <w:pgMar w:top="1440" w:right="1440" w:bottom="1440" w:left="1440" w:header="709" w:footer="709" w:gutter="0"/>
          <w:pgNumType w:start="0"/>
          <w:cols w:space="708"/>
          <w:titlePg/>
          <w:docGrid w:linePitch="360"/>
        </w:sectPr>
      </w:pPr>
    </w:p>
    <w:p w14:paraId="5FCCEA31" w14:textId="5A3E5DD1" w:rsidR="00ED3994" w:rsidRPr="00767F9A" w:rsidRDefault="00ED3994">
      <w:pPr>
        <w:rPr>
          <w:rFonts w:ascii="Arial" w:hAnsi="Arial" w:cs="Arial"/>
          <w:color w:val="FF0000"/>
          <w:sz w:val="24"/>
          <w:szCs w:val="24"/>
        </w:rPr>
      </w:pPr>
      <w:r w:rsidRPr="002979F1">
        <w:rPr>
          <w:rFonts w:ascii="Arial" w:hAnsi="Arial" w:cs="Arial"/>
          <w:sz w:val="24"/>
          <w:szCs w:val="24"/>
        </w:rPr>
        <w:lastRenderedPageBreak/>
        <w:t xml:space="preserve">Personal Development </w:t>
      </w:r>
      <w:r w:rsidR="00E02D84" w:rsidRPr="002979F1">
        <w:rPr>
          <w:rFonts w:ascii="Arial" w:hAnsi="Arial" w:cs="Arial"/>
          <w:sz w:val="24"/>
          <w:szCs w:val="24"/>
        </w:rPr>
        <w:t>Plan</w:t>
      </w:r>
      <w:r w:rsidR="00E02D84">
        <w:rPr>
          <w:rFonts w:ascii="Arial" w:hAnsi="Arial" w:cs="Arial"/>
          <w:sz w:val="24"/>
          <w:szCs w:val="24"/>
        </w:rPr>
        <w:t>;</w:t>
      </w:r>
      <w:r w:rsidR="00E02D84" w:rsidRPr="006804A3">
        <w:rPr>
          <w:rFonts w:ascii="Arial" w:hAnsi="Arial" w:cs="Arial"/>
          <w:color w:val="FF0000"/>
          <w:sz w:val="24"/>
          <w:szCs w:val="24"/>
        </w:rPr>
        <w:t xml:space="preserve"> </w:t>
      </w:r>
    </w:p>
    <w:tbl>
      <w:tblPr>
        <w:tblStyle w:val="TableGrid"/>
        <w:tblpPr w:leftFromText="180" w:rightFromText="180" w:vertAnchor="text" w:horzAnchor="margin" w:tblpY="92"/>
        <w:tblW w:w="14548" w:type="dxa"/>
        <w:tblInd w:w="0" w:type="dxa"/>
        <w:tblLook w:val="04A0" w:firstRow="1" w:lastRow="0" w:firstColumn="1" w:lastColumn="0" w:noHBand="0" w:noVBand="1"/>
      </w:tblPr>
      <w:tblGrid>
        <w:gridCol w:w="1849"/>
        <w:gridCol w:w="2059"/>
        <w:gridCol w:w="1668"/>
        <w:gridCol w:w="7167"/>
        <w:gridCol w:w="1805"/>
      </w:tblGrid>
      <w:tr w:rsidR="00A95A56" w:rsidRPr="002979F1" w14:paraId="760D9F44" w14:textId="77777777" w:rsidTr="00A95A56">
        <w:tc>
          <w:tcPr>
            <w:tcW w:w="2122" w:type="dxa"/>
            <w:shd w:val="clear" w:color="auto" w:fill="E7E6E6" w:themeFill="background2"/>
          </w:tcPr>
          <w:p w14:paraId="64A2D0A7" w14:textId="2BE7FB2A" w:rsidR="00ED3994" w:rsidRPr="00A95A56" w:rsidRDefault="00ED3994" w:rsidP="00F5651F">
            <w:pPr>
              <w:jc w:val="both"/>
              <w:rPr>
                <w:rFonts w:ascii="Arial" w:hAnsi="Arial" w:cs="Arial"/>
                <w:sz w:val="24"/>
                <w:szCs w:val="24"/>
              </w:rPr>
            </w:pPr>
            <w:r w:rsidRPr="00A95A56">
              <w:rPr>
                <w:rFonts w:ascii="Arial" w:hAnsi="Arial" w:cs="Arial"/>
                <w:sz w:val="24"/>
                <w:szCs w:val="24"/>
              </w:rPr>
              <w:t>Area for further development (provide further details)</w:t>
            </w:r>
          </w:p>
        </w:tc>
        <w:tc>
          <w:tcPr>
            <w:tcW w:w="2976" w:type="dxa"/>
            <w:shd w:val="clear" w:color="auto" w:fill="E7E6E6" w:themeFill="background2"/>
          </w:tcPr>
          <w:p w14:paraId="552B8722" w14:textId="77777777" w:rsidR="00ED3994" w:rsidRPr="00A95A56" w:rsidRDefault="00ED3994" w:rsidP="00F5651F">
            <w:pPr>
              <w:jc w:val="both"/>
              <w:rPr>
                <w:rFonts w:ascii="Arial" w:hAnsi="Arial" w:cs="Arial"/>
                <w:sz w:val="24"/>
                <w:szCs w:val="24"/>
              </w:rPr>
            </w:pPr>
            <w:r w:rsidRPr="00A95A56">
              <w:rPr>
                <w:rFonts w:ascii="Arial" w:hAnsi="Arial" w:cs="Arial"/>
                <w:sz w:val="24"/>
                <w:szCs w:val="24"/>
              </w:rPr>
              <w:t>Why?</w:t>
            </w:r>
          </w:p>
        </w:tc>
        <w:tc>
          <w:tcPr>
            <w:tcW w:w="1985" w:type="dxa"/>
            <w:shd w:val="clear" w:color="auto" w:fill="E7E6E6" w:themeFill="background2"/>
          </w:tcPr>
          <w:p w14:paraId="01EC15D9" w14:textId="77777777" w:rsidR="00ED3994" w:rsidRPr="00A95A56" w:rsidRDefault="00ED3994" w:rsidP="00F5651F">
            <w:pPr>
              <w:jc w:val="both"/>
              <w:rPr>
                <w:rFonts w:ascii="Arial" w:hAnsi="Arial" w:cs="Arial"/>
                <w:sz w:val="24"/>
                <w:szCs w:val="24"/>
              </w:rPr>
            </w:pPr>
            <w:r w:rsidRPr="00A95A56">
              <w:rPr>
                <w:rFonts w:ascii="Arial" w:hAnsi="Arial" w:cs="Arial"/>
                <w:sz w:val="24"/>
                <w:szCs w:val="24"/>
              </w:rPr>
              <w:t>How?</w:t>
            </w:r>
          </w:p>
        </w:tc>
        <w:tc>
          <w:tcPr>
            <w:tcW w:w="4394" w:type="dxa"/>
            <w:shd w:val="clear" w:color="auto" w:fill="E7E6E6" w:themeFill="background2"/>
          </w:tcPr>
          <w:p w14:paraId="710C20BF" w14:textId="77777777" w:rsidR="00ED3994" w:rsidRPr="00A95A56" w:rsidRDefault="00ED3994" w:rsidP="00F5651F">
            <w:pPr>
              <w:jc w:val="both"/>
              <w:rPr>
                <w:rFonts w:ascii="Arial" w:hAnsi="Arial" w:cs="Arial"/>
                <w:sz w:val="24"/>
                <w:szCs w:val="24"/>
              </w:rPr>
            </w:pPr>
            <w:r w:rsidRPr="00A95A56">
              <w:rPr>
                <w:rFonts w:ascii="Arial" w:hAnsi="Arial" w:cs="Arial"/>
                <w:sz w:val="24"/>
                <w:szCs w:val="24"/>
              </w:rPr>
              <w:t>Who/Where?</w:t>
            </w:r>
          </w:p>
          <w:p w14:paraId="38B18744" w14:textId="77777777" w:rsidR="000B456F" w:rsidRPr="00A95A56" w:rsidRDefault="000B456F" w:rsidP="00F5651F">
            <w:pPr>
              <w:jc w:val="both"/>
              <w:rPr>
                <w:rFonts w:ascii="Arial" w:hAnsi="Arial" w:cs="Arial"/>
                <w:sz w:val="24"/>
                <w:szCs w:val="24"/>
              </w:rPr>
            </w:pPr>
          </w:p>
          <w:p w14:paraId="590EC7EC" w14:textId="5402437A" w:rsidR="000B456F" w:rsidRPr="00A95A56" w:rsidRDefault="000B456F" w:rsidP="00F5651F">
            <w:pPr>
              <w:jc w:val="both"/>
              <w:rPr>
                <w:rFonts w:ascii="Arial" w:hAnsi="Arial" w:cs="Arial"/>
                <w:sz w:val="24"/>
                <w:szCs w:val="24"/>
              </w:rPr>
            </w:pPr>
          </w:p>
        </w:tc>
        <w:tc>
          <w:tcPr>
            <w:tcW w:w="3071" w:type="dxa"/>
            <w:shd w:val="clear" w:color="auto" w:fill="E7E6E6" w:themeFill="background2"/>
          </w:tcPr>
          <w:p w14:paraId="27189B61" w14:textId="77777777" w:rsidR="00ED3994" w:rsidRPr="00A95A56" w:rsidRDefault="00ED3994" w:rsidP="00F5651F">
            <w:pPr>
              <w:jc w:val="both"/>
              <w:rPr>
                <w:rFonts w:ascii="Arial" w:hAnsi="Arial" w:cs="Arial"/>
                <w:sz w:val="24"/>
                <w:szCs w:val="24"/>
              </w:rPr>
            </w:pPr>
            <w:r w:rsidRPr="00A95A56">
              <w:rPr>
                <w:rFonts w:ascii="Arial" w:hAnsi="Arial" w:cs="Arial"/>
                <w:sz w:val="24"/>
                <w:szCs w:val="24"/>
              </w:rPr>
              <w:t>When?</w:t>
            </w:r>
          </w:p>
        </w:tc>
      </w:tr>
      <w:tr w:rsidR="00EF0801" w:rsidRPr="002979F1" w14:paraId="21861CCD" w14:textId="77777777" w:rsidTr="00A95A56">
        <w:tc>
          <w:tcPr>
            <w:tcW w:w="2122" w:type="dxa"/>
            <w:shd w:val="clear" w:color="auto" w:fill="auto"/>
          </w:tcPr>
          <w:p w14:paraId="74360E65" w14:textId="7D08EC27" w:rsidR="00ED3994" w:rsidRPr="00A95A56" w:rsidRDefault="00DB3671" w:rsidP="00E774EE">
            <w:pPr>
              <w:spacing w:line="360" w:lineRule="auto"/>
              <w:jc w:val="both"/>
              <w:rPr>
                <w:rFonts w:ascii="Arial" w:hAnsi="Arial" w:cs="Arial"/>
                <w:sz w:val="24"/>
                <w:szCs w:val="24"/>
              </w:rPr>
            </w:pPr>
            <w:r w:rsidRPr="00A95A56">
              <w:rPr>
                <w:rFonts w:ascii="Arial" w:hAnsi="Arial" w:cs="Arial"/>
                <w:sz w:val="24"/>
                <w:szCs w:val="24"/>
              </w:rPr>
              <w:t>Bachelor of Arts: Early Years Education and Care</w:t>
            </w:r>
            <w:r w:rsidR="00424E71" w:rsidRPr="00A95A56">
              <w:rPr>
                <w:rFonts w:ascii="Arial" w:hAnsi="Arial" w:cs="Arial"/>
                <w:sz w:val="24"/>
                <w:szCs w:val="24"/>
              </w:rPr>
              <w:t>.</w:t>
            </w:r>
          </w:p>
          <w:p w14:paraId="388B4E56" w14:textId="77777777" w:rsidR="00DB3671" w:rsidRPr="00A95A56" w:rsidRDefault="00DB3671" w:rsidP="00E774EE">
            <w:pPr>
              <w:spacing w:line="360" w:lineRule="auto"/>
              <w:jc w:val="both"/>
              <w:rPr>
                <w:rFonts w:ascii="Arial" w:hAnsi="Arial" w:cs="Arial"/>
                <w:sz w:val="24"/>
                <w:szCs w:val="24"/>
              </w:rPr>
            </w:pPr>
          </w:p>
          <w:p w14:paraId="03A3FB67" w14:textId="5A589E69" w:rsidR="00DB3671" w:rsidRPr="00A95A56" w:rsidRDefault="00DB3671" w:rsidP="00E774EE">
            <w:pPr>
              <w:spacing w:line="360" w:lineRule="auto"/>
              <w:jc w:val="both"/>
              <w:rPr>
                <w:rFonts w:ascii="Arial" w:hAnsi="Arial" w:cs="Arial"/>
                <w:sz w:val="24"/>
                <w:szCs w:val="24"/>
              </w:rPr>
            </w:pPr>
            <w:r w:rsidRPr="00A95A56">
              <w:rPr>
                <w:rFonts w:ascii="Arial" w:hAnsi="Arial" w:cs="Arial"/>
                <w:sz w:val="24"/>
                <w:szCs w:val="24"/>
              </w:rPr>
              <w:t>Complete the degree</w:t>
            </w:r>
            <w:r w:rsidR="00424E71" w:rsidRPr="00A95A56">
              <w:rPr>
                <w:rFonts w:ascii="Arial" w:hAnsi="Arial" w:cs="Arial"/>
                <w:sz w:val="24"/>
                <w:szCs w:val="24"/>
              </w:rPr>
              <w:t>.</w:t>
            </w:r>
          </w:p>
        </w:tc>
        <w:tc>
          <w:tcPr>
            <w:tcW w:w="2976" w:type="dxa"/>
          </w:tcPr>
          <w:p w14:paraId="4EA7BFB6" w14:textId="434575AC" w:rsidR="00ED3994" w:rsidRPr="00A95A56" w:rsidRDefault="00DB3671" w:rsidP="00E774EE">
            <w:pPr>
              <w:spacing w:line="360" w:lineRule="auto"/>
              <w:jc w:val="both"/>
              <w:rPr>
                <w:rFonts w:ascii="Arial" w:hAnsi="Arial" w:cs="Arial"/>
                <w:sz w:val="24"/>
                <w:szCs w:val="24"/>
              </w:rPr>
            </w:pPr>
            <w:r w:rsidRPr="00A95A56">
              <w:rPr>
                <w:rFonts w:ascii="Arial" w:hAnsi="Arial" w:cs="Arial"/>
                <w:sz w:val="24"/>
                <w:szCs w:val="24"/>
              </w:rPr>
              <w:t>Personal development</w:t>
            </w:r>
            <w:r w:rsidR="000B456F" w:rsidRPr="00A95A56">
              <w:rPr>
                <w:rFonts w:ascii="Arial" w:hAnsi="Arial" w:cs="Arial"/>
                <w:sz w:val="24"/>
                <w:szCs w:val="24"/>
              </w:rPr>
              <w:t xml:space="preserve">, the degree is not </w:t>
            </w:r>
            <w:r w:rsidRPr="00A95A56">
              <w:rPr>
                <w:rFonts w:ascii="Arial" w:hAnsi="Arial" w:cs="Arial"/>
                <w:sz w:val="24"/>
                <w:szCs w:val="24"/>
              </w:rPr>
              <w:t>required for my role.</w:t>
            </w:r>
            <w:r w:rsidR="00EF0801">
              <w:rPr>
                <w:rFonts w:ascii="Arial" w:hAnsi="Arial" w:cs="Arial"/>
                <w:sz w:val="24"/>
                <w:szCs w:val="24"/>
              </w:rPr>
              <w:t xml:space="preserve">  I have been given opportunities by my employer to develop and upskill.  </w:t>
            </w:r>
            <w:r w:rsidR="004A5D35">
              <w:rPr>
                <w:rFonts w:ascii="Arial" w:hAnsi="Arial" w:cs="Arial"/>
                <w:sz w:val="24"/>
                <w:szCs w:val="24"/>
              </w:rPr>
              <w:t xml:space="preserve">I did not have the opportunity to undertake a degree when I completed my education. </w:t>
            </w:r>
          </w:p>
          <w:p w14:paraId="61FE1EED" w14:textId="6CF5571E" w:rsidR="00DB3671" w:rsidRPr="00A95A56" w:rsidRDefault="00DB3671" w:rsidP="00E774EE">
            <w:pPr>
              <w:spacing w:line="360" w:lineRule="auto"/>
              <w:jc w:val="both"/>
              <w:rPr>
                <w:rFonts w:ascii="Arial" w:hAnsi="Arial" w:cs="Arial"/>
                <w:sz w:val="24"/>
                <w:szCs w:val="24"/>
              </w:rPr>
            </w:pPr>
          </w:p>
          <w:p w14:paraId="1B1BFEC1" w14:textId="2CFDF135" w:rsidR="00DB3671" w:rsidRPr="00A95A56" w:rsidRDefault="00DB3671" w:rsidP="00E774EE">
            <w:pPr>
              <w:spacing w:line="360" w:lineRule="auto"/>
              <w:jc w:val="both"/>
              <w:rPr>
                <w:rFonts w:ascii="Arial" w:hAnsi="Arial" w:cs="Arial"/>
                <w:sz w:val="24"/>
                <w:szCs w:val="24"/>
              </w:rPr>
            </w:pPr>
            <w:r w:rsidRPr="00A95A56">
              <w:rPr>
                <w:rFonts w:ascii="Arial" w:hAnsi="Arial" w:cs="Arial"/>
                <w:sz w:val="24"/>
                <w:szCs w:val="24"/>
              </w:rPr>
              <w:lastRenderedPageBreak/>
              <w:t xml:space="preserve">I have developed my leadership and management </w:t>
            </w:r>
            <w:r w:rsidR="00EF0801">
              <w:rPr>
                <w:rFonts w:ascii="Arial" w:hAnsi="Arial" w:cs="Arial"/>
                <w:sz w:val="24"/>
                <w:szCs w:val="24"/>
              </w:rPr>
              <w:t>skills, I</w:t>
            </w:r>
            <w:r w:rsidRPr="00A95A56">
              <w:rPr>
                <w:rFonts w:ascii="Arial" w:hAnsi="Arial" w:cs="Arial"/>
                <w:sz w:val="24"/>
                <w:szCs w:val="24"/>
              </w:rPr>
              <w:t xml:space="preserve"> wanted to enhance my knowledge and understanding of Early Years practice</w:t>
            </w:r>
            <w:r w:rsidR="004A5D35">
              <w:rPr>
                <w:rFonts w:ascii="Arial" w:hAnsi="Arial" w:cs="Arial"/>
                <w:sz w:val="24"/>
                <w:szCs w:val="24"/>
              </w:rPr>
              <w:t xml:space="preserve"> and as a my role leads the Early Years’ Service and I have the knowledge and skills to undertake my role, I wanted to enhance my knowledge and skills. </w:t>
            </w:r>
          </w:p>
          <w:p w14:paraId="44F05018" w14:textId="08195392" w:rsidR="00DB3671" w:rsidRPr="00A95A56" w:rsidRDefault="00DB3671" w:rsidP="00E774EE">
            <w:pPr>
              <w:spacing w:line="360" w:lineRule="auto"/>
              <w:jc w:val="both"/>
              <w:rPr>
                <w:rFonts w:ascii="Arial" w:hAnsi="Arial" w:cs="Arial"/>
                <w:sz w:val="24"/>
                <w:szCs w:val="24"/>
              </w:rPr>
            </w:pPr>
          </w:p>
        </w:tc>
        <w:tc>
          <w:tcPr>
            <w:tcW w:w="1985" w:type="dxa"/>
          </w:tcPr>
          <w:p w14:paraId="69A7DE16" w14:textId="77777777" w:rsidR="00ED3994" w:rsidRDefault="00DB3671" w:rsidP="00E774EE">
            <w:pPr>
              <w:spacing w:line="360" w:lineRule="auto"/>
              <w:jc w:val="both"/>
              <w:rPr>
                <w:rFonts w:ascii="Arial" w:hAnsi="Arial" w:cs="Arial"/>
                <w:sz w:val="24"/>
                <w:szCs w:val="24"/>
              </w:rPr>
            </w:pPr>
            <w:r w:rsidRPr="00A95A56">
              <w:rPr>
                <w:rFonts w:ascii="Arial" w:hAnsi="Arial" w:cs="Arial"/>
                <w:sz w:val="24"/>
                <w:szCs w:val="24"/>
              </w:rPr>
              <w:lastRenderedPageBreak/>
              <w:t>Enrol onto second year</w:t>
            </w:r>
            <w:r w:rsidR="00424E71" w:rsidRPr="00A95A56">
              <w:rPr>
                <w:rFonts w:ascii="Arial" w:hAnsi="Arial" w:cs="Arial"/>
                <w:sz w:val="24"/>
                <w:szCs w:val="24"/>
              </w:rPr>
              <w:t>, level 5.</w:t>
            </w:r>
            <w:r w:rsidRPr="00A95A56">
              <w:rPr>
                <w:rFonts w:ascii="Arial" w:hAnsi="Arial" w:cs="Arial"/>
                <w:sz w:val="24"/>
                <w:szCs w:val="24"/>
              </w:rPr>
              <w:t xml:space="preserve">   </w:t>
            </w:r>
          </w:p>
          <w:p w14:paraId="5D57EF33" w14:textId="77777777" w:rsidR="001B3BAD" w:rsidRDefault="001B3BAD" w:rsidP="00E774EE">
            <w:pPr>
              <w:spacing w:line="360" w:lineRule="auto"/>
              <w:jc w:val="both"/>
              <w:rPr>
                <w:rFonts w:ascii="Arial" w:hAnsi="Arial" w:cs="Arial"/>
                <w:sz w:val="24"/>
                <w:szCs w:val="24"/>
              </w:rPr>
            </w:pPr>
          </w:p>
          <w:p w14:paraId="118067C6" w14:textId="345A73A8" w:rsidR="001B3BAD" w:rsidRPr="00A95A56" w:rsidRDefault="001B3BAD" w:rsidP="001B3BAD">
            <w:pPr>
              <w:spacing w:line="360" w:lineRule="auto"/>
              <w:jc w:val="both"/>
              <w:rPr>
                <w:rFonts w:ascii="Arial" w:hAnsi="Arial" w:cs="Arial"/>
                <w:sz w:val="24"/>
                <w:szCs w:val="24"/>
              </w:rPr>
            </w:pPr>
            <w:r>
              <w:rPr>
                <w:rFonts w:ascii="Arial" w:hAnsi="Arial" w:cs="Arial"/>
                <w:sz w:val="24"/>
                <w:szCs w:val="24"/>
              </w:rPr>
              <w:t xml:space="preserve">Log onto my </w:t>
            </w:r>
            <w:r w:rsidR="00F011E8">
              <w:rPr>
                <w:rFonts w:ascii="Arial" w:hAnsi="Arial" w:cs="Arial"/>
                <w:sz w:val="24"/>
                <w:szCs w:val="24"/>
              </w:rPr>
              <w:t>UWTSD</w:t>
            </w:r>
            <w:r>
              <w:rPr>
                <w:rFonts w:ascii="Arial" w:hAnsi="Arial" w:cs="Arial"/>
                <w:sz w:val="24"/>
                <w:szCs w:val="24"/>
              </w:rPr>
              <w:t xml:space="preserve"> to enrol for level 6. </w:t>
            </w:r>
            <w:r w:rsidRPr="00A95A56">
              <w:rPr>
                <w:rFonts w:ascii="Arial" w:hAnsi="Arial" w:cs="Arial"/>
                <w:sz w:val="24"/>
                <w:szCs w:val="24"/>
              </w:rPr>
              <w:t xml:space="preserve"> </w:t>
            </w:r>
          </w:p>
          <w:p w14:paraId="523D92F7" w14:textId="67FFD9EB" w:rsidR="001B3BAD" w:rsidRPr="00A95A56" w:rsidRDefault="001B3BAD" w:rsidP="00E774EE">
            <w:pPr>
              <w:spacing w:line="360" w:lineRule="auto"/>
              <w:jc w:val="both"/>
              <w:rPr>
                <w:rFonts w:ascii="Arial" w:hAnsi="Arial" w:cs="Arial"/>
                <w:sz w:val="24"/>
                <w:szCs w:val="24"/>
              </w:rPr>
            </w:pPr>
          </w:p>
        </w:tc>
        <w:tc>
          <w:tcPr>
            <w:tcW w:w="4394" w:type="dxa"/>
          </w:tcPr>
          <w:p w14:paraId="1B225471" w14:textId="77777777" w:rsidR="001B3BAD" w:rsidRDefault="000B456F" w:rsidP="00E774EE">
            <w:pPr>
              <w:spacing w:line="360" w:lineRule="auto"/>
              <w:jc w:val="both"/>
              <w:rPr>
                <w:rFonts w:ascii="Arial" w:hAnsi="Arial" w:cs="Arial"/>
                <w:sz w:val="24"/>
                <w:szCs w:val="24"/>
              </w:rPr>
            </w:pPr>
            <w:r w:rsidRPr="00A95A56">
              <w:rPr>
                <w:rFonts w:ascii="Arial" w:hAnsi="Arial" w:cs="Arial"/>
                <w:sz w:val="24"/>
                <w:szCs w:val="24"/>
              </w:rPr>
              <w:t>University of Wales Trinity Saint David</w:t>
            </w:r>
            <w:r w:rsidR="001343AD" w:rsidRPr="00A95A56">
              <w:rPr>
                <w:rFonts w:ascii="Arial" w:hAnsi="Arial" w:cs="Arial"/>
                <w:sz w:val="24"/>
                <w:szCs w:val="24"/>
              </w:rPr>
              <w:t>.</w:t>
            </w:r>
          </w:p>
          <w:p w14:paraId="5879BC6C" w14:textId="77777777" w:rsidR="000B456F" w:rsidRPr="00A95A56" w:rsidRDefault="000B456F" w:rsidP="00E774EE">
            <w:pPr>
              <w:spacing w:line="360" w:lineRule="auto"/>
              <w:jc w:val="both"/>
              <w:rPr>
                <w:rFonts w:ascii="Arial" w:hAnsi="Arial" w:cs="Arial"/>
                <w:sz w:val="24"/>
                <w:szCs w:val="24"/>
              </w:rPr>
            </w:pPr>
          </w:p>
          <w:p w14:paraId="7840CE40" w14:textId="796EB3B0" w:rsidR="000B456F" w:rsidRPr="00A95A56" w:rsidRDefault="000B456F" w:rsidP="00E774EE">
            <w:pPr>
              <w:spacing w:line="360" w:lineRule="auto"/>
              <w:jc w:val="both"/>
              <w:rPr>
                <w:rFonts w:ascii="Arial" w:hAnsi="Arial" w:cs="Arial"/>
                <w:sz w:val="24"/>
                <w:szCs w:val="24"/>
              </w:rPr>
            </w:pPr>
            <w:r w:rsidRPr="00A95A56">
              <w:rPr>
                <w:rFonts w:ascii="Arial" w:hAnsi="Arial" w:cs="Arial"/>
                <w:sz w:val="24"/>
                <w:szCs w:val="24"/>
              </w:rPr>
              <w:t>Attend weekly lectures</w:t>
            </w:r>
            <w:r w:rsidR="001343AD" w:rsidRPr="00A95A56">
              <w:rPr>
                <w:rFonts w:ascii="Arial" w:hAnsi="Arial" w:cs="Arial"/>
                <w:sz w:val="24"/>
                <w:szCs w:val="24"/>
              </w:rPr>
              <w:t xml:space="preserve"> in </w:t>
            </w:r>
            <w:r w:rsidRPr="00A95A56">
              <w:rPr>
                <w:rFonts w:ascii="Arial" w:hAnsi="Arial" w:cs="Arial"/>
                <w:sz w:val="24"/>
                <w:szCs w:val="24"/>
              </w:rPr>
              <w:t>Cardiff</w:t>
            </w:r>
            <w:r w:rsidR="001343AD" w:rsidRPr="00A95A56">
              <w:rPr>
                <w:rFonts w:ascii="Arial" w:hAnsi="Arial" w:cs="Arial"/>
                <w:sz w:val="24"/>
                <w:szCs w:val="24"/>
              </w:rPr>
              <w:t>.</w:t>
            </w:r>
          </w:p>
          <w:p w14:paraId="6CD27F33" w14:textId="77777777" w:rsidR="000B456F" w:rsidRPr="00A95A56" w:rsidRDefault="000B456F" w:rsidP="00E774EE">
            <w:pPr>
              <w:spacing w:line="360" w:lineRule="auto"/>
              <w:jc w:val="both"/>
              <w:rPr>
                <w:rFonts w:ascii="Arial" w:hAnsi="Arial" w:cs="Arial"/>
                <w:sz w:val="24"/>
                <w:szCs w:val="24"/>
              </w:rPr>
            </w:pPr>
          </w:p>
          <w:p w14:paraId="2927B94C" w14:textId="42AA343C" w:rsidR="000B456F" w:rsidRDefault="000B456F" w:rsidP="00E774EE">
            <w:pPr>
              <w:spacing w:line="360" w:lineRule="auto"/>
              <w:jc w:val="both"/>
              <w:rPr>
                <w:rFonts w:ascii="Arial" w:hAnsi="Arial" w:cs="Arial"/>
                <w:sz w:val="24"/>
                <w:szCs w:val="24"/>
              </w:rPr>
            </w:pPr>
            <w:r w:rsidRPr="00A95A56">
              <w:rPr>
                <w:rFonts w:ascii="Arial" w:hAnsi="Arial" w:cs="Arial"/>
                <w:sz w:val="24"/>
                <w:szCs w:val="24"/>
              </w:rPr>
              <w:t xml:space="preserve">Currently </w:t>
            </w:r>
            <w:r w:rsidR="001343AD" w:rsidRPr="00A95A56">
              <w:rPr>
                <w:rFonts w:ascii="Arial" w:hAnsi="Arial" w:cs="Arial"/>
                <w:sz w:val="24"/>
                <w:szCs w:val="24"/>
              </w:rPr>
              <w:t xml:space="preserve">weekly </w:t>
            </w:r>
            <w:r w:rsidRPr="00A95A56">
              <w:rPr>
                <w:rFonts w:ascii="Arial" w:hAnsi="Arial" w:cs="Arial"/>
                <w:sz w:val="24"/>
                <w:szCs w:val="24"/>
              </w:rPr>
              <w:t>online lectures via Teams</w:t>
            </w:r>
            <w:r w:rsidR="001343AD" w:rsidRPr="00A95A56">
              <w:rPr>
                <w:rFonts w:ascii="Arial" w:hAnsi="Arial" w:cs="Arial"/>
                <w:sz w:val="24"/>
                <w:szCs w:val="24"/>
              </w:rPr>
              <w:t>,</w:t>
            </w:r>
            <w:r w:rsidRPr="00A95A56">
              <w:rPr>
                <w:rFonts w:ascii="Arial" w:hAnsi="Arial" w:cs="Arial"/>
                <w:sz w:val="24"/>
                <w:szCs w:val="24"/>
              </w:rPr>
              <w:t xml:space="preserve"> due to Covid -19</w:t>
            </w:r>
            <w:r w:rsidR="001343AD" w:rsidRPr="00A95A56">
              <w:rPr>
                <w:rFonts w:ascii="Arial" w:hAnsi="Arial" w:cs="Arial"/>
                <w:sz w:val="24"/>
                <w:szCs w:val="24"/>
              </w:rPr>
              <w:t>.</w:t>
            </w:r>
            <w:r w:rsidRPr="00A95A56">
              <w:rPr>
                <w:rFonts w:ascii="Arial" w:hAnsi="Arial" w:cs="Arial"/>
                <w:sz w:val="24"/>
                <w:szCs w:val="24"/>
              </w:rPr>
              <w:t xml:space="preserve"> </w:t>
            </w:r>
          </w:p>
          <w:p w14:paraId="16A2AD1A" w14:textId="79D786F9" w:rsidR="00DA1C44" w:rsidRDefault="00DA1C44" w:rsidP="00E774EE">
            <w:pPr>
              <w:spacing w:line="360" w:lineRule="auto"/>
              <w:jc w:val="both"/>
              <w:rPr>
                <w:rFonts w:ascii="Arial" w:hAnsi="Arial" w:cs="Arial"/>
                <w:sz w:val="24"/>
                <w:szCs w:val="24"/>
              </w:rPr>
            </w:pPr>
          </w:p>
          <w:p w14:paraId="5C61F810" w14:textId="5819A0F6" w:rsidR="00DA1C44" w:rsidRDefault="00696C21" w:rsidP="00E774EE">
            <w:pPr>
              <w:spacing w:line="360" w:lineRule="auto"/>
              <w:jc w:val="both"/>
              <w:rPr>
                <w:rFonts w:ascii="Arial" w:hAnsi="Arial" w:cs="Arial"/>
                <w:sz w:val="24"/>
                <w:szCs w:val="24"/>
              </w:rPr>
            </w:pPr>
            <w:hyperlink r:id="rId28" w:history="1">
              <w:r w:rsidR="00DA1C44" w:rsidRPr="00BD2DC5">
                <w:rPr>
                  <w:rStyle w:val="Hyperlink"/>
                  <w:rFonts w:ascii="Arial" w:hAnsi="Arial" w:cs="Arial"/>
                  <w:sz w:val="24"/>
                  <w:szCs w:val="24"/>
                </w:rPr>
                <w:t>https://www.uwtsd.ac.uk/ba-early-years-care-practitioner-status/</w:t>
              </w:r>
            </w:hyperlink>
            <w:r w:rsidR="00DA1C44">
              <w:rPr>
                <w:rFonts w:ascii="Arial" w:hAnsi="Arial" w:cs="Arial"/>
                <w:sz w:val="24"/>
                <w:szCs w:val="24"/>
              </w:rPr>
              <w:t xml:space="preserve"> </w:t>
            </w:r>
          </w:p>
          <w:p w14:paraId="33725D79" w14:textId="77777777" w:rsidR="00DA1C44" w:rsidRDefault="00DA1C44" w:rsidP="00E774EE">
            <w:pPr>
              <w:spacing w:line="360" w:lineRule="auto"/>
              <w:jc w:val="both"/>
              <w:rPr>
                <w:rFonts w:ascii="Arial" w:hAnsi="Arial" w:cs="Arial"/>
                <w:sz w:val="24"/>
                <w:szCs w:val="24"/>
              </w:rPr>
            </w:pPr>
          </w:p>
          <w:p w14:paraId="1F3BFD4D" w14:textId="73FC5C6B" w:rsidR="00DA1C44" w:rsidRPr="00A95A56" w:rsidRDefault="00DA1C44" w:rsidP="00E774EE">
            <w:pPr>
              <w:spacing w:line="360" w:lineRule="auto"/>
              <w:jc w:val="both"/>
              <w:rPr>
                <w:rFonts w:ascii="Arial" w:hAnsi="Arial" w:cs="Arial"/>
                <w:sz w:val="24"/>
                <w:szCs w:val="24"/>
              </w:rPr>
            </w:pPr>
          </w:p>
        </w:tc>
        <w:tc>
          <w:tcPr>
            <w:tcW w:w="3071" w:type="dxa"/>
          </w:tcPr>
          <w:p w14:paraId="6FFDE1FB" w14:textId="42853056" w:rsidR="001B3BAD" w:rsidRDefault="001B3BAD" w:rsidP="00E774EE">
            <w:pPr>
              <w:spacing w:line="360" w:lineRule="auto"/>
              <w:jc w:val="both"/>
              <w:rPr>
                <w:rFonts w:ascii="Arial" w:hAnsi="Arial" w:cs="Arial"/>
                <w:sz w:val="24"/>
                <w:szCs w:val="24"/>
              </w:rPr>
            </w:pPr>
            <w:r>
              <w:rPr>
                <w:rFonts w:ascii="Arial" w:hAnsi="Arial" w:cs="Arial"/>
                <w:sz w:val="24"/>
                <w:szCs w:val="24"/>
              </w:rPr>
              <w:t>Complete level 5 December 2020 and enrol onto level 6 January 2021.</w:t>
            </w:r>
          </w:p>
          <w:p w14:paraId="3A95ECDA" w14:textId="77777777" w:rsidR="001B3BAD" w:rsidRDefault="001B3BAD" w:rsidP="00E774EE">
            <w:pPr>
              <w:spacing w:line="360" w:lineRule="auto"/>
              <w:jc w:val="both"/>
              <w:rPr>
                <w:rFonts w:ascii="Arial" w:hAnsi="Arial" w:cs="Arial"/>
                <w:sz w:val="24"/>
                <w:szCs w:val="24"/>
              </w:rPr>
            </w:pPr>
          </w:p>
          <w:p w14:paraId="5B713834" w14:textId="79D34F4B" w:rsidR="00ED3994" w:rsidRPr="00A95A56" w:rsidRDefault="00DB3671" w:rsidP="00E774EE">
            <w:pPr>
              <w:spacing w:line="360" w:lineRule="auto"/>
              <w:jc w:val="both"/>
              <w:rPr>
                <w:rFonts w:ascii="Arial" w:hAnsi="Arial" w:cs="Arial"/>
                <w:sz w:val="24"/>
                <w:szCs w:val="24"/>
              </w:rPr>
            </w:pPr>
            <w:r w:rsidRPr="00A95A56">
              <w:rPr>
                <w:rFonts w:ascii="Arial" w:hAnsi="Arial" w:cs="Arial"/>
                <w:sz w:val="24"/>
                <w:szCs w:val="24"/>
              </w:rPr>
              <w:t xml:space="preserve">Ongoing to be completed by August 2021. </w:t>
            </w:r>
          </w:p>
        </w:tc>
      </w:tr>
      <w:tr w:rsidR="00EF0801" w:rsidRPr="002979F1" w14:paraId="6718E8C3" w14:textId="77777777" w:rsidTr="00A95A56">
        <w:tc>
          <w:tcPr>
            <w:tcW w:w="2122" w:type="dxa"/>
          </w:tcPr>
          <w:p w14:paraId="310BAC41" w14:textId="5C399A15" w:rsidR="00ED3994" w:rsidRPr="00A95A56" w:rsidRDefault="00424E71" w:rsidP="00E774EE">
            <w:pPr>
              <w:spacing w:line="360" w:lineRule="auto"/>
              <w:jc w:val="both"/>
              <w:rPr>
                <w:rFonts w:ascii="Arial" w:hAnsi="Arial" w:cs="Arial"/>
                <w:sz w:val="24"/>
                <w:szCs w:val="24"/>
              </w:rPr>
            </w:pPr>
            <w:r w:rsidRPr="00A95A56">
              <w:rPr>
                <w:rFonts w:ascii="Arial" w:hAnsi="Arial" w:cs="Arial"/>
                <w:sz w:val="24"/>
                <w:szCs w:val="24"/>
              </w:rPr>
              <w:lastRenderedPageBreak/>
              <w:t xml:space="preserve">Refresh </w:t>
            </w:r>
            <w:r w:rsidR="009A32EA" w:rsidRPr="00A95A56">
              <w:rPr>
                <w:rFonts w:ascii="Arial" w:hAnsi="Arial" w:cs="Arial"/>
                <w:sz w:val="24"/>
                <w:szCs w:val="24"/>
              </w:rPr>
              <w:t>Solihull practice for Managers -</w:t>
            </w:r>
            <w:r w:rsidRPr="00A95A56">
              <w:rPr>
                <w:rFonts w:ascii="Arial" w:hAnsi="Arial" w:cs="Arial"/>
                <w:sz w:val="24"/>
                <w:szCs w:val="24"/>
              </w:rPr>
              <w:t xml:space="preserve">Supervision </w:t>
            </w:r>
            <w:r w:rsidR="009A32EA" w:rsidRPr="00A95A56">
              <w:rPr>
                <w:rFonts w:ascii="Arial" w:hAnsi="Arial" w:cs="Arial"/>
                <w:sz w:val="24"/>
                <w:szCs w:val="24"/>
              </w:rPr>
              <w:t>model</w:t>
            </w:r>
          </w:p>
        </w:tc>
        <w:tc>
          <w:tcPr>
            <w:tcW w:w="2976" w:type="dxa"/>
          </w:tcPr>
          <w:p w14:paraId="4D76C8CA" w14:textId="77777777" w:rsidR="001B3BAD" w:rsidRDefault="00424E71" w:rsidP="00E774EE">
            <w:pPr>
              <w:spacing w:line="360" w:lineRule="auto"/>
              <w:jc w:val="both"/>
              <w:rPr>
                <w:rFonts w:ascii="Arial" w:hAnsi="Arial" w:cs="Arial"/>
                <w:sz w:val="24"/>
                <w:szCs w:val="24"/>
              </w:rPr>
            </w:pPr>
            <w:r w:rsidRPr="00A95A56">
              <w:rPr>
                <w:rFonts w:ascii="Arial" w:hAnsi="Arial" w:cs="Arial"/>
                <w:sz w:val="24"/>
                <w:szCs w:val="24"/>
              </w:rPr>
              <w:t>Professional</w:t>
            </w:r>
            <w:r w:rsidR="009A32EA" w:rsidRPr="00A95A56">
              <w:rPr>
                <w:rFonts w:ascii="Arial" w:hAnsi="Arial" w:cs="Arial"/>
                <w:sz w:val="24"/>
                <w:szCs w:val="24"/>
              </w:rPr>
              <w:t>,</w:t>
            </w:r>
            <w:r w:rsidRPr="00A95A56">
              <w:rPr>
                <w:rFonts w:ascii="Arial" w:hAnsi="Arial" w:cs="Arial"/>
                <w:sz w:val="24"/>
                <w:szCs w:val="24"/>
              </w:rPr>
              <w:t xml:space="preserve"> </w:t>
            </w:r>
            <w:r w:rsidR="009A32EA" w:rsidRPr="00A95A56">
              <w:rPr>
                <w:rFonts w:ascii="Arial" w:hAnsi="Arial" w:cs="Arial"/>
                <w:sz w:val="24"/>
                <w:szCs w:val="24"/>
              </w:rPr>
              <w:t>to support my service area and team to ensure they are supported</w:t>
            </w:r>
            <w:r w:rsidR="00D01991">
              <w:rPr>
                <w:rFonts w:ascii="Arial" w:hAnsi="Arial" w:cs="Arial"/>
                <w:sz w:val="24"/>
                <w:szCs w:val="24"/>
              </w:rPr>
              <w:t xml:space="preserve"> with their delivery of services.</w:t>
            </w:r>
            <w:r w:rsidR="009A32EA" w:rsidRPr="00A95A56">
              <w:rPr>
                <w:rFonts w:ascii="Arial" w:hAnsi="Arial" w:cs="Arial"/>
                <w:sz w:val="24"/>
                <w:szCs w:val="24"/>
              </w:rPr>
              <w:t xml:space="preserve">  Opportunities to explore reflective practice</w:t>
            </w:r>
            <w:r w:rsidR="00D01991">
              <w:rPr>
                <w:rFonts w:ascii="Arial" w:hAnsi="Arial" w:cs="Arial"/>
                <w:sz w:val="24"/>
                <w:szCs w:val="24"/>
              </w:rPr>
              <w:t xml:space="preserve"> in-depth</w:t>
            </w:r>
            <w:r w:rsidR="00E92FE5">
              <w:rPr>
                <w:rFonts w:ascii="Arial" w:hAnsi="Arial" w:cs="Arial"/>
                <w:sz w:val="24"/>
                <w:szCs w:val="24"/>
              </w:rPr>
              <w:t xml:space="preserve">                                                                                                     </w:t>
            </w:r>
          </w:p>
          <w:p w14:paraId="27DC13E7" w14:textId="5C7B2053" w:rsidR="00ED3994" w:rsidRPr="00A95A56" w:rsidRDefault="00A95A56" w:rsidP="00E774EE">
            <w:pPr>
              <w:spacing w:line="360" w:lineRule="auto"/>
              <w:jc w:val="both"/>
              <w:rPr>
                <w:rFonts w:ascii="Arial" w:hAnsi="Arial" w:cs="Arial"/>
                <w:sz w:val="24"/>
                <w:szCs w:val="24"/>
              </w:rPr>
            </w:pPr>
            <w:r>
              <w:rPr>
                <w:rFonts w:ascii="Arial" w:hAnsi="Arial" w:cs="Arial"/>
                <w:sz w:val="24"/>
                <w:szCs w:val="24"/>
              </w:rPr>
              <w:t xml:space="preserve">This would enhance the delivery of the Solihull programme embedding the practice and delivering a </w:t>
            </w:r>
            <w:r>
              <w:rPr>
                <w:rFonts w:ascii="Arial" w:hAnsi="Arial" w:cs="Arial"/>
                <w:sz w:val="24"/>
                <w:szCs w:val="24"/>
              </w:rPr>
              <w:lastRenderedPageBreak/>
              <w:t xml:space="preserve">service approach of working. </w:t>
            </w:r>
          </w:p>
        </w:tc>
        <w:tc>
          <w:tcPr>
            <w:tcW w:w="1985" w:type="dxa"/>
          </w:tcPr>
          <w:p w14:paraId="40F45A09" w14:textId="5B0B466E" w:rsidR="00ED3994" w:rsidRPr="00A95A56" w:rsidRDefault="009A32EA" w:rsidP="00E774EE">
            <w:pPr>
              <w:spacing w:line="360" w:lineRule="auto"/>
              <w:jc w:val="both"/>
              <w:rPr>
                <w:rFonts w:ascii="Arial" w:hAnsi="Arial" w:cs="Arial"/>
                <w:sz w:val="24"/>
                <w:szCs w:val="24"/>
              </w:rPr>
            </w:pPr>
            <w:r w:rsidRPr="00A95A56">
              <w:rPr>
                <w:rFonts w:ascii="Arial" w:hAnsi="Arial" w:cs="Arial"/>
                <w:sz w:val="24"/>
                <w:szCs w:val="24"/>
              </w:rPr>
              <w:lastRenderedPageBreak/>
              <w:t xml:space="preserve">Delivered by local health board and offered to partnerships. </w:t>
            </w:r>
          </w:p>
        </w:tc>
        <w:tc>
          <w:tcPr>
            <w:tcW w:w="4394" w:type="dxa"/>
          </w:tcPr>
          <w:p w14:paraId="40075F52" w14:textId="77777777" w:rsidR="00ED3994" w:rsidRDefault="009A32EA" w:rsidP="00E774EE">
            <w:pPr>
              <w:spacing w:line="360" w:lineRule="auto"/>
              <w:jc w:val="both"/>
              <w:rPr>
                <w:rFonts w:ascii="Arial" w:hAnsi="Arial" w:cs="Arial"/>
                <w:sz w:val="24"/>
                <w:szCs w:val="24"/>
              </w:rPr>
            </w:pPr>
            <w:r w:rsidRPr="00A95A56">
              <w:rPr>
                <w:rFonts w:ascii="Arial" w:hAnsi="Arial" w:cs="Arial"/>
                <w:sz w:val="24"/>
                <w:szCs w:val="24"/>
              </w:rPr>
              <w:t>Book 2-day course with Local He</w:t>
            </w:r>
            <w:r w:rsidR="008E15A8">
              <w:rPr>
                <w:rFonts w:ascii="Arial" w:hAnsi="Arial" w:cs="Arial"/>
                <w:sz w:val="24"/>
                <w:szCs w:val="24"/>
              </w:rPr>
              <w:t xml:space="preserve">alth Board and book a training programme delivered within the region. </w:t>
            </w:r>
          </w:p>
          <w:p w14:paraId="3C7963DD" w14:textId="77777777" w:rsidR="001B3BAD" w:rsidRDefault="001B3BAD" w:rsidP="00E774EE">
            <w:pPr>
              <w:spacing w:line="360" w:lineRule="auto"/>
              <w:jc w:val="both"/>
              <w:rPr>
                <w:rFonts w:ascii="Arial" w:hAnsi="Arial" w:cs="Arial"/>
                <w:sz w:val="24"/>
                <w:szCs w:val="24"/>
              </w:rPr>
            </w:pPr>
          </w:p>
          <w:p w14:paraId="0D9F3DFB" w14:textId="77777777" w:rsidR="008E15A8" w:rsidRDefault="00F80A86" w:rsidP="00E774EE">
            <w:pPr>
              <w:spacing w:line="360" w:lineRule="auto"/>
              <w:jc w:val="both"/>
              <w:rPr>
                <w:rFonts w:ascii="Arial" w:hAnsi="Arial" w:cs="Arial"/>
                <w:sz w:val="24"/>
                <w:szCs w:val="24"/>
              </w:rPr>
            </w:pPr>
            <w:r>
              <w:rPr>
                <w:rFonts w:ascii="Arial" w:hAnsi="Arial" w:cs="Arial"/>
                <w:sz w:val="24"/>
                <w:szCs w:val="24"/>
              </w:rPr>
              <w:t>Contact health</w:t>
            </w:r>
            <w:r w:rsidR="001B3BAD">
              <w:rPr>
                <w:rFonts w:ascii="Arial" w:hAnsi="Arial" w:cs="Arial"/>
                <w:sz w:val="24"/>
                <w:szCs w:val="24"/>
              </w:rPr>
              <w:t xml:space="preserve"> lead by email to request and book course. </w:t>
            </w:r>
          </w:p>
          <w:p w14:paraId="374F11BC" w14:textId="77777777" w:rsidR="00F80A86" w:rsidRDefault="00F80A86" w:rsidP="00E774EE">
            <w:pPr>
              <w:spacing w:line="360" w:lineRule="auto"/>
              <w:jc w:val="both"/>
              <w:rPr>
                <w:rFonts w:ascii="Arial" w:hAnsi="Arial" w:cs="Arial"/>
                <w:sz w:val="24"/>
                <w:szCs w:val="24"/>
              </w:rPr>
            </w:pPr>
          </w:p>
          <w:p w14:paraId="74A2B176" w14:textId="7A940689" w:rsidR="008F3147" w:rsidRDefault="008C2401" w:rsidP="008C2401">
            <w:pPr>
              <w:spacing w:line="360" w:lineRule="auto"/>
              <w:jc w:val="both"/>
              <w:rPr>
                <w:rFonts w:ascii="Arial" w:hAnsi="Arial" w:cs="Arial"/>
                <w:color w:val="201F1E"/>
              </w:rPr>
            </w:pPr>
            <w:r>
              <w:rPr>
                <w:rFonts w:ascii="Arial" w:hAnsi="Arial" w:cs="Arial"/>
                <w:sz w:val="24"/>
                <w:szCs w:val="24"/>
              </w:rPr>
              <w:t xml:space="preserve">Check if my attendance of the </w:t>
            </w:r>
            <w:r w:rsidR="008F3147" w:rsidRPr="008F3147">
              <w:rPr>
                <w:rFonts w:ascii="Arial" w:hAnsi="Arial" w:cs="Arial"/>
                <w:color w:val="201F1E"/>
              </w:rPr>
              <w:t xml:space="preserve">Solihull Approach </w:t>
            </w:r>
            <w:r w:rsidRPr="008F3147">
              <w:rPr>
                <w:rFonts w:ascii="Arial" w:hAnsi="Arial" w:cs="Arial"/>
                <w:color w:val="201F1E"/>
              </w:rPr>
              <w:t>2-day</w:t>
            </w:r>
            <w:r w:rsidR="008F3147" w:rsidRPr="008F3147">
              <w:rPr>
                <w:rFonts w:ascii="Arial" w:hAnsi="Arial" w:cs="Arial"/>
                <w:color w:val="201F1E"/>
              </w:rPr>
              <w:t xml:space="preserve"> Foundation training</w:t>
            </w:r>
            <w:r>
              <w:rPr>
                <w:rFonts w:ascii="Arial" w:hAnsi="Arial" w:cs="Arial"/>
                <w:color w:val="201F1E"/>
              </w:rPr>
              <w:t xml:space="preserve"> is still valid to undertake the Managers training.</w:t>
            </w:r>
          </w:p>
          <w:p w14:paraId="1BCBB5AD" w14:textId="77777777" w:rsidR="008C2401" w:rsidRDefault="008C2401" w:rsidP="008C2401">
            <w:pPr>
              <w:spacing w:line="360" w:lineRule="auto"/>
              <w:jc w:val="both"/>
              <w:rPr>
                <w:rFonts w:ascii="Arial" w:hAnsi="Arial" w:cs="Arial"/>
                <w:color w:val="201F1E"/>
              </w:rPr>
            </w:pPr>
          </w:p>
          <w:p w14:paraId="10A27AB2" w14:textId="77777777" w:rsidR="008C2401" w:rsidRPr="008F3147" w:rsidRDefault="008C2401" w:rsidP="008C2401">
            <w:pPr>
              <w:pStyle w:val="xmsonormal"/>
              <w:spacing w:before="0" w:beforeAutospacing="0" w:after="0" w:afterAutospacing="0" w:line="360" w:lineRule="auto"/>
              <w:jc w:val="both"/>
              <w:rPr>
                <w:rFonts w:ascii="Arial" w:hAnsi="Arial" w:cs="Arial"/>
                <w:color w:val="201F1E"/>
              </w:rPr>
            </w:pPr>
            <w:r w:rsidRPr="008F3147">
              <w:rPr>
                <w:rFonts w:ascii="Arial" w:hAnsi="Arial" w:cs="Arial"/>
                <w:color w:val="201F1E"/>
                <w:bdr w:val="none" w:sz="0" w:space="0" w:color="auto" w:frame="1"/>
              </w:rPr>
              <w:t xml:space="preserve">The Solihull Approach promotes emotional health and is used by a wide range of professionals from different agencies to work with families. The Solihull Approach model provides professionals with a framework for thinking about children's behaviour that develops practice and can support effective and consistent approaches across agencies. </w:t>
            </w:r>
          </w:p>
          <w:p w14:paraId="7F92E1A1" w14:textId="0D65332A" w:rsidR="008C2401" w:rsidRDefault="008C2401" w:rsidP="008C2401">
            <w:pPr>
              <w:spacing w:line="360" w:lineRule="auto"/>
              <w:jc w:val="both"/>
              <w:rPr>
                <w:rFonts w:ascii="Arial" w:hAnsi="Arial" w:cs="Arial"/>
                <w:sz w:val="24"/>
                <w:szCs w:val="24"/>
              </w:rPr>
            </w:pPr>
          </w:p>
          <w:p w14:paraId="7E689803" w14:textId="482DBFD9" w:rsidR="00DA1C44" w:rsidRPr="008C2401" w:rsidRDefault="00696C21" w:rsidP="008C2401">
            <w:pPr>
              <w:spacing w:line="360" w:lineRule="auto"/>
              <w:jc w:val="both"/>
              <w:rPr>
                <w:rFonts w:ascii="Arial" w:hAnsi="Arial" w:cs="Arial"/>
                <w:sz w:val="24"/>
                <w:szCs w:val="24"/>
              </w:rPr>
            </w:pPr>
            <w:hyperlink r:id="rId29" w:history="1">
              <w:r w:rsidR="00DA1C44" w:rsidRPr="00BD2DC5">
                <w:rPr>
                  <w:rStyle w:val="Hyperlink"/>
                  <w:rFonts w:ascii="Arial" w:hAnsi="Arial" w:cs="Arial"/>
                  <w:sz w:val="24"/>
                  <w:szCs w:val="24"/>
                </w:rPr>
                <w:t>https://www.professionaldevelopmenttraining.co.uk/management-training-in-solihull/</w:t>
              </w:r>
            </w:hyperlink>
            <w:r w:rsidR="00DA1C44">
              <w:rPr>
                <w:rFonts w:ascii="Arial" w:hAnsi="Arial" w:cs="Arial"/>
                <w:sz w:val="24"/>
                <w:szCs w:val="24"/>
              </w:rPr>
              <w:t xml:space="preserve"> </w:t>
            </w:r>
          </w:p>
          <w:p w14:paraId="47849917" w14:textId="77777777" w:rsidR="008F3147" w:rsidRPr="008F3147" w:rsidRDefault="008F3147" w:rsidP="00E774EE">
            <w:pPr>
              <w:spacing w:line="360" w:lineRule="auto"/>
              <w:jc w:val="both"/>
              <w:rPr>
                <w:rFonts w:ascii="Arial" w:hAnsi="Arial" w:cs="Arial"/>
                <w:sz w:val="24"/>
                <w:szCs w:val="24"/>
              </w:rPr>
            </w:pPr>
          </w:p>
          <w:p w14:paraId="792EF24B" w14:textId="26A168FD" w:rsidR="000366D9" w:rsidRPr="00A95A56" w:rsidRDefault="000366D9" w:rsidP="00E774EE">
            <w:pPr>
              <w:spacing w:line="360" w:lineRule="auto"/>
              <w:jc w:val="both"/>
              <w:rPr>
                <w:rFonts w:ascii="Arial" w:hAnsi="Arial" w:cs="Arial"/>
                <w:sz w:val="24"/>
                <w:szCs w:val="24"/>
              </w:rPr>
            </w:pPr>
          </w:p>
        </w:tc>
        <w:tc>
          <w:tcPr>
            <w:tcW w:w="3071" w:type="dxa"/>
          </w:tcPr>
          <w:p w14:paraId="19121E16" w14:textId="419A2264" w:rsidR="00ED3994" w:rsidRPr="00A95A56" w:rsidRDefault="008E15A8" w:rsidP="00E774EE">
            <w:pPr>
              <w:spacing w:line="360" w:lineRule="auto"/>
              <w:jc w:val="both"/>
              <w:rPr>
                <w:rFonts w:ascii="Arial" w:hAnsi="Arial" w:cs="Arial"/>
                <w:sz w:val="24"/>
                <w:szCs w:val="24"/>
              </w:rPr>
            </w:pPr>
            <w:r>
              <w:rPr>
                <w:rFonts w:ascii="Arial" w:hAnsi="Arial" w:cs="Arial"/>
                <w:sz w:val="24"/>
                <w:szCs w:val="24"/>
              </w:rPr>
              <w:t xml:space="preserve">Contact Aneurin Bevan University Health Board to confirm delivery of next training. </w:t>
            </w:r>
          </w:p>
        </w:tc>
      </w:tr>
      <w:tr w:rsidR="00EF0801" w:rsidRPr="002979F1" w14:paraId="769BF7C2" w14:textId="77777777" w:rsidTr="00A95A56">
        <w:tc>
          <w:tcPr>
            <w:tcW w:w="2122" w:type="dxa"/>
          </w:tcPr>
          <w:p w14:paraId="41A67893" w14:textId="4241B270" w:rsidR="00ED3994" w:rsidRPr="00A95A56" w:rsidRDefault="009B7EF4" w:rsidP="00E774EE">
            <w:pPr>
              <w:spacing w:line="360" w:lineRule="auto"/>
              <w:jc w:val="both"/>
              <w:rPr>
                <w:rFonts w:ascii="Arial" w:hAnsi="Arial" w:cs="Arial"/>
                <w:sz w:val="24"/>
                <w:szCs w:val="24"/>
              </w:rPr>
            </w:pPr>
            <w:r>
              <w:rPr>
                <w:rFonts w:ascii="Arial" w:hAnsi="Arial" w:cs="Arial"/>
                <w:sz w:val="24"/>
                <w:szCs w:val="24"/>
              </w:rPr>
              <w:t xml:space="preserve">Microsoft </w:t>
            </w:r>
            <w:r w:rsidR="00424E71" w:rsidRPr="00A95A56">
              <w:rPr>
                <w:rFonts w:ascii="Arial" w:hAnsi="Arial" w:cs="Arial"/>
                <w:sz w:val="24"/>
                <w:szCs w:val="24"/>
              </w:rPr>
              <w:t xml:space="preserve">Teams </w:t>
            </w:r>
          </w:p>
        </w:tc>
        <w:tc>
          <w:tcPr>
            <w:tcW w:w="2976" w:type="dxa"/>
          </w:tcPr>
          <w:p w14:paraId="2D127E2F" w14:textId="77777777" w:rsidR="00ED3994" w:rsidRDefault="00424E71" w:rsidP="00E774EE">
            <w:pPr>
              <w:spacing w:line="360" w:lineRule="auto"/>
              <w:jc w:val="both"/>
              <w:rPr>
                <w:rFonts w:ascii="Arial" w:hAnsi="Arial" w:cs="Arial"/>
                <w:sz w:val="24"/>
                <w:szCs w:val="24"/>
              </w:rPr>
            </w:pPr>
            <w:r w:rsidRPr="00A95A56">
              <w:rPr>
                <w:rFonts w:ascii="Arial" w:hAnsi="Arial" w:cs="Arial"/>
                <w:sz w:val="24"/>
                <w:szCs w:val="24"/>
              </w:rPr>
              <w:t>Professional</w:t>
            </w:r>
            <w:r w:rsidR="004A5D35">
              <w:rPr>
                <w:rFonts w:ascii="Arial" w:hAnsi="Arial" w:cs="Arial"/>
                <w:sz w:val="24"/>
                <w:szCs w:val="24"/>
              </w:rPr>
              <w:t>;</w:t>
            </w:r>
            <w:r w:rsidRPr="00A95A56">
              <w:rPr>
                <w:rFonts w:ascii="Arial" w:hAnsi="Arial" w:cs="Arial"/>
                <w:sz w:val="24"/>
                <w:szCs w:val="24"/>
              </w:rPr>
              <w:t xml:space="preserve"> </w:t>
            </w:r>
            <w:r w:rsidR="008E15A8">
              <w:rPr>
                <w:rFonts w:ascii="Arial" w:hAnsi="Arial" w:cs="Arial"/>
                <w:sz w:val="24"/>
                <w:szCs w:val="24"/>
              </w:rPr>
              <w:t xml:space="preserve">develop my skills of the usage of Teams to engage with my service area and consult with </w:t>
            </w:r>
            <w:r w:rsidR="004A5D35">
              <w:rPr>
                <w:rFonts w:ascii="Arial" w:hAnsi="Arial" w:cs="Arial"/>
                <w:sz w:val="24"/>
                <w:szCs w:val="24"/>
              </w:rPr>
              <w:t xml:space="preserve">partners effectively. </w:t>
            </w:r>
          </w:p>
          <w:p w14:paraId="70C43093" w14:textId="77777777" w:rsidR="009B7EF4" w:rsidRDefault="009B7EF4" w:rsidP="00E774EE">
            <w:pPr>
              <w:spacing w:line="360" w:lineRule="auto"/>
              <w:jc w:val="both"/>
              <w:rPr>
                <w:rFonts w:ascii="Arial" w:hAnsi="Arial" w:cs="Arial"/>
                <w:sz w:val="24"/>
                <w:szCs w:val="24"/>
              </w:rPr>
            </w:pPr>
          </w:p>
          <w:p w14:paraId="2A6C8349" w14:textId="3DAAF01A" w:rsidR="009B7EF4" w:rsidRPr="00A95A56" w:rsidRDefault="009B7EF4" w:rsidP="00E774EE">
            <w:pPr>
              <w:spacing w:line="360" w:lineRule="auto"/>
              <w:jc w:val="both"/>
              <w:rPr>
                <w:rFonts w:ascii="Arial" w:hAnsi="Arial" w:cs="Arial"/>
                <w:sz w:val="24"/>
                <w:szCs w:val="24"/>
              </w:rPr>
            </w:pPr>
            <w:r>
              <w:rPr>
                <w:rFonts w:ascii="Arial" w:hAnsi="Arial" w:cs="Arial"/>
                <w:sz w:val="24"/>
                <w:szCs w:val="24"/>
              </w:rPr>
              <w:t>Due to Covid-19 we are working differently and to ensure we can c</w:t>
            </w:r>
            <w:r w:rsidR="00FC33AF">
              <w:rPr>
                <w:rFonts w:ascii="Arial" w:hAnsi="Arial" w:cs="Arial"/>
                <w:sz w:val="24"/>
                <w:szCs w:val="24"/>
              </w:rPr>
              <w:t xml:space="preserve">ontinue to deliver services effectively. </w:t>
            </w:r>
          </w:p>
        </w:tc>
        <w:tc>
          <w:tcPr>
            <w:tcW w:w="1985" w:type="dxa"/>
          </w:tcPr>
          <w:p w14:paraId="1FF53FDE" w14:textId="38CBB31D" w:rsidR="00ED3994" w:rsidRPr="00A95A56" w:rsidRDefault="008E15A8" w:rsidP="00E774EE">
            <w:pPr>
              <w:spacing w:line="360" w:lineRule="auto"/>
              <w:jc w:val="both"/>
              <w:rPr>
                <w:rFonts w:ascii="Arial" w:hAnsi="Arial" w:cs="Arial"/>
                <w:sz w:val="24"/>
                <w:szCs w:val="24"/>
              </w:rPr>
            </w:pPr>
            <w:r>
              <w:rPr>
                <w:rFonts w:ascii="Arial" w:hAnsi="Arial" w:cs="Arial"/>
                <w:sz w:val="24"/>
                <w:szCs w:val="24"/>
              </w:rPr>
              <w:t>Online training</w:t>
            </w:r>
            <w:r w:rsidR="008C2401">
              <w:rPr>
                <w:rFonts w:ascii="Arial" w:hAnsi="Arial" w:cs="Arial"/>
                <w:sz w:val="24"/>
                <w:szCs w:val="24"/>
              </w:rPr>
              <w:t xml:space="preserve"> – book on via portal,</w:t>
            </w:r>
            <w:r>
              <w:rPr>
                <w:rFonts w:ascii="Arial" w:hAnsi="Arial" w:cs="Arial"/>
                <w:sz w:val="24"/>
                <w:szCs w:val="24"/>
              </w:rPr>
              <w:t xml:space="preserve"> </w:t>
            </w:r>
          </w:p>
        </w:tc>
        <w:tc>
          <w:tcPr>
            <w:tcW w:w="4394" w:type="dxa"/>
          </w:tcPr>
          <w:p w14:paraId="4B8F0A4C" w14:textId="77777777" w:rsidR="00ED3994" w:rsidRDefault="004A5D35" w:rsidP="00E774EE">
            <w:pPr>
              <w:spacing w:line="360" w:lineRule="auto"/>
              <w:jc w:val="both"/>
              <w:rPr>
                <w:rFonts w:ascii="Arial" w:hAnsi="Arial" w:cs="Arial"/>
                <w:sz w:val="24"/>
                <w:szCs w:val="24"/>
              </w:rPr>
            </w:pPr>
            <w:r>
              <w:rPr>
                <w:rFonts w:ascii="Arial" w:hAnsi="Arial" w:cs="Arial"/>
                <w:sz w:val="24"/>
                <w:szCs w:val="24"/>
              </w:rPr>
              <w:t xml:space="preserve">Employer training – book onto </w:t>
            </w:r>
            <w:r w:rsidR="008C2401">
              <w:rPr>
                <w:rFonts w:ascii="Arial" w:hAnsi="Arial" w:cs="Arial"/>
                <w:sz w:val="24"/>
                <w:szCs w:val="24"/>
              </w:rPr>
              <w:t>organisations</w:t>
            </w:r>
            <w:r>
              <w:rPr>
                <w:rFonts w:ascii="Arial" w:hAnsi="Arial" w:cs="Arial"/>
                <w:sz w:val="24"/>
                <w:szCs w:val="24"/>
              </w:rPr>
              <w:t xml:space="preserve"> training portal</w:t>
            </w:r>
            <w:r w:rsidR="001B3BAD">
              <w:rPr>
                <w:rFonts w:ascii="Arial" w:hAnsi="Arial" w:cs="Arial"/>
                <w:sz w:val="24"/>
                <w:szCs w:val="24"/>
              </w:rPr>
              <w:t xml:space="preserve">, internal intranet and register on to training, request line managers permission, following the Local Authorities training request process. </w:t>
            </w:r>
          </w:p>
          <w:p w14:paraId="6E4F4018" w14:textId="77777777" w:rsidR="0009057E" w:rsidRDefault="0009057E" w:rsidP="00E774EE">
            <w:pPr>
              <w:spacing w:line="360" w:lineRule="auto"/>
              <w:jc w:val="both"/>
              <w:rPr>
                <w:rFonts w:ascii="Arial" w:hAnsi="Arial" w:cs="Arial"/>
                <w:sz w:val="24"/>
                <w:szCs w:val="24"/>
              </w:rPr>
            </w:pPr>
          </w:p>
          <w:p w14:paraId="33C82683" w14:textId="77777777" w:rsidR="0009057E" w:rsidRDefault="0009057E" w:rsidP="00E774EE">
            <w:pPr>
              <w:spacing w:line="360" w:lineRule="auto"/>
              <w:jc w:val="both"/>
              <w:rPr>
                <w:rFonts w:ascii="Arial" w:hAnsi="Arial" w:cs="Arial"/>
                <w:sz w:val="24"/>
                <w:szCs w:val="24"/>
              </w:rPr>
            </w:pPr>
            <w:r>
              <w:rPr>
                <w:rFonts w:ascii="Arial" w:hAnsi="Arial" w:cs="Arial"/>
                <w:sz w:val="24"/>
                <w:szCs w:val="24"/>
              </w:rPr>
              <w:t>Overview:</w:t>
            </w:r>
          </w:p>
          <w:p w14:paraId="1E9FF1E8" w14:textId="06BECB92" w:rsidR="0009057E" w:rsidRPr="00A95A56" w:rsidRDefault="00D91C26" w:rsidP="00E774EE">
            <w:pPr>
              <w:spacing w:line="360" w:lineRule="auto"/>
              <w:jc w:val="both"/>
              <w:rPr>
                <w:rFonts w:ascii="Arial" w:hAnsi="Arial" w:cs="Arial"/>
                <w:sz w:val="24"/>
                <w:szCs w:val="24"/>
              </w:rPr>
            </w:pPr>
            <w:r>
              <w:rPr>
                <w:rFonts w:ascii="Arial" w:hAnsi="Arial" w:cs="Arial"/>
                <w:sz w:val="24"/>
                <w:szCs w:val="24"/>
              </w:rPr>
              <w:t>Virtual introduction on how to use Teams and its function.</w:t>
            </w:r>
          </w:p>
        </w:tc>
        <w:tc>
          <w:tcPr>
            <w:tcW w:w="3071" w:type="dxa"/>
          </w:tcPr>
          <w:p w14:paraId="791004FB" w14:textId="4E35C784" w:rsidR="00ED3994" w:rsidRPr="00A95A56" w:rsidRDefault="004A5D35" w:rsidP="00E774EE">
            <w:pPr>
              <w:spacing w:line="360" w:lineRule="auto"/>
              <w:jc w:val="both"/>
              <w:rPr>
                <w:rFonts w:ascii="Arial" w:hAnsi="Arial" w:cs="Arial"/>
                <w:sz w:val="24"/>
                <w:szCs w:val="24"/>
              </w:rPr>
            </w:pPr>
            <w:r>
              <w:rPr>
                <w:rFonts w:ascii="Arial" w:hAnsi="Arial" w:cs="Arial"/>
                <w:sz w:val="24"/>
                <w:szCs w:val="24"/>
              </w:rPr>
              <w:t>May/June 2020</w:t>
            </w:r>
          </w:p>
        </w:tc>
      </w:tr>
      <w:tr w:rsidR="00EF0801" w:rsidRPr="002979F1" w14:paraId="5CEE9083" w14:textId="77777777" w:rsidTr="00A95A56">
        <w:tc>
          <w:tcPr>
            <w:tcW w:w="2122" w:type="dxa"/>
          </w:tcPr>
          <w:p w14:paraId="587CC0F1" w14:textId="28366ECD" w:rsidR="00ED3994" w:rsidRPr="00A95A56" w:rsidRDefault="00B973B6" w:rsidP="00E774EE">
            <w:pPr>
              <w:spacing w:line="360" w:lineRule="auto"/>
              <w:jc w:val="both"/>
              <w:rPr>
                <w:rFonts w:ascii="Arial" w:hAnsi="Arial" w:cs="Arial"/>
                <w:sz w:val="24"/>
                <w:szCs w:val="24"/>
              </w:rPr>
            </w:pPr>
            <w:r w:rsidRPr="002C0554">
              <w:rPr>
                <w:rFonts w:ascii="Arial" w:eastAsia="Times New Roman" w:hAnsi="Arial" w:cs="Arial"/>
                <w:sz w:val="24"/>
                <w:szCs w:val="24"/>
              </w:rPr>
              <w:t xml:space="preserve">The Way We </w:t>
            </w:r>
            <w:r w:rsidR="00C4256F" w:rsidRPr="002C0554">
              <w:rPr>
                <w:rFonts w:ascii="Arial" w:eastAsia="Times New Roman" w:hAnsi="Arial" w:cs="Arial"/>
                <w:sz w:val="24"/>
                <w:szCs w:val="24"/>
              </w:rPr>
              <w:t>Work / Have</w:t>
            </w:r>
            <w:r w:rsidRPr="002C0554">
              <w:rPr>
                <w:rFonts w:ascii="Arial" w:eastAsia="Times New Roman" w:hAnsi="Arial" w:cs="Arial"/>
                <w:sz w:val="24"/>
                <w:szCs w:val="24"/>
              </w:rPr>
              <w:t xml:space="preserve"> </w:t>
            </w:r>
            <w:r w:rsidRPr="002C0554">
              <w:rPr>
                <w:rFonts w:ascii="Arial" w:eastAsia="Times New Roman" w:hAnsi="Arial" w:cs="Arial"/>
                <w:sz w:val="24"/>
                <w:szCs w:val="24"/>
              </w:rPr>
              <w:lastRenderedPageBreak/>
              <w:t>Difficult Conversations.</w:t>
            </w:r>
          </w:p>
        </w:tc>
        <w:tc>
          <w:tcPr>
            <w:tcW w:w="2976" w:type="dxa"/>
          </w:tcPr>
          <w:p w14:paraId="45E8E483" w14:textId="77777777" w:rsidR="00C4256F" w:rsidRDefault="00C4256F" w:rsidP="00E774EE">
            <w:pPr>
              <w:spacing w:line="360" w:lineRule="auto"/>
              <w:jc w:val="both"/>
              <w:rPr>
                <w:rFonts w:ascii="Arial" w:hAnsi="Arial" w:cs="Arial"/>
                <w:sz w:val="24"/>
                <w:szCs w:val="24"/>
              </w:rPr>
            </w:pPr>
            <w:r w:rsidRPr="002C0554">
              <w:rPr>
                <w:rFonts w:ascii="Arial" w:hAnsi="Arial" w:cs="Arial"/>
                <w:sz w:val="24"/>
                <w:szCs w:val="24"/>
              </w:rPr>
              <w:lastRenderedPageBreak/>
              <w:t xml:space="preserve">To upskill and learn tools/techniques </w:t>
            </w:r>
            <w:r w:rsidRPr="002C0554">
              <w:rPr>
                <w:rFonts w:ascii="Arial" w:hAnsi="Arial" w:cs="Arial"/>
                <w:sz w:val="24"/>
                <w:szCs w:val="24"/>
              </w:rPr>
              <w:lastRenderedPageBreak/>
              <w:t>to hold difficult conversations I may have to undertake as</w:t>
            </w:r>
          </w:p>
          <w:p w14:paraId="4502B3F1" w14:textId="17D6EFAF" w:rsidR="00ED3994" w:rsidRPr="00A95A56" w:rsidRDefault="00C4256F" w:rsidP="00E774EE">
            <w:pPr>
              <w:spacing w:line="360" w:lineRule="auto"/>
              <w:jc w:val="both"/>
              <w:rPr>
                <w:rFonts w:ascii="Arial" w:hAnsi="Arial" w:cs="Arial"/>
                <w:sz w:val="24"/>
                <w:szCs w:val="24"/>
              </w:rPr>
            </w:pPr>
            <w:r w:rsidRPr="002C0554">
              <w:rPr>
                <w:rFonts w:ascii="Arial" w:hAnsi="Arial" w:cs="Arial"/>
                <w:sz w:val="24"/>
                <w:szCs w:val="24"/>
              </w:rPr>
              <w:t>part of my role to achieve a successful outcome.</w:t>
            </w:r>
          </w:p>
        </w:tc>
        <w:tc>
          <w:tcPr>
            <w:tcW w:w="1985" w:type="dxa"/>
          </w:tcPr>
          <w:p w14:paraId="13BE0EF4" w14:textId="78BAFA99" w:rsidR="00ED3994" w:rsidRPr="00A95A56" w:rsidRDefault="00C4256F" w:rsidP="00E774EE">
            <w:pPr>
              <w:spacing w:line="360" w:lineRule="auto"/>
              <w:jc w:val="both"/>
              <w:rPr>
                <w:rFonts w:ascii="Arial" w:hAnsi="Arial" w:cs="Arial"/>
                <w:sz w:val="24"/>
                <w:szCs w:val="24"/>
              </w:rPr>
            </w:pPr>
            <w:r>
              <w:rPr>
                <w:rFonts w:ascii="Arial" w:hAnsi="Arial" w:cs="Arial"/>
                <w:sz w:val="24"/>
                <w:szCs w:val="24"/>
              </w:rPr>
              <w:lastRenderedPageBreak/>
              <w:t xml:space="preserve">Contact Workforce </w:t>
            </w:r>
            <w:r>
              <w:rPr>
                <w:rFonts w:ascii="Arial" w:hAnsi="Arial" w:cs="Arial"/>
                <w:sz w:val="24"/>
                <w:szCs w:val="24"/>
              </w:rPr>
              <w:lastRenderedPageBreak/>
              <w:t xml:space="preserve">Development team </w:t>
            </w:r>
          </w:p>
        </w:tc>
        <w:tc>
          <w:tcPr>
            <w:tcW w:w="4394" w:type="dxa"/>
          </w:tcPr>
          <w:p w14:paraId="7D50576A" w14:textId="298AE899" w:rsidR="00ED3994" w:rsidRPr="00A95A56" w:rsidRDefault="004C62F3" w:rsidP="00E774EE">
            <w:pPr>
              <w:spacing w:line="360" w:lineRule="auto"/>
              <w:jc w:val="both"/>
              <w:rPr>
                <w:rFonts w:ascii="Arial" w:hAnsi="Arial" w:cs="Arial"/>
                <w:sz w:val="24"/>
                <w:szCs w:val="24"/>
              </w:rPr>
            </w:pPr>
            <w:r>
              <w:rPr>
                <w:rFonts w:ascii="Arial" w:hAnsi="Arial" w:cs="Arial"/>
                <w:sz w:val="24"/>
                <w:szCs w:val="24"/>
              </w:rPr>
              <w:lastRenderedPageBreak/>
              <w:t xml:space="preserve">Course I was booked on was cancelled.  Employer organised, follow up to enquire if being re-arranged </w:t>
            </w:r>
            <w:r w:rsidR="006122C3">
              <w:rPr>
                <w:rFonts w:ascii="Arial" w:hAnsi="Arial" w:cs="Arial"/>
                <w:sz w:val="24"/>
                <w:szCs w:val="24"/>
              </w:rPr>
              <w:t>and request</w:t>
            </w:r>
            <w:r w:rsidR="006B2955">
              <w:rPr>
                <w:rFonts w:ascii="Arial" w:hAnsi="Arial" w:cs="Arial"/>
                <w:sz w:val="24"/>
                <w:szCs w:val="24"/>
              </w:rPr>
              <w:t xml:space="preserve"> details of </w:t>
            </w:r>
            <w:r w:rsidR="006B2955">
              <w:rPr>
                <w:rFonts w:ascii="Arial" w:hAnsi="Arial" w:cs="Arial"/>
                <w:sz w:val="24"/>
                <w:szCs w:val="24"/>
              </w:rPr>
              <w:lastRenderedPageBreak/>
              <w:t xml:space="preserve">organisation who was commissioned to deliver if not being organised in house. </w:t>
            </w:r>
          </w:p>
        </w:tc>
        <w:tc>
          <w:tcPr>
            <w:tcW w:w="3071" w:type="dxa"/>
          </w:tcPr>
          <w:p w14:paraId="0E36873B" w14:textId="2F8EBD66" w:rsidR="00ED3994" w:rsidRPr="00A95A56" w:rsidRDefault="004C62F3" w:rsidP="00E774EE">
            <w:pPr>
              <w:spacing w:line="360" w:lineRule="auto"/>
              <w:jc w:val="both"/>
              <w:rPr>
                <w:rFonts w:ascii="Arial" w:hAnsi="Arial" w:cs="Arial"/>
                <w:sz w:val="24"/>
                <w:szCs w:val="24"/>
              </w:rPr>
            </w:pPr>
            <w:r>
              <w:rPr>
                <w:rFonts w:ascii="Arial" w:hAnsi="Arial" w:cs="Arial"/>
                <w:sz w:val="24"/>
                <w:szCs w:val="24"/>
              </w:rPr>
              <w:lastRenderedPageBreak/>
              <w:t>Autumn 2020</w:t>
            </w:r>
          </w:p>
        </w:tc>
      </w:tr>
      <w:tr w:rsidR="00EF0801" w:rsidRPr="002979F1" w14:paraId="0923F0E2" w14:textId="77777777" w:rsidTr="00A95A56">
        <w:tc>
          <w:tcPr>
            <w:tcW w:w="2122" w:type="dxa"/>
          </w:tcPr>
          <w:p w14:paraId="472AE6A1" w14:textId="00599C57" w:rsidR="00ED3994" w:rsidRPr="00A95A56" w:rsidRDefault="00EF0801" w:rsidP="00E774EE">
            <w:pPr>
              <w:spacing w:line="360" w:lineRule="auto"/>
              <w:jc w:val="both"/>
              <w:rPr>
                <w:rFonts w:ascii="Arial" w:hAnsi="Arial" w:cs="Arial"/>
                <w:sz w:val="24"/>
                <w:szCs w:val="24"/>
              </w:rPr>
            </w:pPr>
            <w:r>
              <w:rPr>
                <w:rFonts w:ascii="Arial" w:hAnsi="Arial" w:cs="Arial"/>
                <w:sz w:val="24"/>
                <w:szCs w:val="24"/>
              </w:rPr>
              <w:t xml:space="preserve">Refresh Basic </w:t>
            </w:r>
            <w:r w:rsidR="001343AD" w:rsidRPr="00A95A56">
              <w:rPr>
                <w:rFonts w:ascii="Arial" w:hAnsi="Arial" w:cs="Arial"/>
                <w:sz w:val="24"/>
                <w:szCs w:val="24"/>
              </w:rPr>
              <w:t xml:space="preserve">Safeguarding </w:t>
            </w:r>
          </w:p>
        </w:tc>
        <w:tc>
          <w:tcPr>
            <w:tcW w:w="2976" w:type="dxa"/>
          </w:tcPr>
          <w:p w14:paraId="7CA3D1DE" w14:textId="5D6DF6E3" w:rsidR="00ED3994" w:rsidRDefault="00A95A56" w:rsidP="00E774EE">
            <w:pPr>
              <w:spacing w:line="360" w:lineRule="auto"/>
              <w:jc w:val="both"/>
              <w:rPr>
                <w:rFonts w:ascii="Arial" w:hAnsi="Arial" w:cs="Arial"/>
                <w:sz w:val="24"/>
                <w:szCs w:val="24"/>
              </w:rPr>
            </w:pPr>
            <w:r w:rsidRPr="00A95A56">
              <w:rPr>
                <w:rFonts w:ascii="Arial" w:hAnsi="Arial" w:cs="Arial"/>
                <w:sz w:val="24"/>
                <w:szCs w:val="24"/>
              </w:rPr>
              <w:t>Professional statutory</w:t>
            </w:r>
            <w:r w:rsidR="001343AD" w:rsidRPr="00A95A56">
              <w:rPr>
                <w:rFonts w:ascii="Arial" w:hAnsi="Arial" w:cs="Arial"/>
                <w:sz w:val="24"/>
                <w:szCs w:val="24"/>
              </w:rPr>
              <w:t xml:space="preserve"> </w:t>
            </w:r>
            <w:r w:rsidR="009A32EA" w:rsidRPr="00A95A56">
              <w:rPr>
                <w:rFonts w:ascii="Arial" w:hAnsi="Arial" w:cs="Arial"/>
                <w:sz w:val="24"/>
                <w:szCs w:val="24"/>
              </w:rPr>
              <w:t>requirement</w:t>
            </w:r>
            <w:r w:rsidR="006B371F">
              <w:rPr>
                <w:rFonts w:ascii="Arial" w:hAnsi="Arial" w:cs="Arial"/>
                <w:sz w:val="24"/>
                <w:szCs w:val="24"/>
              </w:rPr>
              <w:t xml:space="preserve"> and all employees are required to undertake the training. </w:t>
            </w:r>
          </w:p>
          <w:p w14:paraId="33F6BEFC" w14:textId="1C098830" w:rsidR="006B371F" w:rsidRDefault="006B371F" w:rsidP="00E774EE">
            <w:pPr>
              <w:spacing w:line="360" w:lineRule="auto"/>
              <w:jc w:val="both"/>
              <w:rPr>
                <w:rFonts w:ascii="Arial" w:hAnsi="Arial" w:cs="Arial"/>
                <w:sz w:val="24"/>
                <w:szCs w:val="24"/>
              </w:rPr>
            </w:pPr>
          </w:p>
          <w:p w14:paraId="34BA6D95" w14:textId="77777777" w:rsidR="006B371F" w:rsidRDefault="006B371F" w:rsidP="00E774EE">
            <w:pPr>
              <w:spacing w:line="360" w:lineRule="auto"/>
              <w:jc w:val="both"/>
              <w:rPr>
                <w:rFonts w:ascii="Arial" w:hAnsi="Arial" w:cs="Arial"/>
                <w:sz w:val="24"/>
                <w:szCs w:val="24"/>
              </w:rPr>
            </w:pPr>
          </w:p>
          <w:p w14:paraId="12C46F31" w14:textId="77777777" w:rsidR="006B371F" w:rsidRDefault="006B371F" w:rsidP="00E774EE">
            <w:pPr>
              <w:spacing w:line="360" w:lineRule="auto"/>
              <w:jc w:val="both"/>
              <w:rPr>
                <w:rFonts w:ascii="Arial" w:hAnsi="Arial" w:cs="Arial"/>
                <w:sz w:val="24"/>
                <w:szCs w:val="24"/>
              </w:rPr>
            </w:pPr>
          </w:p>
          <w:p w14:paraId="53DE7DB0" w14:textId="33B71C46" w:rsidR="006B371F" w:rsidRPr="00A95A56" w:rsidRDefault="006B371F" w:rsidP="00E774EE">
            <w:pPr>
              <w:spacing w:line="360" w:lineRule="auto"/>
              <w:jc w:val="both"/>
              <w:rPr>
                <w:rFonts w:ascii="Arial" w:hAnsi="Arial" w:cs="Arial"/>
                <w:sz w:val="24"/>
                <w:szCs w:val="24"/>
              </w:rPr>
            </w:pPr>
          </w:p>
        </w:tc>
        <w:tc>
          <w:tcPr>
            <w:tcW w:w="1985" w:type="dxa"/>
          </w:tcPr>
          <w:p w14:paraId="1988A28E" w14:textId="20326DEC" w:rsidR="00ED3994" w:rsidRPr="00A95A56" w:rsidRDefault="00EF0801" w:rsidP="00E774EE">
            <w:pPr>
              <w:spacing w:line="360" w:lineRule="auto"/>
              <w:jc w:val="both"/>
              <w:rPr>
                <w:rFonts w:ascii="Arial" w:hAnsi="Arial" w:cs="Arial"/>
                <w:sz w:val="24"/>
                <w:szCs w:val="24"/>
              </w:rPr>
            </w:pPr>
            <w:r>
              <w:rPr>
                <w:rFonts w:ascii="Arial" w:hAnsi="Arial" w:cs="Arial"/>
                <w:sz w:val="24"/>
                <w:szCs w:val="24"/>
              </w:rPr>
              <w:t>Online delivery through Local Authority training portal.</w:t>
            </w:r>
          </w:p>
        </w:tc>
        <w:tc>
          <w:tcPr>
            <w:tcW w:w="4394" w:type="dxa"/>
          </w:tcPr>
          <w:p w14:paraId="23837A39" w14:textId="77777777" w:rsidR="00EF0801" w:rsidRDefault="00EF0801" w:rsidP="00E774EE">
            <w:pPr>
              <w:spacing w:line="360" w:lineRule="auto"/>
              <w:jc w:val="both"/>
              <w:rPr>
                <w:rFonts w:ascii="Arial" w:hAnsi="Arial" w:cs="Arial"/>
                <w:sz w:val="24"/>
                <w:szCs w:val="24"/>
              </w:rPr>
            </w:pPr>
            <w:r>
              <w:rPr>
                <w:rFonts w:ascii="Arial" w:hAnsi="Arial" w:cs="Arial"/>
                <w:sz w:val="24"/>
                <w:szCs w:val="24"/>
              </w:rPr>
              <w:t>Annual requirement and good practice.</w:t>
            </w:r>
          </w:p>
          <w:p w14:paraId="16EF5756" w14:textId="08CBBAB5" w:rsidR="00EF0801" w:rsidRDefault="00EF0801" w:rsidP="00E774EE">
            <w:pPr>
              <w:spacing w:line="360" w:lineRule="auto"/>
              <w:jc w:val="both"/>
              <w:rPr>
                <w:rFonts w:ascii="Arial" w:hAnsi="Arial" w:cs="Arial"/>
                <w:sz w:val="24"/>
                <w:szCs w:val="24"/>
              </w:rPr>
            </w:pPr>
          </w:p>
          <w:p w14:paraId="0AC66562" w14:textId="6F0AC64B" w:rsidR="001B3BAD" w:rsidRDefault="001B3BAD" w:rsidP="00E774EE">
            <w:pPr>
              <w:spacing w:line="360" w:lineRule="auto"/>
              <w:jc w:val="both"/>
              <w:rPr>
                <w:rFonts w:ascii="Arial" w:hAnsi="Arial" w:cs="Arial"/>
                <w:sz w:val="24"/>
                <w:szCs w:val="24"/>
              </w:rPr>
            </w:pPr>
            <w:r>
              <w:rPr>
                <w:rFonts w:ascii="Arial" w:hAnsi="Arial" w:cs="Arial"/>
                <w:sz w:val="24"/>
                <w:szCs w:val="24"/>
              </w:rPr>
              <w:t>Book onto my training portal, internal intranet and register on to training, request line managers permission, following the Local Authorities training request process.</w:t>
            </w:r>
          </w:p>
          <w:p w14:paraId="0B660AEF" w14:textId="64BE24A6" w:rsidR="006B371F" w:rsidRDefault="006B371F" w:rsidP="00E774EE">
            <w:pPr>
              <w:spacing w:line="360" w:lineRule="auto"/>
              <w:jc w:val="both"/>
              <w:rPr>
                <w:rFonts w:ascii="Arial" w:hAnsi="Arial" w:cs="Arial"/>
                <w:sz w:val="24"/>
                <w:szCs w:val="24"/>
              </w:rPr>
            </w:pPr>
          </w:p>
          <w:p w14:paraId="09095455" w14:textId="626C2191" w:rsidR="006B371F" w:rsidRDefault="006B371F" w:rsidP="006B371F">
            <w:pPr>
              <w:spacing w:line="360" w:lineRule="auto"/>
              <w:jc w:val="both"/>
              <w:rPr>
                <w:rFonts w:ascii="Arial" w:hAnsi="Arial" w:cs="Arial"/>
                <w:sz w:val="24"/>
                <w:szCs w:val="24"/>
              </w:rPr>
            </w:pPr>
            <w:r>
              <w:rPr>
                <w:rFonts w:ascii="Arial" w:hAnsi="Arial" w:cs="Arial"/>
                <w:sz w:val="24"/>
                <w:szCs w:val="24"/>
              </w:rPr>
              <w:t>Overview;</w:t>
            </w:r>
          </w:p>
          <w:p w14:paraId="387905A5" w14:textId="7EF5A1BF" w:rsidR="006B371F" w:rsidRPr="006B371F" w:rsidRDefault="006B371F" w:rsidP="006B371F">
            <w:pPr>
              <w:spacing w:line="360" w:lineRule="auto"/>
              <w:jc w:val="both"/>
              <w:rPr>
                <w:rFonts w:ascii="Arial" w:hAnsi="Arial" w:cs="Arial"/>
                <w:sz w:val="24"/>
                <w:szCs w:val="24"/>
              </w:rPr>
            </w:pPr>
            <w:r w:rsidRPr="006B371F">
              <w:rPr>
                <w:rFonts w:ascii="Arial" w:hAnsi="Arial" w:cs="Arial"/>
                <w:sz w:val="24"/>
                <w:szCs w:val="24"/>
              </w:rPr>
              <w:t xml:space="preserve">Basic </w:t>
            </w:r>
            <w:r w:rsidR="0009057E" w:rsidRPr="006B371F">
              <w:rPr>
                <w:rFonts w:ascii="Arial" w:hAnsi="Arial" w:cs="Arial"/>
                <w:sz w:val="24"/>
                <w:szCs w:val="24"/>
              </w:rPr>
              <w:t>Awareness Basic</w:t>
            </w:r>
            <w:r w:rsidRPr="006B371F">
              <w:rPr>
                <w:rFonts w:ascii="Arial" w:hAnsi="Arial" w:cs="Arial"/>
                <w:sz w:val="24"/>
                <w:szCs w:val="24"/>
              </w:rPr>
              <w:t xml:space="preserve"> Awareness should include basic information about abuse, duty to report        and key contact information.   </w:t>
            </w:r>
          </w:p>
          <w:p w14:paraId="29D0DE5B" w14:textId="3696C4BF" w:rsidR="00ED3994" w:rsidRPr="00A95A56" w:rsidRDefault="00EF0801" w:rsidP="00E774EE">
            <w:pPr>
              <w:spacing w:line="360" w:lineRule="auto"/>
              <w:jc w:val="both"/>
              <w:rPr>
                <w:rFonts w:ascii="Arial" w:hAnsi="Arial" w:cs="Arial"/>
                <w:sz w:val="24"/>
                <w:szCs w:val="24"/>
              </w:rPr>
            </w:pPr>
            <w:r>
              <w:rPr>
                <w:rFonts w:ascii="Arial" w:hAnsi="Arial" w:cs="Arial"/>
                <w:sz w:val="24"/>
                <w:szCs w:val="24"/>
              </w:rPr>
              <w:t xml:space="preserve">  </w:t>
            </w:r>
          </w:p>
        </w:tc>
        <w:tc>
          <w:tcPr>
            <w:tcW w:w="3071" w:type="dxa"/>
          </w:tcPr>
          <w:p w14:paraId="4CEF0873" w14:textId="080F6FED" w:rsidR="00ED3994" w:rsidRPr="00A95A56" w:rsidRDefault="00EF0801" w:rsidP="00E774EE">
            <w:pPr>
              <w:spacing w:line="360" w:lineRule="auto"/>
              <w:jc w:val="both"/>
              <w:rPr>
                <w:rFonts w:ascii="Arial" w:hAnsi="Arial" w:cs="Arial"/>
                <w:sz w:val="24"/>
                <w:szCs w:val="24"/>
              </w:rPr>
            </w:pPr>
            <w:r>
              <w:rPr>
                <w:rFonts w:ascii="Arial" w:hAnsi="Arial" w:cs="Arial"/>
                <w:sz w:val="24"/>
                <w:szCs w:val="24"/>
              </w:rPr>
              <w:t>By June 2020</w:t>
            </w:r>
          </w:p>
        </w:tc>
      </w:tr>
      <w:tr w:rsidR="00EF0801" w:rsidRPr="002979F1" w14:paraId="3DB5926B" w14:textId="77777777" w:rsidTr="00A95A56">
        <w:tc>
          <w:tcPr>
            <w:tcW w:w="2122" w:type="dxa"/>
          </w:tcPr>
          <w:p w14:paraId="2A533D3C" w14:textId="77777777" w:rsidR="00ED3994" w:rsidRDefault="001B3BAD" w:rsidP="00E774EE">
            <w:pPr>
              <w:spacing w:line="360" w:lineRule="auto"/>
              <w:jc w:val="both"/>
              <w:rPr>
                <w:rFonts w:ascii="Arial" w:hAnsi="Arial" w:cs="Arial"/>
                <w:sz w:val="24"/>
                <w:szCs w:val="24"/>
              </w:rPr>
            </w:pPr>
            <w:r>
              <w:rPr>
                <w:rFonts w:ascii="Arial" w:hAnsi="Arial" w:cs="Arial"/>
                <w:sz w:val="24"/>
                <w:szCs w:val="24"/>
              </w:rPr>
              <w:t xml:space="preserve">Shadowing experience – </w:t>
            </w:r>
            <w:r>
              <w:rPr>
                <w:rFonts w:ascii="Arial" w:hAnsi="Arial" w:cs="Arial"/>
                <w:sz w:val="24"/>
                <w:szCs w:val="24"/>
              </w:rPr>
              <w:lastRenderedPageBreak/>
              <w:t xml:space="preserve">School Admissions and finance </w:t>
            </w:r>
          </w:p>
          <w:p w14:paraId="42DCBE0E" w14:textId="692422AD" w:rsidR="00F80A86" w:rsidRPr="00A95A56" w:rsidRDefault="00F80A86" w:rsidP="00E774EE">
            <w:pPr>
              <w:spacing w:line="360" w:lineRule="auto"/>
              <w:jc w:val="both"/>
              <w:rPr>
                <w:rFonts w:ascii="Arial" w:hAnsi="Arial" w:cs="Arial"/>
                <w:sz w:val="24"/>
                <w:szCs w:val="24"/>
              </w:rPr>
            </w:pPr>
          </w:p>
        </w:tc>
        <w:tc>
          <w:tcPr>
            <w:tcW w:w="2976" w:type="dxa"/>
          </w:tcPr>
          <w:p w14:paraId="4784BB6F" w14:textId="77777777" w:rsidR="0009057E" w:rsidRDefault="00F72364" w:rsidP="00E774EE">
            <w:pPr>
              <w:spacing w:line="360" w:lineRule="auto"/>
              <w:jc w:val="both"/>
              <w:rPr>
                <w:rFonts w:ascii="Arial" w:hAnsi="Arial" w:cs="Arial"/>
                <w:sz w:val="24"/>
                <w:szCs w:val="24"/>
              </w:rPr>
            </w:pPr>
            <w:r>
              <w:rPr>
                <w:rFonts w:ascii="Arial" w:hAnsi="Arial" w:cs="Arial"/>
                <w:sz w:val="24"/>
                <w:szCs w:val="24"/>
              </w:rPr>
              <w:lastRenderedPageBreak/>
              <w:t>Profession</w:t>
            </w:r>
            <w:r w:rsidR="00344E72">
              <w:rPr>
                <w:rFonts w:ascii="Arial" w:hAnsi="Arial" w:cs="Arial"/>
                <w:sz w:val="24"/>
                <w:szCs w:val="24"/>
              </w:rPr>
              <w:t xml:space="preserve">al </w:t>
            </w:r>
          </w:p>
          <w:p w14:paraId="50CB7A4F" w14:textId="658F5A36" w:rsidR="00ED3994" w:rsidRDefault="00F72364" w:rsidP="00E774EE">
            <w:pPr>
              <w:spacing w:line="360" w:lineRule="auto"/>
              <w:jc w:val="both"/>
              <w:rPr>
                <w:rFonts w:ascii="Arial" w:hAnsi="Arial" w:cs="Arial"/>
                <w:sz w:val="24"/>
                <w:szCs w:val="24"/>
              </w:rPr>
            </w:pPr>
            <w:r>
              <w:rPr>
                <w:rFonts w:ascii="Arial" w:hAnsi="Arial" w:cs="Arial"/>
                <w:sz w:val="24"/>
                <w:szCs w:val="24"/>
              </w:rPr>
              <w:lastRenderedPageBreak/>
              <w:t xml:space="preserve">development to gain further knowledge and understanding of the school admissions process and finance process. </w:t>
            </w:r>
          </w:p>
          <w:p w14:paraId="4E4A4011" w14:textId="77777777" w:rsidR="00E15993" w:rsidRDefault="00E15993" w:rsidP="00E774EE">
            <w:pPr>
              <w:spacing w:line="360" w:lineRule="auto"/>
              <w:jc w:val="both"/>
              <w:rPr>
                <w:rFonts w:ascii="Arial" w:hAnsi="Arial" w:cs="Arial"/>
                <w:sz w:val="24"/>
                <w:szCs w:val="24"/>
              </w:rPr>
            </w:pPr>
          </w:p>
          <w:p w14:paraId="69D2108F" w14:textId="77777777" w:rsidR="00E15993" w:rsidRDefault="00E15993" w:rsidP="00E774EE">
            <w:pPr>
              <w:spacing w:line="360" w:lineRule="auto"/>
              <w:jc w:val="both"/>
              <w:rPr>
                <w:rFonts w:ascii="Arial" w:hAnsi="Arial" w:cs="Arial"/>
                <w:sz w:val="24"/>
                <w:szCs w:val="24"/>
              </w:rPr>
            </w:pPr>
            <w:r>
              <w:rPr>
                <w:rFonts w:ascii="Arial" w:hAnsi="Arial" w:cs="Arial"/>
                <w:sz w:val="24"/>
                <w:szCs w:val="24"/>
              </w:rPr>
              <w:t>I would like to develop stronger links and develop effective systems to support the application /administration process for the Childcare Offer delivery – Childcare/FPN.</w:t>
            </w:r>
          </w:p>
          <w:p w14:paraId="2D204CE5" w14:textId="77777777" w:rsidR="00E15993" w:rsidRDefault="00E15993" w:rsidP="00E774EE">
            <w:pPr>
              <w:spacing w:line="360" w:lineRule="auto"/>
              <w:jc w:val="both"/>
              <w:rPr>
                <w:rFonts w:ascii="Arial" w:hAnsi="Arial" w:cs="Arial"/>
                <w:sz w:val="24"/>
                <w:szCs w:val="24"/>
              </w:rPr>
            </w:pPr>
          </w:p>
          <w:p w14:paraId="29740284" w14:textId="2A0F4E9E" w:rsidR="00E15993" w:rsidRPr="00A95A56" w:rsidRDefault="00E15993" w:rsidP="00E774EE">
            <w:pPr>
              <w:spacing w:line="360" w:lineRule="auto"/>
              <w:jc w:val="both"/>
              <w:rPr>
                <w:rFonts w:ascii="Arial" w:hAnsi="Arial" w:cs="Arial"/>
                <w:sz w:val="24"/>
                <w:szCs w:val="24"/>
              </w:rPr>
            </w:pPr>
            <w:r>
              <w:rPr>
                <w:rFonts w:ascii="Arial" w:hAnsi="Arial" w:cs="Arial"/>
                <w:sz w:val="24"/>
                <w:szCs w:val="24"/>
              </w:rPr>
              <w:lastRenderedPageBreak/>
              <w:t>To get a clear overview of the processes and to see how we can improve communication to promote the offer across the L</w:t>
            </w:r>
            <w:r w:rsidR="008D4273">
              <w:rPr>
                <w:rFonts w:ascii="Arial" w:hAnsi="Arial" w:cs="Arial"/>
                <w:sz w:val="24"/>
                <w:szCs w:val="24"/>
              </w:rPr>
              <w:t xml:space="preserve">ocal </w:t>
            </w:r>
            <w:r>
              <w:rPr>
                <w:rFonts w:ascii="Arial" w:hAnsi="Arial" w:cs="Arial"/>
                <w:sz w:val="24"/>
                <w:szCs w:val="24"/>
              </w:rPr>
              <w:t>A</w:t>
            </w:r>
            <w:r w:rsidR="008D4273">
              <w:rPr>
                <w:rFonts w:ascii="Arial" w:hAnsi="Arial" w:cs="Arial"/>
                <w:sz w:val="24"/>
                <w:szCs w:val="24"/>
              </w:rPr>
              <w:t>uthority</w:t>
            </w:r>
            <w:r>
              <w:rPr>
                <w:rFonts w:ascii="Arial" w:hAnsi="Arial" w:cs="Arial"/>
                <w:sz w:val="24"/>
                <w:szCs w:val="24"/>
              </w:rPr>
              <w:t xml:space="preserve">. </w:t>
            </w:r>
          </w:p>
        </w:tc>
        <w:tc>
          <w:tcPr>
            <w:tcW w:w="1985" w:type="dxa"/>
          </w:tcPr>
          <w:p w14:paraId="62915D37" w14:textId="61882AF6" w:rsidR="00ED3994" w:rsidRPr="00A95A56" w:rsidRDefault="00E15993" w:rsidP="00E774EE">
            <w:pPr>
              <w:spacing w:line="360" w:lineRule="auto"/>
              <w:jc w:val="both"/>
              <w:rPr>
                <w:rFonts w:ascii="Arial" w:hAnsi="Arial" w:cs="Arial"/>
                <w:sz w:val="24"/>
                <w:szCs w:val="24"/>
              </w:rPr>
            </w:pPr>
            <w:r>
              <w:rPr>
                <w:rFonts w:ascii="Arial" w:hAnsi="Arial" w:cs="Arial"/>
                <w:sz w:val="24"/>
                <w:szCs w:val="24"/>
              </w:rPr>
              <w:lastRenderedPageBreak/>
              <w:t xml:space="preserve">Discuss with my line </w:t>
            </w:r>
            <w:r>
              <w:rPr>
                <w:rFonts w:ascii="Arial" w:hAnsi="Arial" w:cs="Arial"/>
                <w:sz w:val="24"/>
                <w:szCs w:val="24"/>
              </w:rPr>
              <w:t>manager as part of my Worksmart appraisal and Continued Development Plan.</w:t>
            </w:r>
          </w:p>
        </w:tc>
        <w:tc>
          <w:tcPr>
            <w:tcW w:w="4394" w:type="dxa"/>
          </w:tcPr>
          <w:p w14:paraId="05197258" w14:textId="77777777" w:rsidR="00ED3994" w:rsidRDefault="008F3147" w:rsidP="00E774EE">
            <w:pPr>
              <w:spacing w:line="360" w:lineRule="auto"/>
              <w:jc w:val="both"/>
              <w:rPr>
                <w:rFonts w:ascii="Arial" w:hAnsi="Arial" w:cs="Arial"/>
                <w:sz w:val="24"/>
                <w:szCs w:val="24"/>
              </w:rPr>
            </w:pPr>
            <w:r>
              <w:rPr>
                <w:rFonts w:ascii="Arial" w:hAnsi="Arial" w:cs="Arial"/>
                <w:sz w:val="24"/>
                <w:szCs w:val="24"/>
              </w:rPr>
              <w:lastRenderedPageBreak/>
              <w:t>With employer, Education department.</w:t>
            </w:r>
          </w:p>
          <w:p w14:paraId="2510CC6E" w14:textId="77777777" w:rsidR="008C2401" w:rsidRDefault="008C2401" w:rsidP="00E774EE">
            <w:pPr>
              <w:spacing w:line="360" w:lineRule="auto"/>
              <w:jc w:val="both"/>
              <w:rPr>
                <w:rFonts w:ascii="Arial" w:hAnsi="Arial" w:cs="Arial"/>
                <w:sz w:val="24"/>
                <w:szCs w:val="24"/>
              </w:rPr>
            </w:pPr>
          </w:p>
          <w:p w14:paraId="5DF38BF8" w14:textId="26BBFF97" w:rsidR="008C2401" w:rsidRDefault="008C2401" w:rsidP="00E774EE">
            <w:pPr>
              <w:spacing w:line="360" w:lineRule="auto"/>
              <w:jc w:val="both"/>
              <w:rPr>
                <w:rFonts w:ascii="Arial" w:hAnsi="Arial" w:cs="Arial"/>
                <w:sz w:val="24"/>
                <w:szCs w:val="24"/>
              </w:rPr>
            </w:pPr>
            <w:r>
              <w:rPr>
                <w:rFonts w:ascii="Arial" w:hAnsi="Arial" w:cs="Arial"/>
                <w:sz w:val="24"/>
                <w:szCs w:val="24"/>
              </w:rPr>
              <w:lastRenderedPageBreak/>
              <w:t>Request opportunity via email to service manager of the school’s admissions team on approval from my line manager.</w:t>
            </w:r>
          </w:p>
          <w:p w14:paraId="304E74DE" w14:textId="15491BC0" w:rsidR="008C2401" w:rsidRDefault="008C2401" w:rsidP="00E774EE">
            <w:pPr>
              <w:spacing w:line="360" w:lineRule="auto"/>
              <w:jc w:val="both"/>
              <w:rPr>
                <w:rFonts w:ascii="Arial" w:hAnsi="Arial" w:cs="Arial"/>
                <w:sz w:val="24"/>
                <w:szCs w:val="24"/>
              </w:rPr>
            </w:pPr>
          </w:p>
          <w:p w14:paraId="30BA4AB3" w14:textId="715A6CE4" w:rsidR="008C2401" w:rsidRDefault="008C2401" w:rsidP="00E774EE">
            <w:pPr>
              <w:spacing w:line="360" w:lineRule="auto"/>
              <w:jc w:val="both"/>
              <w:rPr>
                <w:rFonts w:ascii="Arial" w:hAnsi="Arial" w:cs="Arial"/>
                <w:sz w:val="24"/>
                <w:szCs w:val="24"/>
              </w:rPr>
            </w:pPr>
            <w:r>
              <w:rPr>
                <w:rFonts w:ascii="Arial" w:hAnsi="Arial" w:cs="Arial"/>
                <w:sz w:val="24"/>
                <w:szCs w:val="24"/>
              </w:rPr>
              <w:t xml:space="preserve">Allow enough time to ensure the learning experience meets my expectations to meet the aim and objective. </w:t>
            </w:r>
          </w:p>
          <w:p w14:paraId="7DB1E9F5" w14:textId="634D875A" w:rsidR="008C2401" w:rsidRPr="00A95A56" w:rsidRDefault="008C2401" w:rsidP="00E774EE">
            <w:pPr>
              <w:spacing w:line="360" w:lineRule="auto"/>
              <w:jc w:val="both"/>
              <w:rPr>
                <w:rFonts w:ascii="Arial" w:hAnsi="Arial" w:cs="Arial"/>
                <w:sz w:val="24"/>
                <w:szCs w:val="24"/>
              </w:rPr>
            </w:pPr>
          </w:p>
        </w:tc>
        <w:tc>
          <w:tcPr>
            <w:tcW w:w="3071" w:type="dxa"/>
          </w:tcPr>
          <w:p w14:paraId="4B520750" w14:textId="77777777" w:rsidR="00ED3994" w:rsidRDefault="00C844B1" w:rsidP="00E774EE">
            <w:pPr>
              <w:spacing w:line="360" w:lineRule="auto"/>
              <w:jc w:val="both"/>
              <w:rPr>
                <w:rFonts w:ascii="Arial" w:hAnsi="Arial" w:cs="Arial"/>
                <w:sz w:val="24"/>
                <w:szCs w:val="24"/>
              </w:rPr>
            </w:pPr>
            <w:r>
              <w:rPr>
                <w:rFonts w:ascii="Arial" w:hAnsi="Arial" w:cs="Arial"/>
                <w:sz w:val="24"/>
                <w:szCs w:val="24"/>
              </w:rPr>
              <w:lastRenderedPageBreak/>
              <w:t xml:space="preserve">Discuss with new line </w:t>
            </w:r>
            <w:r>
              <w:rPr>
                <w:rFonts w:ascii="Arial" w:hAnsi="Arial" w:cs="Arial"/>
                <w:sz w:val="24"/>
                <w:szCs w:val="24"/>
              </w:rPr>
              <w:lastRenderedPageBreak/>
              <w:t xml:space="preserve">manager when reviewing my work smart objectives and training development. </w:t>
            </w:r>
          </w:p>
          <w:p w14:paraId="0CD9A01F" w14:textId="77777777" w:rsidR="00C844B1" w:rsidRDefault="00C844B1" w:rsidP="00E774EE">
            <w:pPr>
              <w:spacing w:line="360" w:lineRule="auto"/>
              <w:jc w:val="both"/>
              <w:rPr>
                <w:rFonts w:ascii="Arial" w:hAnsi="Arial" w:cs="Arial"/>
                <w:sz w:val="24"/>
                <w:szCs w:val="24"/>
              </w:rPr>
            </w:pPr>
          </w:p>
          <w:p w14:paraId="2D67C8CF" w14:textId="77777777" w:rsidR="00C844B1" w:rsidRDefault="00C844B1" w:rsidP="00E774EE">
            <w:pPr>
              <w:spacing w:line="360" w:lineRule="auto"/>
              <w:jc w:val="both"/>
              <w:rPr>
                <w:rFonts w:ascii="Arial" w:hAnsi="Arial" w:cs="Arial"/>
                <w:sz w:val="24"/>
                <w:szCs w:val="24"/>
              </w:rPr>
            </w:pPr>
            <w:r>
              <w:rPr>
                <w:rFonts w:ascii="Arial" w:hAnsi="Arial" w:cs="Arial"/>
                <w:sz w:val="24"/>
                <w:szCs w:val="24"/>
              </w:rPr>
              <w:t>Next Review June 2020</w:t>
            </w:r>
          </w:p>
          <w:p w14:paraId="75A79111" w14:textId="77777777" w:rsidR="00CF64BA" w:rsidRDefault="00CF64BA" w:rsidP="00E774EE">
            <w:pPr>
              <w:spacing w:line="360" w:lineRule="auto"/>
              <w:jc w:val="both"/>
              <w:rPr>
                <w:rFonts w:ascii="Arial" w:hAnsi="Arial" w:cs="Arial"/>
                <w:sz w:val="24"/>
                <w:szCs w:val="24"/>
              </w:rPr>
            </w:pPr>
          </w:p>
          <w:p w14:paraId="2D695A2F" w14:textId="7454E334" w:rsidR="00CF64BA" w:rsidRPr="00A95A56" w:rsidRDefault="00CF64BA" w:rsidP="00E774EE">
            <w:pPr>
              <w:spacing w:line="360" w:lineRule="auto"/>
              <w:jc w:val="both"/>
              <w:rPr>
                <w:rFonts w:ascii="Arial" w:hAnsi="Arial" w:cs="Arial"/>
                <w:sz w:val="24"/>
                <w:szCs w:val="24"/>
              </w:rPr>
            </w:pPr>
            <w:r>
              <w:rPr>
                <w:rFonts w:ascii="Arial" w:hAnsi="Arial" w:cs="Arial"/>
                <w:sz w:val="24"/>
                <w:szCs w:val="24"/>
              </w:rPr>
              <w:t>Complete by March 2021</w:t>
            </w:r>
          </w:p>
        </w:tc>
      </w:tr>
    </w:tbl>
    <w:p w14:paraId="3EC96E59" w14:textId="509B2186" w:rsidR="00ED3994" w:rsidRDefault="00ED3994" w:rsidP="00E774EE">
      <w:pPr>
        <w:spacing w:line="360" w:lineRule="auto"/>
      </w:pPr>
    </w:p>
    <w:p w14:paraId="6A61FFAC" w14:textId="07F82D00" w:rsidR="00ED3994" w:rsidRDefault="00ED3994" w:rsidP="00E774EE">
      <w:pPr>
        <w:spacing w:line="360" w:lineRule="auto"/>
      </w:pPr>
    </w:p>
    <w:p w14:paraId="56E308BA" w14:textId="5ED2BC75" w:rsidR="00FA69F7" w:rsidRDefault="00FA69F7" w:rsidP="00E774EE">
      <w:pPr>
        <w:spacing w:line="360" w:lineRule="auto"/>
      </w:pPr>
    </w:p>
    <w:p w14:paraId="5594BC21" w14:textId="46021FD8" w:rsidR="00FA69F7" w:rsidRDefault="00FA69F7" w:rsidP="00E774EE">
      <w:pPr>
        <w:spacing w:line="360" w:lineRule="auto"/>
      </w:pPr>
    </w:p>
    <w:p w14:paraId="5A8C83D9" w14:textId="5BAB08A0" w:rsidR="00FA69F7" w:rsidRDefault="00FA69F7" w:rsidP="00E774EE">
      <w:pPr>
        <w:spacing w:line="360" w:lineRule="auto"/>
      </w:pPr>
    </w:p>
    <w:p w14:paraId="4B76D870" w14:textId="295A1343" w:rsidR="00FA69F7" w:rsidRDefault="00FA69F7" w:rsidP="00E774EE">
      <w:pPr>
        <w:spacing w:line="360" w:lineRule="auto"/>
      </w:pPr>
    </w:p>
    <w:p w14:paraId="7FA1AB41" w14:textId="7833EC79" w:rsidR="00FA69F7" w:rsidRDefault="00FA69F7" w:rsidP="00E774EE">
      <w:pPr>
        <w:spacing w:line="360" w:lineRule="auto"/>
      </w:pPr>
    </w:p>
    <w:p w14:paraId="7B03D491" w14:textId="5CFEAD32" w:rsidR="00FA69F7" w:rsidRDefault="00FA69F7" w:rsidP="00E774EE">
      <w:pPr>
        <w:spacing w:line="360" w:lineRule="auto"/>
      </w:pPr>
    </w:p>
    <w:p w14:paraId="31472E02" w14:textId="12BCCA36" w:rsidR="00FA69F7" w:rsidRDefault="00FA69F7" w:rsidP="00E774EE">
      <w:pPr>
        <w:spacing w:line="360" w:lineRule="auto"/>
      </w:pPr>
    </w:p>
    <w:p w14:paraId="0F0D4921" w14:textId="77777777" w:rsidR="00FA69F7" w:rsidRDefault="00FA69F7" w:rsidP="00E774EE">
      <w:pPr>
        <w:spacing w:line="360" w:lineRule="auto"/>
        <w:sectPr w:rsidR="00FA69F7" w:rsidSect="00A95A56">
          <w:pgSz w:w="16838" w:h="11906" w:orient="landscape"/>
          <w:pgMar w:top="1440" w:right="1440" w:bottom="1440" w:left="1440" w:header="709" w:footer="709" w:gutter="0"/>
          <w:cols w:space="708"/>
          <w:docGrid w:linePitch="360"/>
        </w:sectPr>
      </w:pPr>
    </w:p>
    <w:p w14:paraId="7843EF22" w14:textId="31D65923" w:rsidR="00FA69F7" w:rsidRDefault="00FA69F7" w:rsidP="00FA69F7">
      <w:pPr>
        <w:spacing w:line="360" w:lineRule="auto"/>
        <w:jc w:val="both"/>
        <w:rPr>
          <w:rFonts w:ascii="Arial" w:hAnsi="Arial" w:cs="Arial"/>
          <w:sz w:val="24"/>
          <w:szCs w:val="24"/>
        </w:rPr>
      </w:pPr>
      <w:r>
        <w:rPr>
          <w:rFonts w:ascii="Arial" w:hAnsi="Arial" w:cs="Arial"/>
          <w:sz w:val="24"/>
          <w:szCs w:val="24"/>
        </w:rPr>
        <w:lastRenderedPageBreak/>
        <w:t>Reference list;</w:t>
      </w:r>
    </w:p>
    <w:p w14:paraId="07266D8F" w14:textId="4C2D7B7D" w:rsidR="0013354B" w:rsidRDefault="0013354B" w:rsidP="00FA69F7">
      <w:pPr>
        <w:spacing w:line="360" w:lineRule="auto"/>
        <w:jc w:val="both"/>
        <w:rPr>
          <w:rFonts w:ascii="Arial" w:hAnsi="Arial" w:cs="Arial"/>
          <w:sz w:val="24"/>
          <w:szCs w:val="24"/>
        </w:rPr>
      </w:pPr>
      <w:r>
        <w:rPr>
          <w:rFonts w:ascii="Arial" w:hAnsi="Arial" w:cs="Arial"/>
          <w:sz w:val="24"/>
          <w:szCs w:val="24"/>
        </w:rPr>
        <w:t>Bleach, J.  (2014).  ‘</w:t>
      </w:r>
      <w:r>
        <w:rPr>
          <w:rFonts w:ascii="Arial" w:hAnsi="Arial" w:cs="Arial"/>
          <w:i/>
          <w:iCs/>
          <w:sz w:val="24"/>
          <w:szCs w:val="24"/>
        </w:rPr>
        <w:t xml:space="preserve">Developing </w:t>
      </w:r>
      <w:r w:rsidR="00D2543F">
        <w:rPr>
          <w:rFonts w:ascii="Arial" w:hAnsi="Arial" w:cs="Arial"/>
          <w:i/>
          <w:iCs/>
          <w:sz w:val="24"/>
          <w:szCs w:val="24"/>
        </w:rPr>
        <w:t xml:space="preserve">professionalism through reflective practice and ongoing professional development.  European Early Childhood, Education.  </w:t>
      </w:r>
      <w:r w:rsidR="00D2543F">
        <w:rPr>
          <w:rFonts w:ascii="Arial" w:hAnsi="Arial" w:cs="Arial"/>
          <w:sz w:val="24"/>
          <w:szCs w:val="24"/>
        </w:rPr>
        <w:t xml:space="preserve">Routledge.  2014. </w:t>
      </w:r>
    </w:p>
    <w:p w14:paraId="07E74BE5" w14:textId="77777777" w:rsidR="00566D13" w:rsidRPr="00D2543F" w:rsidRDefault="00566D13" w:rsidP="00FA69F7">
      <w:pPr>
        <w:spacing w:line="360" w:lineRule="auto"/>
        <w:jc w:val="both"/>
        <w:rPr>
          <w:rFonts w:ascii="Arial" w:hAnsi="Arial" w:cs="Arial"/>
          <w:sz w:val="24"/>
          <w:szCs w:val="24"/>
        </w:rPr>
      </w:pPr>
    </w:p>
    <w:p w14:paraId="0BBB1F87" w14:textId="6F5093B4" w:rsidR="00FA69F7" w:rsidRDefault="00FA69F7" w:rsidP="00FA69F7">
      <w:pPr>
        <w:spacing w:line="360" w:lineRule="auto"/>
        <w:jc w:val="both"/>
        <w:rPr>
          <w:rFonts w:ascii="Arial" w:hAnsi="Arial" w:cs="Arial"/>
          <w:sz w:val="24"/>
          <w:szCs w:val="24"/>
        </w:rPr>
      </w:pPr>
      <w:r>
        <w:rPr>
          <w:rFonts w:ascii="Arial" w:hAnsi="Arial" w:cs="Arial"/>
          <w:sz w:val="24"/>
          <w:szCs w:val="24"/>
        </w:rPr>
        <w:t xml:space="preserve">Colwell, J.  (2015). Reflective teaching in early education.  Bloomsbury Publishing, Plc.  (2015).  </w:t>
      </w:r>
    </w:p>
    <w:p w14:paraId="24B53BC9" w14:textId="77777777" w:rsidR="00FA69F7" w:rsidRDefault="00FA69F7" w:rsidP="00FA69F7">
      <w:pPr>
        <w:spacing w:line="360" w:lineRule="auto"/>
        <w:jc w:val="both"/>
        <w:rPr>
          <w:rFonts w:ascii="Arial" w:hAnsi="Arial" w:cs="Arial"/>
          <w:sz w:val="24"/>
          <w:szCs w:val="24"/>
        </w:rPr>
      </w:pPr>
    </w:p>
    <w:p w14:paraId="57C35B45" w14:textId="77777777" w:rsidR="00FA69F7" w:rsidRDefault="00FA69F7" w:rsidP="00FA69F7">
      <w:pPr>
        <w:spacing w:line="360" w:lineRule="auto"/>
        <w:jc w:val="both"/>
        <w:rPr>
          <w:rFonts w:ascii="Arial" w:hAnsi="Arial" w:cs="Arial"/>
          <w:sz w:val="24"/>
          <w:szCs w:val="24"/>
        </w:rPr>
      </w:pPr>
      <w:r>
        <w:rPr>
          <w:rFonts w:ascii="Arial" w:hAnsi="Arial" w:cs="Arial"/>
          <w:sz w:val="24"/>
          <w:szCs w:val="24"/>
        </w:rPr>
        <w:t xml:space="preserve">Dewy, J.  (1859-1952). Quote.  Contents page.  Available at:  </w:t>
      </w:r>
      <w:hyperlink r:id="rId30" w:history="1">
        <w:r w:rsidRPr="008812E3">
          <w:rPr>
            <w:rStyle w:val="Hyperlink"/>
            <w:rFonts w:ascii="Arial" w:hAnsi="Arial" w:cs="Arial"/>
            <w:sz w:val="24"/>
            <w:szCs w:val="24"/>
          </w:rPr>
          <w:t>https://www.goodreads.com/quotes/664197-we-do-not-learn-from-experience-we-learn-from-reflecting</w:t>
        </w:r>
      </w:hyperlink>
      <w:r>
        <w:rPr>
          <w:rFonts w:ascii="Arial" w:hAnsi="Arial" w:cs="Arial"/>
          <w:sz w:val="24"/>
          <w:szCs w:val="24"/>
        </w:rPr>
        <w:t>.  [Accessed:  23</w:t>
      </w:r>
      <w:r w:rsidRPr="00EE0A69">
        <w:rPr>
          <w:rFonts w:ascii="Arial" w:hAnsi="Arial" w:cs="Arial"/>
          <w:sz w:val="24"/>
          <w:szCs w:val="24"/>
          <w:vertAlign w:val="superscript"/>
        </w:rPr>
        <w:t>rd</w:t>
      </w:r>
      <w:r>
        <w:rPr>
          <w:rFonts w:ascii="Arial" w:hAnsi="Arial" w:cs="Arial"/>
          <w:sz w:val="24"/>
          <w:szCs w:val="24"/>
        </w:rPr>
        <w:t xml:space="preserve"> May 2020].  </w:t>
      </w:r>
    </w:p>
    <w:p w14:paraId="7C914A51" w14:textId="77777777" w:rsidR="00FA69F7" w:rsidRDefault="00FA69F7" w:rsidP="00FA69F7">
      <w:pPr>
        <w:spacing w:line="360" w:lineRule="auto"/>
        <w:jc w:val="both"/>
        <w:rPr>
          <w:rFonts w:ascii="Arial" w:hAnsi="Arial" w:cs="Arial"/>
          <w:sz w:val="24"/>
          <w:szCs w:val="24"/>
        </w:rPr>
      </w:pPr>
    </w:p>
    <w:p w14:paraId="558D81F3" w14:textId="66F715EC" w:rsidR="00B976A8" w:rsidRDefault="00FA69F7" w:rsidP="00FA69F7">
      <w:pPr>
        <w:spacing w:line="360" w:lineRule="auto"/>
        <w:jc w:val="both"/>
        <w:rPr>
          <w:rFonts w:ascii="Arial" w:hAnsi="Arial" w:cs="Arial"/>
          <w:sz w:val="24"/>
          <w:szCs w:val="24"/>
        </w:rPr>
      </w:pPr>
      <w:r>
        <w:rPr>
          <w:rFonts w:ascii="Arial" w:hAnsi="Arial" w:cs="Arial"/>
          <w:sz w:val="24"/>
          <w:szCs w:val="24"/>
        </w:rPr>
        <w:t xml:space="preserve">Donaldson, G. (2015) Successful Futures:  </w:t>
      </w:r>
      <w:r>
        <w:rPr>
          <w:rFonts w:ascii="Arial" w:hAnsi="Arial" w:cs="Arial"/>
          <w:i/>
          <w:sz w:val="24"/>
          <w:szCs w:val="24"/>
        </w:rPr>
        <w:t xml:space="preserve">Review of Curriculum and Assessments in Arrangements in Wales.  </w:t>
      </w:r>
      <w:r>
        <w:rPr>
          <w:rFonts w:ascii="Arial" w:hAnsi="Arial" w:cs="Arial"/>
          <w:sz w:val="24"/>
          <w:szCs w:val="24"/>
        </w:rPr>
        <w:t>UWTSD. Microsoft Teams file.  [Accessed:  25</w:t>
      </w:r>
      <w:r w:rsidRPr="002D3AA5">
        <w:rPr>
          <w:rFonts w:ascii="Arial" w:hAnsi="Arial" w:cs="Arial"/>
          <w:sz w:val="24"/>
          <w:szCs w:val="24"/>
          <w:vertAlign w:val="superscript"/>
        </w:rPr>
        <w:t>th</w:t>
      </w:r>
      <w:r>
        <w:rPr>
          <w:rFonts w:ascii="Arial" w:hAnsi="Arial" w:cs="Arial"/>
          <w:sz w:val="24"/>
          <w:szCs w:val="24"/>
        </w:rPr>
        <w:t xml:space="preserve"> May 2020].  </w:t>
      </w:r>
    </w:p>
    <w:p w14:paraId="766180E7" w14:textId="77777777" w:rsidR="00FA69F7" w:rsidRDefault="00FA69F7" w:rsidP="00FA69F7">
      <w:pPr>
        <w:spacing w:line="360" w:lineRule="auto"/>
        <w:jc w:val="both"/>
        <w:rPr>
          <w:rFonts w:ascii="Arial" w:hAnsi="Arial" w:cs="Arial"/>
          <w:sz w:val="24"/>
          <w:szCs w:val="24"/>
        </w:rPr>
      </w:pPr>
    </w:p>
    <w:p w14:paraId="159B2744" w14:textId="77777777" w:rsidR="00FA69F7" w:rsidRPr="00F651BC" w:rsidRDefault="00FA69F7" w:rsidP="00FA69F7">
      <w:pPr>
        <w:spacing w:line="360" w:lineRule="auto"/>
        <w:jc w:val="both"/>
        <w:rPr>
          <w:rFonts w:ascii="Arial" w:hAnsi="Arial" w:cs="Arial"/>
          <w:sz w:val="24"/>
          <w:szCs w:val="24"/>
        </w:rPr>
      </w:pPr>
      <w:r>
        <w:rPr>
          <w:rFonts w:ascii="Arial" w:hAnsi="Arial" w:cs="Arial"/>
          <w:sz w:val="24"/>
          <w:szCs w:val="24"/>
        </w:rPr>
        <w:t xml:space="preserve">Gibbs, (1998).  Reflective cycle image. </w:t>
      </w:r>
      <w:r>
        <w:rPr>
          <w:rFonts w:ascii="Arial" w:hAnsi="Arial" w:cs="Arial"/>
          <w:i/>
          <w:sz w:val="24"/>
          <w:szCs w:val="24"/>
        </w:rPr>
        <w:t>Briefing paper.</w:t>
      </w:r>
      <w:r>
        <w:rPr>
          <w:rFonts w:ascii="Arial" w:hAnsi="Arial" w:cs="Arial"/>
          <w:sz w:val="24"/>
          <w:szCs w:val="24"/>
        </w:rPr>
        <w:t xml:space="preserve">  Available at:  </w:t>
      </w:r>
      <w:hyperlink r:id="rId31" w:history="1">
        <w:r w:rsidRPr="00F651BC">
          <w:rPr>
            <w:rStyle w:val="Hyperlink"/>
            <w:rFonts w:ascii="Arial" w:hAnsi="Arial" w:cs="Arial"/>
            <w:sz w:val="24"/>
            <w:szCs w:val="24"/>
          </w:rPr>
          <w:t>https://images.squarespace-cdn.com/content/54b0d5cbe4b090b197f09ccb/1465204584237-IC28XBH9HXEJV5IEBXC5/Gibbs+Reflective+Cycle?format=1000w&amp;content-type=image%2Fpng</w:t>
        </w:r>
      </w:hyperlink>
      <w:r>
        <w:rPr>
          <w:rFonts w:ascii="Arial" w:hAnsi="Arial" w:cs="Arial"/>
          <w:sz w:val="24"/>
          <w:szCs w:val="24"/>
        </w:rPr>
        <w:t>.  [Accessed:  12</w:t>
      </w:r>
      <w:r w:rsidRPr="005F4102">
        <w:rPr>
          <w:rFonts w:ascii="Arial" w:hAnsi="Arial" w:cs="Arial"/>
          <w:sz w:val="24"/>
          <w:szCs w:val="24"/>
          <w:vertAlign w:val="superscript"/>
        </w:rPr>
        <w:t>th</w:t>
      </w:r>
      <w:r>
        <w:rPr>
          <w:rFonts w:ascii="Arial" w:hAnsi="Arial" w:cs="Arial"/>
          <w:sz w:val="24"/>
          <w:szCs w:val="24"/>
        </w:rPr>
        <w:t xml:space="preserve"> June 2020].  </w:t>
      </w:r>
    </w:p>
    <w:p w14:paraId="7C3E0D3A" w14:textId="77777777" w:rsidR="00FA69F7" w:rsidRDefault="00FA69F7" w:rsidP="00FA69F7">
      <w:pPr>
        <w:spacing w:line="360" w:lineRule="auto"/>
        <w:jc w:val="both"/>
        <w:rPr>
          <w:rFonts w:ascii="Arial" w:hAnsi="Arial" w:cs="Arial"/>
          <w:sz w:val="24"/>
          <w:szCs w:val="24"/>
        </w:rPr>
      </w:pPr>
    </w:p>
    <w:p w14:paraId="738E6CBE" w14:textId="77777777" w:rsidR="00FA69F7" w:rsidRPr="00F60E2A" w:rsidRDefault="00FA69F7" w:rsidP="00FA69F7">
      <w:pPr>
        <w:spacing w:line="360" w:lineRule="auto"/>
        <w:jc w:val="both"/>
        <w:rPr>
          <w:rFonts w:ascii="Arial" w:hAnsi="Arial" w:cs="Arial"/>
          <w:sz w:val="24"/>
          <w:szCs w:val="24"/>
        </w:rPr>
      </w:pPr>
      <w:r w:rsidRPr="00F60E2A">
        <w:rPr>
          <w:rFonts w:ascii="Arial" w:hAnsi="Arial" w:cs="Arial"/>
          <w:sz w:val="24"/>
          <w:szCs w:val="24"/>
        </w:rPr>
        <w:t xml:space="preserve">Gibbs, (1998).  Gibbs Reflective model explained, (2019).   Available at:  </w:t>
      </w:r>
      <w:hyperlink r:id="rId32" w:history="1">
        <w:r w:rsidRPr="004026F8">
          <w:rPr>
            <w:rStyle w:val="Hyperlink"/>
            <w:rFonts w:ascii="Arial" w:hAnsi="Arial" w:cs="Arial"/>
            <w:color w:val="4472C4" w:themeColor="accent1"/>
            <w:sz w:val="24"/>
            <w:szCs w:val="24"/>
          </w:rPr>
          <w:t>https://www.youtube.com/watch?v=-gbczr0lRf4</w:t>
        </w:r>
      </w:hyperlink>
      <w:r w:rsidRPr="004026F8">
        <w:rPr>
          <w:rFonts w:ascii="Arial" w:hAnsi="Arial" w:cs="Arial"/>
          <w:color w:val="4472C4" w:themeColor="accent1"/>
          <w:sz w:val="24"/>
          <w:szCs w:val="24"/>
        </w:rPr>
        <w:t xml:space="preserve">.  </w:t>
      </w:r>
      <w:r w:rsidRPr="00F60E2A">
        <w:rPr>
          <w:rFonts w:ascii="Arial" w:hAnsi="Arial" w:cs="Arial"/>
          <w:sz w:val="24"/>
          <w:szCs w:val="24"/>
        </w:rPr>
        <w:t>[Accessed:  10</w:t>
      </w:r>
      <w:r w:rsidRPr="00F60E2A">
        <w:rPr>
          <w:rFonts w:ascii="Arial" w:hAnsi="Arial" w:cs="Arial"/>
          <w:sz w:val="24"/>
          <w:szCs w:val="24"/>
          <w:vertAlign w:val="superscript"/>
        </w:rPr>
        <w:t>th</w:t>
      </w:r>
      <w:r w:rsidRPr="00F60E2A">
        <w:rPr>
          <w:rFonts w:ascii="Arial" w:hAnsi="Arial" w:cs="Arial"/>
          <w:sz w:val="24"/>
          <w:szCs w:val="24"/>
        </w:rPr>
        <w:t xml:space="preserve"> June 2020]. </w:t>
      </w:r>
    </w:p>
    <w:p w14:paraId="39EEACD6" w14:textId="77777777" w:rsidR="00FA69F7" w:rsidRPr="00F60E2A" w:rsidRDefault="00FA69F7" w:rsidP="00FA69F7">
      <w:pPr>
        <w:spacing w:line="360" w:lineRule="auto"/>
        <w:jc w:val="both"/>
        <w:rPr>
          <w:rFonts w:ascii="Arial" w:hAnsi="Arial" w:cs="Arial"/>
          <w:sz w:val="24"/>
          <w:szCs w:val="24"/>
        </w:rPr>
      </w:pPr>
    </w:p>
    <w:p w14:paraId="1469524E" w14:textId="77777777" w:rsidR="00FA69F7" w:rsidRPr="00F60E2A" w:rsidRDefault="00FA69F7" w:rsidP="00FA69F7">
      <w:pPr>
        <w:spacing w:line="360" w:lineRule="auto"/>
        <w:jc w:val="both"/>
        <w:rPr>
          <w:rFonts w:ascii="Arial" w:hAnsi="Arial" w:cs="Arial"/>
          <w:sz w:val="24"/>
          <w:szCs w:val="24"/>
        </w:rPr>
      </w:pPr>
      <w:r w:rsidRPr="00F60E2A">
        <w:rPr>
          <w:rFonts w:ascii="Arial" w:hAnsi="Arial" w:cs="Arial"/>
          <w:sz w:val="24"/>
          <w:szCs w:val="24"/>
        </w:rPr>
        <w:t xml:space="preserve">Hawkins, S. &amp; Rogers, M.  (2016).  Do you need to reflect on your early years practice?  Online blog.  Available at:  </w:t>
      </w:r>
      <w:hyperlink r:id="rId33" w:history="1">
        <w:r w:rsidRPr="004026F8">
          <w:rPr>
            <w:rStyle w:val="Hyperlink"/>
            <w:rFonts w:ascii="Arial" w:hAnsi="Arial" w:cs="Arial"/>
            <w:color w:val="4472C4" w:themeColor="accent1"/>
            <w:sz w:val="24"/>
            <w:szCs w:val="24"/>
          </w:rPr>
          <w:t>https://www.earlyyearsstaffroom.com/reflective-practise-aspects-early-years-important-reflect/</w:t>
        </w:r>
      </w:hyperlink>
      <w:r w:rsidRPr="004026F8">
        <w:rPr>
          <w:rFonts w:ascii="Arial" w:hAnsi="Arial" w:cs="Arial"/>
          <w:color w:val="4472C4" w:themeColor="accent1"/>
          <w:sz w:val="24"/>
          <w:szCs w:val="24"/>
        </w:rPr>
        <w:t xml:space="preserve"> </w:t>
      </w:r>
      <w:r w:rsidRPr="00F60E2A">
        <w:rPr>
          <w:rFonts w:ascii="Arial" w:hAnsi="Arial" w:cs="Arial"/>
          <w:sz w:val="24"/>
          <w:szCs w:val="24"/>
        </w:rPr>
        <w:t>[Accessed:  13</w:t>
      </w:r>
      <w:r w:rsidRPr="00F60E2A">
        <w:rPr>
          <w:rFonts w:ascii="Arial" w:hAnsi="Arial" w:cs="Arial"/>
          <w:sz w:val="24"/>
          <w:szCs w:val="24"/>
          <w:vertAlign w:val="superscript"/>
        </w:rPr>
        <w:t>th</w:t>
      </w:r>
      <w:r w:rsidRPr="00F60E2A">
        <w:rPr>
          <w:rFonts w:ascii="Arial" w:hAnsi="Arial" w:cs="Arial"/>
          <w:sz w:val="24"/>
          <w:szCs w:val="24"/>
        </w:rPr>
        <w:t xml:space="preserve"> June 2020].  </w:t>
      </w:r>
    </w:p>
    <w:p w14:paraId="091D68EB" w14:textId="3B11ED82" w:rsidR="00FA69F7" w:rsidRDefault="00FA69F7" w:rsidP="00FA69F7">
      <w:pPr>
        <w:spacing w:line="360" w:lineRule="auto"/>
        <w:jc w:val="both"/>
        <w:rPr>
          <w:rFonts w:ascii="Arial" w:hAnsi="Arial" w:cs="Arial"/>
          <w:color w:val="FF0000"/>
          <w:sz w:val="24"/>
          <w:szCs w:val="24"/>
        </w:rPr>
      </w:pPr>
    </w:p>
    <w:p w14:paraId="484EAFED" w14:textId="77777777" w:rsidR="00FA69F7" w:rsidRDefault="00FA69F7" w:rsidP="00FA69F7">
      <w:pPr>
        <w:spacing w:line="360" w:lineRule="auto"/>
        <w:jc w:val="both"/>
        <w:rPr>
          <w:rFonts w:ascii="Arial" w:hAnsi="Arial" w:cs="Arial"/>
          <w:color w:val="FF0000"/>
          <w:sz w:val="24"/>
          <w:szCs w:val="24"/>
        </w:rPr>
      </w:pPr>
    </w:p>
    <w:p w14:paraId="0DBFE58D" w14:textId="0AA40E32" w:rsidR="00FA69F7" w:rsidRDefault="003B5B62" w:rsidP="00FA69F7">
      <w:pPr>
        <w:spacing w:line="360" w:lineRule="auto"/>
        <w:jc w:val="both"/>
        <w:rPr>
          <w:rFonts w:ascii="Arial" w:hAnsi="Arial" w:cs="Arial"/>
          <w:sz w:val="24"/>
          <w:szCs w:val="24"/>
        </w:rPr>
      </w:pPr>
      <w:r w:rsidRPr="00F13B8B">
        <w:rPr>
          <w:rFonts w:ascii="Arial" w:hAnsi="Arial" w:cs="Arial"/>
          <w:sz w:val="24"/>
          <w:szCs w:val="24"/>
        </w:rPr>
        <w:t xml:space="preserve">Image.  Briefing paper.  Observing Play.  </w:t>
      </w:r>
      <w:r w:rsidR="00F13B8B" w:rsidRPr="00F13B8B">
        <w:rPr>
          <w:rFonts w:ascii="Arial" w:hAnsi="Arial" w:cs="Arial"/>
          <w:sz w:val="24"/>
          <w:szCs w:val="24"/>
        </w:rPr>
        <w:t>Available</w:t>
      </w:r>
      <w:r w:rsidRPr="00F13B8B">
        <w:rPr>
          <w:rFonts w:ascii="Arial" w:hAnsi="Arial" w:cs="Arial"/>
          <w:sz w:val="24"/>
          <w:szCs w:val="24"/>
        </w:rPr>
        <w:t xml:space="preserve"> at:  </w:t>
      </w:r>
      <w:hyperlink r:id="rId34" w:history="1">
        <w:r w:rsidR="00F13B8B" w:rsidRPr="008453A2">
          <w:rPr>
            <w:rStyle w:val="Hyperlink"/>
            <w:rFonts w:ascii="Arial" w:hAnsi="Arial" w:cs="Arial"/>
            <w:sz w:val="24"/>
            <w:szCs w:val="24"/>
          </w:rPr>
          <w:t>https://www.teachearlyyears.com/images/uploads/article/Making-observations.jpg</w:t>
        </w:r>
      </w:hyperlink>
      <w:r w:rsidR="00F13B8B">
        <w:rPr>
          <w:rFonts w:ascii="Arial" w:hAnsi="Arial" w:cs="Arial"/>
          <w:sz w:val="24"/>
          <w:szCs w:val="24"/>
        </w:rPr>
        <w:t xml:space="preserve"> </w:t>
      </w:r>
      <w:r w:rsidR="00F13B8B" w:rsidRPr="00F13B8B">
        <w:rPr>
          <w:rFonts w:ascii="Arial" w:hAnsi="Arial" w:cs="Arial"/>
          <w:sz w:val="24"/>
          <w:szCs w:val="24"/>
        </w:rPr>
        <w:t xml:space="preserve">  [Accessed:  7</w:t>
      </w:r>
      <w:r w:rsidR="00F13B8B" w:rsidRPr="00F13B8B">
        <w:rPr>
          <w:rFonts w:ascii="Arial" w:hAnsi="Arial" w:cs="Arial"/>
          <w:sz w:val="24"/>
          <w:szCs w:val="24"/>
          <w:vertAlign w:val="superscript"/>
        </w:rPr>
        <w:t>th</w:t>
      </w:r>
      <w:r w:rsidR="00F13B8B" w:rsidRPr="00F13B8B">
        <w:rPr>
          <w:rFonts w:ascii="Arial" w:hAnsi="Arial" w:cs="Arial"/>
          <w:sz w:val="24"/>
          <w:szCs w:val="24"/>
        </w:rPr>
        <w:t xml:space="preserve"> June 2020]. </w:t>
      </w:r>
    </w:p>
    <w:p w14:paraId="4F12BCB3" w14:textId="77777777" w:rsidR="00F13B8B" w:rsidRPr="00F13B8B" w:rsidRDefault="00F13B8B" w:rsidP="00FA69F7">
      <w:pPr>
        <w:spacing w:line="360" w:lineRule="auto"/>
        <w:jc w:val="both"/>
        <w:rPr>
          <w:rFonts w:ascii="Arial" w:hAnsi="Arial" w:cs="Arial"/>
          <w:sz w:val="24"/>
          <w:szCs w:val="24"/>
        </w:rPr>
      </w:pPr>
    </w:p>
    <w:p w14:paraId="15D60C85" w14:textId="77777777" w:rsidR="00FA69F7" w:rsidRPr="00F651BC" w:rsidRDefault="00FA69F7" w:rsidP="00FA69F7">
      <w:pPr>
        <w:spacing w:line="360" w:lineRule="auto"/>
        <w:jc w:val="both"/>
        <w:rPr>
          <w:rFonts w:ascii="Arial" w:hAnsi="Arial" w:cs="Arial"/>
          <w:sz w:val="24"/>
          <w:szCs w:val="24"/>
        </w:rPr>
      </w:pPr>
      <w:r w:rsidRPr="00F651BC">
        <w:rPr>
          <w:rFonts w:ascii="Arial" w:hAnsi="Arial" w:cs="Arial"/>
          <w:sz w:val="24"/>
          <w:szCs w:val="24"/>
        </w:rPr>
        <w:t xml:space="preserve">Meggitt. </w:t>
      </w:r>
      <w:r>
        <w:rPr>
          <w:rFonts w:ascii="Arial" w:hAnsi="Arial" w:cs="Arial"/>
          <w:sz w:val="24"/>
          <w:szCs w:val="24"/>
        </w:rPr>
        <w:t xml:space="preserve">C.  </w:t>
      </w:r>
      <w:r w:rsidRPr="00F651BC">
        <w:rPr>
          <w:rFonts w:ascii="Arial" w:hAnsi="Arial" w:cs="Arial"/>
          <w:sz w:val="24"/>
          <w:szCs w:val="24"/>
        </w:rPr>
        <w:t xml:space="preserve">(2006).  Child Development. </w:t>
      </w:r>
      <w:r w:rsidRPr="00F651BC">
        <w:rPr>
          <w:rFonts w:ascii="Arial" w:hAnsi="Arial" w:cs="Arial"/>
          <w:i/>
          <w:iCs/>
          <w:sz w:val="24"/>
          <w:szCs w:val="24"/>
        </w:rPr>
        <w:t xml:space="preserve">An illustrated guide.  </w:t>
      </w:r>
      <w:r w:rsidRPr="00F651BC">
        <w:rPr>
          <w:rFonts w:ascii="Arial" w:hAnsi="Arial" w:cs="Arial"/>
          <w:sz w:val="24"/>
          <w:szCs w:val="24"/>
        </w:rPr>
        <w:t xml:space="preserve">Heinemann Educational Publishers.  Second Edition. 2006. </w:t>
      </w:r>
    </w:p>
    <w:p w14:paraId="4FAB09EE" w14:textId="77777777" w:rsidR="00FA69F7" w:rsidRPr="0013354B" w:rsidRDefault="00FA69F7" w:rsidP="00FA69F7">
      <w:pPr>
        <w:spacing w:line="360" w:lineRule="auto"/>
        <w:jc w:val="both"/>
        <w:rPr>
          <w:rFonts w:ascii="Arial" w:hAnsi="Arial" w:cs="Arial"/>
          <w:sz w:val="24"/>
          <w:szCs w:val="24"/>
        </w:rPr>
      </w:pPr>
    </w:p>
    <w:p w14:paraId="6FA8D177" w14:textId="7A0F239E" w:rsidR="00FA69F7" w:rsidRPr="0013354B" w:rsidRDefault="00FA69F7" w:rsidP="00FA69F7">
      <w:pPr>
        <w:spacing w:line="360" w:lineRule="auto"/>
        <w:jc w:val="both"/>
        <w:rPr>
          <w:rFonts w:ascii="Arial" w:hAnsi="Arial" w:cs="Arial"/>
          <w:sz w:val="24"/>
          <w:szCs w:val="24"/>
        </w:rPr>
      </w:pPr>
      <w:r w:rsidRPr="0013354B">
        <w:rPr>
          <w:rFonts w:ascii="Arial" w:hAnsi="Arial" w:cs="Arial"/>
          <w:sz w:val="24"/>
          <w:szCs w:val="24"/>
        </w:rPr>
        <w:t xml:space="preserve">Miller-Young, J.  (2016). How did I get </w:t>
      </w:r>
      <w:r w:rsidR="0013354B" w:rsidRPr="0013354B">
        <w:rPr>
          <w:rFonts w:ascii="Arial" w:hAnsi="Arial" w:cs="Arial"/>
          <w:sz w:val="24"/>
          <w:szCs w:val="24"/>
        </w:rPr>
        <w:t>there?</w:t>
      </w:r>
      <w:r w:rsidRPr="0013354B">
        <w:rPr>
          <w:rFonts w:ascii="Arial" w:hAnsi="Arial" w:cs="Arial"/>
          <w:sz w:val="24"/>
          <w:szCs w:val="24"/>
        </w:rPr>
        <w:t xml:space="preserve">  Reflections on Learning from Multidisciplinary Communities of Practices.  </w:t>
      </w:r>
      <w:r w:rsidR="0013354B">
        <w:rPr>
          <w:rFonts w:ascii="Arial" w:hAnsi="Arial" w:cs="Arial"/>
          <w:sz w:val="24"/>
          <w:szCs w:val="24"/>
        </w:rPr>
        <w:t xml:space="preserve">Article.  </w:t>
      </w:r>
    </w:p>
    <w:p w14:paraId="3A78B28C" w14:textId="77777777" w:rsidR="00FA69F7" w:rsidRDefault="00FA69F7" w:rsidP="00FA69F7">
      <w:pPr>
        <w:spacing w:line="360" w:lineRule="auto"/>
        <w:jc w:val="both"/>
        <w:rPr>
          <w:rFonts w:ascii="Arial" w:hAnsi="Arial" w:cs="Arial"/>
          <w:sz w:val="24"/>
          <w:szCs w:val="24"/>
        </w:rPr>
      </w:pPr>
    </w:p>
    <w:p w14:paraId="4366897D" w14:textId="77777777" w:rsidR="00FA69F7" w:rsidRDefault="00FA69F7" w:rsidP="00FA69F7">
      <w:pPr>
        <w:spacing w:line="360" w:lineRule="auto"/>
        <w:jc w:val="both"/>
        <w:rPr>
          <w:rFonts w:ascii="Arial" w:hAnsi="Arial" w:cs="Arial"/>
          <w:sz w:val="24"/>
          <w:szCs w:val="24"/>
        </w:rPr>
      </w:pPr>
      <w:r>
        <w:rPr>
          <w:rFonts w:ascii="Arial" w:hAnsi="Arial" w:cs="Arial"/>
          <w:sz w:val="24"/>
          <w:szCs w:val="24"/>
        </w:rPr>
        <w:t xml:space="preserve">Paige-Smith, A. &amp; Craft, A.  (2011). Developing Reflective Practice in the Early Years.  Second edition.  CPI group, UK, Ltd.  (2011).  </w:t>
      </w:r>
    </w:p>
    <w:p w14:paraId="4FB55813" w14:textId="77777777" w:rsidR="00FA69F7" w:rsidRPr="009C63E1" w:rsidRDefault="00FA69F7" w:rsidP="00FA69F7">
      <w:pPr>
        <w:spacing w:line="360" w:lineRule="auto"/>
        <w:jc w:val="both"/>
        <w:rPr>
          <w:rFonts w:ascii="Arial" w:hAnsi="Arial" w:cs="Arial"/>
          <w:color w:val="FF0000"/>
          <w:sz w:val="24"/>
          <w:szCs w:val="24"/>
        </w:rPr>
      </w:pPr>
    </w:p>
    <w:p w14:paraId="7B00BEAB" w14:textId="050F8F0C" w:rsidR="00FA69F7" w:rsidRDefault="00FA69F7" w:rsidP="00FA69F7">
      <w:pPr>
        <w:spacing w:line="360" w:lineRule="auto"/>
        <w:jc w:val="both"/>
        <w:rPr>
          <w:rFonts w:ascii="Arial" w:hAnsi="Arial" w:cs="Arial"/>
          <w:sz w:val="24"/>
          <w:szCs w:val="24"/>
        </w:rPr>
      </w:pPr>
      <w:r>
        <w:rPr>
          <w:rFonts w:ascii="Arial" w:hAnsi="Arial" w:cs="Arial"/>
          <w:sz w:val="24"/>
          <w:szCs w:val="24"/>
        </w:rPr>
        <w:t xml:space="preserve">Siraj-Blatchford, I., Sylva, K., Muttock, S., Gilden, R. and Bell, D.  (2004). The Effective </w:t>
      </w:r>
      <w:r w:rsidR="0013354B">
        <w:rPr>
          <w:rFonts w:ascii="Arial" w:hAnsi="Arial" w:cs="Arial"/>
          <w:sz w:val="24"/>
          <w:szCs w:val="24"/>
        </w:rPr>
        <w:t>Provision</w:t>
      </w:r>
      <w:r>
        <w:rPr>
          <w:rFonts w:ascii="Arial" w:hAnsi="Arial" w:cs="Arial"/>
          <w:sz w:val="24"/>
          <w:szCs w:val="24"/>
        </w:rPr>
        <w:t xml:space="preserve"> for Pre-school Education (EPPE) project.  UWTSD.  Microsoft Teams file.  [Accessed:  1</w:t>
      </w:r>
      <w:r w:rsidRPr="00000702">
        <w:rPr>
          <w:rFonts w:ascii="Arial" w:hAnsi="Arial" w:cs="Arial"/>
          <w:sz w:val="24"/>
          <w:szCs w:val="24"/>
          <w:vertAlign w:val="superscript"/>
        </w:rPr>
        <w:t>st</w:t>
      </w:r>
      <w:r>
        <w:rPr>
          <w:rFonts w:ascii="Arial" w:hAnsi="Arial" w:cs="Arial"/>
          <w:sz w:val="24"/>
          <w:szCs w:val="24"/>
        </w:rPr>
        <w:t xml:space="preserve"> June 2020]. </w:t>
      </w:r>
    </w:p>
    <w:p w14:paraId="669FAA4B" w14:textId="77777777" w:rsidR="00FA69F7" w:rsidRPr="009C63E1" w:rsidRDefault="00FA69F7" w:rsidP="00FA69F7">
      <w:pPr>
        <w:spacing w:line="360" w:lineRule="auto"/>
        <w:jc w:val="both"/>
        <w:rPr>
          <w:rFonts w:ascii="Arial" w:hAnsi="Arial" w:cs="Arial"/>
          <w:color w:val="FF0000"/>
          <w:sz w:val="24"/>
          <w:szCs w:val="24"/>
        </w:rPr>
      </w:pPr>
    </w:p>
    <w:p w14:paraId="1654E8F9" w14:textId="77777777" w:rsidR="00FA69F7" w:rsidRPr="002F1C86" w:rsidRDefault="00FA69F7" w:rsidP="00FA69F7">
      <w:pPr>
        <w:spacing w:line="360" w:lineRule="auto"/>
        <w:jc w:val="both"/>
        <w:rPr>
          <w:rFonts w:ascii="Arial" w:eastAsia="Times New Roman" w:hAnsi="Arial" w:cs="Arial"/>
          <w:lang w:eastAsia="en-GB"/>
        </w:rPr>
      </w:pPr>
      <w:r w:rsidRPr="002F1C86">
        <w:rPr>
          <w:rFonts w:ascii="Arial" w:hAnsi="Arial" w:cs="Arial"/>
          <w:sz w:val="24"/>
          <w:szCs w:val="24"/>
        </w:rPr>
        <w:t xml:space="preserve">Siraj-Blatchford, I., Sylva, K., Muttock, S., Gilden, R. and Bell, D.  (2004). Link to The Effective Provision for Pre-school Education (EPPE) project.  </w:t>
      </w:r>
      <w:r w:rsidRPr="002F1C86">
        <w:rPr>
          <w:rFonts w:ascii="Arial" w:hAnsi="Arial" w:cs="Arial"/>
          <w:i/>
          <w:sz w:val="24"/>
          <w:szCs w:val="24"/>
        </w:rPr>
        <w:t xml:space="preserve">Briefing paper.  </w:t>
      </w:r>
      <w:r w:rsidRPr="002F1C86">
        <w:rPr>
          <w:rFonts w:ascii="Arial" w:hAnsi="Arial" w:cs="Arial"/>
          <w:sz w:val="24"/>
          <w:szCs w:val="24"/>
        </w:rPr>
        <w:t xml:space="preserve">Available at:  </w:t>
      </w:r>
      <w:hyperlink r:id="rId35" w:history="1">
        <w:r w:rsidRPr="002F1C86">
          <w:rPr>
            <w:rFonts w:ascii="Arial" w:eastAsia="Times New Roman" w:hAnsi="Arial" w:cs="Arial"/>
            <w:color w:val="0000FF"/>
            <w:sz w:val="24"/>
            <w:szCs w:val="24"/>
            <w:u w:val="single"/>
            <w:lang w:eastAsia="en-GB"/>
          </w:rPr>
          <w:t>https://dera.ioe.ac.uk/18189/2/SSU-SF-2004-01.pdf</w:t>
        </w:r>
      </w:hyperlink>
      <w:r w:rsidRPr="002F1C86">
        <w:rPr>
          <w:rFonts w:ascii="Arial" w:eastAsia="Times New Roman" w:hAnsi="Arial" w:cs="Arial"/>
          <w:color w:val="000000"/>
          <w:sz w:val="24"/>
          <w:szCs w:val="24"/>
          <w:lang w:eastAsia="en-GB"/>
        </w:rPr>
        <w:t xml:space="preserve">  [Accessed:  24</w:t>
      </w:r>
      <w:r w:rsidRPr="002F1C86">
        <w:rPr>
          <w:rFonts w:ascii="Arial" w:eastAsia="Times New Roman" w:hAnsi="Arial" w:cs="Arial"/>
          <w:color w:val="000000"/>
          <w:sz w:val="24"/>
          <w:szCs w:val="24"/>
          <w:vertAlign w:val="superscript"/>
          <w:lang w:eastAsia="en-GB"/>
        </w:rPr>
        <w:t>th</w:t>
      </w:r>
      <w:r w:rsidRPr="002F1C86">
        <w:rPr>
          <w:rFonts w:ascii="Arial" w:eastAsia="Times New Roman" w:hAnsi="Arial" w:cs="Arial"/>
          <w:color w:val="000000"/>
          <w:sz w:val="24"/>
          <w:szCs w:val="24"/>
          <w:lang w:eastAsia="en-GB"/>
        </w:rPr>
        <w:t xml:space="preserve"> June 2020].  </w:t>
      </w:r>
    </w:p>
    <w:p w14:paraId="527A573F" w14:textId="77777777" w:rsidR="00FA69F7" w:rsidRDefault="00FA69F7" w:rsidP="00FA69F7">
      <w:pPr>
        <w:spacing w:line="360" w:lineRule="auto"/>
        <w:jc w:val="both"/>
        <w:rPr>
          <w:rFonts w:ascii="Arial" w:hAnsi="Arial" w:cs="Arial"/>
          <w:sz w:val="24"/>
          <w:szCs w:val="24"/>
        </w:rPr>
      </w:pPr>
    </w:p>
    <w:p w14:paraId="3A71EDF8" w14:textId="77777777" w:rsidR="00FA69F7" w:rsidRDefault="00FA69F7" w:rsidP="00FA69F7">
      <w:pPr>
        <w:spacing w:line="360" w:lineRule="auto"/>
        <w:jc w:val="both"/>
        <w:rPr>
          <w:rFonts w:ascii="Arial" w:hAnsi="Arial" w:cs="Arial"/>
          <w:sz w:val="24"/>
          <w:szCs w:val="24"/>
        </w:rPr>
      </w:pPr>
      <w:r>
        <w:rPr>
          <w:rFonts w:ascii="Arial" w:hAnsi="Arial" w:cs="Arial"/>
          <w:sz w:val="24"/>
          <w:szCs w:val="24"/>
        </w:rPr>
        <w:t xml:space="preserve">United Convention Rights of the Child 1989.  Available at:  </w:t>
      </w:r>
      <w:hyperlink r:id="rId36" w:history="1">
        <w:r w:rsidRPr="008812E3">
          <w:rPr>
            <w:rStyle w:val="Hyperlink"/>
            <w:rFonts w:ascii="Arial" w:hAnsi="Arial" w:cs="Arial"/>
            <w:sz w:val="24"/>
            <w:szCs w:val="24"/>
          </w:rPr>
          <w:t>https://downloads.unicef.org.uk/wp-content/uploads/2019/10/UNCRC_summary-1_1.pdf?_ga=2.262092362.693665735.1592152157-524474795.1592152157</w:t>
        </w:r>
      </w:hyperlink>
      <w:r>
        <w:rPr>
          <w:rFonts w:ascii="Arial" w:hAnsi="Arial" w:cs="Arial"/>
          <w:sz w:val="24"/>
          <w:szCs w:val="24"/>
        </w:rPr>
        <w:t xml:space="preserve">  [Accessed:  6</w:t>
      </w:r>
      <w:r w:rsidRPr="000A2113">
        <w:rPr>
          <w:rFonts w:ascii="Arial" w:hAnsi="Arial" w:cs="Arial"/>
          <w:sz w:val="24"/>
          <w:szCs w:val="24"/>
          <w:vertAlign w:val="superscript"/>
        </w:rPr>
        <w:t>th</w:t>
      </w:r>
      <w:r>
        <w:rPr>
          <w:rFonts w:ascii="Arial" w:hAnsi="Arial" w:cs="Arial"/>
          <w:sz w:val="24"/>
          <w:szCs w:val="24"/>
        </w:rPr>
        <w:t xml:space="preserve"> June 2020].  </w:t>
      </w:r>
    </w:p>
    <w:p w14:paraId="3FC31404" w14:textId="77777777" w:rsidR="00FA69F7" w:rsidRDefault="00FA69F7" w:rsidP="00FA69F7">
      <w:pPr>
        <w:spacing w:line="360" w:lineRule="auto"/>
        <w:jc w:val="both"/>
        <w:rPr>
          <w:rFonts w:ascii="Arial" w:hAnsi="Arial" w:cs="Arial"/>
          <w:sz w:val="24"/>
          <w:szCs w:val="24"/>
        </w:rPr>
      </w:pPr>
    </w:p>
    <w:p w14:paraId="39E3BDE3" w14:textId="77777777" w:rsidR="00FA69F7" w:rsidRDefault="00FA69F7" w:rsidP="00FA69F7">
      <w:pPr>
        <w:spacing w:line="360" w:lineRule="auto"/>
        <w:jc w:val="both"/>
        <w:rPr>
          <w:rFonts w:ascii="Arial" w:hAnsi="Arial" w:cs="Arial"/>
          <w:sz w:val="24"/>
          <w:szCs w:val="24"/>
        </w:rPr>
      </w:pPr>
      <w:r>
        <w:rPr>
          <w:rFonts w:ascii="Arial" w:hAnsi="Arial" w:cs="Arial"/>
          <w:sz w:val="24"/>
          <w:szCs w:val="24"/>
        </w:rPr>
        <w:lastRenderedPageBreak/>
        <w:t xml:space="preserve">Welsh Government.  (2015). Successful Futures.  </w:t>
      </w:r>
      <w:r>
        <w:rPr>
          <w:rFonts w:ascii="Arial" w:hAnsi="Arial" w:cs="Arial"/>
          <w:i/>
          <w:sz w:val="24"/>
          <w:szCs w:val="24"/>
        </w:rPr>
        <w:t xml:space="preserve">Review of the curriculum summary.  </w:t>
      </w:r>
      <w:r>
        <w:rPr>
          <w:rFonts w:ascii="Arial" w:hAnsi="Arial" w:cs="Arial"/>
          <w:sz w:val="24"/>
          <w:szCs w:val="24"/>
        </w:rPr>
        <w:t xml:space="preserve">Available at:  </w:t>
      </w:r>
      <w:hyperlink r:id="rId37" w:history="1">
        <w:r w:rsidRPr="008812E3">
          <w:rPr>
            <w:rStyle w:val="Hyperlink"/>
            <w:rFonts w:ascii="Arial" w:hAnsi="Arial" w:cs="Arial"/>
            <w:sz w:val="24"/>
            <w:szCs w:val="24"/>
          </w:rPr>
          <w:t>https://downloads.unicef.org.uk/wp-content/uploads/2019/10/UNCRC_summary-1_1.pdf?_ga=2.262092362.693665735.1592152157-524474795.1592152157</w:t>
        </w:r>
      </w:hyperlink>
      <w:r>
        <w:rPr>
          <w:rFonts w:ascii="Arial" w:hAnsi="Arial" w:cs="Arial"/>
          <w:sz w:val="24"/>
          <w:szCs w:val="24"/>
        </w:rPr>
        <w:t>.  [Accessed:  6</w:t>
      </w:r>
      <w:r w:rsidRPr="00220A11">
        <w:rPr>
          <w:rFonts w:ascii="Arial" w:hAnsi="Arial" w:cs="Arial"/>
          <w:sz w:val="24"/>
          <w:szCs w:val="24"/>
          <w:vertAlign w:val="superscript"/>
        </w:rPr>
        <w:t>th</w:t>
      </w:r>
      <w:r>
        <w:rPr>
          <w:rFonts w:ascii="Arial" w:hAnsi="Arial" w:cs="Arial"/>
          <w:sz w:val="24"/>
          <w:szCs w:val="24"/>
        </w:rPr>
        <w:t xml:space="preserve"> June 2020].  </w:t>
      </w:r>
    </w:p>
    <w:p w14:paraId="70F87E89" w14:textId="77777777" w:rsidR="00FA69F7" w:rsidRPr="00220A11" w:rsidRDefault="00FA69F7" w:rsidP="00FA69F7">
      <w:pPr>
        <w:spacing w:line="360" w:lineRule="auto"/>
        <w:jc w:val="both"/>
        <w:rPr>
          <w:rFonts w:ascii="Arial" w:hAnsi="Arial" w:cs="Arial"/>
          <w:sz w:val="24"/>
          <w:szCs w:val="24"/>
        </w:rPr>
      </w:pPr>
    </w:p>
    <w:p w14:paraId="081B3C25" w14:textId="77777777" w:rsidR="00FA69F7" w:rsidRPr="00B415AB" w:rsidRDefault="00FA69F7" w:rsidP="00FA69F7">
      <w:pPr>
        <w:spacing w:line="360" w:lineRule="auto"/>
        <w:jc w:val="both"/>
        <w:rPr>
          <w:rFonts w:ascii="Arial" w:hAnsi="Arial" w:cs="Arial"/>
          <w:sz w:val="24"/>
          <w:szCs w:val="24"/>
        </w:rPr>
      </w:pPr>
      <w:r>
        <w:rPr>
          <w:rFonts w:ascii="Arial" w:hAnsi="Arial" w:cs="Arial"/>
          <w:sz w:val="24"/>
          <w:szCs w:val="24"/>
        </w:rPr>
        <w:t>Welsh Government.  (2011). Wales</w:t>
      </w:r>
      <w:r>
        <w:rPr>
          <w:rFonts w:ascii="Arial" w:hAnsi="Arial" w:cs="Arial"/>
          <w:i/>
          <w:sz w:val="24"/>
          <w:szCs w:val="24"/>
        </w:rPr>
        <w:t xml:space="preserve"> Measure 2011.   </w:t>
      </w:r>
      <w:r>
        <w:rPr>
          <w:rFonts w:ascii="Arial" w:hAnsi="Arial" w:cs="Arial"/>
          <w:sz w:val="24"/>
          <w:szCs w:val="24"/>
        </w:rPr>
        <w:t xml:space="preserve">Available at:     </w:t>
      </w:r>
      <w:hyperlink r:id="rId38" w:history="1">
        <w:r w:rsidRPr="008812E3">
          <w:rPr>
            <w:rStyle w:val="Hyperlink"/>
            <w:rFonts w:ascii="Arial" w:hAnsi="Arial" w:cs="Arial"/>
            <w:sz w:val="24"/>
            <w:szCs w:val="24"/>
          </w:rPr>
          <w:t>http://www.legislation.gov.uk/mwa/2011/1/contents/enacted</w:t>
        </w:r>
      </w:hyperlink>
      <w:r>
        <w:rPr>
          <w:rFonts w:ascii="Arial" w:hAnsi="Arial" w:cs="Arial"/>
          <w:sz w:val="24"/>
          <w:szCs w:val="24"/>
        </w:rPr>
        <w:t>.  [Accessed:  30</w:t>
      </w:r>
      <w:r w:rsidRPr="00B415AB">
        <w:rPr>
          <w:rFonts w:ascii="Arial" w:hAnsi="Arial" w:cs="Arial"/>
          <w:sz w:val="24"/>
          <w:szCs w:val="24"/>
          <w:vertAlign w:val="superscript"/>
        </w:rPr>
        <w:t>th</w:t>
      </w:r>
      <w:r>
        <w:rPr>
          <w:rFonts w:ascii="Arial" w:hAnsi="Arial" w:cs="Arial"/>
          <w:sz w:val="24"/>
          <w:szCs w:val="24"/>
        </w:rPr>
        <w:t xml:space="preserve"> May 2020].  </w:t>
      </w:r>
    </w:p>
    <w:p w14:paraId="17DEF9FC" w14:textId="77777777" w:rsidR="00FA69F7" w:rsidRDefault="00FA69F7" w:rsidP="00FA69F7">
      <w:pPr>
        <w:spacing w:line="360" w:lineRule="auto"/>
        <w:jc w:val="both"/>
        <w:rPr>
          <w:rFonts w:ascii="Arial" w:hAnsi="Arial" w:cs="Arial"/>
          <w:sz w:val="24"/>
          <w:szCs w:val="24"/>
        </w:rPr>
      </w:pPr>
    </w:p>
    <w:p w14:paraId="60290845" w14:textId="77777777" w:rsidR="00FA69F7" w:rsidRDefault="00FA69F7" w:rsidP="00FA69F7">
      <w:pPr>
        <w:spacing w:line="360" w:lineRule="auto"/>
        <w:jc w:val="both"/>
        <w:rPr>
          <w:rFonts w:ascii="Arial" w:hAnsi="Arial" w:cs="Arial"/>
          <w:sz w:val="24"/>
          <w:szCs w:val="24"/>
        </w:rPr>
      </w:pPr>
      <w:r w:rsidRPr="001706F7">
        <w:rPr>
          <w:rFonts w:ascii="Arial" w:hAnsi="Arial" w:cs="Arial"/>
          <w:sz w:val="24"/>
          <w:szCs w:val="24"/>
        </w:rPr>
        <w:t xml:space="preserve">Welsh Government, (2015).  Curriculum for Wales.  </w:t>
      </w:r>
      <w:r w:rsidRPr="001706F7">
        <w:rPr>
          <w:rFonts w:ascii="Arial" w:hAnsi="Arial" w:cs="Arial"/>
          <w:i/>
          <w:iCs/>
          <w:sz w:val="24"/>
          <w:szCs w:val="24"/>
        </w:rPr>
        <w:t xml:space="preserve">Foundation Phase Framework.  </w:t>
      </w:r>
      <w:r w:rsidRPr="001706F7">
        <w:rPr>
          <w:rFonts w:ascii="Arial" w:hAnsi="Arial" w:cs="Arial"/>
          <w:sz w:val="24"/>
          <w:szCs w:val="24"/>
        </w:rPr>
        <w:t xml:space="preserve">Available at:  </w:t>
      </w:r>
      <w:hyperlink r:id="rId39" w:history="1">
        <w:r w:rsidRPr="001706F7">
          <w:rPr>
            <w:rStyle w:val="Hyperlink"/>
            <w:rFonts w:ascii="Arial" w:hAnsi="Arial" w:cs="Arial"/>
            <w:color w:val="4472C4" w:themeColor="accent1"/>
            <w:sz w:val="24"/>
            <w:szCs w:val="24"/>
          </w:rPr>
          <w:t>https://gov.wales/sites/default/files/publications/2018-02/foundation-phase-framework-revised-2015.pdf</w:t>
        </w:r>
      </w:hyperlink>
      <w:r w:rsidRPr="001706F7">
        <w:rPr>
          <w:rFonts w:ascii="Arial" w:hAnsi="Arial" w:cs="Arial"/>
          <w:sz w:val="24"/>
          <w:szCs w:val="24"/>
        </w:rPr>
        <w:t xml:space="preserve">  [Accessed:  23</w:t>
      </w:r>
      <w:r w:rsidRPr="001706F7">
        <w:rPr>
          <w:rFonts w:ascii="Arial" w:hAnsi="Arial" w:cs="Arial"/>
          <w:sz w:val="24"/>
          <w:szCs w:val="24"/>
          <w:vertAlign w:val="superscript"/>
        </w:rPr>
        <w:t>rd</w:t>
      </w:r>
      <w:r w:rsidRPr="001706F7">
        <w:rPr>
          <w:rFonts w:ascii="Arial" w:hAnsi="Arial" w:cs="Arial"/>
          <w:sz w:val="24"/>
          <w:szCs w:val="24"/>
        </w:rPr>
        <w:t xml:space="preserve"> May 2020].  </w:t>
      </w:r>
    </w:p>
    <w:p w14:paraId="2FA910C1" w14:textId="4995B353" w:rsidR="00FA69F7" w:rsidRDefault="00FA69F7" w:rsidP="00E774EE">
      <w:pPr>
        <w:spacing w:line="360" w:lineRule="auto"/>
      </w:pPr>
    </w:p>
    <w:sectPr w:rsidR="00FA69F7" w:rsidSect="00FA69F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E32EC" w14:textId="77777777" w:rsidR="00072C48" w:rsidRDefault="00072C48" w:rsidP="00ED3994">
      <w:pPr>
        <w:spacing w:after="0" w:line="240" w:lineRule="auto"/>
      </w:pPr>
      <w:r>
        <w:separator/>
      </w:r>
    </w:p>
  </w:endnote>
  <w:endnote w:type="continuationSeparator" w:id="0">
    <w:p w14:paraId="5C33F4DA" w14:textId="77777777" w:rsidR="00072C48" w:rsidRDefault="00072C48" w:rsidP="00ED3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7906289"/>
      <w:docPartObj>
        <w:docPartGallery w:val="Page Numbers (Bottom of Page)"/>
        <w:docPartUnique/>
      </w:docPartObj>
    </w:sdtPr>
    <w:sdtEndPr>
      <w:rPr>
        <w:noProof/>
      </w:rPr>
    </w:sdtEndPr>
    <w:sdtContent>
      <w:p w14:paraId="0C6348CC" w14:textId="27905E7F" w:rsidR="00696C21" w:rsidRDefault="00696C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D8F504" w14:textId="77777777" w:rsidR="00696C21" w:rsidRDefault="00696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AE002" w14:textId="77777777" w:rsidR="00072C48" w:rsidRDefault="00072C48" w:rsidP="00ED3994">
      <w:pPr>
        <w:spacing w:after="0" w:line="240" w:lineRule="auto"/>
      </w:pPr>
      <w:r>
        <w:separator/>
      </w:r>
    </w:p>
  </w:footnote>
  <w:footnote w:type="continuationSeparator" w:id="0">
    <w:p w14:paraId="1A43AE57" w14:textId="77777777" w:rsidR="00072C48" w:rsidRDefault="00072C48" w:rsidP="00ED39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46F0B" w14:textId="08350541" w:rsidR="00696C21" w:rsidRPr="00AD5B03" w:rsidRDefault="00696C21">
    <w:pPr>
      <w:pStyle w:val="Header"/>
    </w:pPr>
    <w:r>
      <w:t>EAEE5002</w:t>
    </w:r>
    <w:r>
      <w:ptab w:relativeTo="margin" w:alignment="center" w:leader="none"/>
    </w:r>
    <w:r>
      <w:t>1907876</w:t>
    </w:r>
    <w:r>
      <w:ptab w:relativeTo="margin" w:alignment="right" w:leader="none"/>
    </w:r>
    <w:r>
      <w:t xml:space="preserve">Word Count: </w:t>
    </w:r>
    <w:r w:rsidR="00AD5B03">
      <w:t>4086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11AC6"/>
    <w:multiLevelType w:val="hybridMultilevel"/>
    <w:tmpl w:val="0CF469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F5D6D"/>
    <w:multiLevelType w:val="hybridMultilevel"/>
    <w:tmpl w:val="D12E51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84CF3"/>
    <w:multiLevelType w:val="hybridMultilevel"/>
    <w:tmpl w:val="BC7219A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98933CB"/>
    <w:multiLevelType w:val="hybridMultilevel"/>
    <w:tmpl w:val="58AE9E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C45AD"/>
    <w:multiLevelType w:val="hybridMultilevel"/>
    <w:tmpl w:val="8F6EFB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C82C23"/>
    <w:multiLevelType w:val="multilevel"/>
    <w:tmpl w:val="0D249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D677B7"/>
    <w:multiLevelType w:val="hybridMultilevel"/>
    <w:tmpl w:val="F9A4CC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E92A1B"/>
    <w:multiLevelType w:val="multilevel"/>
    <w:tmpl w:val="EE3C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4429BB"/>
    <w:multiLevelType w:val="hybridMultilevel"/>
    <w:tmpl w:val="59EE787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4660D5E"/>
    <w:multiLevelType w:val="hybridMultilevel"/>
    <w:tmpl w:val="DF148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0C1EB2"/>
    <w:multiLevelType w:val="multilevel"/>
    <w:tmpl w:val="9566D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960BBF"/>
    <w:multiLevelType w:val="multilevel"/>
    <w:tmpl w:val="88267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066780"/>
    <w:multiLevelType w:val="hybridMultilevel"/>
    <w:tmpl w:val="AC20EF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ED24CD"/>
    <w:multiLevelType w:val="hybridMultilevel"/>
    <w:tmpl w:val="2592AA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
  </w:num>
  <w:num w:numId="4">
    <w:abstractNumId w:val="0"/>
  </w:num>
  <w:num w:numId="5">
    <w:abstractNumId w:val="3"/>
  </w:num>
  <w:num w:numId="6">
    <w:abstractNumId w:val="6"/>
  </w:num>
  <w:num w:numId="7">
    <w:abstractNumId w:val="12"/>
  </w:num>
  <w:num w:numId="8">
    <w:abstractNumId w:val="11"/>
  </w:num>
  <w:num w:numId="9">
    <w:abstractNumId w:val="8"/>
  </w:num>
  <w:num w:numId="10">
    <w:abstractNumId w:val="13"/>
  </w:num>
  <w:num w:numId="11">
    <w:abstractNumId w:val="2"/>
  </w:num>
  <w:num w:numId="12">
    <w:abstractNumId w:val="5"/>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994"/>
    <w:rsid w:val="000112CC"/>
    <w:rsid w:val="000240F2"/>
    <w:rsid w:val="000366D9"/>
    <w:rsid w:val="00045305"/>
    <w:rsid w:val="00055B22"/>
    <w:rsid w:val="00061FEC"/>
    <w:rsid w:val="00065610"/>
    <w:rsid w:val="00067C85"/>
    <w:rsid w:val="00072C48"/>
    <w:rsid w:val="00073BBE"/>
    <w:rsid w:val="0007584E"/>
    <w:rsid w:val="00077AF4"/>
    <w:rsid w:val="00083C17"/>
    <w:rsid w:val="0009057E"/>
    <w:rsid w:val="00091DF5"/>
    <w:rsid w:val="00092267"/>
    <w:rsid w:val="000A129D"/>
    <w:rsid w:val="000B456F"/>
    <w:rsid w:val="000B53AC"/>
    <w:rsid w:val="000F7015"/>
    <w:rsid w:val="00106E9C"/>
    <w:rsid w:val="00115EA6"/>
    <w:rsid w:val="001210F9"/>
    <w:rsid w:val="001327E6"/>
    <w:rsid w:val="0013354B"/>
    <w:rsid w:val="00133F86"/>
    <w:rsid w:val="001343AD"/>
    <w:rsid w:val="00134E86"/>
    <w:rsid w:val="00143B50"/>
    <w:rsid w:val="00147AF2"/>
    <w:rsid w:val="0016344E"/>
    <w:rsid w:val="00193342"/>
    <w:rsid w:val="001B3BAD"/>
    <w:rsid w:val="001B557E"/>
    <w:rsid w:val="001D5CBE"/>
    <w:rsid w:val="001E21D2"/>
    <w:rsid w:val="001F0AFA"/>
    <w:rsid w:val="001F5DD0"/>
    <w:rsid w:val="001F61D8"/>
    <w:rsid w:val="002209FB"/>
    <w:rsid w:val="00241735"/>
    <w:rsid w:val="0024203D"/>
    <w:rsid w:val="0025286A"/>
    <w:rsid w:val="0026097E"/>
    <w:rsid w:val="00266AFE"/>
    <w:rsid w:val="00274215"/>
    <w:rsid w:val="0028121F"/>
    <w:rsid w:val="0028366F"/>
    <w:rsid w:val="00290A48"/>
    <w:rsid w:val="00295947"/>
    <w:rsid w:val="002979F1"/>
    <w:rsid w:val="002A1520"/>
    <w:rsid w:val="002A3B98"/>
    <w:rsid w:val="002D4342"/>
    <w:rsid w:val="002D476B"/>
    <w:rsid w:val="00304A01"/>
    <w:rsid w:val="00326918"/>
    <w:rsid w:val="00326EBC"/>
    <w:rsid w:val="00344CBC"/>
    <w:rsid w:val="00344E72"/>
    <w:rsid w:val="00365785"/>
    <w:rsid w:val="00374BD9"/>
    <w:rsid w:val="003777AA"/>
    <w:rsid w:val="003879DD"/>
    <w:rsid w:val="00390FE0"/>
    <w:rsid w:val="00396A03"/>
    <w:rsid w:val="003A3317"/>
    <w:rsid w:val="003B39E0"/>
    <w:rsid w:val="003B5B62"/>
    <w:rsid w:val="003F0206"/>
    <w:rsid w:val="003F7BC1"/>
    <w:rsid w:val="00403E1D"/>
    <w:rsid w:val="00410F08"/>
    <w:rsid w:val="00416AC1"/>
    <w:rsid w:val="00424E71"/>
    <w:rsid w:val="004252D7"/>
    <w:rsid w:val="0044558F"/>
    <w:rsid w:val="00460117"/>
    <w:rsid w:val="004632E2"/>
    <w:rsid w:val="0049729F"/>
    <w:rsid w:val="004A5D35"/>
    <w:rsid w:val="004B48D6"/>
    <w:rsid w:val="004C62F3"/>
    <w:rsid w:val="004D1215"/>
    <w:rsid w:val="004D1482"/>
    <w:rsid w:val="004E66FD"/>
    <w:rsid w:val="00506F97"/>
    <w:rsid w:val="0051677E"/>
    <w:rsid w:val="005216D9"/>
    <w:rsid w:val="00536B8E"/>
    <w:rsid w:val="005505F4"/>
    <w:rsid w:val="00552489"/>
    <w:rsid w:val="00566D13"/>
    <w:rsid w:val="005847EA"/>
    <w:rsid w:val="00594D06"/>
    <w:rsid w:val="005B0C62"/>
    <w:rsid w:val="005E357E"/>
    <w:rsid w:val="006122C3"/>
    <w:rsid w:val="0061445A"/>
    <w:rsid w:val="0063066E"/>
    <w:rsid w:val="00634F9F"/>
    <w:rsid w:val="00642F6A"/>
    <w:rsid w:val="0065614B"/>
    <w:rsid w:val="00660EF0"/>
    <w:rsid w:val="006804A3"/>
    <w:rsid w:val="00681987"/>
    <w:rsid w:val="00692B90"/>
    <w:rsid w:val="00696C21"/>
    <w:rsid w:val="006A1919"/>
    <w:rsid w:val="006A1D2C"/>
    <w:rsid w:val="006A6AC1"/>
    <w:rsid w:val="006A7A53"/>
    <w:rsid w:val="006B0795"/>
    <w:rsid w:val="006B2955"/>
    <w:rsid w:val="006B371F"/>
    <w:rsid w:val="006B6BFD"/>
    <w:rsid w:val="006D0EEA"/>
    <w:rsid w:val="006D5D17"/>
    <w:rsid w:val="006E5D09"/>
    <w:rsid w:val="00700237"/>
    <w:rsid w:val="007119C1"/>
    <w:rsid w:val="00713918"/>
    <w:rsid w:val="00726B40"/>
    <w:rsid w:val="0073353B"/>
    <w:rsid w:val="00750574"/>
    <w:rsid w:val="00763647"/>
    <w:rsid w:val="00767F9A"/>
    <w:rsid w:val="00773D88"/>
    <w:rsid w:val="0079227F"/>
    <w:rsid w:val="0079671F"/>
    <w:rsid w:val="007978D5"/>
    <w:rsid w:val="007B200D"/>
    <w:rsid w:val="007B36E5"/>
    <w:rsid w:val="007E3EB9"/>
    <w:rsid w:val="007F76C1"/>
    <w:rsid w:val="00801407"/>
    <w:rsid w:val="00805699"/>
    <w:rsid w:val="0082023B"/>
    <w:rsid w:val="0082390A"/>
    <w:rsid w:val="008268DF"/>
    <w:rsid w:val="00832DC3"/>
    <w:rsid w:val="00856A00"/>
    <w:rsid w:val="008711F3"/>
    <w:rsid w:val="008746E9"/>
    <w:rsid w:val="008922F5"/>
    <w:rsid w:val="008937A5"/>
    <w:rsid w:val="008B070E"/>
    <w:rsid w:val="008B0EBE"/>
    <w:rsid w:val="008B66DF"/>
    <w:rsid w:val="008C2401"/>
    <w:rsid w:val="008D4273"/>
    <w:rsid w:val="008E15A8"/>
    <w:rsid w:val="008F0A58"/>
    <w:rsid w:val="008F2225"/>
    <w:rsid w:val="008F23EE"/>
    <w:rsid w:val="008F3147"/>
    <w:rsid w:val="00914CAE"/>
    <w:rsid w:val="00915AEC"/>
    <w:rsid w:val="00916557"/>
    <w:rsid w:val="00922213"/>
    <w:rsid w:val="00930875"/>
    <w:rsid w:val="00931E7C"/>
    <w:rsid w:val="00947520"/>
    <w:rsid w:val="0096132D"/>
    <w:rsid w:val="0096270A"/>
    <w:rsid w:val="00966438"/>
    <w:rsid w:val="00982DED"/>
    <w:rsid w:val="00986EE4"/>
    <w:rsid w:val="00993960"/>
    <w:rsid w:val="009A32EA"/>
    <w:rsid w:val="009B7EF4"/>
    <w:rsid w:val="009C2649"/>
    <w:rsid w:val="009C4AE7"/>
    <w:rsid w:val="009D12C8"/>
    <w:rsid w:val="009D4489"/>
    <w:rsid w:val="009D71B7"/>
    <w:rsid w:val="009E0295"/>
    <w:rsid w:val="009F1ADE"/>
    <w:rsid w:val="00A24D69"/>
    <w:rsid w:val="00A40DB5"/>
    <w:rsid w:val="00A53B49"/>
    <w:rsid w:val="00A54B1B"/>
    <w:rsid w:val="00A82CC5"/>
    <w:rsid w:val="00A95A56"/>
    <w:rsid w:val="00AA11F2"/>
    <w:rsid w:val="00AA77F7"/>
    <w:rsid w:val="00AB7AB2"/>
    <w:rsid w:val="00AD5B03"/>
    <w:rsid w:val="00AF317D"/>
    <w:rsid w:val="00B128B2"/>
    <w:rsid w:val="00B143EB"/>
    <w:rsid w:val="00B2552F"/>
    <w:rsid w:val="00B4388E"/>
    <w:rsid w:val="00B4747A"/>
    <w:rsid w:val="00B50386"/>
    <w:rsid w:val="00B650A7"/>
    <w:rsid w:val="00B8430E"/>
    <w:rsid w:val="00B90EB4"/>
    <w:rsid w:val="00B919A4"/>
    <w:rsid w:val="00B9644B"/>
    <w:rsid w:val="00B973B6"/>
    <w:rsid w:val="00B976A8"/>
    <w:rsid w:val="00BB6373"/>
    <w:rsid w:val="00BC1EB5"/>
    <w:rsid w:val="00BD702A"/>
    <w:rsid w:val="00BE2EAC"/>
    <w:rsid w:val="00BF437C"/>
    <w:rsid w:val="00BF4FFC"/>
    <w:rsid w:val="00BF65AE"/>
    <w:rsid w:val="00C11665"/>
    <w:rsid w:val="00C22355"/>
    <w:rsid w:val="00C303FC"/>
    <w:rsid w:val="00C4256F"/>
    <w:rsid w:val="00C427E1"/>
    <w:rsid w:val="00C57A01"/>
    <w:rsid w:val="00C61BA0"/>
    <w:rsid w:val="00C70F84"/>
    <w:rsid w:val="00C844B1"/>
    <w:rsid w:val="00C87DA9"/>
    <w:rsid w:val="00C9478C"/>
    <w:rsid w:val="00CB0E3B"/>
    <w:rsid w:val="00CB3E74"/>
    <w:rsid w:val="00CE7F3A"/>
    <w:rsid w:val="00CF64BA"/>
    <w:rsid w:val="00D00977"/>
    <w:rsid w:val="00D01991"/>
    <w:rsid w:val="00D04D2D"/>
    <w:rsid w:val="00D13B2C"/>
    <w:rsid w:val="00D2448B"/>
    <w:rsid w:val="00D2543F"/>
    <w:rsid w:val="00D505E6"/>
    <w:rsid w:val="00D66DED"/>
    <w:rsid w:val="00D725A5"/>
    <w:rsid w:val="00D73AC5"/>
    <w:rsid w:val="00D91C26"/>
    <w:rsid w:val="00DA1A05"/>
    <w:rsid w:val="00DA1C44"/>
    <w:rsid w:val="00DA3BE6"/>
    <w:rsid w:val="00DB3671"/>
    <w:rsid w:val="00DE1C7B"/>
    <w:rsid w:val="00DE491C"/>
    <w:rsid w:val="00DF7422"/>
    <w:rsid w:val="00E02D84"/>
    <w:rsid w:val="00E11BC0"/>
    <w:rsid w:val="00E15993"/>
    <w:rsid w:val="00E26505"/>
    <w:rsid w:val="00E47F72"/>
    <w:rsid w:val="00E577D7"/>
    <w:rsid w:val="00E67820"/>
    <w:rsid w:val="00E718D4"/>
    <w:rsid w:val="00E75D36"/>
    <w:rsid w:val="00E774EE"/>
    <w:rsid w:val="00E92FE5"/>
    <w:rsid w:val="00EA3CD5"/>
    <w:rsid w:val="00EB2BF3"/>
    <w:rsid w:val="00ED3994"/>
    <w:rsid w:val="00ED739E"/>
    <w:rsid w:val="00EF0801"/>
    <w:rsid w:val="00EF2A95"/>
    <w:rsid w:val="00EF3C1A"/>
    <w:rsid w:val="00F011E8"/>
    <w:rsid w:val="00F13B8B"/>
    <w:rsid w:val="00F52198"/>
    <w:rsid w:val="00F5651F"/>
    <w:rsid w:val="00F61E84"/>
    <w:rsid w:val="00F72364"/>
    <w:rsid w:val="00F72DF5"/>
    <w:rsid w:val="00F80A86"/>
    <w:rsid w:val="00F871CC"/>
    <w:rsid w:val="00FA052A"/>
    <w:rsid w:val="00FA69F7"/>
    <w:rsid w:val="00FC33AF"/>
    <w:rsid w:val="00FD56B6"/>
    <w:rsid w:val="00FD7171"/>
    <w:rsid w:val="00FE15F9"/>
    <w:rsid w:val="00FE20CD"/>
    <w:rsid w:val="00FF4865"/>
    <w:rsid w:val="00FF6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8EB0A1"/>
  <w15:chartTrackingRefBased/>
  <w15:docId w15:val="{7F0EE571-7732-4E06-AF69-276236F09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3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994"/>
  </w:style>
  <w:style w:type="paragraph" w:styleId="Footer">
    <w:name w:val="footer"/>
    <w:basedOn w:val="Normal"/>
    <w:link w:val="FooterChar"/>
    <w:uiPriority w:val="99"/>
    <w:unhideWhenUsed/>
    <w:rsid w:val="00ED3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994"/>
  </w:style>
  <w:style w:type="table" w:styleId="TableGrid">
    <w:name w:val="Table Grid"/>
    <w:basedOn w:val="TableNormal"/>
    <w:uiPriority w:val="39"/>
    <w:rsid w:val="00ED399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366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66D9"/>
    <w:rPr>
      <w:rFonts w:eastAsiaTheme="minorEastAsia"/>
      <w:lang w:val="en-US"/>
    </w:rPr>
  </w:style>
  <w:style w:type="paragraph" w:customStyle="1" w:styleId="xmsonormal">
    <w:name w:val="x_msonormal"/>
    <w:basedOn w:val="Normal"/>
    <w:rsid w:val="008F31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119C1"/>
    <w:pPr>
      <w:ind w:left="720"/>
      <w:contextualSpacing/>
    </w:pPr>
  </w:style>
  <w:style w:type="character" w:styleId="Hyperlink">
    <w:name w:val="Hyperlink"/>
    <w:basedOn w:val="DefaultParagraphFont"/>
    <w:uiPriority w:val="99"/>
    <w:unhideWhenUsed/>
    <w:rsid w:val="00DA1C44"/>
    <w:rPr>
      <w:color w:val="0563C1" w:themeColor="hyperlink"/>
      <w:u w:val="single"/>
    </w:rPr>
  </w:style>
  <w:style w:type="character" w:styleId="UnresolvedMention">
    <w:name w:val="Unresolved Mention"/>
    <w:basedOn w:val="DefaultParagraphFont"/>
    <w:uiPriority w:val="99"/>
    <w:semiHidden/>
    <w:unhideWhenUsed/>
    <w:rsid w:val="00DA1C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985374">
      <w:bodyDiv w:val="1"/>
      <w:marLeft w:val="0"/>
      <w:marRight w:val="0"/>
      <w:marTop w:val="0"/>
      <w:marBottom w:val="0"/>
      <w:divBdr>
        <w:top w:val="none" w:sz="0" w:space="0" w:color="auto"/>
        <w:left w:val="none" w:sz="0" w:space="0" w:color="auto"/>
        <w:bottom w:val="none" w:sz="0" w:space="0" w:color="auto"/>
        <w:right w:val="none" w:sz="0" w:space="0" w:color="auto"/>
      </w:divBdr>
    </w:div>
    <w:div w:id="691077973">
      <w:bodyDiv w:val="1"/>
      <w:marLeft w:val="0"/>
      <w:marRight w:val="0"/>
      <w:marTop w:val="0"/>
      <w:marBottom w:val="0"/>
      <w:divBdr>
        <w:top w:val="none" w:sz="0" w:space="0" w:color="auto"/>
        <w:left w:val="none" w:sz="0" w:space="0" w:color="auto"/>
        <w:bottom w:val="none" w:sz="0" w:space="0" w:color="auto"/>
        <w:right w:val="none" w:sz="0" w:space="0" w:color="auto"/>
      </w:divBdr>
    </w:div>
    <w:div w:id="749812621">
      <w:bodyDiv w:val="1"/>
      <w:marLeft w:val="0"/>
      <w:marRight w:val="0"/>
      <w:marTop w:val="0"/>
      <w:marBottom w:val="0"/>
      <w:divBdr>
        <w:top w:val="none" w:sz="0" w:space="0" w:color="auto"/>
        <w:left w:val="none" w:sz="0" w:space="0" w:color="auto"/>
        <w:bottom w:val="none" w:sz="0" w:space="0" w:color="auto"/>
        <w:right w:val="none" w:sz="0" w:space="0" w:color="auto"/>
      </w:divBdr>
    </w:div>
    <w:div w:id="1848788853">
      <w:bodyDiv w:val="1"/>
      <w:marLeft w:val="0"/>
      <w:marRight w:val="0"/>
      <w:marTop w:val="0"/>
      <w:marBottom w:val="0"/>
      <w:divBdr>
        <w:top w:val="none" w:sz="0" w:space="0" w:color="auto"/>
        <w:left w:val="none" w:sz="0" w:space="0" w:color="auto"/>
        <w:bottom w:val="none" w:sz="0" w:space="0" w:color="auto"/>
        <w:right w:val="none" w:sz="0" w:space="0" w:color="auto"/>
      </w:divBdr>
    </w:div>
    <w:div w:id="1978601697">
      <w:bodyDiv w:val="1"/>
      <w:marLeft w:val="0"/>
      <w:marRight w:val="0"/>
      <w:marTop w:val="0"/>
      <w:marBottom w:val="0"/>
      <w:divBdr>
        <w:top w:val="none" w:sz="0" w:space="0" w:color="auto"/>
        <w:left w:val="none" w:sz="0" w:space="0" w:color="auto"/>
        <w:bottom w:val="none" w:sz="0" w:space="0" w:color="auto"/>
        <w:right w:val="none" w:sz="0" w:space="0" w:color="auto"/>
      </w:divBdr>
    </w:div>
    <w:div w:id="2144881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dera.ioe.ac.uk/18189/2/SSU-SF-2004-01.pdf" TargetMode="External"/><Relationship Id="rId26" Type="http://schemas.openxmlformats.org/officeDocument/2006/relationships/header" Target="header1.xml"/><Relationship Id="rId39" Type="http://schemas.openxmlformats.org/officeDocument/2006/relationships/hyperlink" Target="https://gov.wales/sites/default/files/publications/2018-02/foundation-phase-framework-revised-2015.pdf" TargetMode="External"/><Relationship Id="rId3" Type="http://schemas.openxmlformats.org/officeDocument/2006/relationships/styles" Target="styles.xml"/><Relationship Id="rId21" Type="http://schemas.openxmlformats.org/officeDocument/2006/relationships/hyperlink" Target="https://www.unicef.org.uk/what-we-do/un-convention-child-rights/" TargetMode="External"/><Relationship Id="rId34" Type="http://schemas.openxmlformats.org/officeDocument/2006/relationships/hyperlink" Target="https://www.teachearlyyears.com/images/uploads/article/Making-observations.jpg" TargetMode="External"/><Relationship Id="rId7" Type="http://schemas.openxmlformats.org/officeDocument/2006/relationships/endnotes" Target="endnotes.xml"/><Relationship Id="rId12" Type="http://schemas.openxmlformats.org/officeDocument/2006/relationships/hyperlink" Target="https://www.unicef.org.uk/what-we-do/un-convention-child-rights/" TargetMode="External"/><Relationship Id="rId17" Type="http://schemas.openxmlformats.org/officeDocument/2006/relationships/image" Target="media/image4.jpeg"/><Relationship Id="rId25" Type="http://schemas.openxmlformats.org/officeDocument/2006/relationships/hyperlink" Target="https://www.unicef.org.uk/what-we-do/un-convention-child-rights/" TargetMode="External"/><Relationship Id="rId33" Type="http://schemas.openxmlformats.org/officeDocument/2006/relationships/hyperlink" Target="https://www.earlyyearsstaffroom.com/reflective-practise-aspects-early-years-important-reflect/" TargetMode="External"/><Relationship Id="rId38" Type="http://schemas.openxmlformats.org/officeDocument/2006/relationships/hyperlink" Target="http://www.legislation.gov.uk/mwa/2011/1/contents/enacted" TargetMode="External"/><Relationship Id="rId2" Type="http://schemas.openxmlformats.org/officeDocument/2006/relationships/numbering" Target="numbering.xml"/><Relationship Id="rId16" Type="http://schemas.openxmlformats.org/officeDocument/2006/relationships/hyperlink" Target="https://libguides.cam.ac.uk/reflectivepracticetoolkit/models" TargetMode="External"/><Relationship Id="rId20" Type="http://schemas.openxmlformats.org/officeDocument/2006/relationships/hyperlink" Target="https://www.earlyyearsstaffroom.com/reflective-practise-aspects-early-years-important-reflect/" TargetMode="External"/><Relationship Id="rId29" Type="http://schemas.openxmlformats.org/officeDocument/2006/relationships/hyperlink" Target="https://www.professionaldevelopmenttraining.co.uk/management-training-in-solihul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www.earlyyearsstaffroom.com/reflective-practise-aspects-early-years-important-reflect/" TargetMode="External"/><Relationship Id="rId32" Type="http://schemas.openxmlformats.org/officeDocument/2006/relationships/hyperlink" Target="https://www.youtube.com/watch?v=-gbczr0lRf4" TargetMode="External"/><Relationship Id="rId37" Type="http://schemas.openxmlformats.org/officeDocument/2006/relationships/hyperlink" Target="https://downloads.unicef.org.uk/wp-content/uploads/2019/10/UNCRC_summary-1_1.pdf?_ga=2.262092362.693665735.1592152157-524474795.1592152157"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bguides.cam.ac.uk/reflectivepracticetoolkit/models" TargetMode="External"/><Relationship Id="rId23" Type="http://schemas.openxmlformats.org/officeDocument/2006/relationships/hyperlink" Target="https://hwb.gov.wales/curriculum-for-wales/introduction/" TargetMode="External"/><Relationship Id="rId28" Type="http://schemas.openxmlformats.org/officeDocument/2006/relationships/hyperlink" Target="https://www.uwtsd.ac.uk/ba-early-years-care-practitioner-status/" TargetMode="External"/><Relationship Id="rId36" Type="http://schemas.openxmlformats.org/officeDocument/2006/relationships/hyperlink" Target="https://downloads.unicef.org.uk/wp-content/uploads/2019/10/UNCRC_summary-1_1.pdf?_ga=2.262092362.693665735.1592152157-524474795.1592152157" TargetMode="External"/><Relationship Id="rId10" Type="http://schemas.openxmlformats.org/officeDocument/2006/relationships/hyperlink" Target="https://www.unicef.org.uk/what-we-do/un-convention-child-rights/" TargetMode="External"/><Relationship Id="rId19" Type="http://schemas.openxmlformats.org/officeDocument/2006/relationships/hyperlink" Target="https://hwb.gov.wales/curriculum-for-wales/introduction/" TargetMode="External"/><Relationship Id="rId31" Type="http://schemas.openxmlformats.org/officeDocument/2006/relationships/hyperlink" Target="https://images.squarespace-cdn.com/content/54b0d5cbe4b090b197f09ccb/1465204584237-IC28XBH9HXEJV5IEBXC5/Gibbs+Reflective+Cycle?format=1000w&amp;content-type=image%2Fp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dera.ioe.ac.uk/18189/2/SSU-SF-2004-01.pdf" TargetMode="External"/><Relationship Id="rId27" Type="http://schemas.openxmlformats.org/officeDocument/2006/relationships/footer" Target="footer1.xml"/><Relationship Id="rId30" Type="http://schemas.openxmlformats.org/officeDocument/2006/relationships/hyperlink" Target="https://www.goodreads.com/quotes/664197-we-do-not-learn-from-experience-we-learn-from-reflecting" TargetMode="External"/><Relationship Id="rId35" Type="http://schemas.openxmlformats.org/officeDocument/2006/relationships/hyperlink" Target="https://eur03.safelinks.protection.outlook.com/?url=https%3A%2F%2Fdera.ioe.ac.uk%2F18189%2F2%2FSSU-SF-2004-01.pdf&amp;data=02%7C01%7CCharlotte.Dickens%40torfaen.gov.uk%7Caa4b1cc526194da6caf608d810827eac%7C2c4d0079c52c4bb3b3cad8eaf1b6b7d5%7C0%7C1%7C637277499945054705&amp;sdata=mNwz%2BKFRzEOAFXk7dvhiErJ0SxL%2FqTWdl4eRQZEFWy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38ED1-9145-4F2A-961C-EEED8A356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7659</TotalTime>
  <Pages>22</Pages>
  <Words>3968</Words>
  <Characters>22620</Characters>
  <Application>Microsoft Office Word</Application>
  <DocSecurity>0</DocSecurity>
  <Lines>837</Lines>
  <Paragraphs>192</Paragraphs>
  <ScaleCrop>false</ScaleCrop>
  <HeadingPairs>
    <vt:vector size="2" baseType="variant">
      <vt:variant>
        <vt:lpstr>Title</vt:lpstr>
      </vt:variant>
      <vt:variant>
        <vt:i4>1</vt:i4>
      </vt:variant>
    </vt:vector>
  </HeadingPairs>
  <TitlesOfParts>
    <vt:vector size="1" baseType="lpstr">
      <vt:lpstr>Reflections on early years provision</vt:lpstr>
    </vt:vector>
  </TitlesOfParts>
  <Company/>
  <LinksUpToDate>false</LinksUpToDate>
  <CharactersWithSpaces>26396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early years provision</dc:title>
  <dc:subject>EAEE50002</dc:subject>
  <dc:creator>Abi Dickens</dc:creator>
  <cp:keywords/>
  <dc:description/>
  <cp:lastModifiedBy>Abi Dickens</cp:lastModifiedBy>
  <cp:revision>200</cp:revision>
  <dcterms:created xsi:type="dcterms:W3CDTF">2020-05-19T16:29:00Z</dcterms:created>
  <dcterms:modified xsi:type="dcterms:W3CDTF">2020-06-14T20:44:00Z</dcterms:modified>
</cp:coreProperties>
</file>