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BEAA2" w14:textId="206AD8EA" w:rsidR="00FA16E5" w:rsidRDefault="00FA16E5" w:rsidP="00F74A46">
      <w:pPr>
        <w:spacing w:line="360" w:lineRule="auto"/>
        <w:jc w:val="center"/>
        <w:rPr>
          <w:rFonts w:ascii="Times New Roman" w:hAnsi="Times New Roman" w:cs="Times New Roman"/>
          <w:sz w:val="24"/>
          <w:szCs w:val="24"/>
        </w:rPr>
      </w:pPr>
    </w:p>
    <w:p w14:paraId="2873ED7F" w14:textId="77777777" w:rsidR="00F74A46" w:rsidRDefault="00F74A46" w:rsidP="00F74A46">
      <w:pPr>
        <w:spacing w:line="360" w:lineRule="auto"/>
        <w:jc w:val="center"/>
        <w:rPr>
          <w:rFonts w:ascii="Times New Roman" w:hAnsi="Times New Roman" w:cs="Times New Roman"/>
          <w:sz w:val="24"/>
          <w:szCs w:val="24"/>
        </w:rPr>
      </w:pPr>
    </w:p>
    <w:p w14:paraId="5C3105BE" w14:textId="77777777" w:rsidR="00F74A46" w:rsidRDefault="00F74A46" w:rsidP="00F74A46">
      <w:pPr>
        <w:spacing w:line="360" w:lineRule="auto"/>
        <w:jc w:val="center"/>
        <w:rPr>
          <w:rFonts w:ascii="Times New Roman" w:hAnsi="Times New Roman" w:cs="Times New Roman"/>
          <w:sz w:val="24"/>
          <w:szCs w:val="24"/>
        </w:rPr>
      </w:pPr>
    </w:p>
    <w:p w14:paraId="6B7647D8" w14:textId="77777777" w:rsidR="00F74A46" w:rsidRDefault="00F74A46" w:rsidP="00F74A46">
      <w:pPr>
        <w:spacing w:line="360" w:lineRule="auto"/>
        <w:jc w:val="center"/>
        <w:rPr>
          <w:rFonts w:ascii="Times New Roman" w:hAnsi="Times New Roman" w:cs="Times New Roman"/>
          <w:sz w:val="24"/>
          <w:szCs w:val="24"/>
        </w:rPr>
      </w:pPr>
    </w:p>
    <w:p w14:paraId="5E522619" w14:textId="77777777" w:rsidR="00F74A46" w:rsidRDefault="00F74A46" w:rsidP="00F74A46">
      <w:pPr>
        <w:spacing w:line="360" w:lineRule="auto"/>
        <w:jc w:val="center"/>
        <w:rPr>
          <w:rFonts w:ascii="Times New Roman" w:hAnsi="Times New Roman" w:cs="Times New Roman"/>
          <w:sz w:val="24"/>
          <w:szCs w:val="24"/>
        </w:rPr>
      </w:pPr>
    </w:p>
    <w:p w14:paraId="75FED5C6" w14:textId="77777777" w:rsidR="00F74A46" w:rsidRDefault="00F74A46" w:rsidP="00F74A46">
      <w:pPr>
        <w:spacing w:line="360" w:lineRule="auto"/>
        <w:jc w:val="center"/>
        <w:rPr>
          <w:rFonts w:ascii="Times New Roman" w:hAnsi="Times New Roman" w:cs="Times New Roman"/>
          <w:sz w:val="24"/>
          <w:szCs w:val="24"/>
        </w:rPr>
      </w:pPr>
    </w:p>
    <w:p w14:paraId="006E1A2D" w14:textId="77777777" w:rsidR="00F74A46" w:rsidRPr="00F74A46" w:rsidRDefault="00F74A46" w:rsidP="00F74A46">
      <w:pPr>
        <w:spacing w:line="360" w:lineRule="auto"/>
        <w:jc w:val="center"/>
        <w:rPr>
          <w:rFonts w:ascii="Times New Roman" w:hAnsi="Times New Roman" w:cs="Times New Roman"/>
          <w:sz w:val="24"/>
          <w:szCs w:val="24"/>
        </w:rPr>
      </w:pPr>
    </w:p>
    <w:p w14:paraId="3DF0DF43" w14:textId="3E105489" w:rsidR="00FA16E5" w:rsidRPr="00F74A46" w:rsidRDefault="00FA16E5" w:rsidP="00F74A46">
      <w:pPr>
        <w:spacing w:line="360" w:lineRule="auto"/>
        <w:jc w:val="center"/>
        <w:rPr>
          <w:rFonts w:ascii="Times New Roman" w:hAnsi="Times New Roman" w:cs="Times New Roman"/>
          <w:sz w:val="24"/>
          <w:szCs w:val="24"/>
        </w:rPr>
      </w:pPr>
      <w:r w:rsidRPr="00F74A46">
        <w:rPr>
          <w:rStyle w:val="normaltextrun"/>
          <w:rFonts w:ascii="Times New Roman" w:hAnsi="Times New Roman" w:cs="Times New Roman"/>
          <w:sz w:val="24"/>
          <w:szCs w:val="24"/>
        </w:rPr>
        <w:t>Marketing Essentials easy</w:t>
      </w:r>
    </w:p>
    <w:p w14:paraId="23C3E6E0" w14:textId="21F9CA5D" w:rsidR="00FA16E5" w:rsidRPr="00F74A46" w:rsidRDefault="00FA16E5" w:rsidP="00F74A46">
      <w:pPr>
        <w:spacing w:line="360" w:lineRule="auto"/>
        <w:jc w:val="center"/>
        <w:rPr>
          <w:rFonts w:ascii="Times New Roman" w:hAnsi="Times New Roman" w:cs="Times New Roman"/>
          <w:sz w:val="24"/>
          <w:szCs w:val="24"/>
        </w:rPr>
      </w:pPr>
      <w:r w:rsidRPr="00F74A46">
        <w:rPr>
          <w:rStyle w:val="normaltextrun"/>
          <w:rFonts w:ascii="Times New Roman" w:hAnsi="Times New Roman" w:cs="Times New Roman"/>
          <w:sz w:val="24"/>
          <w:szCs w:val="24"/>
        </w:rPr>
        <w:t>Student name</w:t>
      </w:r>
      <w:r w:rsidR="00332628">
        <w:rPr>
          <w:rStyle w:val="normaltextrun"/>
          <w:rFonts w:ascii="Times New Roman" w:hAnsi="Times New Roman" w:cs="Times New Roman"/>
          <w:sz w:val="24"/>
          <w:szCs w:val="24"/>
        </w:rPr>
        <w:t>: Muhammad Farhan Qazi</w:t>
      </w:r>
    </w:p>
    <w:p w14:paraId="3A7B97EA" w14:textId="2F32ABF7" w:rsidR="00FA16E5" w:rsidRPr="00F74A46" w:rsidRDefault="00FA16E5" w:rsidP="00F74A46">
      <w:pPr>
        <w:spacing w:line="360" w:lineRule="auto"/>
        <w:jc w:val="center"/>
        <w:rPr>
          <w:rFonts w:ascii="Times New Roman" w:hAnsi="Times New Roman" w:cs="Times New Roman"/>
          <w:sz w:val="24"/>
          <w:szCs w:val="24"/>
        </w:rPr>
      </w:pPr>
      <w:r w:rsidRPr="00F74A46">
        <w:rPr>
          <w:rStyle w:val="normaltextrun"/>
          <w:rFonts w:ascii="Times New Roman" w:hAnsi="Times New Roman" w:cs="Times New Roman"/>
          <w:sz w:val="24"/>
          <w:szCs w:val="24"/>
        </w:rPr>
        <w:t>Student number</w:t>
      </w:r>
      <w:r w:rsidR="00332628">
        <w:rPr>
          <w:rStyle w:val="normaltextrun"/>
          <w:rFonts w:ascii="Times New Roman" w:hAnsi="Times New Roman" w:cs="Times New Roman"/>
          <w:sz w:val="24"/>
          <w:szCs w:val="24"/>
        </w:rPr>
        <w:t>: 2242955</w:t>
      </w:r>
    </w:p>
    <w:p w14:paraId="6D16CDB9" w14:textId="1AEEEC25" w:rsidR="00F74A46" w:rsidRPr="00F74A46" w:rsidRDefault="00F74A46" w:rsidP="00F74A46">
      <w:pPr>
        <w:spacing w:line="360" w:lineRule="auto"/>
        <w:rPr>
          <w:rStyle w:val="normaltextrun"/>
          <w:rFonts w:ascii="Times New Roman" w:hAnsi="Times New Roman" w:cs="Times New Roman"/>
          <w:sz w:val="24"/>
          <w:szCs w:val="24"/>
        </w:rPr>
      </w:pPr>
    </w:p>
    <w:p w14:paraId="438D29E8" w14:textId="77777777" w:rsidR="00F74A46" w:rsidRDefault="00F74A46">
      <w:pPr>
        <w:rPr>
          <w:rStyle w:val="normaltextrun"/>
          <w:rFonts w:asciiTheme="majorHAnsi" w:eastAsiaTheme="majorEastAsia" w:hAnsiTheme="majorHAnsi" w:cstheme="majorBidi"/>
          <w:b/>
          <w:bCs/>
          <w:color w:val="365F91" w:themeColor="accent1" w:themeShade="BF"/>
          <w:sz w:val="32"/>
          <w:szCs w:val="32"/>
        </w:rPr>
      </w:pPr>
      <w:r>
        <w:rPr>
          <w:rStyle w:val="normaltextrun"/>
          <w:b/>
          <w:bCs/>
        </w:rPr>
        <w:br w:type="page"/>
      </w:r>
    </w:p>
    <w:p w14:paraId="0E57ABD5" w14:textId="5AE5F8F8" w:rsidR="00FA16E5" w:rsidRPr="00F74A46" w:rsidRDefault="00FA16E5" w:rsidP="00F74A46">
      <w:pPr>
        <w:pStyle w:val="Heading1"/>
        <w:spacing w:line="240" w:lineRule="auto"/>
        <w:rPr>
          <w:rFonts w:ascii="Times New Roman" w:hAnsi="Times New Roman" w:cs="Times New Roman"/>
          <w:b/>
          <w:bCs/>
          <w:color w:val="auto"/>
          <w:sz w:val="24"/>
          <w:szCs w:val="24"/>
        </w:rPr>
      </w:pPr>
      <w:r w:rsidRPr="00F74A46">
        <w:rPr>
          <w:rStyle w:val="normaltextrun"/>
          <w:rFonts w:ascii="Times New Roman" w:hAnsi="Times New Roman" w:cs="Times New Roman"/>
          <w:b/>
          <w:bCs/>
          <w:color w:val="auto"/>
          <w:sz w:val="24"/>
          <w:szCs w:val="24"/>
        </w:rPr>
        <w:lastRenderedPageBreak/>
        <w:t>A comparison of the marketing methods of two multinational hotel brands</w:t>
      </w:r>
      <w:r w:rsidRPr="00F74A46">
        <w:rPr>
          <w:rStyle w:val="eop"/>
          <w:rFonts w:ascii="Times New Roman" w:hAnsi="Times New Roman" w:cs="Times New Roman"/>
          <w:b/>
          <w:bCs/>
          <w:color w:val="auto"/>
          <w:sz w:val="24"/>
          <w:szCs w:val="24"/>
        </w:rPr>
        <w:t> </w:t>
      </w:r>
    </w:p>
    <w:p w14:paraId="1B8A5480" w14:textId="198D8958" w:rsidR="00BD0ADC" w:rsidRPr="00F74A46" w:rsidRDefault="00FA16E5" w:rsidP="00F74A46">
      <w:pPr>
        <w:spacing w:line="360" w:lineRule="auto"/>
        <w:ind w:firstLine="720"/>
        <w:jc w:val="both"/>
        <w:rPr>
          <w:rStyle w:val="eop"/>
          <w:rFonts w:ascii="Times New Roman" w:hAnsi="Times New Roman" w:cs="Times New Roman"/>
          <w:sz w:val="24"/>
          <w:szCs w:val="24"/>
        </w:rPr>
      </w:pPr>
      <w:r w:rsidRPr="00F74A46">
        <w:rPr>
          <w:rFonts w:ascii="Times New Roman" w:hAnsi="Times New Roman" w:cs="Times New Roman"/>
          <w:sz w:val="24"/>
          <w:szCs w:val="24"/>
        </w:rPr>
        <w:t>The two multinational hotel chains, Holiday Inn and Six Senses, have different marketing strategies that correspond to their different market positions. In its marketing campaigns, Six Senses, which is renowned for providing opulent and immersive travel experiences, deliberately highlights wellness, sustainability, and individualized attention. Six Senses uses influencer partnerships, premium memberships, and content marketing to cater to wealthy customers looking for distinctive, environmentally friendly experiences. On the other hand, Holiday Inn positions itself as a mid-range lodging option for a range of travellers. Holiday Inn places a high premium on family friendliness, global consistency, and digital accessibility</w:t>
      </w:r>
      <w:r w:rsidR="00BE07CF" w:rsidRPr="00F74A46">
        <w:rPr>
          <w:rStyle w:val="normaltextrun"/>
          <w:rFonts w:ascii="Times New Roman" w:hAnsi="Times New Roman" w:cs="Times New Roman"/>
          <w:sz w:val="24"/>
          <w:szCs w:val="24"/>
        </w:rPr>
        <w:t xml:space="preserve"> (Smith and </w:t>
      </w:r>
      <w:r w:rsidR="00D55F37" w:rsidRPr="00F74A46">
        <w:rPr>
          <w:rStyle w:val="normaltextrun"/>
          <w:rFonts w:ascii="Times New Roman" w:hAnsi="Times New Roman" w:cs="Times New Roman"/>
          <w:sz w:val="24"/>
          <w:szCs w:val="24"/>
        </w:rPr>
        <w:t>Taylor</w:t>
      </w:r>
      <w:r w:rsidR="00BE07CF" w:rsidRPr="00F74A46">
        <w:rPr>
          <w:rStyle w:val="normaltextrun"/>
          <w:rFonts w:ascii="Times New Roman" w:hAnsi="Times New Roman" w:cs="Times New Roman"/>
          <w:sz w:val="24"/>
          <w:szCs w:val="24"/>
        </w:rPr>
        <w:t>, 2004)</w:t>
      </w:r>
      <w:r w:rsidRPr="00F74A46">
        <w:rPr>
          <w:rFonts w:ascii="Times New Roman" w:hAnsi="Times New Roman" w:cs="Times New Roman"/>
          <w:sz w:val="24"/>
          <w:szCs w:val="24"/>
        </w:rPr>
        <w:t>. It uses loyalty programs, online booking, and a heavy emphasis on business travel. Both businesses understand the importance of social media and corporate social responsibility in developing their international brands.</w:t>
      </w:r>
      <w:r w:rsidRPr="00F74A46">
        <w:rPr>
          <w:rStyle w:val="normaltextrun"/>
          <w:rFonts w:ascii="Times New Roman" w:hAnsi="Times New Roman" w:cs="Times New Roman"/>
          <w:sz w:val="24"/>
          <w:szCs w:val="24"/>
        </w:rPr>
        <w:t xml:space="preserve"> This essay will discuss and compare the brand’s marketing strategies utilising the situational analysis tools e.g. (Marketing mix) and will include discussing the use of segmentation targeting and positioning and marketing communications with their target clients.</w:t>
      </w:r>
      <w:r w:rsidRPr="00F74A46">
        <w:rPr>
          <w:rStyle w:val="eop"/>
          <w:rFonts w:ascii="Times New Roman" w:hAnsi="Times New Roman" w:cs="Times New Roman"/>
          <w:sz w:val="24"/>
          <w:szCs w:val="24"/>
        </w:rPr>
        <w:t> </w:t>
      </w:r>
    </w:p>
    <w:p w14:paraId="4195742B" w14:textId="7B9FB83D" w:rsidR="006F47F5" w:rsidRPr="00F74A46" w:rsidRDefault="00BD0ADC" w:rsidP="00F74A46">
      <w:pPr>
        <w:spacing w:line="360" w:lineRule="auto"/>
        <w:ind w:firstLine="720"/>
        <w:jc w:val="both"/>
        <w:rPr>
          <w:rFonts w:ascii="Times New Roman" w:hAnsi="Times New Roman" w:cs="Times New Roman"/>
          <w:sz w:val="24"/>
          <w:szCs w:val="24"/>
        </w:rPr>
      </w:pPr>
      <w:r w:rsidRPr="00F74A46">
        <w:rPr>
          <w:rFonts w:ascii="Times New Roman" w:hAnsi="Times New Roman" w:cs="Times New Roman"/>
          <w:sz w:val="24"/>
          <w:szCs w:val="24"/>
        </w:rPr>
        <w:t>The marketing mix (4Ps) and segmentation, targeting, and positioning (STP) are two examples of situational analysis tools that are required to evaluate the marketing strategies of Six Senses and Holiday Inn</w:t>
      </w:r>
      <w:r w:rsidR="00BE07CF" w:rsidRPr="00F74A46">
        <w:rPr>
          <w:rStyle w:val="normaltextrun"/>
          <w:rFonts w:ascii="Times New Roman" w:hAnsi="Times New Roman" w:cs="Times New Roman"/>
          <w:sz w:val="24"/>
          <w:szCs w:val="24"/>
        </w:rPr>
        <w:t xml:space="preserve"> (Kotler and Armstrong, 2021</w:t>
      </w:r>
      <w:proofErr w:type="gramStart"/>
      <w:r w:rsidR="00BE07CF" w:rsidRPr="00F74A46">
        <w:rPr>
          <w:rStyle w:val="normaltextrun"/>
          <w:rFonts w:ascii="Times New Roman" w:hAnsi="Times New Roman" w:cs="Times New Roman"/>
          <w:sz w:val="24"/>
          <w:szCs w:val="24"/>
        </w:rPr>
        <w:t xml:space="preserve">) </w:t>
      </w:r>
      <w:r w:rsidRPr="00F74A46">
        <w:rPr>
          <w:rFonts w:ascii="Times New Roman" w:hAnsi="Times New Roman" w:cs="Times New Roman"/>
          <w:sz w:val="24"/>
          <w:szCs w:val="24"/>
        </w:rPr>
        <w:t>.</w:t>
      </w:r>
      <w:proofErr w:type="gramEnd"/>
      <w:r w:rsidRPr="00F74A46">
        <w:rPr>
          <w:rFonts w:ascii="Times New Roman" w:hAnsi="Times New Roman" w:cs="Times New Roman"/>
          <w:sz w:val="24"/>
          <w:szCs w:val="24"/>
        </w:rPr>
        <w:t xml:space="preserve"> By utilizing Similarweb for web analytics, they can also obtain insights into their online presence and user engagement.</w:t>
      </w:r>
      <w:r w:rsidR="00023CF8" w:rsidRPr="00F74A46">
        <w:rPr>
          <w:rFonts w:ascii="Times New Roman" w:hAnsi="Times New Roman" w:cs="Times New Roman"/>
          <w:sz w:val="24"/>
          <w:szCs w:val="24"/>
        </w:rPr>
        <w:t xml:space="preserve"> The marketing mix is encapsulated in the 4Ps framework, which highlights the various strategies employed by Six Senses and Holiday Inn in the very competitive hotel industry. Well-known for crafting luxurious experiences, Six Senses carefully considers which products to offer, giving sustainability and well-being a high priority</w:t>
      </w:r>
      <w:r w:rsidR="00D55F37" w:rsidRPr="00F74A46">
        <w:rPr>
          <w:rStyle w:val="normaltextrun"/>
          <w:rFonts w:ascii="Times New Roman" w:hAnsi="Times New Roman" w:cs="Times New Roman"/>
          <w:sz w:val="24"/>
          <w:szCs w:val="24"/>
        </w:rPr>
        <w:t xml:space="preserve"> (Kaplan and Norton, 2006)</w:t>
      </w:r>
      <w:r w:rsidR="00023CF8" w:rsidRPr="00F74A46">
        <w:rPr>
          <w:rFonts w:ascii="Times New Roman" w:hAnsi="Times New Roman" w:cs="Times New Roman"/>
          <w:sz w:val="24"/>
          <w:szCs w:val="24"/>
        </w:rPr>
        <w:t>. The company's premium pricing strategy, which is in keeping with its pledge to provide individualized, high-quality services, is available to wealthy clients. The brand's image of luxury and escape is enhanced by the deliberate selection of tranquil locations for product placement. Six Senses reaches its affluent clientele through influencer partnerships, content marketing, premium memberships, and other strategies, emphasizing its commitment to tailored luxury, wellness, and sustainability</w:t>
      </w:r>
      <w:r w:rsidR="00BE07CF" w:rsidRPr="00F74A46">
        <w:rPr>
          <w:rStyle w:val="normaltextrun"/>
          <w:rFonts w:ascii="Times New Roman" w:hAnsi="Times New Roman" w:cs="Times New Roman"/>
          <w:sz w:val="24"/>
          <w:szCs w:val="24"/>
        </w:rPr>
        <w:t xml:space="preserve"> (Kotler and &amp; </w:t>
      </w:r>
      <w:r w:rsidR="00F74A46" w:rsidRPr="00F74A46">
        <w:rPr>
          <w:rStyle w:val="normaltextrun"/>
          <w:rFonts w:ascii="Times New Roman" w:hAnsi="Times New Roman" w:cs="Times New Roman"/>
          <w:sz w:val="24"/>
          <w:szCs w:val="24"/>
        </w:rPr>
        <w:t>Armstrong, 2011</w:t>
      </w:r>
      <w:proofErr w:type="gramStart"/>
      <w:r w:rsidR="00BE07CF" w:rsidRPr="00F74A46">
        <w:rPr>
          <w:rStyle w:val="normaltextrun"/>
          <w:rFonts w:ascii="Times New Roman" w:hAnsi="Times New Roman" w:cs="Times New Roman"/>
          <w:sz w:val="24"/>
          <w:szCs w:val="24"/>
        </w:rPr>
        <w:t xml:space="preserve">) </w:t>
      </w:r>
      <w:r w:rsidR="00023CF8" w:rsidRPr="00F74A46">
        <w:rPr>
          <w:rFonts w:ascii="Times New Roman" w:hAnsi="Times New Roman" w:cs="Times New Roman"/>
          <w:sz w:val="24"/>
          <w:szCs w:val="24"/>
        </w:rPr>
        <w:t>.</w:t>
      </w:r>
      <w:proofErr w:type="gramEnd"/>
      <w:r w:rsidR="006F47F5" w:rsidRPr="00F74A46">
        <w:rPr>
          <w:rFonts w:ascii="Times New Roman" w:hAnsi="Times New Roman" w:cs="Times New Roman"/>
          <w:sz w:val="24"/>
          <w:szCs w:val="24"/>
        </w:rPr>
        <w:t xml:space="preserve"> Holiday Inn, on the other hand, employs a more approachable 4Ps framework. Being a consistently mid-range hotel with a global presence, it caters to a variety of clientele, including families, business travellers, and budget-conscious tourists, with a range of products that prioritize comfort and convenience (InterContinental Hotels Group, 2021). A low price point preserves </w:t>
      </w:r>
      <w:r w:rsidR="006F47F5" w:rsidRPr="00F74A46">
        <w:rPr>
          <w:rFonts w:ascii="Times New Roman" w:hAnsi="Times New Roman" w:cs="Times New Roman"/>
          <w:sz w:val="24"/>
          <w:szCs w:val="24"/>
        </w:rPr>
        <w:lastRenderedPageBreak/>
        <w:t>the brand's appeal to a wide range of travellers and helps it maintain its standing as a reliable and comfortable lodging option. The brand's positioning is reinforced by its strategic placement and global reach, which improve accessibility and offer a unified experience. Promotional strategies such as digital marketing, online reservation platforms, and loyalty schemes effectively communicate the brand's family- and business-friendly qualities to a diverse target audience</w:t>
      </w:r>
      <w:r w:rsidR="00D55F37" w:rsidRPr="00F74A46">
        <w:rPr>
          <w:rStyle w:val="normaltextrun"/>
          <w:rFonts w:ascii="Times New Roman" w:hAnsi="Times New Roman" w:cs="Times New Roman"/>
          <w:sz w:val="24"/>
          <w:szCs w:val="24"/>
        </w:rPr>
        <w:t xml:space="preserve"> (Ashley and Tuten, 2015)</w:t>
      </w:r>
      <w:r w:rsidR="006F47F5" w:rsidRPr="00F74A46">
        <w:rPr>
          <w:rFonts w:ascii="Times New Roman" w:hAnsi="Times New Roman" w:cs="Times New Roman"/>
          <w:sz w:val="24"/>
          <w:szCs w:val="24"/>
        </w:rPr>
        <w:t>.</w:t>
      </w:r>
    </w:p>
    <w:p w14:paraId="04837D48" w14:textId="1870EE70" w:rsidR="00743E75" w:rsidRPr="00F74A46" w:rsidRDefault="006F47F5" w:rsidP="00F74A46">
      <w:pPr>
        <w:spacing w:line="360" w:lineRule="auto"/>
        <w:ind w:firstLine="720"/>
        <w:jc w:val="both"/>
        <w:rPr>
          <w:rFonts w:ascii="Times New Roman" w:hAnsi="Times New Roman" w:cs="Times New Roman"/>
          <w:sz w:val="24"/>
          <w:szCs w:val="24"/>
        </w:rPr>
      </w:pPr>
      <w:r w:rsidRPr="00F74A46">
        <w:rPr>
          <w:rFonts w:ascii="Times New Roman" w:hAnsi="Times New Roman" w:cs="Times New Roman"/>
          <w:sz w:val="24"/>
          <w:szCs w:val="24"/>
        </w:rPr>
        <w:t>Using the strategies of Segmentation, Targeting, and Positioning (STP), Six Senses and Holiday Inn have demonstrated to the hospitality industry how to comprehend and meet the diverse needs of their customers in an exceptional way</w:t>
      </w:r>
      <w:r w:rsidR="00BE07CF" w:rsidRPr="00F74A46">
        <w:rPr>
          <w:rStyle w:val="normaltextrun"/>
          <w:rFonts w:ascii="Times New Roman" w:hAnsi="Times New Roman" w:cs="Times New Roman"/>
          <w:sz w:val="24"/>
          <w:szCs w:val="24"/>
        </w:rPr>
        <w:t xml:space="preserve"> (Kotler and harsen, 2012)</w:t>
      </w:r>
      <w:r w:rsidRPr="00F74A46">
        <w:rPr>
          <w:rFonts w:ascii="Times New Roman" w:hAnsi="Times New Roman" w:cs="Times New Roman"/>
          <w:sz w:val="24"/>
          <w:szCs w:val="24"/>
        </w:rPr>
        <w:t>. Six Senses targets the luxury travel industry by carefully segmenting its market. With its upscale, wellness-oriented products, the company hopes to draw affluent travellers looking for uncommon and sustainable travel experiences. This precise targeting aligns with Six Senses' mission to provide individualized, high-end, environmentally conscious luxury hospitality</w:t>
      </w:r>
      <w:r w:rsidR="00BE07CF" w:rsidRPr="00F74A46">
        <w:rPr>
          <w:rStyle w:val="normaltextrun"/>
          <w:rFonts w:ascii="Times New Roman" w:hAnsi="Times New Roman" w:cs="Times New Roman"/>
          <w:sz w:val="24"/>
          <w:szCs w:val="24"/>
        </w:rPr>
        <w:t xml:space="preserve"> (Schultz and kitchen, 2013)</w:t>
      </w:r>
      <w:r w:rsidRPr="00F74A46">
        <w:rPr>
          <w:rFonts w:ascii="Times New Roman" w:hAnsi="Times New Roman" w:cs="Times New Roman"/>
          <w:sz w:val="24"/>
          <w:szCs w:val="24"/>
        </w:rPr>
        <w:t>. On the other hand, Holiday Inn uses a more thorough segmentation strategy to cater to a variety of clients, such as budget-conscious travellers, business travellers, and families. The brand presents itself as a trustworthy, high-quality mid-range hotel that caters to a wide range of guests seeking cozy accommodations. Holiday Inn positions itself as a versatile choice in the mid-range hotel industry by offering corporate travellers business services and family-friendly amenities.</w:t>
      </w:r>
      <w:r w:rsidR="00743E75" w:rsidRPr="00F74A46">
        <w:rPr>
          <w:rFonts w:ascii="Times New Roman" w:hAnsi="Times New Roman" w:cs="Times New Roman"/>
          <w:sz w:val="24"/>
          <w:szCs w:val="24"/>
        </w:rPr>
        <w:t xml:space="preserve"> The targeting and segmentation strategies of these brands are combined. Six Senses offers upscale, personalized experiences tailored to the specific needs of its affluent clientele, taking into consideration their preferences throughout the design process. In contrast, Holiday Inn seeks to cater to a broader spectrum of patrons by providing an array of facilities and services that accommodate the demands of cost-conscious families, business travellers, and vacationers alike</w:t>
      </w:r>
      <w:r w:rsidR="00D55F37" w:rsidRPr="00F74A46">
        <w:rPr>
          <w:rStyle w:val="normaltextrun"/>
          <w:rFonts w:ascii="Times New Roman" w:hAnsi="Times New Roman" w:cs="Times New Roman"/>
          <w:sz w:val="24"/>
          <w:szCs w:val="24"/>
        </w:rPr>
        <w:t xml:space="preserve"> (Macarthy, 2021)</w:t>
      </w:r>
      <w:r w:rsidR="00743E75" w:rsidRPr="00F74A46">
        <w:rPr>
          <w:rFonts w:ascii="Times New Roman" w:hAnsi="Times New Roman" w:cs="Times New Roman"/>
          <w:sz w:val="24"/>
          <w:szCs w:val="24"/>
        </w:rPr>
        <w:t xml:space="preserve">. The three main pillars that support Six Senses' positioning are sustainability, wellness, and luxury. The secret to Six Senses' success as the leading company in upscale hospitality is dependability. Holiday Inn presents itself as a dependable, steadily growing mid-range hotel brand that values comfort and accessibility throughout its extensive network of locations. </w:t>
      </w:r>
    </w:p>
    <w:p w14:paraId="4680006B" w14:textId="396C0461" w:rsidR="00743E75" w:rsidRPr="00F74A46" w:rsidRDefault="00743E75" w:rsidP="00F74A46">
      <w:pPr>
        <w:spacing w:line="360" w:lineRule="auto"/>
        <w:ind w:firstLine="720"/>
        <w:jc w:val="both"/>
        <w:rPr>
          <w:rFonts w:ascii="Times New Roman" w:hAnsi="Times New Roman" w:cs="Times New Roman"/>
          <w:sz w:val="24"/>
          <w:szCs w:val="24"/>
        </w:rPr>
      </w:pPr>
      <w:r w:rsidRPr="00F74A46">
        <w:rPr>
          <w:rFonts w:ascii="Times New Roman" w:hAnsi="Times New Roman" w:cs="Times New Roman"/>
          <w:sz w:val="24"/>
          <w:szCs w:val="24"/>
        </w:rPr>
        <w:t xml:space="preserve">Marketing communications are crucial for creating a brand's identity and encouraging consumer interaction, as demonstrated by Six Senses and Holiday Inn. Six Senses uses a high-end marketing communications strategy to communicate its dedication to customized luxury, wellness, and environmental responsibility. It uses influencer partnerships, content marketing, and premium membership plans to achieve this. In order to create a story that is </w:t>
      </w:r>
      <w:r w:rsidRPr="00F74A46">
        <w:rPr>
          <w:rFonts w:ascii="Times New Roman" w:hAnsi="Times New Roman" w:cs="Times New Roman"/>
          <w:sz w:val="24"/>
          <w:szCs w:val="24"/>
        </w:rPr>
        <w:lastRenderedPageBreak/>
        <w:t>consistent with its high-end positioning and successfully engage a discerning audience that is searching for distinctive and environmentally conscious experiences, the brand strategically uses visually captivating content across a variety of digital platforms</w:t>
      </w:r>
      <w:r w:rsidR="00BE07CF" w:rsidRPr="00F74A46">
        <w:rPr>
          <w:rStyle w:val="normaltextrun"/>
          <w:rFonts w:ascii="Times New Roman" w:hAnsi="Times New Roman" w:cs="Times New Roman"/>
          <w:sz w:val="24"/>
          <w:szCs w:val="24"/>
        </w:rPr>
        <w:t xml:space="preserve"> (Helsper and Eynon, 2010)</w:t>
      </w:r>
      <w:r w:rsidRPr="00F74A46">
        <w:rPr>
          <w:rFonts w:ascii="Times New Roman" w:hAnsi="Times New Roman" w:cs="Times New Roman"/>
          <w:sz w:val="24"/>
          <w:szCs w:val="24"/>
        </w:rPr>
        <w:t>. In a similar vein, Holiday Inn views online booking tools, digital channels, and loyalty programs as integral components of its marketing communications strategy. Holiday Inn emphasizes aspects of its brand that are both family- and business-friendly in order to reach a wide range of target consumers through strategic communication. The brand maintains its reputation as a dependable and amiable mid-range hotel brand and increases brand recall by sticking to a consistent message across multiple touchpoints. Both Six Senses and Holiday Inn have recognized the evolving nature of customer interactions by implementing online platforms and loyalty programs</w:t>
      </w:r>
      <w:r w:rsidR="00BE07CF" w:rsidRPr="00F74A46">
        <w:rPr>
          <w:rStyle w:val="normaltextrun"/>
          <w:rFonts w:ascii="Times New Roman" w:hAnsi="Times New Roman" w:cs="Times New Roman"/>
          <w:sz w:val="24"/>
          <w:szCs w:val="24"/>
        </w:rPr>
        <w:t xml:space="preserve"> (Constantinides, 2006)</w:t>
      </w:r>
      <w:r w:rsidRPr="00F74A46">
        <w:rPr>
          <w:rFonts w:ascii="Times New Roman" w:hAnsi="Times New Roman" w:cs="Times New Roman"/>
          <w:sz w:val="24"/>
          <w:szCs w:val="24"/>
        </w:rPr>
        <w:t>. This has made it possible for them to communicate with their audience directly, react to criticism, and change their approach as necessary. These marketing communications strategies align with the most recent advancements in the hospitality industry, which highlight the importance of personalized communication and digital channels. Both brands use these tools to communicate their unique value propositions and engage their target audiences in a competitive and cutthroat market</w:t>
      </w:r>
      <w:r w:rsidR="00D55F37" w:rsidRPr="00F74A46">
        <w:rPr>
          <w:rStyle w:val="normaltextrun"/>
          <w:rFonts w:ascii="Times New Roman" w:hAnsi="Times New Roman" w:cs="Times New Roman"/>
          <w:sz w:val="24"/>
          <w:szCs w:val="24"/>
        </w:rPr>
        <w:t xml:space="preserve"> (Evans, 2019)</w:t>
      </w:r>
      <w:r w:rsidRPr="00F74A46">
        <w:rPr>
          <w:rFonts w:ascii="Times New Roman" w:hAnsi="Times New Roman" w:cs="Times New Roman"/>
          <w:sz w:val="24"/>
          <w:szCs w:val="24"/>
        </w:rPr>
        <w:t>.</w:t>
      </w:r>
    </w:p>
    <w:p w14:paraId="17539095" w14:textId="7FF0DFC4" w:rsidR="00EF1D98" w:rsidRPr="00F74A46" w:rsidRDefault="00E31EC8" w:rsidP="00F74A46">
      <w:pPr>
        <w:spacing w:line="360" w:lineRule="auto"/>
        <w:ind w:firstLine="720"/>
        <w:jc w:val="both"/>
        <w:rPr>
          <w:rFonts w:ascii="Times New Roman" w:hAnsi="Times New Roman" w:cs="Times New Roman"/>
          <w:sz w:val="24"/>
          <w:szCs w:val="24"/>
        </w:rPr>
      </w:pPr>
      <w:r w:rsidRPr="00F74A46">
        <w:rPr>
          <w:rFonts w:ascii="Times New Roman" w:hAnsi="Times New Roman" w:cs="Times New Roman"/>
          <w:sz w:val="24"/>
          <w:szCs w:val="24"/>
        </w:rPr>
        <w:t>Holiday Inn and Six Senses communicate their brand identities and product offerings through a range of marketing materials. Using top-notch photos and videos, luxury brand Six Senses produces aesthetically appealing content for their website and social media pages</w:t>
      </w:r>
      <w:r w:rsidR="00BE07CF" w:rsidRPr="00F74A46">
        <w:rPr>
          <w:rStyle w:val="normaltextrun"/>
          <w:rFonts w:ascii="Times New Roman" w:hAnsi="Times New Roman" w:cs="Times New Roman"/>
          <w:sz w:val="24"/>
          <w:szCs w:val="24"/>
        </w:rPr>
        <w:t xml:space="preserve"> (Rossiter and bellman, 2005)</w:t>
      </w:r>
      <w:r w:rsidRPr="00F74A46">
        <w:rPr>
          <w:rFonts w:ascii="Times New Roman" w:hAnsi="Times New Roman" w:cs="Times New Roman"/>
          <w:sz w:val="24"/>
          <w:szCs w:val="24"/>
        </w:rPr>
        <w:t>. The materials used by the brand emphasize its commitment to personalized luxury, wellness, and sustainability, attracting a discerning clientele seeking unique and eco-friendly experiences. Conversely, Holiday Inn adopts a more approachable posture and highlights the brand's family-friendly lodging and useful amenities using a range of marketing tools, such as digital advertisements, brochures, and online booking platforms</w:t>
      </w:r>
      <w:r w:rsidR="00BE07CF" w:rsidRPr="00F74A46">
        <w:rPr>
          <w:rStyle w:val="normaltextrun"/>
          <w:rFonts w:ascii="Times New Roman" w:hAnsi="Times New Roman" w:cs="Times New Roman"/>
          <w:sz w:val="24"/>
          <w:szCs w:val="24"/>
        </w:rPr>
        <w:t xml:space="preserve"> (Workman Jr and </w:t>
      </w:r>
      <w:proofErr w:type="spellStart"/>
      <w:r w:rsidR="00BE07CF" w:rsidRPr="00F74A46">
        <w:rPr>
          <w:rStyle w:val="normaltextrun"/>
          <w:rFonts w:ascii="Times New Roman" w:hAnsi="Times New Roman" w:cs="Times New Roman"/>
          <w:sz w:val="24"/>
          <w:szCs w:val="24"/>
        </w:rPr>
        <w:t>Grunner</w:t>
      </w:r>
      <w:proofErr w:type="spellEnd"/>
      <w:r w:rsidR="00BE07CF" w:rsidRPr="00F74A46">
        <w:rPr>
          <w:rStyle w:val="normaltextrun"/>
          <w:rFonts w:ascii="Times New Roman" w:hAnsi="Times New Roman" w:cs="Times New Roman"/>
          <w:sz w:val="24"/>
          <w:szCs w:val="24"/>
        </w:rPr>
        <w:t>, 1998)</w:t>
      </w:r>
      <w:r w:rsidRPr="00F74A46">
        <w:rPr>
          <w:rFonts w:ascii="Times New Roman" w:hAnsi="Times New Roman" w:cs="Times New Roman"/>
          <w:sz w:val="24"/>
          <w:szCs w:val="24"/>
        </w:rPr>
        <w:t xml:space="preserve">. </w:t>
      </w:r>
      <w:r w:rsidR="00EF1D98" w:rsidRPr="00F74A46">
        <w:rPr>
          <w:rFonts w:ascii="Times New Roman" w:hAnsi="Times New Roman" w:cs="Times New Roman"/>
          <w:sz w:val="24"/>
          <w:szCs w:val="24"/>
        </w:rPr>
        <w:t>When taken as a whole, these materials reinforce a consistent story that is spread via multiple media platforms, emphasizing Holiday Inn's position as a mid-range hotel brand that is dependable worldwide and appealing to a diverse spectrum of travellers.</w:t>
      </w:r>
    </w:p>
    <w:p w14:paraId="3A6B51D4" w14:textId="77777777" w:rsidR="00F74A46" w:rsidRPr="00F74A46" w:rsidRDefault="00EF1D98" w:rsidP="00F74A46">
      <w:pPr>
        <w:spacing w:line="360" w:lineRule="auto"/>
        <w:ind w:firstLine="720"/>
        <w:jc w:val="both"/>
        <w:rPr>
          <w:rFonts w:ascii="Times New Roman" w:hAnsi="Times New Roman" w:cs="Times New Roman"/>
          <w:sz w:val="24"/>
          <w:szCs w:val="24"/>
        </w:rPr>
      </w:pPr>
      <w:r w:rsidRPr="00F74A46">
        <w:rPr>
          <w:rFonts w:ascii="Times New Roman" w:hAnsi="Times New Roman" w:cs="Times New Roman"/>
          <w:sz w:val="24"/>
          <w:szCs w:val="24"/>
        </w:rPr>
        <w:t>Tailored recommendations can improve Six Senses' and Holiday Inn's marketing campaigns for long-term growth, given their distinct market positions. It is suggested that Six Senses increase their efforts in digital marketing to reach a wider audience while maintaining their uniqueness</w:t>
      </w:r>
      <w:r w:rsidR="00D55F37" w:rsidRPr="00F74A46">
        <w:rPr>
          <w:rStyle w:val="normaltextrun"/>
          <w:rFonts w:ascii="Times New Roman" w:hAnsi="Times New Roman" w:cs="Times New Roman"/>
          <w:sz w:val="24"/>
          <w:szCs w:val="24"/>
        </w:rPr>
        <w:t xml:space="preserve"> (Hernández and martin, 2009)</w:t>
      </w:r>
      <w:r w:rsidRPr="00F74A46">
        <w:rPr>
          <w:rFonts w:ascii="Times New Roman" w:hAnsi="Times New Roman" w:cs="Times New Roman"/>
          <w:sz w:val="24"/>
          <w:szCs w:val="24"/>
        </w:rPr>
        <w:t xml:space="preserve">. By promoting the brand's message of </w:t>
      </w:r>
      <w:r w:rsidRPr="00F74A46">
        <w:rPr>
          <w:rFonts w:ascii="Times New Roman" w:hAnsi="Times New Roman" w:cs="Times New Roman"/>
          <w:sz w:val="24"/>
          <w:szCs w:val="24"/>
        </w:rPr>
        <w:lastRenderedPageBreak/>
        <w:t>personalized luxury and well-being on social media and other online platforms, a larger audience can be reached. Furthermore, prioritizing influencer partnerships going forward will help the brand maintain its ambitious image. Furthermore, Six Senses' dedication to sustainability can be further exhibited by forming strategic alliances with businesses that align with its principles and tackle current issues facing the hospitality industry</w:t>
      </w:r>
      <w:r w:rsidR="00BE07CF" w:rsidRPr="00F74A46">
        <w:rPr>
          <w:rStyle w:val="normaltextrun"/>
          <w:rFonts w:ascii="Times New Roman" w:hAnsi="Times New Roman" w:cs="Times New Roman"/>
          <w:sz w:val="24"/>
          <w:szCs w:val="24"/>
        </w:rPr>
        <w:t xml:space="preserve"> (Andaleeb, 2016)</w:t>
      </w:r>
      <w:r w:rsidRPr="00F74A46">
        <w:rPr>
          <w:rFonts w:ascii="Times New Roman" w:hAnsi="Times New Roman" w:cs="Times New Roman"/>
          <w:sz w:val="24"/>
          <w:szCs w:val="24"/>
        </w:rPr>
        <w:t>.</w:t>
      </w:r>
      <w:r w:rsidR="00CD6018" w:rsidRPr="00F74A46">
        <w:rPr>
          <w:rFonts w:ascii="Times New Roman" w:hAnsi="Times New Roman" w:cs="Times New Roman"/>
          <w:sz w:val="24"/>
          <w:szCs w:val="24"/>
        </w:rPr>
        <w:t xml:space="preserve"> By using customized marketing techniques aimed at different target groups, such as families, business travellers, and low-budget travellers, Holiday Inn can increase engagement. By improving the brand's online communication regarding its sustainability and corporate social responsibility initiatives, contemporary concerns can be addressed. It is advised to use digital marketing tools even more to reach out to families who are making travel plans and business travellers who are trying to find cheap accommodation. Online promotional materials that combine family- and business-friendly features with tailored loyalty program incentives can increase customer loyalty and retention. A strategic approach to digital innovation, sustainability, and tailored communication in both situations ensures that these brands stay relevant and competitive in the ever-changing consumer landscape.</w:t>
      </w:r>
    </w:p>
    <w:p w14:paraId="07984959" w14:textId="45F3F0D7" w:rsidR="00CD6018" w:rsidRPr="00F74A46" w:rsidRDefault="00CD6018" w:rsidP="00F74A46">
      <w:pPr>
        <w:spacing w:line="360" w:lineRule="auto"/>
        <w:ind w:firstLine="720"/>
        <w:jc w:val="both"/>
        <w:rPr>
          <w:rFonts w:ascii="Times New Roman" w:hAnsi="Times New Roman" w:cs="Times New Roman"/>
          <w:sz w:val="24"/>
          <w:szCs w:val="24"/>
        </w:rPr>
      </w:pPr>
      <w:r w:rsidRPr="00F74A46">
        <w:rPr>
          <w:rFonts w:ascii="Times New Roman" w:hAnsi="Times New Roman" w:cs="Times New Roman"/>
          <w:sz w:val="24"/>
          <w:szCs w:val="24"/>
        </w:rPr>
        <w:t xml:space="preserve">In conclusion, a comparison of the marketing strategies of Six Senses and Holiday Inn reveals how well these international hotel chains meet a variety of customer needs. Setting the bar high for high-end luxury, wellness, and sustainability is how Six Senses distinguishes itself. Influencer partnerships and creative marketing materials have helped to establish its unique brand identity. However, Holiday Inn takes a more approachable approach, catering to a diverse clientele by offering family-friendly amenities and consistently mid-range hotel choices around the world. The recommendations address the problems that the hospitality sector is currently facing, consider the unique benefits of each brand, and make recommendations for enhancing marketing campaigns to spur additional expansion. By embracing digital innovation, sustainability, and personalized communication, Six Senses and Holiday Inn </w:t>
      </w:r>
      <w:proofErr w:type="gramStart"/>
      <w:r w:rsidRPr="00F74A46">
        <w:rPr>
          <w:rFonts w:ascii="Times New Roman" w:hAnsi="Times New Roman" w:cs="Times New Roman"/>
          <w:sz w:val="24"/>
          <w:szCs w:val="24"/>
        </w:rPr>
        <w:t>are able to</w:t>
      </w:r>
      <w:proofErr w:type="gramEnd"/>
      <w:r w:rsidRPr="00F74A46">
        <w:rPr>
          <w:rFonts w:ascii="Times New Roman" w:hAnsi="Times New Roman" w:cs="Times New Roman"/>
          <w:sz w:val="24"/>
          <w:szCs w:val="24"/>
        </w:rPr>
        <w:t xml:space="preserve"> navigate the ever-changing corporate landscape with ease. They can maintain their relevance and competitiveness while meeting the evolving needs of their diverse clientele by doing this.</w:t>
      </w:r>
    </w:p>
    <w:p w14:paraId="207CCF61" w14:textId="77777777" w:rsidR="006365AB" w:rsidRDefault="006365AB" w:rsidP="00CD6018">
      <w:pPr>
        <w:pStyle w:val="paragraph"/>
        <w:textAlignment w:val="baseline"/>
        <w:rPr>
          <w:b/>
        </w:rPr>
      </w:pPr>
      <w:r w:rsidRPr="006365AB">
        <w:rPr>
          <w:b/>
        </w:rPr>
        <w:t xml:space="preserve">     </w:t>
      </w:r>
    </w:p>
    <w:p w14:paraId="2398AEB4" w14:textId="77777777" w:rsidR="00F74A46" w:rsidRDefault="00F74A46">
      <w:pPr>
        <w:rPr>
          <w:rFonts w:ascii="Times New Roman" w:eastAsia="Times New Roman" w:hAnsi="Times New Roman" w:cs="Times New Roman"/>
          <w:b/>
          <w:sz w:val="24"/>
          <w:szCs w:val="24"/>
          <w:lang w:eastAsia="en-GB"/>
        </w:rPr>
      </w:pPr>
      <w:r>
        <w:rPr>
          <w:b/>
        </w:rPr>
        <w:br w:type="page"/>
      </w:r>
    </w:p>
    <w:p w14:paraId="6F3B69C3" w14:textId="422F172B" w:rsidR="00CD6018" w:rsidRPr="00F74A46" w:rsidRDefault="006365AB" w:rsidP="00F74A46">
      <w:pPr>
        <w:pStyle w:val="Heading1"/>
        <w:spacing w:line="240" w:lineRule="auto"/>
        <w:rPr>
          <w:rFonts w:ascii="Times New Roman" w:hAnsi="Times New Roman" w:cs="Times New Roman"/>
          <w:b/>
          <w:bCs/>
          <w:color w:val="auto"/>
          <w:sz w:val="24"/>
          <w:szCs w:val="24"/>
        </w:rPr>
      </w:pPr>
      <w:r w:rsidRPr="00F74A46">
        <w:rPr>
          <w:rFonts w:ascii="Times New Roman" w:hAnsi="Times New Roman" w:cs="Times New Roman"/>
          <w:b/>
          <w:bCs/>
          <w:color w:val="auto"/>
          <w:sz w:val="24"/>
          <w:szCs w:val="24"/>
        </w:rPr>
        <w:lastRenderedPageBreak/>
        <w:t>Reference</w:t>
      </w:r>
    </w:p>
    <w:p w14:paraId="1C8A5923"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Andaleeb, S.S., 2016. Market segmentation, targeting, and positioning. In Strategic marketing management in Asia: case studies and lessons across industries (pp. 179-207). Emerald Group Publishing Limited.</w:t>
      </w:r>
      <w:r w:rsidRPr="00F74A46">
        <w:rPr>
          <w:rStyle w:val="eop"/>
          <w:rFonts w:ascii="Times New Roman" w:hAnsi="Times New Roman" w:cs="Times New Roman"/>
          <w:sz w:val="24"/>
          <w:szCs w:val="24"/>
        </w:rPr>
        <w:t> </w:t>
      </w:r>
    </w:p>
    <w:p w14:paraId="028A447F"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Ashley, C. and Tuten, T., 2015. Creative strategies in social media marketing: An exploratory study of branded social content and consumer engagement. Psychology &amp; marketing, 32(1), pp.15-27.</w:t>
      </w:r>
      <w:r w:rsidRPr="00F74A46">
        <w:rPr>
          <w:rStyle w:val="eop"/>
          <w:rFonts w:ascii="Times New Roman" w:hAnsi="Times New Roman" w:cs="Times New Roman"/>
          <w:sz w:val="24"/>
          <w:szCs w:val="24"/>
        </w:rPr>
        <w:t> </w:t>
      </w:r>
    </w:p>
    <w:p w14:paraId="0D727922"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 xml:space="preserve">Constantinides, E., 2006. The marketing </w:t>
      </w:r>
      <w:proofErr w:type="gramStart"/>
      <w:r w:rsidRPr="00F74A46">
        <w:rPr>
          <w:rStyle w:val="normaltextrun"/>
          <w:rFonts w:ascii="Times New Roman" w:hAnsi="Times New Roman" w:cs="Times New Roman"/>
          <w:sz w:val="24"/>
          <w:szCs w:val="24"/>
        </w:rPr>
        <w:t>mix</w:t>
      </w:r>
      <w:proofErr w:type="gramEnd"/>
      <w:r w:rsidRPr="00F74A46">
        <w:rPr>
          <w:rStyle w:val="normaltextrun"/>
          <w:rFonts w:ascii="Times New Roman" w:hAnsi="Times New Roman" w:cs="Times New Roman"/>
          <w:sz w:val="24"/>
          <w:szCs w:val="24"/>
        </w:rPr>
        <w:t xml:space="preserve"> revisited: towards the 21st century marketing. Journal of marketing management, 22(3-4), pp.407-438.</w:t>
      </w:r>
      <w:r w:rsidRPr="00F74A46">
        <w:rPr>
          <w:rStyle w:val="eop"/>
          <w:rFonts w:ascii="Times New Roman" w:hAnsi="Times New Roman" w:cs="Times New Roman"/>
          <w:sz w:val="24"/>
          <w:szCs w:val="24"/>
        </w:rPr>
        <w:t> </w:t>
      </w:r>
    </w:p>
    <w:p w14:paraId="7B9DBB48" w14:textId="77777777" w:rsidR="00F74A46" w:rsidRPr="00F74A46" w:rsidRDefault="00F74A46" w:rsidP="00F74A46">
      <w:pPr>
        <w:pStyle w:val="NoSpacing"/>
        <w:spacing w:line="360" w:lineRule="auto"/>
        <w:ind w:left="720" w:hanging="720"/>
        <w:rPr>
          <w:rStyle w:val="eop"/>
          <w:rFonts w:ascii="Times New Roman" w:hAnsi="Times New Roman" w:cs="Times New Roman"/>
          <w:sz w:val="24"/>
          <w:szCs w:val="24"/>
        </w:rPr>
      </w:pPr>
      <w:r w:rsidRPr="00F74A46">
        <w:rPr>
          <w:rStyle w:val="normaltextrun"/>
          <w:rFonts w:ascii="Times New Roman" w:hAnsi="Times New Roman" w:cs="Times New Roman"/>
          <w:sz w:val="24"/>
          <w:szCs w:val="24"/>
        </w:rPr>
        <w:t>Evans, N.G., 2019. Strategic management for tourism, hospitality and events. Routledge.</w:t>
      </w:r>
      <w:r w:rsidRPr="00F74A46">
        <w:rPr>
          <w:rStyle w:val="eop"/>
          <w:rFonts w:ascii="Times New Roman" w:hAnsi="Times New Roman" w:cs="Times New Roman"/>
          <w:sz w:val="24"/>
          <w:szCs w:val="24"/>
        </w:rPr>
        <w:t> </w:t>
      </w:r>
    </w:p>
    <w:p w14:paraId="6D26B742"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 xml:space="preserve">Helsper, E.J. and Eynon, R., 2010. Digital natives: where is the </w:t>
      </w:r>
      <w:proofErr w:type="gramStart"/>
      <w:r w:rsidRPr="00F74A46">
        <w:rPr>
          <w:rStyle w:val="normaltextrun"/>
          <w:rFonts w:ascii="Times New Roman" w:hAnsi="Times New Roman" w:cs="Times New Roman"/>
          <w:sz w:val="24"/>
          <w:szCs w:val="24"/>
        </w:rPr>
        <w:t>evidence?.</w:t>
      </w:r>
      <w:proofErr w:type="gramEnd"/>
      <w:r w:rsidRPr="00F74A46">
        <w:rPr>
          <w:rStyle w:val="normaltextrun"/>
          <w:rFonts w:ascii="Times New Roman" w:hAnsi="Times New Roman" w:cs="Times New Roman"/>
          <w:sz w:val="24"/>
          <w:szCs w:val="24"/>
        </w:rPr>
        <w:t xml:space="preserve"> British educational research journal, 36(3), pp.503-520.</w:t>
      </w:r>
      <w:r w:rsidRPr="00F74A46">
        <w:rPr>
          <w:rStyle w:val="eop"/>
          <w:rFonts w:ascii="Times New Roman" w:hAnsi="Times New Roman" w:cs="Times New Roman"/>
          <w:sz w:val="24"/>
          <w:szCs w:val="24"/>
        </w:rPr>
        <w:t> </w:t>
      </w:r>
    </w:p>
    <w:p w14:paraId="015153CB"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Hernández, B., Jiménez, J. and Martín, M.J., 2009. Key website factors in e-business strategy. International Journal of information management, 29(5), pp.362-371.</w:t>
      </w:r>
      <w:r w:rsidRPr="00F74A46">
        <w:rPr>
          <w:rStyle w:val="eop"/>
          <w:rFonts w:ascii="Times New Roman" w:hAnsi="Times New Roman" w:cs="Times New Roman"/>
          <w:sz w:val="24"/>
          <w:szCs w:val="24"/>
        </w:rPr>
        <w:t> </w:t>
      </w:r>
    </w:p>
    <w:p w14:paraId="28084D1E"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Fonts w:ascii="Times New Roman" w:hAnsi="Times New Roman" w:cs="Times New Roman"/>
          <w:sz w:val="24"/>
          <w:szCs w:val="24"/>
        </w:rPr>
        <w:t xml:space="preserve">InterContinental Hotels Group. (2021). Holiday Inn. </w:t>
      </w:r>
      <w:hyperlink r:id="rId8" w:tgtFrame="_new" w:history="1">
        <w:r w:rsidRPr="00F74A46">
          <w:rPr>
            <w:rStyle w:val="Hyperlink"/>
            <w:rFonts w:ascii="Times New Roman" w:hAnsi="Times New Roman" w:cs="Times New Roman"/>
            <w:color w:val="auto"/>
            <w:sz w:val="24"/>
            <w:szCs w:val="24"/>
            <w:u w:val="none"/>
          </w:rPr>
          <w:t>https://www.ihg.com/holidayinn/</w:t>
        </w:r>
      </w:hyperlink>
    </w:p>
    <w:p w14:paraId="61833E7B"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Kaplan, R.S. and Norton, D.P., 2006. Alignment: Using the balanced scorecard to create corporate synergies. Harvard Business Press.</w:t>
      </w:r>
      <w:r w:rsidRPr="00F74A46">
        <w:rPr>
          <w:rStyle w:val="eop"/>
          <w:rFonts w:ascii="Times New Roman" w:hAnsi="Times New Roman" w:cs="Times New Roman"/>
          <w:sz w:val="24"/>
          <w:szCs w:val="24"/>
        </w:rPr>
        <w:t> </w:t>
      </w:r>
    </w:p>
    <w:p w14:paraId="5354318E" w14:textId="7DDA0C7C"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Kotler, P., &amp; Armstrong, G. (2021). Principles of Marketing. Pearson.</w:t>
      </w:r>
      <w:r w:rsidRPr="00F74A46">
        <w:rPr>
          <w:rStyle w:val="eop"/>
          <w:rFonts w:ascii="Times New Roman" w:hAnsi="Times New Roman" w:cs="Times New Roman"/>
          <w:sz w:val="24"/>
          <w:szCs w:val="24"/>
        </w:rPr>
        <w:t> </w:t>
      </w:r>
    </w:p>
    <w:p w14:paraId="5FFDE655"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Kotler, P., Keller, K. L., Brady, M., Goodman, M., &amp; Hansen, T. (2012). Marketing management. Pearson.</w:t>
      </w:r>
      <w:r w:rsidRPr="00F74A46">
        <w:rPr>
          <w:rStyle w:val="eop"/>
          <w:rFonts w:ascii="Times New Roman" w:hAnsi="Times New Roman" w:cs="Times New Roman"/>
          <w:sz w:val="24"/>
          <w:szCs w:val="24"/>
        </w:rPr>
        <w:t> </w:t>
      </w:r>
    </w:p>
    <w:p w14:paraId="2A7A423E"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 xml:space="preserve">Macarthy, A., 2021. 500 social media marketing tips: essential advice, hints and strategy for business: </w:t>
      </w:r>
      <w:proofErr w:type="spellStart"/>
      <w:r w:rsidRPr="00F74A46">
        <w:rPr>
          <w:rStyle w:val="normaltextrun"/>
          <w:rFonts w:ascii="Times New Roman" w:hAnsi="Times New Roman" w:cs="Times New Roman"/>
          <w:sz w:val="24"/>
          <w:szCs w:val="24"/>
        </w:rPr>
        <w:t>facebook</w:t>
      </w:r>
      <w:proofErr w:type="spellEnd"/>
      <w:r w:rsidRPr="00F74A46">
        <w:rPr>
          <w:rStyle w:val="normaltextrun"/>
          <w:rFonts w:ascii="Times New Roman" w:hAnsi="Times New Roman" w:cs="Times New Roman"/>
          <w:sz w:val="24"/>
          <w:szCs w:val="24"/>
        </w:rPr>
        <w:t xml:space="preserve">, twitter, </w:t>
      </w:r>
      <w:proofErr w:type="spellStart"/>
      <w:r w:rsidRPr="00F74A46">
        <w:rPr>
          <w:rStyle w:val="normaltextrun"/>
          <w:rFonts w:ascii="Times New Roman" w:hAnsi="Times New Roman" w:cs="Times New Roman"/>
          <w:sz w:val="24"/>
          <w:szCs w:val="24"/>
        </w:rPr>
        <w:t>pinterest</w:t>
      </w:r>
      <w:proofErr w:type="spellEnd"/>
      <w:r w:rsidRPr="00F74A46">
        <w:rPr>
          <w:rStyle w:val="normaltextrun"/>
          <w:rFonts w:ascii="Times New Roman" w:hAnsi="Times New Roman" w:cs="Times New Roman"/>
          <w:sz w:val="24"/>
          <w:szCs w:val="24"/>
        </w:rPr>
        <w:t xml:space="preserve">, Google+, YouTube, </w:t>
      </w:r>
      <w:proofErr w:type="spellStart"/>
      <w:r w:rsidRPr="00F74A46">
        <w:rPr>
          <w:rStyle w:val="normaltextrun"/>
          <w:rFonts w:ascii="Times New Roman" w:hAnsi="Times New Roman" w:cs="Times New Roman"/>
          <w:sz w:val="24"/>
          <w:szCs w:val="24"/>
        </w:rPr>
        <w:t>instagram</w:t>
      </w:r>
      <w:proofErr w:type="spellEnd"/>
      <w:r w:rsidRPr="00F74A46">
        <w:rPr>
          <w:rStyle w:val="normaltextrun"/>
          <w:rFonts w:ascii="Times New Roman" w:hAnsi="Times New Roman" w:cs="Times New Roman"/>
          <w:sz w:val="24"/>
          <w:szCs w:val="24"/>
        </w:rPr>
        <w:t>, LinkedIn, and mor.</w:t>
      </w:r>
      <w:r w:rsidRPr="00F74A46">
        <w:rPr>
          <w:rStyle w:val="eop"/>
          <w:rFonts w:ascii="Times New Roman" w:hAnsi="Times New Roman" w:cs="Times New Roman"/>
          <w:sz w:val="24"/>
          <w:szCs w:val="24"/>
        </w:rPr>
        <w:t> </w:t>
      </w:r>
    </w:p>
    <w:p w14:paraId="2F4C0590"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Rossiter, J.R. and Bellman, S., 2005. Marketing communications. Pearson/Prentice Hall.</w:t>
      </w:r>
      <w:r w:rsidRPr="00F74A46">
        <w:rPr>
          <w:rStyle w:val="eop"/>
          <w:rFonts w:ascii="Times New Roman" w:hAnsi="Times New Roman" w:cs="Times New Roman"/>
          <w:sz w:val="24"/>
          <w:szCs w:val="24"/>
        </w:rPr>
        <w:t> </w:t>
      </w:r>
    </w:p>
    <w:p w14:paraId="127E3244"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Schultz, D. E., Patti, C. H., &amp; Kitchen, P. J. (2013). Integrated Marketing Communications in Advertising and Promotion. Routledge.</w:t>
      </w:r>
      <w:r w:rsidRPr="00F74A46">
        <w:rPr>
          <w:rStyle w:val="eop"/>
          <w:rFonts w:ascii="Times New Roman" w:hAnsi="Times New Roman" w:cs="Times New Roman"/>
          <w:sz w:val="24"/>
          <w:szCs w:val="24"/>
        </w:rPr>
        <w:t> </w:t>
      </w:r>
    </w:p>
    <w:p w14:paraId="0E5B2316"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Smith, P. R., &amp; Taylor, J. (2004). Marketing Communications: An Integrated Approach. Kogan Page Publishers.</w:t>
      </w:r>
      <w:r w:rsidRPr="00F74A46">
        <w:rPr>
          <w:rStyle w:val="eop"/>
          <w:rFonts w:ascii="Times New Roman" w:hAnsi="Times New Roman" w:cs="Times New Roman"/>
          <w:sz w:val="24"/>
          <w:szCs w:val="24"/>
        </w:rPr>
        <w:t> </w:t>
      </w:r>
    </w:p>
    <w:p w14:paraId="595DC84D" w14:textId="77777777" w:rsidR="00F74A46" w:rsidRPr="00F74A46" w:rsidRDefault="00F74A46" w:rsidP="00F74A46">
      <w:pPr>
        <w:pStyle w:val="NoSpacing"/>
        <w:spacing w:line="360" w:lineRule="auto"/>
        <w:ind w:left="720" w:hanging="720"/>
        <w:rPr>
          <w:rFonts w:ascii="Times New Roman" w:hAnsi="Times New Roman" w:cs="Times New Roman"/>
          <w:sz w:val="24"/>
          <w:szCs w:val="24"/>
        </w:rPr>
      </w:pPr>
      <w:r w:rsidRPr="00F74A46">
        <w:rPr>
          <w:rStyle w:val="normaltextrun"/>
          <w:rFonts w:ascii="Times New Roman" w:hAnsi="Times New Roman" w:cs="Times New Roman"/>
          <w:sz w:val="24"/>
          <w:szCs w:val="24"/>
        </w:rPr>
        <w:t>Workman Jr, J.P., Homburg, C. and Gruner, K., 1998. Marketing organization: An integrative framework of dimensions and determinants. Journal of marketing, 62(3), pp.21-41.</w:t>
      </w:r>
      <w:r w:rsidRPr="00F74A46">
        <w:rPr>
          <w:rStyle w:val="eop"/>
          <w:rFonts w:ascii="Times New Roman" w:hAnsi="Times New Roman" w:cs="Times New Roman"/>
          <w:sz w:val="24"/>
          <w:szCs w:val="24"/>
        </w:rPr>
        <w:t> </w:t>
      </w:r>
    </w:p>
    <w:sectPr w:rsidR="00F74A46" w:rsidRPr="00F74A46" w:rsidSect="009A61F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AF4CE" w14:textId="77777777" w:rsidR="00F90602" w:rsidRDefault="00F90602" w:rsidP="00F74A46">
      <w:pPr>
        <w:spacing w:after="0" w:line="240" w:lineRule="auto"/>
      </w:pPr>
      <w:r>
        <w:separator/>
      </w:r>
    </w:p>
  </w:endnote>
  <w:endnote w:type="continuationSeparator" w:id="0">
    <w:p w14:paraId="6FBBC927" w14:textId="77777777" w:rsidR="00F90602" w:rsidRDefault="00F90602" w:rsidP="00F74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5BDDD" w14:textId="77777777" w:rsidR="00F74A46" w:rsidRDefault="00F74A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630803"/>
      <w:docPartObj>
        <w:docPartGallery w:val="Page Numbers (Bottom of Page)"/>
        <w:docPartUnique/>
      </w:docPartObj>
    </w:sdtPr>
    <w:sdtEndPr>
      <w:rPr>
        <w:rFonts w:ascii="Times New Roman" w:hAnsi="Times New Roman" w:cs="Times New Roman"/>
        <w:noProof/>
        <w:sz w:val="24"/>
        <w:szCs w:val="24"/>
      </w:rPr>
    </w:sdtEndPr>
    <w:sdtContent>
      <w:p w14:paraId="06CB9983" w14:textId="345C03FA" w:rsidR="00F74A46" w:rsidRPr="00F74A46" w:rsidRDefault="00F74A46">
        <w:pPr>
          <w:pStyle w:val="Footer"/>
          <w:jc w:val="center"/>
          <w:rPr>
            <w:rFonts w:ascii="Times New Roman" w:hAnsi="Times New Roman" w:cs="Times New Roman"/>
            <w:sz w:val="24"/>
            <w:szCs w:val="24"/>
          </w:rPr>
        </w:pPr>
        <w:r w:rsidRPr="00F74A46">
          <w:rPr>
            <w:rFonts w:ascii="Times New Roman" w:hAnsi="Times New Roman" w:cs="Times New Roman"/>
            <w:sz w:val="24"/>
            <w:szCs w:val="24"/>
          </w:rPr>
          <w:fldChar w:fldCharType="begin"/>
        </w:r>
        <w:r w:rsidRPr="00F74A46">
          <w:rPr>
            <w:rFonts w:ascii="Times New Roman" w:hAnsi="Times New Roman" w:cs="Times New Roman"/>
            <w:sz w:val="24"/>
            <w:szCs w:val="24"/>
          </w:rPr>
          <w:instrText xml:space="preserve"> PAGE   \* MERGEFORMAT </w:instrText>
        </w:r>
        <w:r w:rsidRPr="00F74A46">
          <w:rPr>
            <w:rFonts w:ascii="Times New Roman" w:hAnsi="Times New Roman" w:cs="Times New Roman"/>
            <w:sz w:val="24"/>
            <w:szCs w:val="24"/>
          </w:rPr>
          <w:fldChar w:fldCharType="separate"/>
        </w:r>
        <w:r w:rsidRPr="00F74A46">
          <w:rPr>
            <w:rFonts w:ascii="Times New Roman" w:hAnsi="Times New Roman" w:cs="Times New Roman"/>
            <w:noProof/>
            <w:sz w:val="24"/>
            <w:szCs w:val="24"/>
          </w:rPr>
          <w:t>2</w:t>
        </w:r>
        <w:r w:rsidRPr="00F74A46">
          <w:rPr>
            <w:rFonts w:ascii="Times New Roman" w:hAnsi="Times New Roman" w:cs="Times New Roman"/>
            <w:noProof/>
            <w:sz w:val="24"/>
            <w:szCs w:val="24"/>
          </w:rPr>
          <w:fldChar w:fldCharType="end"/>
        </w:r>
      </w:p>
    </w:sdtContent>
  </w:sdt>
  <w:p w14:paraId="6641B59A" w14:textId="77777777" w:rsidR="00F74A46" w:rsidRDefault="00F74A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3797" w14:textId="77777777" w:rsidR="00F74A46" w:rsidRDefault="00F74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E99FE" w14:textId="77777777" w:rsidR="00F90602" w:rsidRDefault="00F90602" w:rsidP="00F74A46">
      <w:pPr>
        <w:spacing w:after="0" w:line="240" w:lineRule="auto"/>
      </w:pPr>
      <w:r>
        <w:separator/>
      </w:r>
    </w:p>
  </w:footnote>
  <w:footnote w:type="continuationSeparator" w:id="0">
    <w:p w14:paraId="130DBF3E" w14:textId="77777777" w:rsidR="00F90602" w:rsidRDefault="00F90602" w:rsidP="00F74A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8B0EC" w14:textId="77777777" w:rsidR="00F74A46" w:rsidRDefault="00F74A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5EA19" w14:textId="77777777" w:rsidR="00F74A46" w:rsidRDefault="00F74A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C5A89" w14:textId="77777777" w:rsidR="00F74A46" w:rsidRDefault="00F74A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01BA"/>
    <w:multiLevelType w:val="hybridMultilevel"/>
    <w:tmpl w:val="148EFA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1BF3078"/>
    <w:multiLevelType w:val="multilevel"/>
    <w:tmpl w:val="6EBC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E452E9"/>
    <w:multiLevelType w:val="multilevel"/>
    <w:tmpl w:val="D8CE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495051">
    <w:abstractNumId w:val="2"/>
  </w:num>
  <w:num w:numId="2" w16cid:durableId="376242218">
    <w:abstractNumId w:val="1"/>
  </w:num>
  <w:num w:numId="3" w16cid:durableId="1907109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16E5"/>
    <w:rsid w:val="00023CF8"/>
    <w:rsid w:val="00332628"/>
    <w:rsid w:val="006365AB"/>
    <w:rsid w:val="006F47F5"/>
    <w:rsid w:val="00743E75"/>
    <w:rsid w:val="009A61F5"/>
    <w:rsid w:val="00A86010"/>
    <w:rsid w:val="00B85533"/>
    <w:rsid w:val="00BD0ADC"/>
    <w:rsid w:val="00BE07CF"/>
    <w:rsid w:val="00CD6018"/>
    <w:rsid w:val="00D55F37"/>
    <w:rsid w:val="00E31EC8"/>
    <w:rsid w:val="00EF1D98"/>
    <w:rsid w:val="00F74A46"/>
    <w:rsid w:val="00F90602"/>
    <w:rsid w:val="00FA16E5"/>
    <w:rsid w:val="146F8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F8C95"/>
  <w15:docId w15:val="{B55765AB-1725-492F-85AF-ADF6C8D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1F5"/>
  </w:style>
  <w:style w:type="paragraph" w:styleId="Heading1">
    <w:name w:val="heading 1"/>
    <w:basedOn w:val="Normal"/>
    <w:next w:val="Normal"/>
    <w:link w:val="Heading1Char"/>
    <w:uiPriority w:val="9"/>
    <w:qFormat/>
    <w:rsid w:val="00F74A4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A16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A16E5"/>
  </w:style>
  <w:style w:type="character" w:customStyle="1" w:styleId="eop">
    <w:name w:val="eop"/>
    <w:basedOn w:val="DefaultParagraphFont"/>
    <w:rsid w:val="00FA16E5"/>
  </w:style>
  <w:style w:type="character" w:styleId="Hyperlink">
    <w:name w:val="Hyperlink"/>
    <w:basedOn w:val="DefaultParagraphFont"/>
    <w:uiPriority w:val="99"/>
    <w:semiHidden/>
    <w:unhideWhenUsed/>
    <w:rsid w:val="006365AB"/>
    <w:rPr>
      <w:color w:val="0000FF"/>
      <w:u w:val="single"/>
    </w:rPr>
  </w:style>
  <w:style w:type="character" w:customStyle="1" w:styleId="Heading1Char">
    <w:name w:val="Heading 1 Char"/>
    <w:basedOn w:val="DefaultParagraphFont"/>
    <w:link w:val="Heading1"/>
    <w:uiPriority w:val="9"/>
    <w:rsid w:val="00F74A46"/>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F74A46"/>
    <w:pPr>
      <w:spacing w:after="0" w:line="240" w:lineRule="auto"/>
    </w:pPr>
  </w:style>
  <w:style w:type="paragraph" w:styleId="Header">
    <w:name w:val="header"/>
    <w:basedOn w:val="Normal"/>
    <w:link w:val="HeaderChar"/>
    <w:uiPriority w:val="99"/>
    <w:unhideWhenUsed/>
    <w:rsid w:val="00F74A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A46"/>
  </w:style>
  <w:style w:type="paragraph" w:styleId="Footer">
    <w:name w:val="footer"/>
    <w:basedOn w:val="Normal"/>
    <w:link w:val="FooterChar"/>
    <w:uiPriority w:val="99"/>
    <w:unhideWhenUsed/>
    <w:rsid w:val="00F74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22107">
      <w:bodyDiv w:val="1"/>
      <w:marLeft w:val="0"/>
      <w:marRight w:val="0"/>
      <w:marTop w:val="0"/>
      <w:marBottom w:val="0"/>
      <w:divBdr>
        <w:top w:val="none" w:sz="0" w:space="0" w:color="auto"/>
        <w:left w:val="none" w:sz="0" w:space="0" w:color="auto"/>
        <w:bottom w:val="none" w:sz="0" w:space="0" w:color="auto"/>
        <w:right w:val="none" w:sz="0" w:space="0" w:color="auto"/>
      </w:divBdr>
      <w:divsChild>
        <w:div w:id="467287561">
          <w:marLeft w:val="0"/>
          <w:marRight w:val="0"/>
          <w:marTop w:val="0"/>
          <w:marBottom w:val="0"/>
          <w:divBdr>
            <w:top w:val="none" w:sz="0" w:space="0" w:color="auto"/>
            <w:left w:val="none" w:sz="0" w:space="0" w:color="auto"/>
            <w:bottom w:val="none" w:sz="0" w:space="0" w:color="auto"/>
            <w:right w:val="none" w:sz="0" w:space="0" w:color="auto"/>
          </w:divBdr>
        </w:div>
      </w:divsChild>
    </w:div>
    <w:div w:id="755057148">
      <w:bodyDiv w:val="1"/>
      <w:marLeft w:val="0"/>
      <w:marRight w:val="0"/>
      <w:marTop w:val="0"/>
      <w:marBottom w:val="0"/>
      <w:divBdr>
        <w:top w:val="none" w:sz="0" w:space="0" w:color="auto"/>
        <w:left w:val="none" w:sz="0" w:space="0" w:color="auto"/>
        <w:bottom w:val="none" w:sz="0" w:space="0" w:color="auto"/>
        <w:right w:val="none" w:sz="0" w:space="0" w:color="auto"/>
      </w:divBdr>
      <w:divsChild>
        <w:div w:id="145359089">
          <w:marLeft w:val="0"/>
          <w:marRight w:val="0"/>
          <w:marTop w:val="0"/>
          <w:marBottom w:val="0"/>
          <w:divBdr>
            <w:top w:val="none" w:sz="0" w:space="0" w:color="auto"/>
            <w:left w:val="none" w:sz="0" w:space="0" w:color="auto"/>
            <w:bottom w:val="none" w:sz="0" w:space="0" w:color="auto"/>
            <w:right w:val="none" w:sz="0" w:space="0" w:color="auto"/>
          </w:divBdr>
          <w:divsChild>
            <w:div w:id="69812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3964">
      <w:bodyDiv w:val="1"/>
      <w:marLeft w:val="0"/>
      <w:marRight w:val="0"/>
      <w:marTop w:val="0"/>
      <w:marBottom w:val="0"/>
      <w:divBdr>
        <w:top w:val="none" w:sz="0" w:space="0" w:color="auto"/>
        <w:left w:val="none" w:sz="0" w:space="0" w:color="auto"/>
        <w:bottom w:val="none" w:sz="0" w:space="0" w:color="auto"/>
        <w:right w:val="none" w:sz="0" w:space="0" w:color="auto"/>
      </w:divBdr>
      <w:divsChild>
        <w:div w:id="1121609843">
          <w:marLeft w:val="0"/>
          <w:marRight w:val="0"/>
          <w:marTop w:val="0"/>
          <w:marBottom w:val="0"/>
          <w:divBdr>
            <w:top w:val="none" w:sz="0" w:space="0" w:color="auto"/>
            <w:left w:val="none" w:sz="0" w:space="0" w:color="auto"/>
            <w:bottom w:val="none" w:sz="0" w:space="0" w:color="auto"/>
            <w:right w:val="none" w:sz="0" w:space="0" w:color="auto"/>
          </w:divBdr>
          <w:divsChild>
            <w:div w:id="1331908008">
              <w:marLeft w:val="0"/>
              <w:marRight w:val="0"/>
              <w:marTop w:val="0"/>
              <w:marBottom w:val="0"/>
              <w:divBdr>
                <w:top w:val="none" w:sz="0" w:space="0" w:color="auto"/>
                <w:left w:val="none" w:sz="0" w:space="0" w:color="auto"/>
                <w:bottom w:val="none" w:sz="0" w:space="0" w:color="auto"/>
                <w:right w:val="none" w:sz="0" w:space="0" w:color="auto"/>
              </w:divBdr>
              <w:divsChild>
                <w:div w:id="1290479882">
                  <w:marLeft w:val="0"/>
                  <w:marRight w:val="0"/>
                  <w:marTop w:val="0"/>
                  <w:marBottom w:val="0"/>
                  <w:divBdr>
                    <w:top w:val="none" w:sz="0" w:space="0" w:color="auto"/>
                    <w:left w:val="none" w:sz="0" w:space="0" w:color="auto"/>
                    <w:bottom w:val="none" w:sz="0" w:space="0" w:color="auto"/>
                    <w:right w:val="none" w:sz="0" w:space="0" w:color="auto"/>
                  </w:divBdr>
                </w:div>
                <w:div w:id="207142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24751">
      <w:bodyDiv w:val="1"/>
      <w:marLeft w:val="0"/>
      <w:marRight w:val="0"/>
      <w:marTop w:val="0"/>
      <w:marBottom w:val="0"/>
      <w:divBdr>
        <w:top w:val="none" w:sz="0" w:space="0" w:color="auto"/>
        <w:left w:val="none" w:sz="0" w:space="0" w:color="auto"/>
        <w:bottom w:val="none" w:sz="0" w:space="0" w:color="auto"/>
        <w:right w:val="none" w:sz="0" w:space="0" w:color="auto"/>
      </w:divBdr>
      <w:divsChild>
        <w:div w:id="707334994">
          <w:marLeft w:val="0"/>
          <w:marRight w:val="0"/>
          <w:marTop w:val="0"/>
          <w:marBottom w:val="0"/>
          <w:divBdr>
            <w:top w:val="none" w:sz="0" w:space="0" w:color="auto"/>
            <w:left w:val="none" w:sz="0" w:space="0" w:color="auto"/>
            <w:bottom w:val="none" w:sz="0" w:space="0" w:color="auto"/>
            <w:right w:val="none" w:sz="0" w:space="0" w:color="auto"/>
          </w:divBdr>
          <w:divsChild>
            <w:div w:id="583690900">
              <w:marLeft w:val="0"/>
              <w:marRight w:val="0"/>
              <w:marTop w:val="0"/>
              <w:marBottom w:val="0"/>
              <w:divBdr>
                <w:top w:val="none" w:sz="0" w:space="0" w:color="auto"/>
                <w:left w:val="none" w:sz="0" w:space="0" w:color="auto"/>
                <w:bottom w:val="none" w:sz="0" w:space="0" w:color="auto"/>
                <w:right w:val="none" w:sz="0" w:space="0" w:color="auto"/>
              </w:divBdr>
            </w:div>
            <w:div w:id="1213613623">
              <w:marLeft w:val="0"/>
              <w:marRight w:val="0"/>
              <w:marTop w:val="0"/>
              <w:marBottom w:val="0"/>
              <w:divBdr>
                <w:top w:val="none" w:sz="0" w:space="0" w:color="auto"/>
                <w:left w:val="none" w:sz="0" w:space="0" w:color="auto"/>
                <w:bottom w:val="none" w:sz="0" w:space="0" w:color="auto"/>
                <w:right w:val="none" w:sz="0" w:space="0" w:color="auto"/>
              </w:divBdr>
            </w:div>
            <w:div w:id="1068574033">
              <w:marLeft w:val="0"/>
              <w:marRight w:val="0"/>
              <w:marTop w:val="0"/>
              <w:marBottom w:val="0"/>
              <w:divBdr>
                <w:top w:val="none" w:sz="0" w:space="0" w:color="auto"/>
                <w:left w:val="none" w:sz="0" w:space="0" w:color="auto"/>
                <w:bottom w:val="none" w:sz="0" w:space="0" w:color="auto"/>
                <w:right w:val="none" w:sz="0" w:space="0" w:color="auto"/>
              </w:divBdr>
            </w:div>
            <w:div w:id="571238759">
              <w:marLeft w:val="0"/>
              <w:marRight w:val="0"/>
              <w:marTop w:val="0"/>
              <w:marBottom w:val="0"/>
              <w:divBdr>
                <w:top w:val="none" w:sz="0" w:space="0" w:color="auto"/>
                <w:left w:val="none" w:sz="0" w:space="0" w:color="auto"/>
                <w:bottom w:val="none" w:sz="0" w:space="0" w:color="auto"/>
                <w:right w:val="none" w:sz="0" w:space="0" w:color="auto"/>
              </w:divBdr>
            </w:div>
            <w:div w:id="73875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hg.com/holidayin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C4A30-E801-4EB9-9767-34425C142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Tutionhut</dc:creator>
  <cp:lastModifiedBy>SG Farhan</cp:lastModifiedBy>
  <cp:revision>3</cp:revision>
  <dcterms:created xsi:type="dcterms:W3CDTF">2023-11-11T08:39:00Z</dcterms:created>
  <dcterms:modified xsi:type="dcterms:W3CDTF">2023-11-20T15:06:00Z</dcterms:modified>
</cp:coreProperties>
</file>