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9F92C" w14:textId="77777777" w:rsidR="00E66B41" w:rsidRDefault="00E66B41" w:rsidP="00E66B41">
      <w:pPr>
        <w:jc w:val="center"/>
        <w:rPr>
          <w:b/>
          <w:bCs/>
          <w:sz w:val="28"/>
          <w:szCs w:val="28"/>
        </w:rPr>
      </w:pPr>
    </w:p>
    <w:p w14:paraId="21E8ECCB" w14:textId="77777777" w:rsidR="00E66B41" w:rsidRDefault="00E66B41" w:rsidP="00E66B41">
      <w:pPr>
        <w:jc w:val="center"/>
        <w:rPr>
          <w:b/>
          <w:bCs/>
          <w:sz w:val="28"/>
          <w:szCs w:val="28"/>
        </w:rPr>
      </w:pPr>
    </w:p>
    <w:p w14:paraId="0F567341" w14:textId="77777777" w:rsidR="00E66B41" w:rsidRDefault="00E66B41" w:rsidP="00E66B41">
      <w:pPr>
        <w:jc w:val="center"/>
        <w:rPr>
          <w:b/>
          <w:bCs/>
          <w:sz w:val="28"/>
          <w:szCs w:val="28"/>
        </w:rPr>
      </w:pPr>
    </w:p>
    <w:p w14:paraId="73E103B6" w14:textId="77777777" w:rsidR="00E66B41" w:rsidRDefault="00E66B41" w:rsidP="00E66B41">
      <w:pPr>
        <w:jc w:val="center"/>
        <w:rPr>
          <w:b/>
          <w:bCs/>
          <w:sz w:val="28"/>
          <w:szCs w:val="28"/>
        </w:rPr>
      </w:pPr>
    </w:p>
    <w:p w14:paraId="49D0492C" w14:textId="77777777" w:rsidR="00E66B41" w:rsidRDefault="00E66B41" w:rsidP="00E66B41">
      <w:pPr>
        <w:jc w:val="center"/>
        <w:rPr>
          <w:b/>
          <w:bCs/>
          <w:sz w:val="28"/>
          <w:szCs w:val="28"/>
        </w:rPr>
      </w:pPr>
    </w:p>
    <w:p w14:paraId="063CE525" w14:textId="77777777" w:rsidR="00E66B41" w:rsidRDefault="00E66B41" w:rsidP="00E66B41">
      <w:pPr>
        <w:jc w:val="center"/>
        <w:rPr>
          <w:b/>
          <w:bCs/>
          <w:sz w:val="28"/>
          <w:szCs w:val="28"/>
        </w:rPr>
      </w:pPr>
    </w:p>
    <w:p w14:paraId="607C029A" w14:textId="5693FC24" w:rsidR="00E66B41" w:rsidRPr="00AB4283" w:rsidRDefault="00E66B41" w:rsidP="00E66B41">
      <w:pPr>
        <w:jc w:val="center"/>
        <w:rPr>
          <w:b/>
          <w:bCs/>
          <w:sz w:val="28"/>
          <w:szCs w:val="28"/>
        </w:rPr>
      </w:pPr>
      <w:r w:rsidRPr="00AB4283">
        <w:rPr>
          <w:b/>
          <w:bCs/>
          <w:sz w:val="28"/>
          <w:szCs w:val="28"/>
        </w:rPr>
        <w:t xml:space="preserve">Student Name: Angela Faina </w:t>
      </w:r>
    </w:p>
    <w:p w14:paraId="107CCAC7" w14:textId="77777777" w:rsidR="00E66B41" w:rsidRPr="00AB4283" w:rsidRDefault="00E66B41" w:rsidP="00E66B41">
      <w:pPr>
        <w:jc w:val="center"/>
        <w:rPr>
          <w:b/>
          <w:bCs/>
          <w:sz w:val="28"/>
          <w:szCs w:val="28"/>
        </w:rPr>
      </w:pPr>
      <w:r w:rsidRPr="00AB4283">
        <w:rPr>
          <w:b/>
          <w:bCs/>
          <w:sz w:val="28"/>
          <w:szCs w:val="28"/>
        </w:rPr>
        <w:t>Student number:2108333</w:t>
      </w:r>
    </w:p>
    <w:p w14:paraId="1E7BFF4C" w14:textId="77777777" w:rsidR="00E66B41" w:rsidRDefault="00E66B41" w:rsidP="00E66B41">
      <w:pPr>
        <w:jc w:val="center"/>
        <w:rPr>
          <w:b/>
          <w:sz w:val="28"/>
          <w:szCs w:val="28"/>
        </w:rPr>
      </w:pPr>
      <w:r w:rsidRPr="00AB4283">
        <w:rPr>
          <w:b/>
          <w:bCs/>
          <w:sz w:val="28"/>
          <w:szCs w:val="28"/>
        </w:rPr>
        <w:t>Module title:</w:t>
      </w:r>
      <w:r>
        <w:rPr>
          <w:sz w:val="28"/>
          <w:szCs w:val="28"/>
        </w:rPr>
        <w:t xml:space="preserve"> </w:t>
      </w:r>
      <w:r>
        <w:rPr>
          <w:b/>
          <w:sz w:val="28"/>
          <w:szCs w:val="28"/>
        </w:rPr>
        <w:t>Sustainable Hospitality &amp; Tourism Management</w:t>
      </w:r>
    </w:p>
    <w:p w14:paraId="15FDD9A2" w14:textId="77777777" w:rsidR="00E66B41" w:rsidRPr="00AB4283" w:rsidRDefault="00E66B41" w:rsidP="00E66B41">
      <w:pPr>
        <w:jc w:val="center"/>
        <w:rPr>
          <w:b/>
          <w:bCs/>
          <w:sz w:val="28"/>
          <w:szCs w:val="28"/>
        </w:rPr>
      </w:pPr>
      <w:r w:rsidRPr="00AB4283">
        <w:rPr>
          <w:b/>
          <w:bCs/>
          <w:sz w:val="28"/>
          <w:szCs w:val="28"/>
        </w:rPr>
        <w:t>Module code: BMIH5006</w:t>
      </w:r>
    </w:p>
    <w:p w14:paraId="4692D938" w14:textId="77777777" w:rsidR="00E66B41" w:rsidRPr="00AB4283" w:rsidRDefault="00E66B41" w:rsidP="00E66B41">
      <w:pPr>
        <w:jc w:val="center"/>
        <w:rPr>
          <w:b/>
          <w:bCs/>
          <w:sz w:val="28"/>
          <w:szCs w:val="28"/>
        </w:rPr>
      </w:pPr>
      <w:r w:rsidRPr="00AB4283">
        <w:rPr>
          <w:b/>
          <w:bCs/>
          <w:sz w:val="28"/>
          <w:szCs w:val="28"/>
        </w:rPr>
        <w:t>Lecturer’s name: Kathryn Roberts</w:t>
      </w:r>
    </w:p>
    <w:p w14:paraId="1C3C242C" w14:textId="02463FD0" w:rsidR="00E66B41" w:rsidRPr="00AB4283" w:rsidRDefault="00137DB6" w:rsidP="00E66B41">
      <w:pPr>
        <w:jc w:val="center"/>
        <w:rPr>
          <w:b/>
          <w:bCs/>
          <w:sz w:val="28"/>
          <w:szCs w:val="28"/>
        </w:rPr>
      </w:pPr>
      <w:r w:rsidRPr="00AB43E2">
        <w:rPr>
          <w:b/>
          <w:sz w:val="36"/>
          <w:szCs w:val="36"/>
        </w:rPr>
        <w:br w:type="page"/>
      </w:r>
    </w:p>
    <w:p w14:paraId="79644E09" w14:textId="4A44600F" w:rsidR="00137DB6" w:rsidRPr="00AB43E2" w:rsidRDefault="00137DB6">
      <w:pPr>
        <w:rPr>
          <w:b/>
          <w:sz w:val="36"/>
          <w:szCs w:val="36"/>
        </w:rPr>
      </w:pPr>
    </w:p>
    <w:sdt>
      <w:sdtPr>
        <w:rPr>
          <w:rFonts w:ascii="Arial" w:eastAsia="Arial" w:hAnsi="Arial" w:cs="Arial"/>
          <w:color w:val="auto"/>
          <w:sz w:val="24"/>
          <w:szCs w:val="22"/>
          <w:lang w:val="en-IN" w:eastAsia="en-IN"/>
        </w:rPr>
        <w:id w:val="-2136096150"/>
        <w:docPartObj>
          <w:docPartGallery w:val="Table of Contents"/>
          <w:docPartUnique/>
        </w:docPartObj>
      </w:sdtPr>
      <w:sdtEndPr>
        <w:rPr>
          <w:b/>
          <w:bCs/>
          <w:noProof/>
        </w:rPr>
      </w:sdtEndPr>
      <w:sdtContent>
        <w:p w14:paraId="7ED98864" w14:textId="0804EF24" w:rsidR="00137DB6" w:rsidRPr="00AB43E2" w:rsidRDefault="00137DB6" w:rsidP="00993DD0">
          <w:pPr>
            <w:pStyle w:val="TOCHeading"/>
            <w:spacing w:line="360" w:lineRule="auto"/>
            <w:jc w:val="center"/>
            <w:rPr>
              <w:rFonts w:ascii="Arial" w:hAnsi="Arial" w:cs="Arial"/>
              <w:b/>
              <w:color w:val="000000" w:themeColor="text1"/>
              <w:sz w:val="28"/>
              <w:szCs w:val="28"/>
            </w:rPr>
          </w:pPr>
          <w:r w:rsidRPr="00AB43E2">
            <w:rPr>
              <w:rFonts w:ascii="Arial" w:hAnsi="Arial" w:cs="Arial"/>
              <w:b/>
              <w:color w:val="000000" w:themeColor="text1"/>
              <w:sz w:val="28"/>
              <w:szCs w:val="28"/>
            </w:rPr>
            <w:t>Table of Contents</w:t>
          </w:r>
        </w:p>
        <w:p w14:paraId="49F5ABB3" w14:textId="33D92E9C" w:rsidR="004E26CD" w:rsidRPr="00AB43E2" w:rsidRDefault="00137DB6">
          <w:pPr>
            <w:pStyle w:val="TOC1"/>
            <w:tabs>
              <w:tab w:val="right" w:leader="dot" w:pos="9350"/>
            </w:tabs>
            <w:rPr>
              <w:rFonts w:eastAsiaTheme="minorEastAsia"/>
              <w:noProof/>
              <w:kern w:val="2"/>
              <w:lang w:val="en-GB" w:eastAsia="en-GB"/>
              <w14:ligatures w14:val="standardContextual"/>
            </w:rPr>
          </w:pPr>
          <w:r w:rsidRPr="00AB43E2">
            <w:rPr>
              <w:sz w:val="28"/>
            </w:rPr>
            <w:fldChar w:fldCharType="begin"/>
          </w:r>
          <w:r w:rsidRPr="00AB43E2">
            <w:rPr>
              <w:sz w:val="28"/>
            </w:rPr>
            <w:instrText xml:space="preserve"> TOC \o "1-3" \h \z \u </w:instrText>
          </w:r>
          <w:r w:rsidRPr="00AB43E2">
            <w:rPr>
              <w:sz w:val="28"/>
            </w:rPr>
            <w:fldChar w:fldCharType="separate"/>
          </w:r>
          <w:hyperlink w:anchor="_Toc150587350" w:history="1">
            <w:r w:rsidR="004E26CD" w:rsidRPr="00AB43E2">
              <w:rPr>
                <w:rStyle w:val="Hyperlink"/>
                <w:noProof/>
              </w:rPr>
              <w:t>Introduction</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_Toc150587350 \h </w:instrText>
            </w:r>
            <w:r w:rsidR="004E26CD" w:rsidRPr="00AB43E2">
              <w:rPr>
                <w:noProof/>
                <w:webHidden/>
              </w:rPr>
            </w:r>
            <w:r w:rsidR="004E26CD" w:rsidRPr="00AB43E2">
              <w:rPr>
                <w:noProof/>
                <w:webHidden/>
              </w:rPr>
              <w:fldChar w:fldCharType="separate"/>
            </w:r>
            <w:r w:rsidR="004E26CD" w:rsidRPr="00AB43E2">
              <w:rPr>
                <w:noProof/>
                <w:webHidden/>
              </w:rPr>
              <w:t>1</w:t>
            </w:r>
            <w:r w:rsidR="004E26CD" w:rsidRPr="00AB43E2">
              <w:rPr>
                <w:noProof/>
                <w:webHidden/>
              </w:rPr>
              <w:fldChar w:fldCharType="end"/>
            </w:r>
          </w:hyperlink>
        </w:p>
        <w:p w14:paraId="70C8C5CC" w14:textId="3E43E65F"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1" w:history="1">
            <w:r w:rsidR="004E26CD" w:rsidRPr="00AB43E2">
              <w:rPr>
                <w:rStyle w:val="Hyperlink"/>
                <w:noProof/>
              </w:rPr>
              <w:t>Relevance of Green Hospitality</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_Toc150587351 \h </w:instrText>
            </w:r>
            <w:r w:rsidR="004E26CD" w:rsidRPr="00AB43E2">
              <w:rPr>
                <w:noProof/>
                <w:webHidden/>
              </w:rPr>
            </w:r>
            <w:r w:rsidR="004E26CD" w:rsidRPr="00AB43E2">
              <w:rPr>
                <w:noProof/>
                <w:webHidden/>
              </w:rPr>
              <w:fldChar w:fldCharType="separate"/>
            </w:r>
            <w:r w:rsidR="004E26CD" w:rsidRPr="00AB43E2">
              <w:rPr>
                <w:noProof/>
                <w:webHidden/>
              </w:rPr>
              <w:t>1</w:t>
            </w:r>
            <w:r w:rsidR="004E26CD" w:rsidRPr="00AB43E2">
              <w:rPr>
                <w:noProof/>
                <w:webHidden/>
              </w:rPr>
              <w:fldChar w:fldCharType="end"/>
            </w:r>
          </w:hyperlink>
        </w:p>
        <w:p w14:paraId="61590B42" w14:textId="4E7FE6AF"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2" w:history="1">
            <w:r w:rsidR="004E26CD" w:rsidRPr="00AB43E2">
              <w:rPr>
                <w:rStyle w:val="Hyperlink"/>
                <w:noProof/>
              </w:rPr>
              <w:t>Role of finance in green hospitality</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_Toc150587352 \h </w:instrText>
            </w:r>
            <w:r w:rsidR="004E26CD" w:rsidRPr="00AB43E2">
              <w:rPr>
                <w:noProof/>
                <w:webHidden/>
              </w:rPr>
            </w:r>
            <w:r w:rsidR="004E26CD" w:rsidRPr="00AB43E2">
              <w:rPr>
                <w:noProof/>
                <w:webHidden/>
              </w:rPr>
              <w:fldChar w:fldCharType="separate"/>
            </w:r>
            <w:r w:rsidR="004E26CD" w:rsidRPr="00AB43E2">
              <w:rPr>
                <w:noProof/>
                <w:webHidden/>
              </w:rPr>
              <w:t>3</w:t>
            </w:r>
            <w:r w:rsidR="004E26CD" w:rsidRPr="00AB43E2">
              <w:rPr>
                <w:noProof/>
                <w:webHidden/>
              </w:rPr>
              <w:fldChar w:fldCharType="end"/>
            </w:r>
          </w:hyperlink>
        </w:p>
        <w:p w14:paraId="3011CF66" w14:textId="16A717D9"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3" w:history="1">
            <w:r w:rsidR="004E26CD" w:rsidRPr="00AB43E2">
              <w:rPr>
                <w:rStyle w:val="Hyperlink"/>
                <w:noProof/>
              </w:rPr>
              <w:t>Environmental responsibility for the hospitality businesses and consumers</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_Toc150587353 \h </w:instrText>
            </w:r>
            <w:r w:rsidR="004E26CD" w:rsidRPr="00AB43E2">
              <w:rPr>
                <w:noProof/>
                <w:webHidden/>
              </w:rPr>
            </w:r>
            <w:r w:rsidR="004E26CD" w:rsidRPr="00AB43E2">
              <w:rPr>
                <w:noProof/>
                <w:webHidden/>
              </w:rPr>
              <w:fldChar w:fldCharType="separate"/>
            </w:r>
            <w:r w:rsidR="004E26CD" w:rsidRPr="00AB43E2">
              <w:rPr>
                <w:noProof/>
                <w:webHidden/>
              </w:rPr>
              <w:t>4</w:t>
            </w:r>
            <w:r w:rsidR="004E26CD" w:rsidRPr="00AB43E2">
              <w:rPr>
                <w:noProof/>
                <w:webHidden/>
              </w:rPr>
              <w:fldChar w:fldCharType="end"/>
            </w:r>
          </w:hyperlink>
        </w:p>
        <w:p w14:paraId="364E4F87" w14:textId="367A9B87"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4" w:history="1">
            <w:r w:rsidR="004E26CD" w:rsidRPr="00AB43E2">
              <w:rPr>
                <w:rStyle w:val="Hyperlink"/>
                <w:noProof/>
              </w:rPr>
              <w:t>Future recommendations</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_Toc150587354 \h </w:instrText>
            </w:r>
            <w:r w:rsidR="004E26CD" w:rsidRPr="00AB43E2">
              <w:rPr>
                <w:noProof/>
                <w:webHidden/>
              </w:rPr>
            </w:r>
            <w:r w:rsidR="004E26CD" w:rsidRPr="00AB43E2">
              <w:rPr>
                <w:noProof/>
                <w:webHidden/>
              </w:rPr>
              <w:fldChar w:fldCharType="separate"/>
            </w:r>
            <w:r w:rsidR="004E26CD" w:rsidRPr="00AB43E2">
              <w:rPr>
                <w:noProof/>
                <w:webHidden/>
              </w:rPr>
              <w:t>5</w:t>
            </w:r>
            <w:r w:rsidR="004E26CD" w:rsidRPr="00AB43E2">
              <w:rPr>
                <w:noProof/>
                <w:webHidden/>
              </w:rPr>
              <w:fldChar w:fldCharType="end"/>
            </w:r>
          </w:hyperlink>
        </w:p>
        <w:p w14:paraId="754DAEDA" w14:textId="20F67D48"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5" w:history="1">
            <w:r w:rsidR="004E26CD" w:rsidRPr="00AB43E2">
              <w:rPr>
                <w:rStyle w:val="Hyperlink"/>
                <w:noProof/>
              </w:rPr>
              <w:t>Can the hospitality industry ever be truly green</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_Toc150587355 \h </w:instrText>
            </w:r>
            <w:r w:rsidR="004E26CD" w:rsidRPr="00AB43E2">
              <w:rPr>
                <w:noProof/>
                <w:webHidden/>
              </w:rPr>
            </w:r>
            <w:r w:rsidR="004E26CD" w:rsidRPr="00AB43E2">
              <w:rPr>
                <w:noProof/>
                <w:webHidden/>
              </w:rPr>
              <w:fldChar w:fldCharType="separate"/>
            </w:r>
            <w:r w:rsidR="004E26CD" w:rsidRPr="00AB43E2">
              <w:rPr>
                <w:noProof/>
                <w:webHidden/>
              </w:rPr>
              <w:t>6</w:t>
            </w:r>
            <w:r w:rsidR="004E26CD" w:rsidRPr="00AB43E2">
              <w:rPr>
                <w:noProof/>
                <w:webHidden/>
              </w:rPr>
              <w:fldChar w:fldCharType="end"/>
            </w:r>
          </w:hyperlink>
        </w:p>
        <w:p w14:paraId="4039E5F8" w14:textId="5363C8DE"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6" w:history="1">
            <w:r w:rsidR="004E26CD" w:rsidRPr="00AB43E2">
              <w:rPr>
                <w:rStyle w:val="Hyperlink"/>
                <w:noProof/>
              </w:rPr>
              <w:t>Is financial resiliency key to sustainability</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_Toc150587356 \h </w:instrText>
            </w:r>
            <w:r w:rsidR="004E26CD" w:rsidRPr="00AB43E2">
              <w:rPr>
                <w:noProof/>
                <w:webHidden/>
              </w:rPr>
            </w:r>
            <w:r w:rsidR="004E26CD" w:rsidRPr="00AB43E2">
              <w:rPr>
                <w:noProof/>
                <w:webHidden/>
              </w:rPr>
              <w:fldChar w:fldCharType="separate"/>
            </w:r>
            <w:r w:rsidR="004E26CD" w:rsidRPr="00AB43E2">
              <w:rPr>
                <w:noProof/>
                <w:webHidden/>
              </w:rPr>
              <w:t>6</w:t>
            </w:r>
            <w:r w:rsidR="004E26CD" w:rsidRPr="00AB43E2">
              <w:rPr>
                <w:noProof/>
                <w:webHidden/>
              </w:rPr>
              <w:fldChar w:fldCharType="end"/>
            </w:r>
          </w:hyperlink>
        </w:p>
        <w:p w14:paraId="08382FD7" w14:textId="438150F4"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7" w:history="1">
            <w:r w:rsidR="004E26CD" w:rsidRPr="00AB43E2">
              <w:rPr>
                <w:rStyle w:val="Hyperlink"/>
                <w:noProof/>
              </w:rPr>
              <w:t>Conclusion</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_Toc150587357 \h </w:instrText>
            </w:r>
            <w:r w:rsidR="004E26CD" w:rsidRPr="00AB43E2">
              <w:rPr>
                <w:noProof/>
                <w:webHidden/>
              </w:rPr>
            </w:r>
            <w:r w:rsidR="004E26CD" w:rsidRPr="00AB43E2">
              <w:rPr>
                <w:noProof/>
                <w:webHidden/>
              </w:rPr>
              <w:fldChar w:fldCharType="separate"/>
            </w:r>
            <w:r w:rsidR="004E26CD" w:rsidRPr="00AB43E2">
              <w:rPr>
                <w:noProof/>
                <w:webHidden/>
              </w:rPr>
              <w:t>7</w:t>
            </w:r>
            <w:r w:rsidR="004E26CD" w:rsidRPr="00AB43E2">
              <w:rPr>
                <w:noProof/>
                <w:webHidden/>
              </w:rPr>
              <w:fldChar w:fldCharType="end"/>
            </w:r>
          </w:hyperlink>
        </w:p>
        <w:p w14:paraId="6E900F4A" w14:textId="32B46016" w:rsidR="004E26CD" w:rsidRPr="00AB43E2" w:rsidRDefault="00000000">
          <w:pPr>
            <w:pStyle w:val="TOC1"/>
            <w:tabs>
              <w:tab w:val="right" w:leader="dot" w:pos="9350"/>
            </w:tabs>
            <w:rPr>
              <w:rFonts w:eastAsiaTheme="minorEastAsia"/>
              <w:noProof/>
              <w:kern w:val="2"/>
              <w:lang w:val="en-GB" w:eastAsia="en-GB"/>
              <w14:ligatures w14:val="standardContextual"/>
            </w:rPr>
          </w:pPr>
          <w:hyperlink w:anchor="_Toc150587358" w:history="1">
            <w:r w:rsidR="004E26CD" w:rsidRPr="00AB43E2">
              <w:rPr>
                <w:rStyle w:val="Hyperlink"/>
                <w:noProof/>
              </w:rPr>
              <w:t>References</w:t>
            </w:r>
            <w:r w:rsidR="004E26CD" w:rsidRPr="00AB43E2">
              <w:rPr>
                <w:noProof/>
                <w:webHidden/>
              </w:rPr>
              <w:tab/>
            </w:r>
            <w:r w:rsidR="004E26CD" w:rsidRPr="00AB43E2">
              <w:rPr>
                <w:noProof/>
                <w:webHidden/>
              </w:rPr>
              <w:fldChar w:fldCharType="begin"/>
            </w:r>
            <w:r w:rsidR="004E26CD" w:rsidRPr="00AB43E2">
              <w:rPr>
                <w:noProof/>
                <w:webHidden/>
              </w:rPr>
              <w:instrText xml:space="preserve"> PAGEREF _Toc150587358 \h </w:instrText>
            </w:r>
            <w:r w:rsidR="004E26CD" w:rsidRPr="00AB43E2">
              <w:rPr>
                <w:noProof/>
                <w:webHidden/>
              </w:rPr>
            </w:r>
            <w:r w:rsidR="004E26CD" w:rsidRPr="00AB43E2">
              <w:rPr>
                <w:noProof/>
                <w:webHidden/>
              </w:rPr>
              <w:fldChar w:fldCharType="separate"/>
            </w:r>
            <w:r w:rsidR="004E26CD" w:rsidRPr="00AB43E2">
              <w:rPr>
                <w:noProof/>
                <w:webHidden/>
              </w:rPr>
              <w:t>8</w:t>
            </w:r>
            <w:r w:rsidR="004E26CD" w:rsidRPr="00AB43E2">
              <w:rPr>
                <w:noProof/>
                <w:webHidden/>
              </w:rPr>
              <w:fldChar w:fldCharType="end"/>
            </w:r>
          </w:hyperlink>
        </w:p>
        <w:p w14:paraId="7A5254F1" w14:textId="27A76EF7" w:rsidR="00137DB6" w:rsidRPr="00AB43E2" w:rsidRDefault="00137DB6" w:rsidP="00993DD0">
          <w:pPr>
            <w:spacing w:line="360" w:lineRule="auto"/>
            <w:jc w:val="both"/>
            <w:rPr>
              <w:sz w:val="24"/>
            </w:rPr>
          </w:pPr>
          <w:r w:rsidRPr="00AB43E2">
            <w:rPr>
              <w:b/>
              <w:bCs/>
              <w:noProof/>
              <w:sz w:val="28"/>
            </w:rPr>
            <w:fldChar w:fldCharType="end"/>
          </w:r>
        </w:p>
      </w:sdtContent>
    </w:sdt>
    <w:p w14:paraId="25E54E55" w14:textId="77777777" w:rsidR="00137DB6" w:rsidRPr="00AB43E2" w:rsidRDefault="00137DB6" w:rsidP="00137DB6">
      <w:pPr>
        <w:spacing w:line="360" w:lineRule="auto"/>
        <w:rPr>
          <w:b/>
          <w:color w:val="000000" w:themeColor="text1"/>
          <w:sz w:val="36"/>
          <w:szCs w:val="36"/>
        </w:rPr>
      </w:pPr>
    </w:p>
    <w:p w14:paraId="16F04147" w14:textId="77777777" w:rsidR="00137DB6" w:rsidRPr="00AB43E2" w:rsidRDefault="00137DB6">
      <w:pPr>
        <w:rPr>
          <w:b/>
          <w:color w:val="000000" w:themeColor="text1"/>
          <w:sz w:val="32"/>
          <w:szCs w:val="40"/>
        </w:rPr>
      </w:pPr>
      <w:r w:rsidRPr="00AB43E2">
        <w:br w:type="page"/>
      </w:r>
    </w:p>
    <w:p w14:paraId="14E543C6" w14:textId="77777777" w:rsidR="004E26CD" w:rsidRPr="00AB43E2" w:rsidRDefault="004E26CD" w:rsidP="00137DB6">
      <w:pPr>
        <w:pStyle w:val="Heading1"/>
        <w:sectPr w:rsidR="004E26CD" w:rsidRPr="00AB43E2">
          <w:pgSz w:w="12240" w:h="15840"/>
          <w:pgMar w:top="1440" w:right="1440" w:bottom="1440" w:left="1440" w:header="720" w:footer="720" w:gutter="0"/>
          <w:pgNumType w:start="1"/>
          <w:cols w:space="720"/>
        </w:sectPr>
      </w:pPr>
    </w:p>
    <w:p w14:paraId="00000001" w14:textId="66A9B0CB" w:rsidR="000B6389" w:rsidRPr="00AB43E2" w:rsidRDefault="00AA2EB5" w:rsidP="00137DB6">
      <w:pPr>
        <w:pStyle w:val="Heading1"/>
      </w:pPr>
      <w:bookmarkStart w:id="0" w:name="_Toc150587350"/>
      <w:r w:rsidRPr="00AB43E2">
        <w:lastRenderedPageBreak/>
        <w:t>I</w:t>
      </w:r>
      <w:r w:rsidR="00137DB6" w:rsidRPr="00AB43E2">
        <w:t>ntroduction</w:t>
      </w:r>
      <w:bookmarkEnd w:id="0"/>
    </w:p>
    <w:p w14:paraId="00000002" w14:textId="77777777" w:rsidR="000B6389" w:rsidRPr="00AB43E2" w:rsidRDefault="00AA2EB5" w:rsidP="00137DB6">
      <w:pPr>
        <w:pStyle w:val="NoSpacing"/>
      </w:pPr>
      <w:r w:rsidRPr="00AB43E2">
        <w:t>The contemporary hospitality industry surrounds numerous businesses such as restaurants, hotels and resorts and these businesses provide accommodations, lodging and many more. The contribution of this industry to economic and social development is undeniable as it provides employment opportunities and boosts government revenues (</w:t>
      </w:r>
      <w:r w:rsidRPr="00AB43E2">
        <w:rPr>
          <w:highlight w:val="white"/>
        </w:rPr>
        <w:t>Jones</w:t>
      </w:r>
      <w:r w:rsidRPr="00AB43E2">
        <w:t xml:space="preserve"> </w:t>
      </w:r>
      <w:r w:rsidRPr="00AB43E2">
        <w:rPr>
          <w:highlight w:val="white"/>
        </w:rPr>
        <w:t>and Comfort</w:t>
      </w:r>
      <w:r w:rsidRPr="00AB43E2">
        <w:t xml:space="preserve">, </w:t>
      </w:r>
      <w:r w:rsidRPr="00AB43E2">
        <w:rPr>
          <w:highlight w:val="white"/>
        </w:rPr>
        <w:t>2020</w:t>
      </w:r>
      <w:r w:rsidRPr="00AB43E2">
        <w:t xml:space="preserve">). Sustainable hospitality in the contemporary tourism business integrates practices for eco-friendly operations by reducing waste, and conservation of power and energy. The report will further identify numerous theories like Triple Bottom Line, Butler’s Life Cycle and </w:t>
      </w:r>
      <w:proofErr w:type="spellStart"/>
      <w:r w:rsidRPr="00AB43E2">
        <w:t>Doxey’s</w:t>
      </w:r>
      <w:proofErr w:type="spellEnd"/>
      <w:r w:rsidRPr="00AB43E2">
        <w:t xml:space="preserve"> </w:t>
      </w:r>
      <w:proofErr w:type="spellStart"/>
      <w:r w:rsidRPr="00AB43E2">
        <w:t>Iridex</w:t>
      </w:r>
      <w:proofErr w:type="spellEnd"/>
      <w:r w:rsidRPr="00AB43E2">
        <w:t xml:space="preserve"> Model to analyse the sustainability practices in the hotel industry. Thus, the study will provide the role of finance in the contemporary hotel sectors through real industry examples and data. In the study, numerous pieces of evidence will be provided for determining the sustainability strategy of contemporary tourism businesses. </w:t>
      </w:r>
    </w:p>
    <w:p w14:paraId="00000003" w14:textId="7A3CB84C" w:rsidR="000B6389" w:rsidRPr="00AB43E2" w:rsidRDefault="00AA2EB5" w:rsidP="00137DB6">
      <w:pPr>
        <w:pStyle w:val="Heading1"/>
      </w:pPr>
      <w:bookmarkStart w:id="1" w:name="_m1157s1nabsj" w:colFirst="0" w:colLast="0"/>
      <w:bookmarkStart w:id="2" w:name="_Toc150587351"/>
      <w:bookmarkEnd w:id="1"/>
      <w:r w:rsidRPr="00AB43E2">
        <w:t>Re</w:t>
      </w:r>
      <w:r w:rsidR="00137DB6" w:rsidRPr="00AB43E2">
        <w:t>levance of Green Hospitality</w:t>
      </w:r>
      <w:bookmarkEnd w:id="2"/>
    </w:p>
    <w:p w14:paraId="00000004" w14:textId="402E9727" w:rsidR="000B6389" w:rsidRPr="00AB43E2" w:rsidRDefault="00AA2EB5" w:rsidP="00137DB6">
      <w:pPr>
        <w:pStyle w:val="NoSpacing"/>
      </w:pPr>
      <w:r w:rsidRPr="00AB43E2">
        <w:t xml:space="preserve">Green hospitality encompasses sustainable practices involving eco-friendly practices and promoting environmental awareness issues. The contemporary hospitality industry prioritises sustainability to demonstrate its commitment to preserving the planet. Moreover, the key purpose of green sustainability in the hospitality industry is to attract environmentally conscious travellers. The </w:t>
      </w:r>
      <w:r w:rsidRPr="00AB43E2">
        <w:rPr>
          <w:b/>
        </w:rPr>
        <w:t>Triple Bottom Line Theory</w:t>
      </w:r>
      <w:r w:rsidRPr="00AB43E2">
        <w:t xml:space="preserve"> of Elkington identifies businesses' broader approaches to conventional tourism businesses to contribute to environmental health and the economy (</w:t>
      </w:r>
      <w:proofErr w:type="spellStart"/>
      <w:r w:rsidRPr="00AB43E2">
        <w:rPr>
          <w:highlight w:val="white"/>
        </w:rPr>
        <w:t>Csikósová</w:t>
      </w:r>
      <w:proofErr w:type="spellEnd"/>
      <w:r w:rsidRPr="00AB43E2">
        <w:rPr>
          <w:highlight w:val="white"/>
        </w:rPr>
        <w:t xml:space="preserve"> </w:t>
      </w:r>
      <w:r w:rsidR="00137DB6" w:rsidRPr="00AB43E2">
        <w:rPr>
          <w:i/>
          <w:highlight w:val="white"/>
        </w:rPr>
        <w:t>et al.,</w:t>
      </w:r>
      <w:r w:rsidRPr="00AB43E2">
        <w:rPr>
          <w:highlight w:val="white"/>
        </w:rPr>
        <w:t>2020</w:t>
      </w:r>
      <w:r w:rsidRPr="00AB43E2">
        <w:t xml:space="preserve">). The model encompasses three-dimensional goals such as people, planet, and profit for ensuring sustainability in the operations. </w:t>
      </w:r>
    </w:p>
    <w:p w14:paraId="00000005" w14:textId="77777777" w:rsidR="000B6389" w:rsidRPr="00AB43E2" w:rsidRDefault="00AA2EB5" w:rsidP="00137DB6">
      <w:pPr>
        <w:pStyle w:val="NoSpacing"/>
      </w:pPr>
      <w:r w:rsidRPr="00AB43E2">
        <w:rPr>
          <w:b/>
        </w:rPr>
        <w:t>People</w:t>
      </w:r>
      <w:r w:rsidRPr="00AB43E2">
        <w:t>: The first component of the TBL identifies societal impacts and commitment to human health through providing investment, educational services and nutrition (</w:t>
      </w:r>
      <w:proofErr w:type="spellStart"/>
      <w:r w:rsidRPr="00AB43E2">
        <w:rPr>
          <w:highlight w:val="white"/>
        </w:rPr>
        <w:t>Liute</w:t>
      </w:r>
      <w:proofErr w:type="spellEnd"/>
      <w:r w:rsidRPr="00AB43E2">
        <w:rPr>
          <w:highlight w:val="white"/>
        </w:rPr>
        <w:t xml:space="preserve"> and De Giacomo, 2022</w:t>
      </w:r>
      <w:r w:rsidRPr="00AB43E2">
        <w:t xml:space="preserve">). For this hospitality industry implement ecologically sustainable practices by providing biodegradable packages, natural toiletries, on-site gardens and organic products. For example, TUI Care Foundation an organisation of TUI Group UK </w:t>
      </w:r>
      <w:r w:rsidRPr="00AB43E2">
        <w:lastRenderedPageBreak/>
        <w:t xml:space="preserve">implemented sustainable projects to protect the lives of young lads by thriving in the local communities (Tui.co.uk, 2023). Moreover, this organisation also provides employment opportunities for local children by training them as tour guides. </w:t>
      </w:r>
    </w:p>
    <w:p w14:paraId="00000006" w14:textId="2C0843BE" w:rsidR="000B6389" w:rsidRPr="00AB43E2" w:rsidRDefault="00AA2EB5" w:rsidP="00137DB6">
      <w:pPr>
        <w:pStyle w:val="NoSpacing"/>
      </w:pPr>
      <w:r w:rsidRPr="00AB43E2">
        <w:rPr>
          <w:b/>
        </w:rPr>
        <w:t>Planet</w:t>
      </w:r>
      <w:r w:rsidRPr="00AB43E2">
        <w:t>: This component of TBL generally identifies those concerns that provide a significant positive impact on the planet (</w:t>
      </w:r>
      <w:r w:rsidRPr="00AB43E2">
        <w:rPr>
          <w:highlight w:val="white"/>
        </w:rPr>
        <w:t xml:space="preserve">Srivastava </w:t>
      </w:r>
      <w:r w:rsidR="00137DB6" w:rsidRPr="00AB43E2">
        <w:rPr>
          <w:i/>
          <w:highlight w:val="white"/>
        </w:rPr>
        <w:t>et al.,</w:t>
      </w:r>
      <w:r w:rsidRPr="00AB43E2">
        <w:rPr>
          <w:highlight w:val="white"/>
        </w:rPr>
        <w:t>2022</w:t>
      </w:r>
      <w:r w:rsidRPr="00AB43E2">
        <w:t xml:space="preserve">). Global hospitality companies collaborate with suppliers to reduce package waste and thus streamline the process of delivery by enhancing green practices. Moreover, hotels adopted water conservation processes by installing ‘greywater recycle systems’ and ‘drought-resistant landscaping’ to preserve water resources. For example, the Primrose Valley Hotel of Cornwall in the UK reduced laundry usage and implemented a towel and linen program to preserve water resources (Primrose Valley Hotel, 2023). </w:t>
      </w:r>
    </w:p>
    <w:p w14:paraId="00000007" w14:textId="77777777" w:rsidR="000B6389" w:rsidRPr="00AB43E2" w:rsidRDefault="00AA2EB5" w:rsidP="00137DB6">
      <w:pPr>
        <w:pStyle w:val="NoSpacing"/>
      </w:pPr>
      <w:r w:rsidRPr="00AB43E2">
        <w:rPr>
          <w:b/>
        </w:rPr>
        <w:t>Profit</w:t>
      </w:r>
      <w:r w:rsidRPr="00AB43E2">
        <w:t>: The role of this component in the capitalist economy identifies success in financial performance by generating profits. Concerning this, the hospitality industry implemented innovative technologies to reduce its carbon footprint (</w:t>
      </w:r>
      <w:proofErr w:type="spellStart"/>
      <w:r w:rsidRPr="00AB43E2">
        <w:rPr>
          <w:highlight w:val="white"/>
        </w:rPr>
        <w:t>Liute</w:t>
      </w:r>
      <w:proofErr w:type="spellEnd"/>
      <w:r w:rsidRPr="00AB43E2">
        <w:rPr>
          <w:highlight w:val="white"/>
        </w:rPr>
        <w:t xml:space="preserve"> and De Giacomo, 2022</w:t>
      </w:r>
      <w:r w:rsidRPr="00AB43E2">
        <w:t xml:space="preserve">). The implementation of these technologies includes LED lights, solar panels and low-energy heating and cooling systems. For example, Travelodge, UK implemented Air Heat Pumps and solar panels with electric charging facilities at 50 percent of its parking spaces (travelodge.co.uk, 2022). </w:t>
      </w:r>
    </w:p>
    <w:p w14:paraId="00000008" w14:textId="77777777" w:rsidR="000B6389" w:rsidRPr="00AB43E2" w:rsidRDefault="00AA2EB5" w:rsidP="00137DB6">
      <w:pPr>
        <w:pStyle w:val="NoSpacing"/>
      </w:pPr>
      <w:r w:rsidRPr="00AB43E2">
        <w:rPr>
          <w:b/>
        </w:rPr>
        <w:t>Butler’s Life Cycle</w:t>
      </w:r>
      <w:r w:rsidRPr="00AB43E2">
        <w:t xml:space="preserve"> model is a systematic linear model that encompasses generic tourism development scenarios in a static process at tourist destinations. Thus, the model identifies six stages of predictable factors such as exploration, involvement, development, consolidation, stagnation and decline or rejuvenation for analysing the evolution process (</w:t>
      </w:r>
      <w:r w:rsidRPr="00AB43E2">
        <w:rPr>
          <w:highlight w:val="white"/>
        </w:rPr>
        <w:t>Singh</w:t>
      </w:r>
      <w:r w:rsidRPr="00AB43E2">
        <w:t xml:space="preserve">, </w:t>
      </w:r>
      <w:r w:rsidRPr="00AB43E2">
        <w:rPr>
          <w:highlight w:val="white"/>
        </w:rPr>
        <w:t>2021</w:t>
      </w:r>
      <w:r w:rsidRPr="00AB43E2">
        <w:t xml:space="preserve">). The first stage of exploration identifies little adventurous travellers attracted to the cultural background of a destination that causes irregular visitation while the money-making process of the local individual through these tourist activities is less. The hospitality industry's facilities at this stage are considered low due to low finance, resources and no sustainable practices. The stage of involvement identifies the increase in visitation due to facilities like accommodations, transport and guides. Contemporary hotels implemented low-energy consuming systems like water heaters and solar panels </w:t>
      </w:r>
      <w:r w:rsidRPr="00AB43E2">
        <w:lastRenderedPageBreak/>
        <w:t>to ensure sustainability and increase tourist visits. In this stage, marketing efforts of local and national authorities play an important role in getting the attraction of tourists. The stage of development determines promotional and advertising efforts by the hospitality industry for financial gain opportunities and increases tourist visits. For example, Marriott Hotels, UK developed ‘Serve 360’ to implement Green advertising and promotional strategies (</w:t>
      </w:r>
      <w:proofErr w:type="spellStart"/>
      <w:r w:rsidRPr="00AB43E2">
        <w:rPr>
          <w:highlight w:val="white"/>
        </w:rPr>
        <w:t>Ertuna</w:t>
      </w:r>
      <w:proofErr w:type="spellEnd"/>
      <w:r w:rsidRPr="00AB43E2">
        <w:rPr>
          <w:highlight w:val="white"/>
        </w:rPr>
        <w:t xml:space="preserve"> and Yu, 2022</w:t>
      </w:r>
      <w:r w:rsidRPr="00AB43E2">
        <w:t>). The stage of consolidation identifies the low visitation of tourists and the local economy has been dominated by tourism. The stage of stagnation determines the limit in the capacity of the destination that harmed environmental, social and economic factors. This is caused due to frequent visits to a hotel and resorts reducing the attractions of the place (</w:t>
      </w:r>
      <w:r w:rsidRPr="00AB43E2">
        <w:rPr>
          <w:highlight w:val="white"/>
        </w:rPr>
        <w:t>Butler, 2022</w:t>
      </w:r>
      <w:r w:rsidRPr="00AB43E2">
        <w:t xml:space="preserve">). The stage of decline identifies the rejuvenation of the destination attraction and thus causes the closure of tourist facilities. The stage of decline in terms of the hospitality industry caused the inaccessibility of natural resources and thus caused the decline in tourist visits as sustainable resources have been used gradually. </w:t>
      </w:r>
    </w:p>
    <w:p w14:paraId="00000009" w14:textId="4CA594DB" w:rsidR="000B6389" w:rsidRPr="00AB43E2" w:rsidRDefault="00AA2EB5" w:rsidP="00137DB6">
      <w:pPr>
        <w:pStyle w:val="Heading1"/>
      </w:pPr>
      <w:bookmarkStart w:id="3" w:name="_hqzm2i8r148u" w:colFirst="0" w:colLast="0"/>
      <w:bookmarkStart w:id="4" w:name="_Toc150587352"/>
      <w:bookmarkEnd w:id="3"/>
      <w:r w:rsidRPr="00AB43E2">
        <w:t xml:space="preserve">Role of </w:t>
      </w:r>
      <w:r w:rsidR="00137DB6" w:rsidRPr="00AB43E2">
        <w:t>finance in green hospitality</w:t>
      </w:r>
      <w:bookmarkEnd w:id="4"/>
    </w:p>
    <w:p w14:paraId="0000000A" w14:textId="08159C7D" w:rsidR="000B6389" w:rsidRPr="00AB43E2" w:rsidRDefault="00AA2EB5" w:rsidP="00137DB6">
      <w:pPr>
        <w:pStyle w:val="NoSpacing"/>
      </w:pPr>
      <w:r w:rsidRPr="00AB43E2">
        <w:t>The rise of the pandemic influenced the importance of green financing in the hospitality industry, since then the provision of hotel green loans emerged as a security for firms like the Edwardian Hotels, London</w:t>
      </w:r>
      <w:r w:rsidR="00AB43E2" w:rsidRPr="00AB43E2">
        <w:t xml:space="preserve"> </w:t>
      </w:r>
      <w:r w:rsidR="00AB43E2" w:rsidRPr="00AB43E2">
        <w:rPr>
          <w:rFonts w:eastAsia="Times New Roman"/>
          <w:szCs w:val="24"/>
          <w:lang w:val="en-GB" w:eastAsia="en-GB"/>
        </w:rPr>
        <w:t>(Nicolaides, 2019)</w:t>
      </w:r>
      <w:r w:rsidRPr="00AB43E2">
        <w:t>. Investors increasingly employ ESG policies in hotels to limit the negative impact on the environment (</w:t>
      </w:r>
      <w:proofErr w:type="spellStart"/>
      <w:r w:rsidRPr="00AB43E2">
        <w:rPr>
          <w:highlight w:val="white"/>
        </w:rPr>
        <w:t>Boulhaga</w:t>
      </w:r>
      <w:proofErr w:type="spellEnd"/>
      <w:r w:rsidRPr="00AB43E2">
        <w:rPr>
          <w:highlight w:val="white"/>
        </w:rPr>
        <w:t xml:space="preserve"> </w:t>
      </w:r>
      <w:r w:rsidR="00137DB6" w:rsidRPr="00AB43E2">
        <w:rPr>
          <w:i/>
          <w:highlight w:val="white"/>
        </w:rPr>
        <w:t>et al.,</w:t>
      </w:r>
      <w:r w:rsidRPr="00AB43E2">
        <w:rPr>
          <w:highlight w:val="white"/>
        </w:rPr>
        <w:t>2023</w:t>
      </w:r>
      <w:r w:rsidRPr="00AB43E2">
        <w:t>). The implementation of green finances reduces the costs of energy usage by 50 percent through transitioning to technology upgrades providing a long-term financial benefit. Through green financing, Accor Hotels planted 1,000 vegetable plantations at their 4,500 properties to reduce food wastage by 30 percent and provide considerable profitability to the business. Green financing in the hotel industry helps to build sustainable assets through ‘green construction certificates’. Green financing benefits hotel operators by reducing carbon emissions, transforming consumption patterns, energy-saving procedures and re-utilisation of resources (</w:t>
      </w:r>
      <w:r w:rsidRPr="00AB43E2">
        <w:rPr>
          <w:highlight w:val="white"/>
        </w:rPr>
        <w:t xml:space="preserve">Abdou </w:t>
      </w:r>
      <w:r w:rsidR="00137DB6" w:rsidRPr="00AB43E2">
        <w:rPr>
          <w:i/>
          <w:highlight w:val="white"/>
        </w:rPr>
        <w:t>et al.,</w:t>
      </w:r>
      <w:r w:rsidRPr="00AB43E2">
        <w:rPr>
          <w:highlight w:val="white"/>
        </w:rPr>
        <w:t>2020</w:t>
      </w:r>
      <w:r w:rsidRPr="00AB43E2">
        <w:t xml:space="preserve">). This helps them to integrate ‘off-the-beaten-track’ locations into the local communities for employment opportunities and a diversified workforce. Green finance has been utilised by hospitality sectors to implement sustainability systems including motion sensors, GRMS and EMS </w:t>
      </w:r>
      <w:r w:rsidRPr="00AB43E2">
        <w:lastRenderedPageBreak/>
        <w:t xml:space="preserve">systems for adjustment of lights and climates based on the occupancy status of the rooms to ensure comfortability for the guests. </w:t>
      </w:r>
    </w:p>
    <w:p w14:paraId="0000000B" w14:textId="68C24DB7" w:rsidR="000B6389" w:rsidRPr="00AB43E2" w:rsidRDefault="00AA2EB5" w:rsidP="00137DB6">
      <w:pPr>
        <w:pStyle w:val="Heading1"/>
      </w:pPr>
      <w:bookmarkStart w:id="5" w:name="_9pqtnayj6feg" w:colFirst="0" w:colLast="0"/>
      <w:bookmarkStart w:id="6" w:name="_Toc150587353"/>
      <w:bookmarkEnd w:id="5"/>
      <w:r w:rsidRPr="00AB43E2">
        <w:t>Environmental responsibility for the hospital</w:t>
      </w:r>
      <w:r w:rsidR="00137DB6" w:rsidRPr="00AB43E2">
        <w:t>ity businesses and consumers</w:t>
      </w:r>
      <w:bookmarkEnd w:id="6"/>
    </w:p>
    <w:p w14:paraId="0000000C" w14:textId="77777777" w:rsidR="000B6389" w:rsidRPr="00AB43E2" w:rsidRDefault="00AA2EB5" w:rsidP="00137DB6">
      <w:pPr>
        <w:pStyle w:val="NoSpacing"/>
      </w:pPr>
      <w:r w:rsidRPr="00AB43E2">
        <w:t xml:space="preserve">The implementation of green practices in the hospitality sector is considered a vital approach to improving hotel operations, lessening the impact on the environment and effective guest experience. Contemporary hotels' sustainability practices include the utilisation of renewable resources, sourcing and procurement locally, recycling waste and reducing water and energy usage. The </w:t>
      </w:r>
      <w:proofErr w:type="spellStart"/>
      <w:r w:rsidRPr="00AB43E2">
        <w:rPr>
          <w:b/>
        </w:rPr>
        <w:t>Doxey’s</w:t>
      </w:r>
      <w:proofErr w:type="spellEnd"/>
      <w:r w:rsidRPr="00AB43E2">
        <w:rPr>
          <w:b/>
        </w:rPr>
        <w:t xml:space="preserve"> </w:t>
      </w:r>
      <w:proofErr w:type="spellStart"/>
      <w:r w:rsidRPr="00AB43E2">
        <w:rPr>
          <w:b/>
        </w:rPr>
        <w:t>Iridex</w:t>
      </w:r>
      <w:proofErr w:type="spellEnd"/>
      <w:r w:rsidRPr="00AB43E2">
        <w:rPr>
          <w:b/>
        </w:rPr>
        <w:t xml:space="preserve"> Model</w:t>
      </w:r>
      <w:r w:rsidRPr="00AB43E2">
        <w:t xml:space="preserve"> in the case of sustainable green tourism practices identifies locals' attitudes towards tourism with a sense of uniformity (</w:t>
      </w:r>
      <w:r w:rsidRPr="00AB43E2">
        <w:rPr>
          <w:highlight w:val="white"/>
        </w:rPr>
        <w:t xml:space="preserve">Wang and </w:t>
      </w:r>
      <w:proofErr w:type="spellStart"/>
      <w:r w:rsidRPr="00AB43E2">
        <w:rPr>
          <w:highlight w:val="white"/>
        </w:rPr>
        <w:t>Mirehie</w:t>
      </w:r>
      <w:proofErr w:type="spellEnd"/>
      <w:r w:rsidRPr="00AB43E2">
        <w:rPr>
          <w:highlight w:val="white"/>
        </w:rPr>
        <w:t>, 2022</w:t>
      </w:r>
      <w:r w:rsidRPr="00AB43E2">
        <w:t xml:space="preserve">). The </w:t>
      </w:r>
      <w:proofErr w:type="spellStart"/>
      <w:r w:rsidRPr="00AB43E2">
        <w:t>Irridex</w:t>
      </w:r>
      <w:proofErr w:type="spellEnd"/>
      <w:r w:rsidRPr="00AB43E2">
        <w:t xml:space="preserve"> model generally encompasses four stages that include Euphoria, Apathy, Irritation and Antagonism.  </w:t>
      </w:r>
    </w:p>
    <w:p w14:paraId="0000000D" w14:textId="77777777" w:rsidR="000B6389" w:rsidRPr="00AB43E2" w:rsidRDefault="00AA2EB5" w:rsidP="00137DB6">
      <w:pPr>
        <w:pStyle w:val="NoSpacing"/>
      </w:pPr>
      <w:r w:rsidRPr="00AB43E2">
        <w:rPr>
          <w:b/>
        </w:rPr>
        <w:t>Euphoria</w:t>
      </w:r>
      <w:r w:rsidRPr="00AB43E2">
        <w:t xml:space="preserve">: The initial stage determines the enthusiasm based on the development of tourism with probable social and economic benefits. The index generally suggests the plans relevant to the development of new destinations through funding. The initial stage identifies tourism as euphoria due to new green sustainable development plans and activities through funds provided by green funding. </w:t>
      </w:r>
    </w:p>
    <w:p w14:paraId="0000000E" w14:textId="77777777" w:rsidR="000B6389" w:rsidRPr="00AB43E2" w:rsidRDefault="00AA2EB5" w:rsidP="00137DB6">
      <w:pPr>
        <w:pStyle w:val="NoSpacing"/>
      </w:pPr>
      <w:r w:rsidRPr="00AB43E2">
        <w:rPr>
          <w:b/>
        </w:rPr>
        <w:t>Apathy</w:t>
      </w:r>
      <w:r w:rsidRPr="00AB43E2">
        <w:t xml:space="preserve">: The second stage identifies the perseverance of tourism activity as an economic benefit for the local people and thus establishes apathy in tourism. Moreover, contemporary green sustainable tourism activities include the reduction of carbon emissions, preservation of water and energy providing benefits for residents and thus developing a commercial relationship with the tourists. </w:t>
      </w:r>
    </w:p>
    <w:p w14:paraId="0000000F" w14:textId="77777777" w:rsidR="000B6389" w:rsidRPr="00AB43E2" w:rsidRDefault="00AA2EB5" w:rsidP="00137DB6">
      <w:pPr>
        <w:pStyle w:val="NoSpacing"/>
      </w:pPr>
      <w:r w:rsidRPr="00AB43E2">
        <w:rPr>
          <w:b/>
        </w:rPr>
        <w:t>Irritation</w:t>
      </w:r>
      <w:r w:rsidRPr="00AB43E2">
        <w:t>: The stage determines the negative impacts of social, cultural, economic</w:t>
      </w:r>
    </w:p>
    <w:p w14:paraId="00000010" w14:textId="77777777" w:rsidR="000B6389" w:rsidRPr="00AB43E2" w:rsidRDefault="00AA2EB5" w:rsidP="00137DB6">
      <w:pPr>
        <w:pStyle w:val="NoSpacing"/>
      </w:pPr>
      <w:r w:rsidRPr="00AB43E2">
        <w:t>and environmental effects on the residents irritating them towards tourism activities (</w:t>
      </w:r>
      <w:r w:rsidRPr="00AB43E2">
        <w:rPr>
          <w:highlight w:val="white"/>
        </w:rPr>
        <w:t xml:space="preserve">Wang and </w:t>
      </w:r>
      <w:proofErr w:type="spellStart"/>
      <w:r w:rsidRPr="00AB43E2">
        <w:rPr>
          <w:highlight w:val="white"/>
        </w:rPr>
        <w:t>Mirehie</w:t>
      </w:r>
      <w:proofErr w:type="spellEnd"/>
      <w:r w:rsidRPr="00AB43E2">
        <w:rPr>
          <w:highlight w:val="white"/>
        </w:rPr>
        <w:t>, 2022</w:t>
      </w:r>
      <w:r w:rsidRPr="00AB43E2">
        <w:t xml:space="preserve">). Thus, due to the frequent visitation of tourists, the destinations lack of green sustainable resources and thus cause numerous deficiencies in the </w:t>
      </w:r>
      <w:r w:rsidRPr="00AB43E2">
        <w:lastRenderedPageBreak/>
        <w:t xml:space="preserve">environment. This establishes a sense of negativity among the individuals causing them annoyance towards tourists as their frequent visits deplete natural resources. </w:t>
      </w:r>
    </w:p>
    <w:p w14:paraId="00000011" w14:textId="77777777" w:rsidR="000B6389" w:rsidRPr="00AB43E2" w:rsidRDefault="00AA2EB5" w:rsidP="00137DB6">
      <w:pPr>
        <w:pStyle w:val="NoSpacing"/>
      </w:pPr>
      <w:r w:rsidRPr="00AB43E2">
        <w:rPr>
          <w:b/>
        </w:rPr>
        <w:t>Antagonism</w:t>
      </w:r>
      <w:r w:rsidRPr="00AB43E2">
        <w:t xml:space="preserve">: In this stage, the above-mentioned negative impacts increase significantly and thus residents develop antagonism toward tourism activities. Frequent visitation at destination places causes antagonism among the locals due to soil erosion, danger to unique species and loss of natural habitat. Moreover, it identifies that the hospitality industry implies only a consumer-driven process for gaining profitability. </w:t>
      </w:r>
    </w:p>
    <w:p w14:paraId="00000012" w14:textId="676B08E1" w:rsidR="000B6389" w:rsidRPr="00AB43E2" w:rsidRDefault="00AA2EB5" w:rsidP="00137DB6">
      <w:pPr>
        <w:pStyle w:val="NoSpacing"/>
      </w:pPr>
      <w:r w:rsidRPr="00AB43E2">
        <w:t xml:space="preserve">The importance of </w:t>
      </w:r>
      <w:proofErr w:type="spellStart"/>
      <w:r w:rsidRPr="00AB43E2">
        <w:t>Doxey’s</w:t>
      </w:r>
      <w:proofErr w:type="spellEnd"/>
      <w:r w:rsidRPr="00AB43E2">
        <w:t xml:space="preserve"> </w:t>
      </w:r>
      <w:proofErr w:type="spellStart"/>
      <w:r w:rsidRPr="00AB43E2">
        <w:t>Irridex</w:t>
      </w:r>
      <w:proofErr w:type="spellEnd"/>
      <w:r w:rsidRPr="00AB43E2">
        <w:t xml:space="preserve"> model significantly identifies the importance of preserving environmental resources as harsh measures and vigorous techniques deplete their values and usability. It is vital to preserve the environment and thus utilising fewer resources and organic products can be helpful to preserve these resources (</w:t>
      </w:r>
      <w:r w:rsidRPr="00AB43E2">
        <w:rPr>
          <w:highlight w:val="white"/>
        </w:rPr>
        <w:t xml:space="preserve">Aftab </w:t>
      </w:r>
      <w:r w:rsidR="00137DB6" w:rsidRPr="00AB43E2">
        <w:rPr>
          <w:i/>
          <w:highlight w:val="white"/>
        </w:rPr>
        <w:t>et al.,</w:t>
      </w:r>
      <w:r w:rsidRPr="00AB43E2">
        <w:rPr>
          <w:highlight w:val="white"/>
        </w:rPr>
        <w:t>2023</w:t>
      </w:r>
      <w:r w:rsidRPr="00AB43E2">
        <w:t xml:space="preserve">). The theory is helpful to identify the determination of resource usability in each stage and identifies why is it important for the hospitality industry as well as the environment. </w:t>
      </w:r>
    </w:p>
    <w:p w14:paraId="00000013" w14:textId="706A3D1B" w:rsidR="000B6389" w:rsidRPr="00AB43E2" w:rsidRDefault="00137DB6" w:rsidP="00137DB6">
      <w:pPr>
        <w:pStyle w:val="Heading1"/>
      </w:pPr>
      <w:bookmarkStart w:id="7" w:name="_acdqasvod3ms" w:colFirst="0" w:colLast="0"/>
      <w:bookmarkStart w:id="8" w:name="_Toc150587354"/>
      <w:bookmarkEnd w:id="7"/>
      <w:r w:rsidRPr="00AB43E2">
        <w:t>Future recommendations</w:t>
      </w:r>
      <w:bookmarkEnd w:id="8"/>
    </w:p>
    <w:p w14:paraId="00000014" w14:textId="3F454BE7" w:rsidR="000B6389" w:rsidRPr="00AB43E2" w:rsidRDefault="00AA2EB5" w:rsidP="00137DB6">
      <w:pPr>
        <w:pStyle w:val="NoSpacing"/>
      </w:pPr>
      <w:r w:rsidRPr="00AB43E2">
        <w:t>The need for technology adoption has to be accelerated to manage the tourism aspects like implementing digital systems for streamlining visa processing mechanisms. Dependency on Economic policy and Frameworks needs to be reduced for personalising the sustainability of the service. Moreover, a reduction in tourism needs to be implemented for travelling in slow and smaller groups to reduce resource depletion (</w:t>
      </w:r>
      <w:proofErr w:type="spellStart"/>
      <w:r w:rsidRPr="00AB43E2">
        <w:rPr>
          <w:highlight w:val="white"/>
        </w:rPr>
        <w:t>Ciascai</w:t>
      </w:r>
      <w:proofErr w:type="spellEnd"/>
      <w:r w:rsidRPr="00AB43E2">
        <w:rPr>
          <w:highlight w:val="white"/>
        </w:rPr>
        <w:t xml:space="preserve"> </w:t>
      </w:r>
      <w:r w:rsidR="00137DB6" w:rsidRPr="00AB43E2">
        <w:rPr>
          <w:i/>
          <w:highlight w:val="white"/>
        </w:rPr>
        <w:t>et al.,</w:t>
      </w:r>
      <w:r w:rsidRPr="00AB43E2">
        <w:rPr>
          <w:highlight w:val="white"/>
        </w:rPr>
        <w:t>2022</w:t>
      </w:r>
      <w:r w:rsidRPr="00AB43E2">
        <w:t>). This has generally happened due to structural deficiencies in tourism infrastructure and nations need to collaborate to restore the travel system and facilities for enhancing guests' experiences. Contemporary tourism needs to be shifted to destinations that focus on domestic resource utilisation for implementing sustainability. Moreover, the focus needs to be not only on the consumer safety approach but protecting wildlife is also important for tourism since wildlife and national parks are highly attractive factors of tourism</w:t>
      </w:r>
      <w:r w:rsidR="00AB43E2" w:rsidRPr="00AB43E2">
        <w:t xml:space="preserve"> </w:t>
      </w:r>
      <w:r w:rsidR="00AB43E2" w:rsidRPr="00AB43E2">
        <w:rPr>
          <w:rFonts w:eastAsia="Times New Roman"/>
          <w:szCs w:val="24"/>
          <w:lang w:val="en-GB" w:eastAsia="en-GB"/>
        </w:rPr>
        <w:t>(Zheng </w:t>
      </w:r>
      <w:r w:rsidR="00AB43E2" w:rsidRPr="00AB43E2">
        <w:rPr>
          <w:rFonts w:eastAsia="Times New Roman"/>
          <w:i/>
          <w:iCs/>
          <w:szCs w:val="24"/>
          <w:lang w:val="en-GB" w:eastAsia="en-GB"/>
        </w:rPr>
        <w:t>et al.</w:t>
      </w:r>
      <w:r w:rsidR="00AB43E2" w:rsidRPr="00AB43E2">
        <w:rPr>
          <w:rFonts w:eastAsia="Times New Roman"/>
          <w:szCs w:val="24"/>
          <w:lang w:val="en-GB" w:eastAsia="en-GB"/>
        </w:rPr>
        <w:t>, 2020)</w:t>
      </w:r>
      <w:r w:rsidRPr="00AB43E2">
        <w:t xml:space="preserve">. The tourism and government industry needs to collaborate to work on the same purpose which is to meet the demands of labour. </w:t>
      </w:r>
    </w:p>
    <w:p w14:paraId="00000015" w14:textId="04F692CA" w:rsidR="000B6389" w:rsidRPr="00AB43E2" w:rsidRDefault="00AA2EB5" w:rsidP="00137DB6">
      <w:pPr>
        <w:pStyle w:val="Heading1"/>
      </w:pPr>
      <w:bookmarkStart w:id="9" w:name="_vuf3rvjr9sor" w:colFirst="0" w:colLast="0"/>
      <w:bookmarkStart w:id="10" w:name="_Toc150587355"/>
      <w:bookmarkEnd w:id="9"/>
      <w:r w:rsidRPr="00AB43E2">
        <w:lastRenderedPageBreak/>
        <w:t>Can the hospitality i</w:t>
      </w:r>
      <w:r w:rsidR="00137DB6" w:rsidRPr="00AB43E2">
        <w:t>ndustry ever be truly green</w:t>
      </w:r>
      <w:bookmarkEnd w:id="10"/>
    </w:p>
    <w:p w14:paraId="00000016" w14:textId="15F43BFF" w:rsidR="000B6389" w:rsidRPr="00AB43E2" w:rsidRDefault="00AA2EB5" w:rsidP="00137DB6">
      <w:pPr>
        <w:pStyle w:val="NoSpacing"/>
      </w:pPr>
      <w:r w:rsidRPr="00AB43E2">
        <w:t>In the contemporary tourism sector, hotels and resorts have a negative reputation due to their low friendliness aspects to the environment but some of them are highly aware of environmental protection</w:t>
      </w:r>
      <w:r w:rsidR="00AB43E2" w:rsidRPr="00AB43E2">
        <w:t xml:space="preserve"> (Chung, 2020)</w:t>
      </w:r>
      <w:r w:rsidRPr="00AB43E2">
        <w:t>. Moreover, some hotel groups are profligate the energy by utilising numerous gallons of water and waste food in a significant manner. In this 21st century, some of the hotel sectors increased pressure on the environment due to their unsustainable performance. Other significant concerns like increasing governmental pressures, rising expenses and competitors' efforts influence these unsustainable hoteliers to implement sustainable practices (</w:t>
      </w:r>
      <w:r w:rsidRPr="00AB43E2">
        <w:rPr>
          <w:highlight w:val="white"/>
        </w:rPr>
        <w:t xml:space="preserve">Wen </w:t>
      </w:r>
      <w:r w:rsidR="00137DB6" w:rsidRPr="00AB43E2">
        <w:rPr>
          <w:i/>
          <w:highlight w:val="white"/>
        </w:rPr>
        <w:t>et al.,</w:t>
      </w:r>
      <w:r w:rsidRPr="00AB43E2">
        <w:rPr>
          <w:highlight w:val="white"/>
        </w:rPr>
        <w:t>2023</w:t>
      </w:r>
      <w:r w:rsidRPr="00AB43E2">
        <w:t xml:space="preserve">). The sustainable environmental concerns of tourists increasingly become an integral agenda of modern hotel owners as customers can provide more profitability. Hoteliers like Marriott of the UK regularly publish sustainability reports to report the initiatives undertaken to reduce the negative impacts on the environment. </w:t>
      </w:r>
    </w:p>
    <w:p w14:paraId="00000017" w14:textId="672DCCD0" w:rsidR="000B6389" w:rsidRPr="00AB43E2" w:rsidRDefault="00AA2EB5" w:rsidP="00137DB6">
      <w:pPr>
        <w:pStyle w:val="Heading1"/>
      </w:pPr>
      <w:bookmarkStart w:id="11" w:name="_faaqadwc2zul" w:colFirst="0" w:colLast="0"/>
      <w:bookmarkStart w:id="12" w:name="_Toc150587356"/>
      <w:bookmarkEnd w:id="11"/>
      <w:r w:rsidRPr="00AB43E2">
        <w:t>Is financial resil</w:t>
      </w:r>
      <w:r w:rsidR="00137DB6" w:rsidRPr="00AB43E2">
        <w:t>iency key to sustainability</w:t>
      </w:r>
      <w:bookmarkEnd w:id="12"/>
    </w:p>
    <w:p w14:paraId="00000018" w14:textId="695096FB" w:rsidR="000B6389" w:rsidRPr="00AB43E2" w:rsidRDefault="00AA2EB5" w:rsidP="00137DB6">
      <w:pPr>
        <w:pStyle w:val="NoSpacing"/>
      </w:pPr>
      <w:r w:rsidRPr="00AB43E2">
        <w:t>Green sustainability systematically drives significant financial impacts in numerous dimensions including innovation, operational effectiveness and management of risk. Practices like utilising clouds to develop a resilient financial structure can establish a foundation to drive sustainable business operations. A resilient financial structure considers the investment decisions in sustainable economic projects leading to long-term profitability. The strong sustainable financial structure identifies the crucial decisions in investments considering the governing and environmental concerns in economic operations (</w:t>
      </w:r>
      <w:r w:rsidRPr="00AB43E2">
        <w:rPr>
          <w:highlight w:val="white"/>
        </w:rPr>
        <w:t xml:space="preserve">Ziolo </w:t>
      </w:r>
      <w:r w:rsidR="00137DB6" w:rsidRPr="00AB43E2">
        <w:rPr>
          <w:i/>
          <w:highlight w:val="white"/>
        </w:rPr>
        <w:t>et al.,</w:t>
      </w:r>
      <w:r w:rsidR="004E26CD" w:rsidRPr="00AB43E2">
        <w:rPr>
          <w:i/>
          <w:highlight w:val="white"/>
        </w:rPr>
        <w:t xml:space="preserve"> </w:t>
      </w:r>
      <w:r w:rsidRPr="00AB43E2">
        <w:rPr>
          <w:highlight w:val="white"/>
        </w:rPr>
        <w:t>2019</w:t>
      </w:r>
      <w:r w:rsidRPr="00AB43E2">
        <w:t xml:space="preserve">). Moreover, environmental factors typically include the utilisation of sustainable resources for mitigating the climatic crisis. Sustainable finances in the hospitality industry determine the relocation of investments for social, environmental and financial success. Thus, diversifying the investments can help to avoid financial losses and monitor the probable impacts in the hospitality industry. The term economic sustainability in the hospitality industry is considered a practice to preserve the financial and natural resources for implementing long-term financial success. Economic </w:t>
      </w:r>
      <w:r w:rsidRPr="00AB43E2">
        <w:lastRenderedPageBreak/>
        <w:t xml:space="preserve">sustainability is systematised by determining the minimisation of potential negative impacts in the operations of the hospitality industry. </w:t>
      </w:r>
    </w:p>
    <w:p w14:paraId="00000019" w14:textId="4BD05FFF" w:rsidR="000B6389" w:rsidRPr="00AB43E2" w:rsidRDefault="00137DB6" w:rsidP="00137DB6">
      <w:pPr>
        <w:pStyle w:val="Heading1"/>
      </w:pPr>
      <w:bookmarkStart w:id="13" w:name="_b3r8zr5eci24" w:colFirst="0" w:colLast="0"/>
      <w:bookmarkStart w:id="14" w:name="_Toc150587357"/>
      <w:bookmarkEnd w:id="13"/>
      <w:r w:rsidRPr="00AB43E2">
        <w:t>Conclusion</w:t>
      </w:r>
      <w:bookmarkEnd w:id="14"/>
    </w:p>
    <w:p w14:paraId="0000001A" w14:textId="77777777" w:rsidR="000B6389" w:rsidRPr="00AB43E2" w:rsidRDefault="00AA2EB5" w:rsidP="00137DB6">
      <w:pPr>
        <w:pStyle w:val="NoSpacing"/>
      </w:pPr>
      <w:r w:rsidRPr="00AB43E2">
        <w:t xml:space="preserve">From the above report, it has been concluded that green sustainability is the most significant factor in implementing effective operations in the hospitality industry. Moreover, the implementation of the Triple Bottom Line Theory identifies the need for a resilient structure in the hotel industry. The section also identifies real hotel data implementing these sustainability processes. Butler’s life cycle theory determines the generic scenarios that can significantly affect tourism business operations. </w:t>
      </w:r>
      <w:proofErr w:type="spellStart"/>
      <w:r w:rsidRPr="00AB43E2">
        <w:t>Doxeys</w:t>
      </w:r>
      <w:proofErr w:type="spellEnd"/>
      <w:r w:rsidRPr="00AB43E2">
        <w:t xml:space="preserve">’ </w:t>
      </w:r>
      <w:proofErr w:type="spellStart"/>
      <w:r w:rsidRPr="00AB43E2">
        <w:t>Irridex</w:t>
      </w:r>
      <w:proofErr w:type="spellEnd"/>
      <w:r w:rsidRPr="00AB43E2">
        <w:t xml:space="preserve"> model has been analysed to determine the facts that negatively affect the hotel businesses. The study has identified future recommendations for maintaining sustainable resiliency in the hotel industry based on financial effectiveness and infrastructural development. </w:t>
      </w:r>
    </w:p>
    <w:p w14:paraId="0000001B" w14:textId="77777777" w:rsidR="000B6389" w:rsidRPr="00AB43E2" w:rsidRDefault="00AA2EB5">
      <w:pPr>
        <w:spacing w:line="360" w:lineRule="auto"/>
        <w:jc w:val="both"/>
        <w:rPr>
          <w:sz w:val="24"/>
          <w:szCs w:val="24"/>
        </w:rPr>
      </w:pPr>
      <w:r w:rsidRPr="00AB43E2">
        <w:rPr>
          <w:sz w:val="24"/>
          <w:szCs w:val="24"/>
        </w:rPr>
        <w:br w:type="page"/>
      </w:r>
    </w:p>
    <w:p w14:paraId="2522DECE" w14:textId="313B4599" w:rsidR="00AB43E2" w:rsidRPr="00AB43E2" w:rsidRDefault="00AA2EB5" w:rsidP="00AB43E2">
      <w:pPr>
        <w:pStyle w:val="Heading1"/>
        <w:rPr>
          <w:b w:val="0"/>
          <w:sz w:val="24"/>
          <w:szCs w:val="24"/>
        </w:rPr>
      </w:pPr>
      <w:bookmarkStart w:id="15" w:name="_jncv4p5jpxmb" w:colFirst="0" w:colLast="0"/>
      <w:bookmarkStart w:id="16" w:name="_Toc150587358"/>
      <w:bookmarkEnd w:id="15"/>
      <w:r w:rsidRPr="00AB43E2">
        <w:rPr>
          <w:sz w:val="24"/>
          <w:szCs w:val="24"/>
        </w:rPr>
        <w:lastRenderedPageBreak/>
        <w:t>References</w:t>
      </w:r>
      <w:bookmarkEnd w:id="16"/>
    </w:p>
    <w:p w14:paraId="53D782D4" w14:textId="77777777" w:rsidR="00AB43E2" w:rsidRPr="00AB43E2" w:rsidRDefault="00AB43E2" w:rsidP="00AB43E2">
      <w:pPr>
        <w:pStyle w:val="NoSpacing"/>
        <w:rPr>
          <w:color w:val="222222"/>
          <w:highlight w:val="white"/>
        </w:rPr>
      </w:pPr>
      <w:r w:rsidRPr="00AB43E2">
        <w:rPr>
          <w:color w:val="222222"/>
          <w:highlight w:val="white"/>
        </w:rPr>
        <w:t xml:space="preserve">Abdou, A.H., Hassan, T.H. and El Dief, M.M., 2020. A description of green hotel practices and their role in achieving sustainable development. </w:t>
      </w:r>
      <w:r w:rsidRPr="00AB43E2">
        <w:rPr>
          <w:i/>
          <w:color w:val="222222"/>
          <w:highlight w:val="white"/>
        </w:rPr>
        <w:t>Sustainability</w:t>
      </w:r>
      <w:r w:rsidRPr="00AB43E2">
        <w:rPr>
          <w:color w:val="222222"/>
          <w:highlight w:val="white"/>
        </w:rPr>
        <w:t xml:space="preserve">, </w:t>
      </w:r>
      <w:r w:rsidRPr="00AB43E2">
        <w:rPr>
          <w:i/>
          <w:color w:val="222222"/>
          <w:highlight w:val="white"/>
        </w:rPr>
        <w:t>12</w:t>
      </w:r>
      <w:r w:rsidRPr="00AB43E2">
        <w:rPr>
          <w:color w:val="222222"/>
          <w:highlight w:val="white"/>
        </w:rPr>
        <w:t>(22), p.9624.</w:t>
      </w:r>
    </w:p>
    <w:p w14:paraId="0DC2F2C9" w14:textId="77777777" w:rsidR="00AB43E2" w:rsidRPr="00AB43E2" w:rsidRDefault="00AB43E2" w:rsidP="00AB43E2">
      <w:pPr>
        <w:pStyle w:val="NoSpacing"/>
        <w:rPr>
          <w:color w:val="222222"/>
          <w:highlight w:val="white"/>
        </w:rPr>
      </w:pPr>
      <w:r w:rsidRPr="00AB43E2">
        <w:rPr>
          <w:color w:val="222222"/>
          <w:highlight w:val="white"/>
        </w:rPr>
        <w:t xml:space="preserve">Aftab, J., Abid, N., </w:t>
      </w:r>
      <w:proofErr w:type="spellStart"/>
      <w:r w:rsidRPr="00AB43E2">
        <w:rPr>
          <w:color w:val="222222"/>
          <w:highlight w:val="white"/>
        </w:rPr>
        <w:t>Cucari</w:t>
      </w:r>
      <w:proofErr w:type="spellEnd"/>
      <w:r w:rsidRPr="00AB43E2">
        <w:rPr>
          <w:color w:val="222222"/>
          <w:highlight w:val="white"/>
        </w:rPr>
        <w:t xml:space="preserve">, N. and Savastano, M., 2023. Green human resource management and environmental performance: The role of green innovation and environmental strategy in a developing country. </w:t>
      </w:r>
      <w:r w:rsidRPr="00AB43E2">
        <w:rPr>
          <w:i/>
          <w:color w:val="222222"/>
          <w:highlight w:val="white"/>
        </w:rPr>
        <w:t>Business Strategy and the Environment</w:t>
      </w:r>
      <w:r w:rsidRPr="00AB43E2">
        <w:rPr>
          <w:color w:val="222222"/>
          <w:highlight w:val="white"/>
        </w:rPr>
        <w:t xml:space="preserve">, </w:t>
      </w:r>
      <w:r w:rsidRPr="00AB43E2">
        <w:rPr>
          <w:i/>
          <w:color w:val="222222"/>
          <w:highlight w:val="white"/>
        </w:rPr>
        <w:t>32</w:t>
      </w:r>
      <w:r w:rsidRPr="00AB43E2">
        <w:rPr>
          <w:color w:val="222222"/>
          <w:highlight w:val="white"/>
        </w:rPr>
        <w:t>(4), pp.1782-1798.</w:t>
      </w:r>
    </w:p>
    <w:p w14:paraId="0AE8AE7D" w14:textId="77777777" w:rsidR="00AB43E2" w:rsidRPr="00AB43E2" w:rsidRDefault="00AB43E2" w:rsidP="00AB43E2">
      <w:pPr>
        <w:pStyle w:val="NoSpacing"/>
        <w:rPr>
          <w:color w:val="222222"/>
          <w:highlight w:val="white"/>
        </w:rPr>
      </w:pPr>
      <w:proofErr w:type="spellStart"/>
      <w:r w:rsidRPr="00AB43E2">
        <w:rPr>
          <w:color w:val="222222"/>
          <w:highlight w:val="white"/>
        </w:rPr>
        <w:t>Boulhaga</w:t>
      </w:r>
      <w:proofErr w:type="spellEnd"/>
      <w:r w:rsidRPr="00AB43E2">
        <w:rPr>
          <w:color w:val="222222"/>
          <w:highlight w:val="white"/>
        </w:rPr>
        <w:t xml:space="preserve">, M., Bouri, A., </w:t>
      </w:r>
      <w:proofErr w:type="spellStart"/>
      <w:r w:rsidRPr="00AB43E2">
        <w:rPr>
          <w:color w:val="222222"/>
          <w:highlight w:val="white"/>
        </w:rPr>
        <w:t>Elamer</w:t>
      </w:r>
      <w:proofErr w:type="spellEnd"/>
      <w:r w:rsidRPr="00AB43E2">
        <w:rPr>
          <w:color w:val="222222"/>
          <w:highlight w:val="white"/>
        </w:rPr>
        <w:t xml:space="preserve">, A.A. and Ibrahim, B.A., 2023. Environmental, social and governance ratings and firm performance: The moderating role of internal control quality. </w:t>
      </w:r>
      <w:r w:rsidRPr="00AB43E2">
        <w:rPr>
          <w:i/>
          <w:color w:val="222222"/>
          <w:highlight w:val="white"/>
        </w:rPr>
        <w:t>Corporate Social Responsibility and Environmental Management</w:t>
      </w:r>
      <w:r w:rsidRPr="00AB43E2">
        <w:rPr>
          <w:color w:val="222222"/>
          <w:highlight w:val="white"/>
        </w:rPr>
        <w:t xml:space="preserve">, </w:t>
      </w:r>
      <w:r w:rsidRPr="00AB43E2">
        <w:rPr>
          <w:i/>
          <w:color w:val="222222"/>
          <w:highlight w:val="white"/>
        </w:rPr>
        <w:t>30</w:t>
      </w:r>
      <w:r w:rsidRPr="00AB43E2">
        <w:rPr>
          <w:color w:val="222222"/>
          <w:highlight w:val="white"/>
        </w:rPr>
        <w:t>(1), pp.134-145.</w:t>
      </w:r>
    </w:p>
    <w:p w14:paraId="1B7A9DFF" w14:textId="77777777" w:rsidR="00AB43E2" w:rsidRPr="00AB43E2" w:rsidRDefault="00AB43E2" w:rsidP="00AB43E2">
      <w:pPr>
        <w:pStyle w:val="NoSpacing"/>
        <w:rPr>
          <w:color w:val="222222"/>
          <w:highlight w:val="white"/>
        </w:rPr>
      </w:pPr>
      <w:r w:rsidRPr="00AB43E2">
        <w:rPr>
          <w:color w:val="222222"/>
          <w:highlight w:val="white"/>
        </w:rPr>
        <w:t xml:space="preserve">Butler, R., 2022. COVID-19 and its potential impact on stages of tourist Destination Development. </w:t>
      </w:r>
      <w:r w:rsidRPr="00AB43E2">
        <w:rPr>
          <w:i/>
          <w:color w:val="222222"/>
          <w:highlight w:val="white"/>
        </w:rPr>
        <w:t>Current Issues in Tourism</w:t>
      </w:r>
      <w:r w:rsidRPr="00AB43E2">
        <w:rPr>
          <w:color w:val="222222"/>
          <w:highlight w:val="white"/>
        </w:rPr>
        <w:t xml:space="preserve">, </w:t>
      </w:r>
      <w:r w:rsidRPr="00AB43E2">
        <w:rPr>
          <w:i/>
          <w:color w:val="222222"/>
          <w:highlight w:val="white"/>
        </w:rPr>
        <w:t>25</w:t>
      </w:r>
      <w:r w:rsidRPr="00AB43E2">
        <w:rPr>
          <w:color w:val="222222"/>
          <w:highlight w:val="white"/>
        </w:rPr>
        <w:t>(10), pp.1682-1695.</w:t>
      </w:r>
    </w:p>
    <w:p w14:paraId="4A0BF609" w14:textId="77777777" w:rsidR="00AB43E2" w:rsidRPr="00AB43E2" w:rsidRDefault="00AB43E2" w:rsidP="00AB43E2">
      <w:pPr>
        <w:pStyle w:val="NoSpacing"/>
        <w:rPr>
          <w:color w:val="222222"/>
          <w:highlight w:val="white"/>
        </w:rPr>
      </w:pPr>
      <w:r w:rsidRPr="00AB43E2">
        <w:br/>
        <w:t>Chung, K. C. (2020) “Green marketing orientation: Achieving sustainable development in green hotel management,” </w:t>
      </w:r>
      <w:r w:rsidRPr="00AB43E2">
        <w:rPr>
          <w:i/>
          <w:iCs/>
        </w:rPr>
        <w:t>Journal of Hospitality Marketing &amp; Management</w:t>
      </w:r>
      <w:r w:rsidRPr="00AB43E2">
        <w:t>, 29(6), pp. 722–738.</w:t>
      </w:r>
    </w:p>
    <w:p w14:paraId="47EA8C2A" w14:textId="77777777" w:rsidR="00AB43E2" w:rsidRPr="00AB43E2" w:rsidRDefault="00AB43E2" w:rsidP="00AB43E2">
      <w:pPr>
        <w:pStyle w:val="NoSpacing"/>
        <w:rPr>
          <w:color w:val="222222"/>
          <w:highlight w:val="white"/>
        </w:rPr>
      </w:pPr>
      <w:proofErr w:type="spellStart"/>
      <w:r w:rsidRPr="00AB43E2">
        <w:rPr>
          <w:color w:val="222222"/>
          <w:highlight w:val="white"/>
        </w:rPr>
        <w:t>Ciascai</w:t>
      </w:r>
      <w:proofErr w:type="spellEnd"/>
      <w:r w:rsidRPr="00AB43E2">
        <w:rPr>
          <w:color w:val="222222"/>
          <w:highlight w:val="white"/>
        </w:rPr>
        <w:t xml:space="preserve">, O.R., </w:t>
      </w:r>
      <w:proofErr w:type="spellStart"/>
      <w:r w:rsidRPr="00AB43E2">
        <w:rPr>
          <w:color w:val="222222"/>
          <w:highlight w:val="white"/>
        </w:rPr>
        <w:t>Dezsi</w:t>
      </w:r>
      <w:proofErr w:type="spellEnd"/>
      <w:r w:rsidRPr="00AB43E2">
        <w:rPr>
          <w:color w:val="222222"/>
          <w:highlight w:val="white"/>
        </w:rPr>
        <w:t xml:space="preserve">, Ș. and Rus, K.A., 2022. Cycling tourism: A literature review to assess implications, multiple impacts, vulnerabilities, and future perspectives. </w:t>
      </w:r>
      <w:r w:rsidRPr="00AB43E2">
        <w:rPr>
          <w:i/>
          <w:color w:val="222222"/>
          <w:highlight w:val="white"/>
        </w:rPr>
        <w:t>Sustainability</w:t>
      </w:r>
      <w:r w:rsidRPr="00AB43E2">
        <w:rPr>
          <w:color w:val="222222"/>
          <w:highlight w:val="white"/>
        </w:rPr>
        <w:t xml:space="preserve">, </w:t>
      </w:r>
      <w:r w:rsidRPr="00AB43E2">
        <w:rPr>
          <w:i/>
          <w:color w:val="222222"/>
          <w:highlight w:val="white"/>
        </w:rPr>
        <w:t>14</w:t>
      </w:r>
      <w:r w:rsidRPr="00AB43E2">
        <w:rPr>
          <w:color w:val="222222"/>
          <w:highlight w:val="white"/>
        </w:rPr>
        <w:t>(15), p.8983.</w:t>
      </w:r>
    </w:p>
    <w:p w14:paraId="0C0FF962" w14:textId="77777777" w:rsidR="00AB43E2" w:rsidRPr="00AB43E2" w:rsidRDefault="00AB43E2" w:rsidP="00AB43E2">
      <w:pPr>
        <w:pStyle w:val="NoSpacing"/>
        <w:rPr>
          <w:color w:val="222222"/>
          <w:highlight w:val="white"/>
        </w:rPr>
      </w:pPr>
      <w:proofErr w:type="spellStart"/>
      <w:r w:rsidRPr="00AB43E2">
        <w:rPr>
          <w:color w:val="222222"/>
          <w:highlight w:val="white"/>
        </w:rPr>
        <w:t>Csikósová</w:t>
      </w:r>
      <w:proofErr w:type="spellEnd"/>
      <w:r w:rsidRPr="00AB43E2">
        <w:rPr>
          <w:color w:val="222222"/>
          <w:highlight w:val="white"/>
        </w:rPr>
        <w:t xml:space="preserve">, A., </w:t>
      </w:r>
      <w:proofErr w:type="spellStart"/>
      <w:r w:rsidRPr="00AB43E2">
        <w:rPr>
          <w:color w:val="222222"/>
          <w:highlight w:val="white"/>
        </w:rPr>
        <w:t>Janošková</w:t>
      </w:r>
      <w:proofErr w:type="spellEnd"/>
      <w:r w:rsidRPr="00AB43E2">
        <w:rPr>
          <w:color w:val="222222"/>
          <w:highlight w:val="white"/>
        </w:rPr>
        <w:t xml:space="preserve">, M. and </w:t>
      </w:r>
      <w:proofErr w:type="spellStart"/>
      <w:r w:rsidRPr="00AB43E2">
        <w:rPr>
          <w:color w:val="222222"/>
          <w:highlight w:val="white"/>
        </w:rPr>
        <w:t>Čulková</w:t>
      </w:r>
      <w:proofErr w:type="spellEnd"/>
      <w:r w:rsidRPr="00AB43E2">
        <w:rPr>
          <w:color w:val="222222"/>
          <w:highlight w:val="white"/>
        </w:rPr>
        <w:t xml:space="preserve">, K., 2020. Providing of tourism organizations sustainability through Tripple Bottom Line approach. </w:t>
      </w:r>
      <w:r w:rsidRPr="00AB43E2">
        <w:rPr>
          <w:i/>
          <w:color w:val="222222"/>
          <w:highlight w:val="white"/>
        </w:rPr>
        <w:t>Entrepreneurship and Sustainability Issues</w:t>
      </w:r>
      <w:r w:rsidRPr="00AB43E2">
        <w:rPr>
          <w:color w:val="222222"/>
          <w:highlight w:val="white"/>
        </w:rPr>
        <w:t xml:space="preserve">, </w:t>
      </w:r>
      <w:r w:rsidRPr="00AB43E2">
        <w:rPr>
          <w:i/>
          <w:color w:val="222222"/>
          <w:highlight w:val="white"/>
        </w:rPr>
        <w:t>8</w:t>
      </w:r>
      <w:r w:rsidRPr="00AB43E2">
        <w:rPr>
          <w:color w:val="222222"/>
          <w:highlight w:val="white"/>
        </w:rPr>
        <w:t>(2), p.764.</w:t>
      </w:r>
    </w:p>
    <w:p w14:paraId="5BDEDB13" w14:textId="77777777" w:rsidR="00AB43E2" w:rsidRPr="00AB43E2" w:rsidRDefault="00AB43E2" w:rsidP="00AB43E2">
      <w:pPr>
        <w:pStyle w:val="NoSpacing"/>
        <w:rPr>
          <w:color w:val="222222"/>
          <w:highlight w:val="white"/>
        </w:rPr>
      </w:pPr>
      <w:proofErr w:type="spellStart"/>
      <w:r w:rsidRPr="00AB43E2">
        <w:rPr>
          <w:color w:val="222222"/>
          <w:highlight w:val="white"/>
        </w:rPr>
        <w:t>Ertuna</w:t>
      </w:r>
      <w:proofErr w:type="spellEnd"/>
      <w:r w:rsidRPr="00AB43E2">
        <w:rPr>
          <w:color w:val="222222"/>
          <w:highlight w:val="white"/>
        </w:rPr>
        <w:t xml:space="preserve">, B., Gu, H. and Yu, L., 2022. “A thread connects all beads”: Aligning global CSR strategy by hotel MNCs. </w:t>
      </w:r>
      <w:r w:rsidRPr="00AB43E2">
        <w:rPr>
          <w:i/>
          <w:color w:val="222222"/>
          <w:highlight w:val="white"/>
        </w:rPr>
        <w:t>Tourism Management</w:t>
      </w:r>
      <w:r w:rsidRPr="00AB43E2">
        <w:rPr>
          <w:color w:val="222222"/>
          <w:highlight w:val="white"/>
        </w:rPr>
        <w:t xml:space="preserve">, </w:t>
      </w:r>
      <w:r w:rsidRPr="00AB43E2">
        <w:rPr>
          <w:i/>
          <w:color w:val="222222"/>
          <w:highlight w:val="white"/>
        </w:rPr>
        <w:t>91</w:t>
      </w:r>
      <w:r w:rsidRPr="00AB43E2">
        <w:rPr>
          <w:color w:val="222222"/>
          <w:highlight w:val="white"/>
        </w:rPr>
        <w:t>, p.104520.</w:t>
      </w:r>
    </w:p>
    <w:p w14:paraId="0F8743C5" w14:textId="77777777" w:rsidR="00AB43E2" w:rsidRPr="00AB43E2" w:rsidRDefault="00AB43E2" w:rsidP="00AB43E2">
      <w:pPr>
        <w:pStyle w:val="NoSpacing"/>
        <w:rPr>
          <w:color w:val="222222"/>
          <w:highlight w:val="white"/>
        </w:rPr>
      </w:pPr>
      <w:r w:rsidRPr="00AB43E2">
        <w:rPr>
          <w:color w:val="222222"/>
          <w:highlight w:val="white"/>
        </w:rPr>
        <w:lastRenderedPageBreak/>
        <w:t xml:space="preserve">Jones, P. and Comfort, D., 2020. The COVID-19 crisis and sustainability in the hospitality industry. </w:t>
      </w:r>
      <w:r w:rsidRPr="00AB43E2">
        <w:rPr>
          <w:i/>
          <w:color w:val="222222"/>
          <w:highlight w:val="white"/>
        </w:rPr>
        <w:t>International journal of contemporary hospitality management</w:t>
      </w:r>
      <w:r w:rsidRPr="00AB43E2">
        <w:rPr>
          <w:color w:val="222222"/>
          <w:highlight w:val="white"/>
        </w:rPr>
        <w:t xml:space="preserve">, </w:t>
      </w:r>
      <w:r w:rsidRPr="00AB43E2">
        <w:rPr>
          <w:i/>
          <w:color w:val="222222"/>
          <w:highlight w:val="white"/>
        </w:rPr>
        <w:t>32</w:t>
      </w:r>
      <w:r w:rsidRPr="00AB43E2">
        <w:rPr>
          <w:color w:val="222222"/>
          <w:highlight w:val="white"/>
        </w:rPr>
        <w:t>(10), pp.3037-3050.</w:t>
      </w:r>
    </w:p>
    <w:p w14:paraId="533F8434" w14:textId="77777777" w:rsidR="00AB43E2" w:rsidRPr="00AB43E2" w:rsidRDefault="00AB43E2" w:rsidP="00AB43E2">
      <w:pPr>
        <w:pStyle w:val="NoSpacing"/>
        <w:rPr>
          <w:color w:val="222222"/>
          <w:highlight w:val="white"/>
        </w:rPr>
      </w:pPr>
      <w:proofErr w:type="spellStart"/>
      <w:r w:rsidRPr="00AB43E2">
        <w:rPr>
          <w:color w:val="222222"/>
          <w:highlight w:val="white"/>
        </w:rPr>
        <w:t>Liute</w:t>
      </w:r>
      <w:proofErr w:type="spellEnd"/>
      <w:r w:rsidRPr="00AB43E2">
        <w:rPr>
          <w:color w:val="222222"/>
          <w:highlight w:val="white"/>
        </w:rPr>
        <w:t>, A. and De Giacomo, M.R., 2022. The environmental performance of UK</w:t>
      </w:r>
      <w:r w:rsidRPr="00AB43E2">
        <w:rPr>
          <w:rFonts w:ascii="Cambria Math" w:hAnsi="Cambria Math" w:cs="Cambria Math"/>
          <w:color w:val="222222"/>
          <w:highlight w:val="white"/>
        </w:rPr>
        <w:t>‐</w:t>
      </w:r>
      <w:r w:rsidRPr="00AB43E2">
        <w:rPr>
          <w:color w:val="222222"/>
          <w:highlight w:val="white"/>
        </w:rPr>
        <w:t xml:space="preserve">based B Corp companies: An analysis based on the triple bottom line approach. </w:t>
      </w:r>
      <w:r w:rsidRPr="00AB43E2">
        <w:rPr>
          <w:i/>
          <w:color w:val="222222"/>
          <w:highlight w:val="white"/>
        </w:rPr>
        <w:t>Business Strategy and the Environment</w:t>
      </w:r>
      <w:r w:rsidRPr="00AB43E2">
        <w:rPr>
          <w:color w:val="222222"/>
          <w:highlight w:val="white"/>
        </w:rPr>
        <w:t xml:space="preserve">, </w:t>
      </w:r>
      <w:r w:rsidRPr="00AB43E2">
        <w:rPr>
          <w:i/>
          <w:color w:val="222222"/>
          <w:highlight w:val="white"/>
        </w:rPr>
        <w:t>31</w:t>
      </w:r>
      <w:r w:rsidRPr="00AB43E2">
        <w:rPr>
          <w:color w:val="222222"/>
          <w:highlight w:val="white"/>
        </w:rPr>
        <w:t>(3), pp.810-827.</w:t>
      </w:r>
    </w:p>
    <w:p w14:paraId="46BF9C1A" w14:textId="77777777" w:rsidR="00AB43E2" w:rsidRPr="00AB43E2" w:rsidRDefault="00AB43E2" w:rsidP="00AB43E2">
      <w:pPr>
        <w:spacing w:before="100" w:beforeAutospacing="1" w:after="100" w:afterAutospacing="1" w:line="360" w:lineRule="auto"/>
        <w:jc w:val="both"/>
        <w:rPr>
          <w:rFonts w:eastAsia="Times New Roman"/>
          <w:sz w:val="24"/>
          <w:szCs w:val="24"/>
          <w:lang w:val="en-GB" w:eastAsia="en-GB"/>
        </w:rPr>
      </w:pPr>
      <w:r w:rsidRPr="00AB43E2">
        <w:rPr>
          <w:rFonts w:eastAsia="Times New Roman"/>
          <w:sz w:val="24"/>
          <w:szCs w:val="24"/>
          <w:lang w:val="en-GB" w:eastAsia="en-GB"/>
        </w:rPr>
        <w:br/>
        <w:t>Nicolaides, A. (2019) “Ethical leadership in a morally driven hospitality organisational culture,” </w:t>
      </w:r>
      <w:r w:rsidRPr="00AB43E2">
        <w:rPr>
          <w:rFonts w:eastAsia="Times New Roman"/>
          <w:i/>
          <w:iCs/>
          <w:sz w:val="24"/>
          <w:szCs w:val="24"/>
          <w:lang w:val="en-GB" w:eastAsia="en-GB"/>
        </w:rPr>
        <w:t>African Journal of Hospitality, Tourism and Leisure</w:t>
      </w:r>
      <w:r w:rsidRPr="00AB43E2">
        <w:rPr>
          <w:rFonts w:eastAsia="Times New Roman"/>
          <w:sz w:val="24"/>
          <w:szCs w:val="24"/>
          <w:lang w:val="en-GB" w:eastAsia="en-GB"/>
        </w:rPr>
        <w:t>, 8(5), pp. 1–14.</w:t>
      </w:r>
    </w:p>
    <w:p w14:paraId="3FD469C9" w14:textId="77777777" w:rsidR="00AB43E2" w:rsidRPr="00AB43E2" w:rsidRDefault="00AB43E2" w:rsidP="00AB43E2">
      <w:pPr>
        <w:pStyle w:val="NoSpacing"/>
      </w:pPr>
      <w:r w:rsidRPr="00AB43E2">
        <w:t xml:space="preserve">Primrose Valley Hotel, 2023. </w:t>
      </w:r>
      <w:r w:rsidRPr="00AB43E2">
        <w:rPr>
          <w:i/>
        </w:rPr>
        <w:t xml:space="preserve">Primrose House | St. Ives. </w:t>
      </w:r>
      <w:r w:rsidRPr="00AB43E2">
        <w:t>[Online] Available at: &lt;https://www.primroseonline.co.uk/&gt; [Accessed on: 10 November 2023].</w:t>
      </w:r>
    </w:p>
    <w:p w14:paraId="52EB23C7" w14:textId="77777777" w:rsidR="00AB43E2" w:rsidRPr="00AB43E2" w:rsidRDefault="00AB43E2" w:rsidP="00AB43E2">
      <w:pPr>
        <w:pStyle w:val="NoSpacing"/>
        <w:rPr>
          <w:color w:val="222222"/>
          <w:highlight w:val="white"/>
        </w:rPr>
      </w:pPr>
      <w:r w:rsidRPr="00AB43E2">
        <w:rPr>
          <w:color w:val="222222"/>
          <w:highlight w:val="white"/>
        </w:rPr>
        <w:t>Singh, S., 2021. Time, tourism area ‘life-</w:t>
      </w:r>
      <w:proofErr w:type="spellStart"/>
      <w:r w:rsidRPr="00AB43E2">
        <w:rPr>
          <w:color w:val="222222"/>
          <w:highlight w:val="white"/>
        </w:rPr>
        <w:t>cycle,’evolution</w:t>
      </w:r>
      <w:proofErr w:type="spellEnd"/>
      <w:r w:rsidRPr="00AB43E2">
        <w:rPr>
          <w:color w:val="222222"/>
          <w:highlight w:val="white"/>
        </w:rPr>
        <w:t xml:space="preserve"> and heritage. </w:t>
      </w:r>
      <w:r w:rsidRPr="00AB43E2">
        <w:rPr>
          <w:i/>
          <w:color w:val="222222"/>
          <w:highlight w:val="white"/>
        </w:rPr>
        <w:t>Journal of Heritage Tourism</w:t>
      </w:r>
      <w:r w:rsidRPr="00AB43E2">
        <w:rPr>
          <w:color w:val="222222"/>
          <w:highlight w:val="white"/>
        </w:rPr>
        <w:t xml:space="preserve">, </w:t>
      </w:r>
      <w:r w:rsidRPr="00AB43E2">
        <w:rPr>
          <w:i/>
          <w:color w:val="222222"/>
          <w:highlight w:val="white"/>
        </w:rPr>
        <w:t>16</w:t>
      </w:r>
      <w:r w:rsidRPr="00AB43E2">
        <w:rPr>
          <w:color w:val="222222"/>
          <w:highlight w:val="white"/>
        </w:rPr>
        <w:t>(2), pp.218-229.</w:t>
      </w:r>
    </w:p>
    <w:p w14:paraId="21C86861" w14:textId="77777777" w:rsidR="00AB43E2" w:rsidRPr="00AB43E2" w:rsidRDefault="00AB43E2" w:rsidP="00AB43E2">
      <w:pPr>
        <w:pStyle w:val="NoSpacing"/>
        <w:rPr>
          <w:color w:val="222222"/>
          <w:highlight w:val="white"/>
        </w:rPr>
      </w:pPr>
      <w:r w:rsidRPr="00AB43E2">
        <w:rPr>
          <w:color w:val="222222"/>
          <w:highlight w:val="white"/>
        </w:rPr>
        <w:t xml:space="preserve">Srivastava, A.K., Dixit, S. and Srivastava, A.A., 2022. Criticism of triple bottom line: TBL (with special reference to sustainability). </w:t>
      </w:r>
      <w:r w:rsidRPr="00AB43E2">
        <w:rPr>
          <w:i/>
          <w:color w:val="222222"/>
          <w:highlight w:val="white"/>
        </w:rPr>
        <w:t>Corporate reputation review</w:t>
      </w:r>
      <w:r w:rsidRPr="00AB43E2">
        <w:rPr>
          <w:color w:val="222222"/>
          <w:highlight w:val="white"/>
        </w:rPr>
        <w:t>, pp.1-12.</w:t>
      </w:r>
    </w:p>
    <w:p w14:paraId="205917F9" w14:textId="77777777" w:rsidR="00AB43E2" w:rsidRPr="00AB43E2" w:rsidRDefault="00AB43E2" w:rsidP="00AB43E2">
      <w:pPr>
        <w:pStyle w:val="NoSpacing"/>
      </w:pPr>
      <w:r w:rsidRPr="00AB43E2">
        <w:t xml:space="preserve">travelodge.co.uk, 2022. </w:t>
      </w:r>
      <w:r w:rsidRPr="00AB43E2">
        <w:rPr>
          <w:i/>
        </w:rPr>
        <w:t xml:space="preserve">Travelodge launches its new Sustainability Plan - 'better future'. </w:t>
      </w:r>
      <w:r w:rsidRPr="00AB43E2">
        <w:t>[Online] Available at: &lt;https://www.travelodge.co.uk/press-centre/press-releases/Travelodge-launches-its-new-sustainability-plan-%E2%80%98Better-Future%E2%80%99&gt; [Accessed on: 10 November 2023].</w:t>
      </w:r>
    </w:p>
    <w:p w14:paraId="14F970EB" w14:textId="77777777" w:rsidR="00AB43E2" w:rsidRPr="00AB43E2" w:rsidRDefault="00AB43E2" w:rsidP="00AB43E2">
      <w:pPr>
        <w:pStyle w:val="NoSpacing"/>
      </w:pPr>
      <w:r w:rsidRPr="00AB43E2">
        <w:t xml:space="preserve">tui.co.uk, 2023. </w:t>
      </w:r>
      <w:r w:rsidRPr="00AB43E2">
        <w:rPr>
          <w:i/>
        </w:rPr>
        <w:t xml:space="preserve">How we're adding more planet-friendly practices to our holidays. </w:t>
      </w:r>
      <w:r w:rsidRPr="00AB43E2">
        <w:t>[Online] Available at:  &lt;//www.tui.co.uk/discover/planet-friendly-practices#:~:text=At%20TUI%2C%20we're%20committed,net%2Dzero%20emissions%20before%202050.&gt; [Accessed on: 10 November 2023].</w:t>
      </w:r>
    </w:p>
    <w:p w14:paraId="406DA975" w14:textId="77777777" w:rsidR="00AB43E2" w:rsidRPr="00AB43E2" w:rsidRDefault="00AB43E2" w:rsidP="00AB43E2">
      <w:pPr>
        <w:pStyle w:val="NoSpacing"/>
        <w:rPr>
          <w:color w:val="222222"/>
          <w:highlight w:val="white"/>
        </w:rPr>
      </w:pPr>
      <w:r w:rsidRPr="00AB43E2">
        <w:rPr>
          <w:color w:val="222222"/>
          <w:highlight w:val="white"/>
        </w:rPr>
        <w:t xml:space="preserve">Wang, S. and </w:t>
      </w:r>
      <w:proofErr w:type="spellStart"/>
      <w:r w:rsidRPr="00AB43E2">
        <w:rPr>
          <w:color w:val="222222"/>
          <w:highlight w:val="white"/>
        </w:rPr>
        <w:t>Mirehie</w:t>
      </w:r>
      <w:proofErr w:type="spellEnd"/>
      <w:r w:rsidRPr="00AB43E2">
        <w:rPr>
          <w:color w:val="222222"/>
          <w:highlight w:val="white"/>
        </w:rPr>
        <w:t xml:space="preserve">, M., 2022. Community perceptions of tourism impacts. </w:t>
      </w:r>
      <w:r w:rsidRPr="00AB43E2">
        <w:rPr>
          <w:i/>
          <w:color w:val="222222"/>
          <w:highlight w:val="white"/>
        </w:rPr>
        <w:t>Handbook of Tourism Impacts</w:t>
      </w:r>
      <w:r w:rsidRPr="00AB43E2">
        <w:rPr>
          <w:color w:val="222222"/>
          <w:highlight w:val="white"/>
        </w:rPr>
        <w:t>, pp.60-74.</w:t>
      </w:r>
    </w:p>
    <w:p w14:paraId="4A0ACF49" w14:textId="77777777" w:rsidR="00AB43E2" w:rsidRPr="00AB43E2" w:rsidRDefault="00AB43E2" w:rsidP="00AB43E2">
      <w:pPr>
        <w:pStyle w:val="NoSpacing"/>
        <w:rPr>
          <w:color w:val="222222"/>
        </w:rPr>
      </w:pPr>
      <w:r w:rsidRPr="00AB43E2">
        <w:rPr>
          <w:color w:val="222222"/>
          <w:highlight w:val="white"/>
        </w:rPr>
        <w:lastRenderedPageBreak/>
        <w:t xml:space="preserve">Wen, X., Cheah, J.H., Lim, X.J. and Ramachandran, S., 2023. Why does “green” matter in supply chain management? Exploring institutional pressures, green practices, green innovation, and economic performance in the Chinese chemical sector. </w:t>
      </w:r>
      <w:r w:rsidRPr="00AB43E2">
        <w:rPr>
          <w:i/>
          <w:color w:val="222222"/>
          <w:highlight w:val="white"/>
        </w:rPr>
        <w:t>Journal of Cleaner Production</w:t>
      </w:r>
      <w:r w:rsidRPr="00AB43E2">
        <w:rPr>
          <w:color w:val="222222"/>
          <w:highlight w:val="white"/>
        </w:rPr>
        <w:t>, p.139182.</w:t>
      </w:r>
    </w:p>
    <w:p w14:paraId="1BBEFEEF" w14:textId="77777777" w:rsidR="00AB43E2" w:rsidRPr="00AB43E2" w:rsidRDefault="00AB43E2" w:rsidP="00AB43E2">
      <w:pPr>
        <w:pStyle w:val="NoSpacing"/>
        <w:rPr>
          <w:color w:val="222222"/>
          <w:highlight w:val="white"/>
        </w:rPr>
      </w:pPr>
      <w:r w:rsidRPr="00AB43E2">
        <w:rPr>
          <w:rFonts w:eastAsia="Times New Roman"/>
          <w:szCs w:val="24"/>
          <w:lang w:val="en-GB" w:eastAsia="en-GB"/>
        </w:rPr>
        <w:br/>
        <w:t>Zheng, W. </w:t>
      </w:r>
      <w:r w:rsidRPr="00AB43E2">
        <w:rPr>
          <w:rFonts w:eastAsia="Times New Roman"/>
          <w:i/>
          <w:iCs/>
          <w:szCs w:val="24"/>
          <w:lang w:val="en-GB" w:eastAsia="en-GB"/>
        </w:rPr>
        <w:t>et al.</w:t>
      </w:r>
      <w:r w:rsidRPr="00AB43E2">
        <w:rPr>
          <w:rFonts w:eastAsia="Times New Roman"/>
          <w:szCs w:val="24"/>
          <w:lang w:val="en-GB" w:eastAsia="en-GB"/>
        </w:rPr>
        <w:t> (2020) “Using a heuristic approach to design personalized urban tourism itineraries with hotel selection,” </w:t>
      </w:r>
      <w:r w:rsidRPr="00AB43E2">
        <w:rPr>
          <w:rFonts w:eastAsia="Times New Roman"/>
          <w:i/>
          <w:iCs/>
          <w:szCs w:val="24"/>
          <w:lang w:val="en-GB" w:eastAsia="en-GB"/>
        </w:rPr>
        <w:t>Tourism Management</w:t>
      </w:r>
      <w:r w:rsidRPr="00AB43E2">
        <w:rPr>
          <w:rFonts w:eastAsia="Times New Roman"/>
          <w:szCs w:val="24"/>
          <w:lang w:val="en-GB" w:eastAsia="en-GB"/>
        </w:rPr>
        <w:t>, 76.</w:t>
      </w:r>
    </w:p>
    <w:p w14:paraId="0946E162" w14:textId="77777777" w:rsidR="00AB43E2" w:rsidRPr="00AB43E2" w:rsidRDefault="00AB43E2" w:rsidP="00AB43E2">
      <w:pPr>
        <w:pStyle w:val="NoSpacing"/>
        <w:rPr>
          <w:color w:val="222222"/>
        </w:rPr>
      </w:pPr>
      <w:r w:rsidRPr="00AB43E2">
        <w:rPr>
          <w:color w:val="222222"/>
          <w:highlight w:val="white"/>
        </w:rPr>
        <w:t xml:space="preserve">Ziolo, M., </w:t>
      </w:r>
      <w:proofErr w:type="spellStart"/>
      <w:r w:rsidRPr="00AB43E2">
        <w:rPr>
          <w:color w:val="222222"/>
          <w:highlight w:val="white"/>
        </w:rPr>
        <w:t>Filipiak</w:t>
      </w:r>
      <w:proofErr w:type="spellEnd"/>
      <w:r w:rsidRPr="00AB43E2">
        <w:rPr>
          <w:color w:val="222222"/>
          <w:highlight w:val="white"/>
        </w:rPr>
        <w:t xml:space="preserve">, B.Z., </w:t>
      </w:r>
      <w:proofErr w:type="spellStart"/>
      <w:r w:rsidRPr="00AB43E2">
        <w:rPr>
          <w:color w:val="222222"/>
          <w:highlight w:val="white"/>
        </w:rPr>
        <w:t>Bąk</w:t>
      </w:r>
      <w:proofErr w:type="spellEnd"/>
      <w:r w:rsidRPr="00AB43E2">
        <w:rPr>
          <w:color w:val="222222"/>
          <w:highlight w:val="white"/>
        </w:rPr>
        <w:t xml:space="preserve">, I. and </w:t>
      </w:r>
      <w:proofErr w:type="spellStart"/>
      <w:r w:rsidRPr="00AB43E2">
        <w:rPr>
          <w:color w:val="222222"/>
          <w:highlight w:val="white"/>
        </w:rPr>
        <w:t>Cheba</w:t>
      </w:r>
      <w:proofErr w:type="spellEnd"/>
      <w:r w:rsidRPr="00AB43E2">
        <w:rPr>
          <w:color w:val="222222"/>
          <w:highlight w:val="white"/>
        </w:rPr>
        <w:t xml:space="preserve">, K., 2019. How to design more sustainable financial systems: The roles of environmental, social, and governance factors in the decision-making process. </w:t>
      </w:r>
      <w:r w:rsidRPr="00AB43E2">
        <w:rPr>
          <w:i/>
          <w:color w:val="222222"/>
          <w:highlight w:val="white"/>
        </w:rPr>
        <w:t>Sustainability</w:t>
      </w:r>
      <w:r w:rsidRPr="00AB43E2">
        <w:rPr>
          <w:color w:val="222222"/>
          <w:highlight w:val="white"/>
        </w:rPr>
        <w:t xml:space="preserve">, </w:t>
      </w:r>
      <w:r w:rsidRPr="00AB43E2">
        <w:rPr>
          <w:i/>
          <w:color w:val="222222"/>
          <w:highlight w:val="white"/>
        </w:rPr>
        <w:t>11</w:t>
      </w:r>
      <w:r w:rsidRPr="00AB43E2">
        <w:rPr>
          <w:color w:val="222222"/>
          <w:highlight w:val="white"/>
        </w:rPr>
        <w:t>(20), p.5604.</w:t>
      </w:r>
    </w:p>
    <w:p w14:paraId="67DCA5A4" w14:textId="77777777" w:rsidR="00AB43E2" w:rsidRPr="00AB43E2" w:rsidRDefault="00AB43E2" w:rsidP="00AB43E2">
      <w:pPr>
        <w:pStyle w:val="NoSpacing"/>
        <w:rPr>
          <w:color w:val="222222"/>
          <w:highlight w:val="white"/>
        </w:rPr>
      </w:pPr>
    </w:p>
    <w:p w14:paraId="5E67E945" w14:textId="77777777" w:rsidR="00AB43E2" w:rsidRPr="00AB43E2" w:rsidRDefault="00AB43E2" w:rsidP="004E26CD">
      <w:pPr>
        <w:pStyle w:val="NoSpacing"/>
        <w:rPr>
          <w:color w:val="222222"/>
          <w:highlight w:val="white"/>
        </w:rPr>
      </w:pPr>
    </w:p>
    <w:p w14:paraId="0000002E" w14:textId="77777777" w:rsidR="000B6389" w:rsidRPr="00AB43E2" w:rsidRDefault="000B6389">
      <w:pPr>
        <w:spacing w:line="360" w:lineRule="auto"/>
        <w:jc w:val="both"/>
        <w:rPr>
          <w:sz w:val="24"/>
          <w:szCs w:val="24"/>
        </w:rPr>
      </w:pPr>
    </w:p>
    <w:sectPr w:rsidR="000B6389" w:rsidRPr="00AB43E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8D4CC" w14:textId="77777777" w:rsidR="00F458FC" w:rsidRDefault="00F458FC" w:rsidP="00137DB6">
      <w:pPr>
        <w:spacing w:line="240" w:lineRule="auto"/>
      </w:pPr>
      <w:r>
        <w:separator/>
      </w:r>
    </w:p>
  </w:endnote>
  <w:endnote w:type="continuationSeparator" w:id="0">
    <w:p w14:paraId="3F5AC1B4" w14:textId="77777777" w:rsidR="00F458FC" w:rsidRDefault="00F458FC" w:rsidP="00137D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389162"/>
      <w:docPartObj>
        <w:docPartGallery w:val="Page Numbers (Bottom of Page)"/>
        <w:docPartUnique/>
      </w:docPartObj>
    </w:sdtPr>
    <w:sdtEndPr>
      <w:rPr>
        <w:noProof/>
      </w:rPr>
    </w:sdtEndPr>
    <w:sdtContent>
      <w:p w14:paraId="221F3AE5" w14:textId="11AF429A" w:rsidR="004E26CD" w:rsidRDefault="004E2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B0355A" w14:textId="77777777" w:rsidR="004E26CD" w:rsidRDefault="004E2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AD621" w14:textId="77777777" w:rsidR="00F458FC" w:rsidRDefault="00F458FC" w:rsidP="00137DB6">
      <w:pPr>
        <w:spacing w:line="240" w:lineRule="auto"/>
      </w:pPr>
      <w:r>
        <w:separator/>
      </w:r>
    </w:p>
  </w:footnote>
  <w:footnote w:type="continuationSeparator" w:id="0">
    <w:p w14:paraId="398F152A" w14:textId="77777777" w:rsidR="00F458FC" w:rsidRDefault="00F458FC" w:rsidP="00137D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A7AE1"/>
    <w:multiLevelType w:val="hybridMultilevel"/>
    <w:tmpl w:val="BB182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D65067"/>
    <w:multiLevelType w:val="hybridMultilevel"/>
    <w:tmpl w:val="6A9E89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77408E8"/>
    <w:multiLevelType w:val="hybridMultilevel"/>
    <w:tmpl w:val="D5860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762458">
    <w:abstractNumId w:val="1"/>
  </w:num>
  <w:num w:numId="2" w16cid:durableId="2141728436">
    <w:abstractNumId w:val="2"/>
  </w:num>
  <w:num w:numId="3" w16cid:durableId="186509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389"/>
    <w:rsid w:val="000B6389"/>
    <w:rsid w:val="00137DB6"/>
    <w:rsid w:val="002C7884"/>
    <w:rsid w:val="004E26CD"/>
    <w:rsid w:val="004F3CFB"/>
    <w:rsid w:val="006073D8"/>
    <w:rsid w:val="00735B12"/>
    <w:rsid w:val="00993DD0"/>
    <w:rsid w:val="00A94C2D"/>
    <w:rsid w:val="00AA2EB5"/>
    <w:rsid w:val="00AB43E2"/>
    <w:rsid w:val="00B746C0"/>
    <w:rsid w:val="00D30EC1"/>
    <w:rsid w:val="00E66B41"/>
    <w:rsid w:val="00EB0435"/>
    <w:rsid w:val="00F458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AAC400"/>
  <w15:docId w15:val="{B731E83D-F0C3-4B98-9201-9FDDB3624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37DB6"/>
    <w:pPr>
      <w:keepNext/>
      <w:keepLines/>
      <w:spacing w:before="240" w:after="240" w:line="360" w:lineRule="auto"/>
      <w:jc w:val="both"/>
      <w:outlineLvl w:val="0"/>
    </w:pPr>
    <w:rPr>
      <w:b/>
      <w:color w:val="000000" w:themeColor="text1"/>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137DB6"/>
    <w:pPr>
      <w:spacing w:before="240" w:after="240" w:line="360" w:lineRule="auto"/>
      <w:jc w:val="both"/>
    </w:pPr>
    <w:rPr>
      <w:color w:val="000000" w:themeColor="text1"/>
      <w:sz w:val="24"/>
    </w:rPr>
  </w:style>
  <w:style w:type="paragraph" w:styleId="Header">
    <w:name w:val="header"/>
    <w:basedOn w:val="Normal"/>
    <w:link w:val="HeaderChar"/>
    <w:uiPriority w:val="99"/>
    <w:unhideWhenUsed/>
    <w:rsid w:val="00137DB6"/>
    <w:pPr>
      <w:tabs>
        <w:tab w:val="center" w:pos="4513"/>
        <w:tab w:val="right" w:pos="9026"/>
      </w:tabs>
      <w:spacing w:line="240" w:lineRule="auto"/>
    </w:pPr>
  </w:style>
  <w:style w:type="character" w:customStyle="1" w:styleId="HeaderChar">
    <w:name w:val="Header Char"/>
    <w:basedOn w:val="DefaultParagraphFont"/>
    <w:link w:val="Header"/>
    <w:uiPriority w:val="99"/>
    <w:rsid w:val="00137DB6"/>
  </w:style>
  <w:style w:type="paragraph" w:styleId="Footer">
    <w:name w:val="footer"/>
    <w:basedOn w:val="Normal"/>
    <w:link w:val="FooterChar"/>
    <w:uiPriority w:val="99"/>
    <w:unhideWhenUsed/>
    <w:rsid w:val="00137DB6"/>
    <w:pPr>
      <w:tabs>
        <w:tab w:val="center" w:pos="4513"/>
        <w:tab w:val="right" w:pos="9026"/>
      </w:tabs>
      <w:spacing w:line="240" w:lineRule="auto"/>
    </w:pPr>
  </w:style>
  <w:style w:type="character" w:customStyle="1" w:styleId="FooterChar">
    <w:name w:val="Footer Char"/>
    <w:basedOn w:val="DefaultParagraphFont"/>
    <w:link w:val="Footer"/>
    <w:uiPriority w:val="99"/>
    <w:rsid w:val="00137DB6"/>
  </w:style>
  <w:style w:type="paragraph" w:styleId="TOCHeading">
    <w:name w:val="TOC Heading"/>
    <w:basedOn w:val="Heading1"/>
    <w:next w:val="Normal"/>
    <w:uiPriority w:val="39"/>
    <w:unhideWhenUsed/>
    <w:qFormat/>
    <w:rsid w:val="00137DB6"/>
    <w:pPr>
      <w:spacing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137DB6"/>
    <w:pPr>
      <w:spacing w:after="100"/>
    </w:pPr>
  </w:style>
  <w:style w:type="character" w:styleId="Hyperlink">
    <w:name w:val="Hyperlink"/>
    <w:basedOn w:val="DefaultParagraphFont"/>
    <w:uiPriority w:val="99"/>
    <w:unhideWhenUsed/>
    <w:rsid w:val="00137DB6"/>
    <w:rPr>
      <w:color w:val="0000FF" w:themeColor="hyperlink"/>
      <w:u w:val="single"/>
    </w:rPr>
  </w:style>
  <w:style w:type="paragraph" w:styleId="NormalWeb">
    <w:name w:val="Normal (Web)"/>
    <w:basedOn w:val="Normal"/>
    <w:uiPriority w:val="99"/>
    <w:semiHidden/>
    <w:unhideWhenUsed/>
    <w:rsid w:val="00AB43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AB4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329612">
      <w:bodyDiv w:val="1"/>
      <w:marLeft w:val="0"/>
      <w:marRight w:val="0"/>
      <w:marTop w:val="0"/>
      <w:marBottom w:val="0"/>
      <w:divBdr>
        <w:top w:val="none" w:sz="0" w:space="0" w:color="auto"/>
        <w:left w:val="none" w:sz="0" w:space="0" w:color="auto"/>
        <w:bottom w:val="none" w:sz="0" w:space="0" w:color="auto"/>
        <w:right w:val="none" w:sz="0" w:space="0" w:color="auto"/>
      </w:divBdr>
    </w:div>
    <w:div w:id="1426609693">
      <w:bodyDiv w:val="1"/>
      <w:marLeft w:val="0"/>
      <w:marRight w:val="0"/>
      <w:marTop w:val="0"/>
      <w:marBottom w:val="0"/>
      <w:divBdr>
        <w:top w:val="none" w:sz="0" w:space="0" w:color="auto"/>
        <w:left w:val="none" w:sz="0" w:space="0" w:color="auto"/>
        <w:bottom w:val="none" w:sz="0" w:space="0" w:color="auto"/>
        <w:right w:val="none" w:sz="0" w:space="0" w:color="auto"/>
      </w:divBdr>
      <w:divsChild>
        <w:div w:id="1296184045">
          <w:marLeft w:val="0"/>
          <w:marRight w:val="0"/>
          <w:marTop w:val="0"/>
          <w:marBottom w:val="0"/>
          <w:divBdr>
            <w:top w:val="none" w:sz="0" w:space="0" w:color="auto"/>
            <w:left w:val="none" w:sz="0" w:space="0" w:color="auto"/>
            <w:bottom w:val="none" w:sz="0" w:space="0" w:color="auto"/>
            <w:right w:val="none" w:sz="0" w:space="0" w:color="auto"/>
          </w:divBdr>
          <w:divsChild>
            <w:div w:id="29229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59909">
      <w:bodyDiv w:val="1"/>
      <w:marLeft w:val="0"/>
      <w:marRight w:val="0"/>
      <w:marTop w:val="0"/>
      <w:marBottom w:val="0"/>
      <w:divBdr>
        <w:top w:val="none" w:sz="0" w:space="0" w:color="auto"/>
        <w:left w:val="none" w:sz="0" w:space="0" w:color="auto"/>
        <w:bottom w:val="none" w:sz="0" w:space="0" w:color="auto"/>
        <w:right w:val="none" w:sz="0" w:space="0" w:color="auto"/>
      </w:divBdr>
      <w:divsChild>
        <w:div w:id="110979275">
          <w:marLeft w:val="0"/>
          <w:marRight w:val="0"/>
          <w:marTop w:val="0"/>
          <w:marBottom w:val="0"/>
          <w:divBdr>
            <w:top w:val="none" w:sz="0" w:space="0" w:color="auto"/>
            <w:left w:val="none" w:sz="0" w:space="0" w:color="auto"/>
            <w:bottom w:val="none" w:sz="0" w:space="0" w:color="auto"/>
            <w:right w:val="none" w:sz="0" w:space="0" w:color="auto"/>
          </w:divBdr>
          <w:divsChild>
            <w:div w:id="34911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979A4-F5B7-4D36-862E-BDCACC120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2930</Words>
  <Characters>16705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Faina (2108333)</cp:lastModifiedBy>
  <cp:revision>2</cp:revision>
  <dcterms:created xsi:type="dcterms:W3CDTF">2023-11-12T10:32:00Z</dcterms:created>
  <dcterms:modified xsi:type="dcterms:W3CDTF">2023-11-12T10:32:00Z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93e0720e79f18ed4c761e790940a05bcb32e42e4db68f6986bafdf20352ddf1e</vt:lpwstr>
  </property>
</Properties>
</file>