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596626597"/>
        <w:docPartObj>
          <w:docPartGallery w:val="Cover Pages"/>
          <w:docPartUnique/>
        </w:docPartObj>
      </w:sdtPr>
      <w:sdtEndPr>
        <w:rPr>
          <w:b/>
          <w:bCs/>
        </w:rPr>
      </w:sdtEndPr>
      <w:sdtContent>
        <w:p w14:paraId="0BF2FA05" w14:textId="50A33C95" w:rsidR="000E7D92" w:rsidRPr="006A1778" w:rsidRDefault="000E7D92">
          <w:pPr>
            <w:rPr>
              <w:rFonts w:ascii="Times New Roman" w:hAnsi="Times New Roman" w:cs="Times New Roman"/>
            </w:rPr>
          </w:pPr>
          <w:r w:rsidRPr="006A1778">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036E46CB" wp14:editId="389E9D5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A15B2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f81bd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6A1778">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8069993" wp14:editId="703E721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olor w:val="215868" w:themeColor="accent5" w:themeShade="80"/>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97DD376" w14:textId="32428EFF" w:rsidR="000E7D92" w:rsidRPr="003B74BE" w:rsidRDefault="000E7D92">
                                    <w:pPr>
                                      <w:pStyle w:val="NoSpacing"/>
                                      <w:jc w:val="right"/>
                                      <w:rPr>
                                        <w:rFonts w:ascii="Times New Roman" w:hAnsi="Times New Roman" w:cs="Times New Roman"/>
                                        <w:b/>
                                        <w:bCs/>
                                        <w:color w:val="215868" w:themeColor="accent5" w:themeShade="80"/>
                                        <w:sz w:val="36"/>
                                        <w:szCs w:val="36"/>
                                      </w:rPr>
                                    </w:pPr>
                                    <w:r w:rsidRPr="003B74BE">
                                      <w:rPr>
                                        <w:rFonts w:ascii="Times New Roman" w:hAnsi="Times New Roman" w:cs="Times New Roman"/>
                                        <w:b/>
                                        <w:bCs/>
                                        <w:color w:val="215868" w:themeColor="accent5" w:themeShade="80"/>
                                        <w:sz w:val="36"/>
                                        <w:szCs w:val="36"/>
                                      </w:rPr>
                                      <w:t xml:space="preserve">Nicoleta </w:t>
                                    </w:r>
                                    <w:r w:rsidR="005A0721" w:rsidRPr="003B74BE">
                                      <w:rPr>
                                        <w:rFonts w:ascii="Times New Roman" w:hAnsi="Times New Roman" w:cs="Times New Roman"/>
                                        <w:b/>
                                        <w:bCs/>
                                        <w:color w:val="215868" w:themeColor="accent5" w:themeShade="80"/>
                                        <w:sz w:val="36"/>
                                        <w:szCs w:val="36"/>
                                      </w:rPr>
                                      <w:t>Angheluta</w:t>
                                    </w:r>
                                    <w:r w:rsidRPr="003B74BE">
                                      <w:rPr>
                                        <w:rFonts w:ascii="Times New Roman" w:hAnsi="Times New Roman" w:cs="Times New Roman"/>
                                        <w:b/>
                                        <w:bCs/>
                                        <w:color w:val="215868" w:themeColor="accent5" w:themeShade="80"/>
                                        <w:sz w:val="36"/>
                                        <w:szCs w:val="36"/>
                                      </w:rPr>
                                      <w:t xml:space="preserve"> - 1914622</w:t>
                                    </w:r>
                                  </w:p>
                                </w:sdtContent>
                              </w:sdt>
                              <w:p w14:paraId="7B26328D" w14:textId="30CE8C63" w:rsidR="000E7D92" w:rsidRDefault="00FD22EE">
                                <w:pPr>
                                  <w:pStyle w:val="NoSpacing"/>
                                  <w:jc w:val="right"/>
                                  <w:rPr>
                                    <w:color w:val="595959" w:themeColor="text1" w:themeTint="A6"/>
                                    <w:sz w:val="18"/>
                                    <w:szCs w:val="18"/>
                                  </w:rPr>
                                </w:pPr>
                                <w:sdt>
                                  <w:sdtPr>
                                    <w:rPr>
                                      <w:rFonts w:ascii="Times New Roman" w:hAnsi="Times New Roman" w:cs="Times New Roman"/>
                                      <w:b/>
                                      <w:bCs/>
                                      <w:color w:val="1F497D" w:themeColor="text2"/>
                                      <w:sz w:val="36"/>
                                      <w:szCs w:val="36"/>
                                    </w:rPr>
                                    <w:alias w:val="Email"/>
                                    <w:tag w:val="Email"/>
                                    <w:id w:val="942260680"/>
                                    <w:showingPlcHdr/>
                                    <w:dataBinding w:prefixMappings="xmlns:ns0='http://schemas.microsoft.com/office/2006/coverPageProps' " w:xpath="/ns0:CoverPageProperties[1]/ns0:CompanyEmail[1]" w:storeItemID="{55AF091B-3C7A-41E3-B477-F2FDAA23CFDA}"/>
                                    <w:text/>
                                  </w:sdtPr>
                                  <w:sdtEndPr>
                                    <w:rPr>
                                      <w:rFonts w:asciiTheme="minorHAnsi" w:hAnsiTheme="minorHAnsi" w:cstheme="minorBidi"/>
                                      <w:b w:val="0"/>
                                      <w:bCs w:val="0"/>
                                      <w:color w:val="595959" w:themeColor="text1" w:themeTint="A6"/>
                                      <w:sz w:val="18"/>
                                      <w:szCs w:val="18"/>
                                    </w:rPr>
                                  </w:sdtEndPr>
                                  <w:sdtContent>
                                    <w:r w:rsidR="000E7D92" w:rsidRPr="003B74BE">
                                      <w:rPr>
                                        <w:rFonts w:ascii="Times New Roman" w:hAnsi="Times New Roman" w:cs="Times New Roman"/>
                                        <w:b/>
                                        <w:bCs/>
                                        <w:color w:val="1F497D" w:themeColor="text2"/>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06999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Times New Roman" w:hAnsi="Times New Roman" w:cs="Times New Roman"/>
                              <w:b/>
                              <w:bCs/>
                              <w:color w:val="215868" w:themeColor="accent5" w:themeShade="80"/>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rPr>
                              <w:color w:val="215868" w:themeColor="accent5" w:themeShade="80"/>
                            </w:rPr>
                          </w:sdtEndPr>
                          <w:sdtContent>
                            <w:p w14:paraId="497DD376" w14:textId="32428EFF" w:rsidR="000E7D92" w:rsidRPr="003B74BE" w:rsidRDefault="000E7D92">
                              <w:pPr>
                                <w:pStyle w:val="NoSpacing"/>
                                <w:jc w:val="right"/>
                                <w:rPr>
                                  <w:rFonts w:ascii="Times New Roman" w:hAnsi="Times New Roman" w:cs="Times New Roman"/>
                                  <w:b/>
                                  <w:bCs/>
                                  <w:color w:val="215868" w:themeColor="accent5" w:themeShade="80"/>
                                  <w:sz w:val="36"/>
                                  <w:szCs w:val="36"/>
                                </w:rPr>
                              </w:pPr>
                              <w:r w:rsidRPr="003B74BE">
                                <w:rPr>
                                  <w:rFonts w:ascii="Times New Roman" w:hAnsi="Times New Roman" w:cs="Times New Roman"/>
                                  <w:b/>
                                  <w:bCs/>
                                  <w:color w:val="215868" w:themeColor="accent5" w:themeShade="80"/>
                                  <w:sz w:val="36"/>
                                  <w:szCs w:val="36"/>
                                </w:rPr>
                                <w:t xml:space="preserve">Nicoleta </w:t>
                              </w:r>
                              <w:r w:rsidR="005A0721" w:rsidRPr="003B74BE">
                                <w:rPr>
                                  <w:rFonts w:ascii="Times New Roman" w:hAnsi="Times New Roman" w:cs="Times New Roman"/>
                                  <w:b/>
                                  <w:bCs/>
                                  <w:color w:val="215868" w:themeColor="accent5" w:themeShade="80"/>
                                  <w:sz w:val="36"/>
                                  <w:szCs w:val="36"/>
                                </w:rPr>
                                <w:t>Angheluta</w:t>
                              </w:r>
                              <w:r w:rsidRPr="003B74BE">
                                <w:rPr>
                                  <w:rFonts w:ascii="Times New Roman" w:hAnsi="Times New Roman" w:cs="Times New Roman"/>
                                  <w:b/>
                                  <w:bCs/>
                                  <w:color w:val="215868" w:themeColor="accent5" w:themeShade="80"/>
                                  <w:sz w:val="36"/>
                                  <w:szCs w:val="36"/>
                                </w:rPr>
                                <w:t xml:space="preserve"> - 1914622</w:t>
                              </w:r>
                            </w:p>
                          </w:sdtContent>
                        </w:sdt>
                        <w:p w14:paraId="7B26328D" w14:textId="30CE8C63" w:rsidR="000E7D92" w:rsidRDefault="003B74BE">
                          <w:pPr>
                            <w:pStyle w:val="NoSpacing"/>
                            <w:jc w:val="right"/>
                            <w:rPr>
                              <w:color w:val="595959" w:themeColor="text1" w:themeTint="A6"/>
                              <w:sz w:val="18"/>
                              <w:szCs w:val="18"/>
                            </w:rPr>
                          </w:pPr>
                          <w:sdt>
                            <w:sdtPr>
                              <w:rPr>
                                <w:rFonts w:ascii="Times New Roman" w:hAnsi="Times New Roman" w:cs="Times New Roman"/>
                                <w:b/>
                                <w:bCs/>
                                <w:color w:val="1F497D" w:themeColor="text2"/>
                                <w:sz w:val="36"/>
                                <w:szCs w:val="36"/>
                              </w:rPr>
                              <w:alias w:val="Email"/>
                              <w:tag w:val="Email"/>
                              <w:id w:val="942260680"/>
                              <w:showingPlcHdr/>
                              <w:dataBinding w:prefixMappings="xmlns:ns0='http://schemas.microsoft.com/office/2006/coverPageProps' " w:xpath="/ns0:CoverPageProperties[1]/ns0:CompanyEmail[1]" w:storeItemID="{55AF091B-3C7A-41E3-B477-F2FDAA23CFDA}"/>
                              <w:text/>
                            </w:sdtPr>
                            <w:sdtEndPr>
                              <w:rPr>
                                <w:rFonts w:asciiTheme="minorHAnsi" w:hAnsiTheme="minorHAnsi" w:cstheme="minorBidi"/>
                                <w:b w:val="0"/>
                                <w:bCs w:val="0"/>
                                <w:color w:val="595959" w:themeColor="text1" w:themeTint="A6"/>
                                <w:sz w:val="18"/>
                                <w:szCs w:val="18"/>
                              </w:rPr>
                            </w:sdtEndPr>
                            <w:sdtContent>
                              <w:r w:rsidR="000E7D92" w:rsidRPr="003B74BE">
                                <w:rPr>
                                  <w:rFonts w:ascii="Times New Roman" w:hAnsi="Times New Roman" w:cs="Times New Roman"/>
                                  <w:b/>
                                  <w:bCs/>
                                  <w:color w:val="1F497D" w:themeColor="text2"/>
                                  <w:sz w:val="36"/>
                                  <w:szCs w:val="36"/>
                                </w:rPr>
                                <w:t xml:space="preserve">     </w:t>
                              </w:r>
                            </w:sdtContent>
                          </w:sdt>
                        </w:p>
                      </w:txbxContent>
                    </v:textbox>
                    <w10:wrap type="square" anchorx="page" anchory="page"/>
                  </v:shape>
                </w:pict>
              </mc:Fallback>
            </mc:AlternateContent>
          </w:r>
          <w:r w:rsidRPr="006A177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B7D9F87" wp14:editId="6CC13B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479D7" w14:textId="5E0074EB" w:rsidR="000E7D92" w:rsidRPr="00CF05D2" w:rsidRDefault="00FD22EE">
                                <w:pPr>
                                  <w:jc w:val="right"/>
                                  <w:rPr>
                                    <w:rFonts w:ascii="Times New Roman" w:hAnsi="Times New Roman" w:cs="Times New Roman"/>
                                    <w:color w:val="4F81BD" w:themeColor="accent1"/>
                                    <w:sz w:val="72"/>
                                    <w:szCs w:val="72"/>
                                  </w:rPr>
                                </w:pPr>
                                <w:sdt>
                                  <w:sdtPr>
                                    <w:rPr>
                                      <w:rFonts w:ascii="Times New Roman" w:hAnsi="Times New Roman" w:cs="Times New Roman"/>
                                      <w:caps/>
                                      <w:color w:val="215868" w:themeColor="accent5" w:themeShade="8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7D92" w:rsidRPr="00CF05D2">
                                      <w:rPr>
                                        <w:rFonts w:ascii="Times New Roman" w:hAnsi="Times New Roman" w:cs="Times New Roman"/>
                                        <w:caps/>
                                        <w:color w:val="215868" w:themeColor="accent5" w:themeShade="80"/>
                                        <w:sz w:val="72"/>
                                        <w:szCs w:val="72"/>
                                      </w:rPr>
                                      <w:t>International Financial mANAGEMENT</w:t>
                                    </w:r>
                                  </w:sdtContent>
                                </w:sdt>
                              </w:p>
                              <w:p w14:paraId="4CB30C7D" w14:textId="0BA18909" w:rsidR="000E7D92" w:rsidRPr="000E7D92" w:rsidRDefault="000E7D92">
                                <w:pPr>
                                  <w:jc w:val="right"/>
                                  <w:rPr>
                                    <w:rFonts w:ascii="Times New Roman" w:hAnsi="Times New Roman" w:cs="Times New Roman"/>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7D9F8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EB479D7" w14:textId="5E0074EB" w:rsidR="000E7D92" w:rsidRPr="00CF05D2" w:rsidRDefault="003B74BE">
                          <w:pPr>
                            <w:jc w:val="right"/>
                            <w:rPr>
                              <w:rFonts w:ascii="Times New Roman" w:hAnsi="Times New Roman" w:cs="Times New Roman"/>
                              <w:color w:val="4F81BD" w:themeColor="accent1"/>
                              <w:sz w:val="72"/>
                              <w:szCs w:val="72"/>
                            </w:rPr>
                          </w:pPr>
                          <w:sdt>
                            <w:sdtPr>
                              <w:rPr>
                                <w:rFonts w:ascii="Times New Roman" w:hAnsi="Times New Roman" w:cs="Times New Roman"/>
                                <w:caps/>
                                <w:color w:val="215868" w:themeColor="accent5" w:themeShade="8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215868" w:themeColor="accent5" w:themeShade="80"/>
                              </w:rPr>
                            </w:sdtEndPr>
                            <w:sdtContent>
                              <w:r w:rsidR="000E7D92" w:rsidRPr="00CF05D2">
                                <w:rPr>
                                  <w:rFonts w:ascii="Times New Roman" w:hAnsi="Times New Roman" w:cs="Times New Roman"/>
                                  <w:caps/>
                                  <w:color w:val="215868" w:themeColor="accent5" w:themeShade="80"/>
                                  <w:sz w:val="72"/>
                                  <w:szCs w:val="72"/>
                                </w:rPr>
                                <w:t>International Financial mANAGEMENT</w:t>
                              </w:r>
                            </w:sdtContent>
                          </w:sdt>
                        </w:p>
                        <w:p w14:paraId="4CB30C7D" w14:textId="0BA18909" w:rsidR="000E7D92" w:rsidRPr="000E7D92" w:rsidRDefault="000E7D92">
                          <w:pPr>
                            <w:jc w:val="right"/>
                            <w:rPr>
                              <w:rFonts w:ascii="Times New Roman" w:hAnsi="Times New Roman" w:cs="Times New Roman"/>
                              <w:smallCaps/>
                              <w:color w:val="404040" w:themeColor="text1" w:themeTint="BF"/>
                              <w:sz w:val="36"/>
                              <w:szCs w:val="36"/>
                            </w:rPr>
                          </w:pPr>
                        </w:p>
                      </w:txbxContent>
                    </v:textbox>
                    <w10:wrap type="square" anchorx="page" anchory="page"/>
                  </v:shape>
                </w:pict>
              </mc:Fallback>
            </mc:AlternateContent>
          </w:r>
        </w:p>
        <w:p w14:paraId="1C718165" w14:textId="2157FAF2" w:rsidR="000E7D92" w:rsidRPr="006A1778" w:rsidRDefault="007F353E">
          <w:pPr>
            <w:rPr>
              <w:rFonts w:ascii="Times New Roman" w:hAnsi="Times New Roman" w:cs="Times New Roman"/>
            </w:rPr>
          </w:pPr>
          <w:r w:rsidRPr="006A1778">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26ACE14F" wp14:editId="0148E4B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615440"/>
                    <wp:effectExtent l="0" t="0" r="0" b="381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615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6E3F84" w14:textId="7BA293A2" w:rsidR="000E7D92" w:rsidRDefault="000E7D92">
                                <w:pPr>
                                  <w:pStyle w:val="NoSpacing"/>
                                  <w:jc w:val="right"/>
                                  <w:rPr>
                                    <w:color w:val="4F81BD" w:themeColor="accent1"/>
                                    <w:sz w:val="28"/>
                                    <w:szCs w:val="28"/>
                                  </w:rPr>
                                </w:pPr>
                              </w:p>
                              <w:sdt>
                                <w:sdtPr>
                                  <w:rPr>
                                    <w:rFonts w:ascii="Times New Roman" w:eastAsiaTheme="minorEastAsia" w:hAnsi="Times New Roman" w:cs="Times New Roman"/>
                                    <w:b/>
                                    <w:bCs/>
                                    <w:i/>
                                    <w:iCs/>
                                    <w:color w:val="215868" w:themeColor="accent5" w:themeShade="80"/>
                                    <w:sz w:val="36"/>
                                    <w:szCs w:val="36"/>
                                    <w:u w:val="single"/>
                                    <w:lang w:val="en-IN"/>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7875AD5" w14:textId="4CAF8921" w:rsidR="000E7D92" w:rsidRPr="003B74BE" w:rsidRDefault="000E7D92" w:rsidP="000E7D92">
                                    <w:pPr>
                                      <w:pStyle w:val="NoSpacing"/>
                                      <w:jc w:val="right"/>
                                      <w:rPr>
                                        <w:rFonts w:ascii="Times New Roman" w:hAnsi="Times New Roman" w:cs="Times New Roman"/>
                                        <w:color w:val="595959" w:themeColor="text1" w:themeTint="A6"/>
                                        <w:sz w:val="36"/>
                                        <w:szCs w:val="36"/>
                                      </w:rPr>
                                    </w:pPr>
                                    <w:r w:rsidRPr="003B74BE">
                                      <w:rPr>
                                        <w:rFonts w:ascii="Times New Roman" w:eastAsiaTheme="minorEastAsia" w:hAnsi="Times New Roman" w:cs="Times New Roman"/>
                                        <w:b/>
                                        <w:bCs/>
                                        <w:i/>
                                        <w:iCs/>
                                        <w:color w:val="215868" w:themeColor="accent5" w:themeShade="80"/>
                                        <w:sz w:val="36"/>
                                        <w:szCs w:val="36"/>
                                        <w:u w:val="single"/>
                                        <w:lang w:val="en-IN"/>
                                      </w:rPr>
                                      <w:br/>
                                    </w:r>
                                    <w:r w:rsidRPr="003B74BE">
                                      <w:rPr>
                                        <w:rFonts w:ascii="Times New Roman" w:eastAsiaTheme="minorEastAsia" w:hAnsi="Times New Roman" w:cs="Times New Roman"/>
                                        <w:b/>
                                        <w:bCs/>
                                        <w:i/>
                                        <w:iCs/>
                                        <w:color w:val="215868" w:themeColor="accent5" w:themeShade="80"/>
                                        <w:sz w:val="36"/>
                                        <w:szCs w:val="36"/>
                                        <w:u w:val="single"/>
                                        <w:lang w:val="en-IN"/>
                                      </w:rPr>
                                      <w:br/>
                                      <w:t>Assignment Title: Nestle – Financial evaluation</w:t>
                                    </w:r>
                                    <w:r w:rsidR="007F353E" w:rsidRPr="003B74BE">
                                      <w:rPr>
                                        <w:rFonts w:ascii="Times New Roman" w:eastAsiaTheme="minorEastAsia" w:hAnsi="Times New Roman" w:cs="Times New Roman"/>
                                        <w:b/>
                                        <w:bCs/>
                                        <w:i/>
                                        <w:iCs/>
                                        <w:color w:val="215868" w:themeColor="accent5" w:themeShade="80"/>
                                        <w:sz w:val="36"/>
                                        <w:szCs w:val="36"/>
                                        <w:u w:val="single"/>
                                        <w:lang w:val="en-IN"/>
                                      </w:rPr>
                                      <w:br/>
                                    </w:r>
                                    <w:r w:rsidRPr="003B74BE">
                                      <w:rPr>
                                        <w:rFonts w:ascii="Times New Roman" w:eastAsiaTheme="minorEastAsia" w:hAnsi="Times New Roman" w:cs="Times New Roman"/>
                                        <w:b/>
                                        <w:bCs/>
                                        <w:i/>
                                        <w:iCs/>
                                        <w:color w:val="215868" w:themeColor="accent5" w:themeShade="80"/>
                                        <w:sz w:val="36"/>
                                        <w:szCs w:val="36"/>
                                        <w:u w:val="single"/>
                                        <w:lang w:val="en-IN"/>
                                      </w:rPr>
                                      <w:br/>
                                      <w:t>Module Lecturer’s Name: Hossein Shokri</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6ACE14F" id="Text Box 153" o:spid="_x0000_s1028" type="#_x0000_t202" style="position:absolute;margin-left:0;margin-top:0;width:8in;height:127.2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" filled="f" stroked="f" strokeweight=".5pt">
                    <v:textbox inset="126pt,0,54pt,0">
                      <w:txbxContent>
                        <w:p w14:paraId="036E3F84" w14:textId="7BA293A2" w:rsidR="000E7D92" w:rsidRDefault="000E7D92">
                          <w:pPr>
                            <w:pStyle w:val="NoSpacing"/>
                            <w:jc w:val="right"/>
                            <w:rPr>
                              <w:color w:val="4F81BD" w:themeColor="accent1"/>
                              <w:sz w:val="28"/>
                              <w:szCs w:val="28"/>
                            </w:rPr>
                          </w:pPr>
                        </w:p>
                        <w:sdt>
                          <w:sdtPr>
                            <w:rPr>
                              <w:rFonts w:ascii="Times New Roman" w:eastAsiaTheme="minorEastAsia" w:hAnsi="Times New Roman" w:cs="Times New Roman"/>
                              <w:b/>
                              <w:bCs/>
                              <w:i/>
                              <w:iCs/>
                              <w:color w:val="215868" w:themeColor="accent5" w:themeShade="80"/>
                              <w:sz w:val="36"/>
                              <w:szCs w:val="36"/>
                              <w:u w:val="single"/>
                              <w:lang w:val="en-IN"/>
                            </w:rPr>
                            <w:alias w:val="Abstract"/>
                            <w:tag w:val=""/>
                            <w:id w:val="1375273687"/>
                            <w:dataBinding w:prefixMappings="xmlns:ns0='http://schemas.microsoft.com/office/2006/coverPageProps' " w:xpath="/ns0:CoverPageProperties[1]/ns0:Abstract[1]" w:storeItemID="{55AF091B-3C7A-41E3-B477-F2FDAA23CFDA}"/>
                            <w:text w:multiLine="1"/>
                          </w:sdtPr>
                          <w:sdtEndPr>
                            <w:rPr>
                              <w:color w:val="215868" w:themeColor="accent5" w:themeShade="80"/>
                            </w:rPr>
                          </w:sdtEndPr>
                          <w:sdtContent>
                            <w:p w14:paraId="37875AD5" w14:textId="4CAF8921" w:rsidR="000E7D92" w:rsidRPr="003B74BE" w:rsidRDefault="000E7D92" w:rsidP="000E7D92">
                              <w:pPr>
                                <w:pStyle w:val="NoSpacing"/>
                                <w:jc w:val="right"/>
                                <w:rPr>
                                  <w:rFonts w:ascii="Times New Roman" w:hAnsi="Times New Roman" w:cs="Times New Roman"/>
                                  <w:color w:val="595959" w:themeColor="text1" w:themeTint="A6"/>
                                  <w:sz w:val="36"/>
                                  <w:szCs w:val="36"/>
                                </w:rPr>
                              </w:pPr>
                              <w:r w:rsidRPr="003B74BE">
                                <w:rPr>
                                  <w:rFonts w:ascii="Times New Roman" w:eastAsiaTheme="minorEastAsia" w:hAnsi="Times New Roman" w:cs="Times New Roman"/>
                                  <w:b/>
                                  <w:bCs/>
                                  <w:i/>
                                  <w:iCs/>
                                  <w:color w:val="215868" w:themeColor="accent5" w:themeShade="80"/>
                                  <w:sz w:val="36"/>
                                  <w:szCs w:val="36"/>
                                  <w:u w:val="single"/>
                                  <w:lang w:val="en-IN"/>
                                </w:rPr>
                                <w:br/>
                              </w:r>
                              <w:r w:rsidRPr="003B74BE">
                                <w:rPr>
                                  <w:rFonts w:ascii="Times New Roman" w:eastAsiaTheme="minorEastAsia" w:hAnsi="Times New Roman" w:cs="Times New Roman"/>
                                  <w:b/>
                                  <w:bCs/>
                                  <w:i/>
                                  <w:iCs/>
                                  <w:color w:val="215868" w:themeColor="accent5" w:themeShade="80"/>
                                  <w:sz w:val="36"/>
                                  <w:szCs w:val="36"/>
                                  <w:u w:val="single"/>
                                  <w:lang w:val="en-IN"/>
                                </w:rPr>
                                <w:br/>
                                <w:t>Assignment Title: Nestle – Financial evaluation</w:t>
                              </w:r>
                              <w:r w:rsidR="007F353E" w:rsidRPr="003B74BE">
                                <w:rPr>
                                  <w:rFonts w:ascii="Times New Roman" w:eastAsiaTheme="minorEastAsia" w:hAnsi="Times New Roman" w:cs="Times New Roman"/>
                                  <w:b/>
                                  <w:bCs/>
                                  <w:i/>
                                  <w:iCs/>
                                  <w:color w:val="215868" w:themeColor="accent5" w:themeShade="80"/>
                                  <w:sz w:val="36"/>
                                  <w:szCs w:val="36"/>
                                  <w:u w:val="single"/>
                                  <w:lang w:val="en-IN"/>
                                </w:rPr>
                                <w:br/>
                              </w:r>
                              <w:r w:rsidRPr="003B74BE">
                                <w:rPr>
                                  <w:rFonts w:ascii="Times New Roman" w:eastAsiaTheme="minorEastAsia" w:hAnsi="Times New Roman" w:cs="Times New Roman"/>
                                  <w:b/>
                                  <w:bCs/>
                                  <w:i/>
                                  <w:iCs/>
                                  <w:color w:val="215868" w:themeColor="accent5" w:themeShade="80"/>
                                  <w:sz w:val="36"/>
                                  <w:szCs w:val="36"/>
                                  <w:u w:val="single"/>
                                  <w:lang w:val="en-IN"/>
                                </w:rPr>
                                <w:br/>
                                <w:t>Module Lecturer’s Name: Hossein Shokri</w:t>
                              </w:r>
                            </w:p>
                          </w:sdtContent>
                        </w:sdt>
                      </w:txbxContent>
                    </v:textbox>
                    <w10:wrap type="square" anchorx="page" anchory="page"/>
                  </v:shape>
                </w:pict>
              </mc:Fallback>
            </mc:AlternateContent>
          </w:r>
          <w:r w:rsidR="000E7D92" w:rsidRPr="006A1778">
            <w:rPr>
              <w:rFonts w:ascii="Times New Roman" w:hAnsi="Times New Roman" w:cs="Times New Roman"/>
              <w:b/>
              <w:bCs/>
            </w:rPr>
            <w:br w:type="page"/>
          </w:r>
        </w:p>
      </w:sdtContent>
    </w:sdt>
    <w:sdt>
      <w:sdtPr>
        <w:rPr>
          <w:rFonts w:ascii="Times New Roman" w:eastAsiaTheme="minorHAnsi" w:hAnsi="Times New Roman" w:cs="Times New Roman"/>
          <w:b w:val="0"/>
          <w:bCs w:val="0"/>
          <w:color w:val="auto"/>
          <w:sz w:val="24"/>
          <w:szCs w:val="24"/>
          <w:lang w:val="en-GB"/>
        </w:rPr>
        <w:id w:val="1766032618"/>
        <w:docPartObj>
          <w:docPartGallery w:val="Table of Contents"/>
          <w:docPartUnique/>
        </w:docPartObj>
      </w:sdtPr>
      <w:sdtEndPr>
        <w:rPr>
          <w:noProof/>
          <w:sz w:val="22"/>
        </w:rPr>
      </w:sdtEndPr>
      <w:sdtContent>
        <w:p w14:paraId="23613F45" w14:textId="605E4B09" w:rsidR="005D2DAB" w:rsidRPr="006A1778" w:rsidRDefault="005D2DAB" w:rsidP="005D2DAB">
          <w:pPr>
            <w:pStyle w:val="TOCHeading"/>
            <w:rPr>
              <w:rFonts w:ascii="Times New Roman" w:hAnsi="Times New Roman" w:cs="Times New Roman"/>
              <w:sz w:val="24"/>
              <w:szCs w:val="24"/>
            </w:rPr>
          </w:pPr>
          <w:r w:rsidRPr="006A1778">
            <w:rPr>
              <w:rFonts w:ascii="Times New Roman" w:hAnsi="Times New Roman" w:cs="Times New Roman"/>
              <w:sz w:val="24"/>
              <w:szCs w:val="24"/>
            </w:rPr>
            <w:t>Contents</w:t>
          </w:r>
        </w:p>
        <w:p w14:paraId="64C4F0D6" w14:textId="77777777" w:rsidR="005D2DAB" w:rsidRPr="006A1778" w:rsidRDefault="005D2DAB" w:rsidP="005D2DAB">
          <w:pPr>
            <w:pStyle w:val="TOC1"/>
            <w:tabs>
              <w:tab w:val="right" w:leader="dot" w:pos="9350"/>
            </w:tabs>
            <w:rPr>
              <w:rFonts w:eastAsiaTheme="minorEastAsia" w:cs="Times New Roman"/>
              <w:noProof/>
              <w:szCs w:val="24"/>
            </w:rPr>
          </w:pPr>
          <w:r w:rsidRPr="006A1778">
            <w:rPr>
              <w:rFonts w:cs="Times New Roman"/>
              <w:szCs w:val="24"/>
            </w:rPr>
            <w:fldChar w:fldCharType="begin"/>
          </w:r>
          <w:r w:rsidRPr="006A1778">
            <w:rPr>
              <w:rFonts w:cs="Times New Roman"/>
              <w:szCs w:val="24"/>
            </w:rPr>
            <w:instrText xml:space="preserve"> TOC \o "1-3" \h \z \u </w:instrText>
          </w:r>
          <w:r w:rsidRPr="006A1778">
            <w:rPr>
              <w:rFonts w:cs="Times New Roman"/>
              <w:szCs w:val="24"/>
            </w:rPr>
            <w:fldChar w:fldCharType="separate"/>
          </w:r>
          <w:hyperlink w:anchor="_Toc99800084" w:history="1">
            <w:r w:rsidRPr="006A1778">
              <w:rPr>
                <w:rStyle w:val="Hyperlink"/>
                <w:rFonts w:cs="Times New Roman"/>
                <w:noProof/>
                <w:szCs w:val="24"/>
              </w:rPr>
              <w:t>Introduction</w:t>
            </w:r>
            <w:r w:rsidRPr="006A1778">
              <w:rPr>
                <w:rFonts w:cs="Times New Roman"/>
                <w:noProof/>
                <w:webHidden/>
                <w:szCs w:val="24"/>
              </w:rPr>
              <w:tab/>
            </w:r>
            <w:r w:rsidRPr="006A1778">
              <w:rPr>
                <w:rFonts w:cs="Times New Roman"/>
                <w:noProof/>
                <w:webHidden/>
                <w:szCs w:val="24"/>
              </w:rPr>
              <w:fldChar w:fldCharType="begin"/>
            </w:r>
            <w:r w:rsidRPr="006A1778">
              <w:rPr>
                <w:rFonts w:cs="Times New Roman"/>
                <w:noProof/>
                <w:webHidden/>
                <w:szCs w:val="24"/>
              </w:rPr>
              <w:instrText xml:space="preserve"> PAGEREF _Toc99800084 \h </w:instrText>
            </w:r>
            <w:r w:rsidRPr="006A1778">
              <w:rPr>
                <w:rFonts w:cs="Times New Roman"/>
                <w:noProof/>
                <w:webHidden/>
                <w:szCs w:val="24"/>
              </w:rPr>
            </w:r>
            <w:r w:rsidRPr="006A1778">
              <w:rPr>
                <w:rFonts w:cs="Times New Roman"/>
                <w:noProof/>
                <w:webHidden/>
                <w:szCs w:val="24"/>
              </w:rPr>
              <w:fldChar w:fldCharType="separate"/>
            </w:r>
            <w:r w:rsidRPr="006A1778">
              <w:rPr>
                <w:rFonts w:cs="Times New Roman"/>
                <w:noProof/>
                <w:webHidden/>
                <w:szCs w:val="24"/>
              </w:rPr>
              <w:t>3</w:t>
            </w:r>
            <w:r w:rsidRPr="006A1778">
              <w:rPr>
                <w:rFonts w:cs="Times New Roman"/>
                <w:noProof/>
                <w:webHidden/>
                <w:szCs w:val="24"/>
              </w:rPr>
              <w:fldChar w:fldCharType="end"/>
            </w:r>
          </w:hyperlink>
        </w:p>
        <w:p w14:paraId="7258397A" w14:textId="08C905FB" w:rsidR="005D2DAB" w:rsidRPr="006A1778" w:rsidRDefault="00FD22EE" w:rsidP="005D2DAB">
          <w:pPr>
            <w:pStyle w:val="TOC1"/>
            <w:tabs>
              <w:tab w:val="right" w:leader="dot" w:pos="9350"/>
            </w:tabs>
            <w:rPr>
              <w:rFonts w:eastAsiaTheme="minorEastAsia" w:cs="Times New Roman"/>
              <w:noProof/>
              <w:szCs w:val="24"/>
            </w:rPr>
          </w:pPr>
          <w:hyperlink w:anchor="_Toc99800085" w:history="1">
            <w:r w:rsidR="0015071C" w:rsidRPr="006A1778">
              <w:rPr>
                <w:rStyle w:val="Hyperlink"/>
                <w:rFonts w:cs="Times New Roman"/>
                <w:noProof/>
                <w:szCs w:val="24"/>
              </w:rPr>
              <w:t>Company backgound</w:t>
            </w:r>
            <w:r w:rsidR="005D2DAB" w:rsidRPr="006A1778">
              <w:rPr>
                <w:rFonts w:cs="Times New Roman"/>
                <w:noProof/>
                <w:webHidden/>
                <w:szCs w:val="24"/>
              </w:rPr>
              <w:tab/>
            </w:r>
            <w:r w:rsidR="005D2DAB" w:rsidRPr="006A1778">
              <w:rPr>
                <w:rFonts w:cs="Times New Roman"/>
                <w:noProof/>
                <w:webHidden/>
                <w:szCs w:val="24"/>
              </w:rPr>
              <w:fldChar w:fldCharType="begin"/>
            </w:r>
            <w:r w:rsidR="005D2DAB" w:rsidRPr="006A1778">
              <w:rPr>
                <w:rFonts w:cs="Times New Roman"/>
                <w:noProof/>
                <w:webHidden/>
                <w:szCs w:val="24"/>
              </w:rPr>
              <w:instrText xml:space="preserve"> PAGEREF _Toc99800085 \h </w:instrText>
            </w:r>
            <w:r w:rsidR="005D2DAB" w:rsidRPr="006A1778">
              <w:rPr>
                <w:rFonts w:cs="Times New Roman"/>
                <w:noProof/>
                <w:webHidden/>
                <w:szCs w:val="24"/>
              </w:rPr>
            </w:r>
            <w:r w:rsidR="005D2DAB" w:rsidRPr="006A1778">
              <w:rPr>
                <w:rFonts w:cs="Times New Roman"/>
                <w:noProof/>
                <w:webHidden/>
                <w:szCs w:val="24"/>
              </w:rPr>
              <w:fldChar w:fldCharType="separate"/>
            </w:r>
            <w:r w:rsidR="005D2DAB" w:rsidRPr="006A1778">
              <w:rPr>
                <w:rFonts w:cs="Times New Roman"/>
                <w:noProof/>
                <w:webHidden/>
                <w:szCs w:val="24"/>
              </w:rPr>
              <w:t>4</w:t>
            </w:r>
            <w:r w:rsidR="005D2DAB" w:rsidRPr="006A1778">
              <w:rPr>
                <w:rFonts w:cs="Times New Roman"/>
                <w:noProof/>
                <w:webHidden/>
                <w:szCs w:val="24"/>
              </w:rPr>
              <w:fldChar w:fldCharType="end"/>
            </w:r>
          </w:hyperlink>
        </w:p>
        <w:p w14:paraId="3DA1E133" w14:textId="77777777" w:rsidR="005D2DAB" w:rsidRPr="006A1778" w:rsidRDefault="00FD22EE" w:rsidP="005D2DAB">
          <w:pPr>
            <w:pStyle w:val="TOC1"/>
            <w:tabs>
              <w:tab w:val="right" w:leader="dot" w:pos="9350"/>
            </w:tabs>
            <w:rPr>
              <w:rFonts w:eastAsiaTheme="minorEastAsia" w:cs="Times New Roman"/>
              <w:noProof/>
              <w:szCs w:val="24"/>
            </w:rPr>
          </w:pPr>
          <w:hyperlink w:anchor="_Toc99800086" w:history="1">
            <w:r w:rsidR="005D2DAB" w:rsidRPr="006A1778">
              <w:rPr>
                <w:rStyle w:val="Hyperlink"/>
                <w:rFonts w:cs="Times New Roman"/>
                <w:noProof/>
                <w:szCs w:val="24"/>
              </w:rPr>
              <w:t>International Finance Management</w:t>
            </w:r>
            <w:r w:rsidR="005D2DAB" w:rsidRPr="006A1778">
              <w:rPr>
                <w:rFonts w:cs="Times New Roman"/>
                <w:noProof/>
                <w:webHidden/>
                <w:szCs w:val="24"/>
              </w:rPr>
              <w:tab/>
            </w:r>
            <w:r w:rsidR="005D2DAB" w:rsidRPr="006A1778">
              <w:rPr>
                <w:rFonts w:cs="Times New Roman"/>
                <w:noProof/>
                <w:webHidden/>
                <w:szCs w:val="24"/>
              </w:rPr>
              <w:fldChar w:fldCharType="begin"/>
            </w:r>
            <w:r w:rsidR="005D2DAB" w:rsidRPr="006A1778">
              <w:rPr>
                <w:rFonts w:cs="Times New Roman"/>
                <w:noProof/>
                <w:webHidden/>
                <w:szCs w:val="24"/>
              </w:rPr>
              <w:instrText xml:space="preserve"> PAGEREF _Toc99800086 \h </w:instrText>
            </w:r>
            <w:r w:rsidR="005D2DAB" w:rsidRPr="006A1778">
              <w:rPr>
                <w:rFonts w:cs="Times New Roman"/>
                <w:noProof/>
                <w:webHidden/>
                <w:szCs w:val="24"/>
              </w:rPr>
            </w:r>
            <w:r w:rsidR="005D2DAB" w:rsidRPr="006A1778">
              <w:rPr>
                <w:rFonts w:cs="Times New Roman"/>
                <w:noProof/>
                <w:webHidden/>
                <w:szCs w:val="24"/>
              </w:rPr>
              <w:fldChar w:fldCharType="separate"/>
            </w:r>
            <w:r w:rsidR="005D2DAB" w:rsidRPr="006A1778">
              <w:rPr>
                <w:rFonts w:cs="Times New Roman"/>
                <w:noProof/>
                <w:webHidden/>
                <w:szCs w:val="24"/>
              </w:rPr>
              <w:t>4</w:t>
            </w:r>
            <w:r w:rsidR="005D2DAB" w:rsidRPr="006A1778">
              <w:rPr>
                <w:rFonts w:cs="Times New Roman"/>
                <w:noProof/>
                <w:webHidden/>
                <w:szCs w:val="24"/>
              </w:rPr>
              <w:fldChar w:fldCharType="end"/>
            </w:r>
          </w:hyperlink>
        </w:p>
        <w:p w14:paraId="06494051" w14:textId="77777777" w:rsidR="005D2DAB" w:rsidRPr="006A1778" w:rsidRDefault="00FD22EE" w:rsidP="005D2DAB">
          <w:pPr>
            <w:pStyle w:val="TOC1"/>
            <w:tabs>
              <w:tab w:val="right" w:leader="dot" w:pos="9350"/>
            </w:tabs>
            <w:rPr>
              <w:rFonts w:eastAsiaTheme="minorEastAsia" w:cs="Times New Roman"/>
              <w:noProof/>
              <w:szCs w:val="24"/>
            </w:rPr>
          </w:pPr>
          <w:hyperlink w:anchor="_Toc99800087" w:history="1">
            <w:r w:rsidR="005D2DAB" w:rsidRPr="006A1778">
              <w:rPr>
                <w:rStyle w:val="Hyperlink"/>
                <w:rFonts w:cs="Times New Roman"/>
                <w:noProof/>
                <w:szCs w:val="24"/>
              </w:rPr>
              <w:t>Dividend Distribution Policy</w:t>
            </w:r>
            <w:r w:rsidR="005D2DAB" w:rsidRPr="006A1778">
              <w:rPr>
                <w:rFonts w:cs="Times New Roman"/>
                <w:noProof/>
                <w:webHidden/>
                <w:szCs w:val="24"/>
              </w:rPr>
              <w:tab/>
            </w:r>
            <w:r w:rsidR="005D2DAB" w:rsidRPr="006A1778">
              <w:rPr>
                <w:rFonts w:cs="Times New Roman"/>
                <w:noProof/>
                <w:webHidden/>
                <w:szCs w:val="24"/>
              </w:rPr>
              <w:fldChar w:fldCharType="begin"/>
            </w:r>
            <w:r w:rsidR="005D2DAB" w:rsidRPr="006A1778">
              <w:rPr>
                <w:rFonts w:cs="Times New Roman"/>
                <w:noProof/>
                <w:webHidden/>
                <w:szCs w:val="24"/>
              </w:rPr>
              <w:instrText xml:space="preserve"> PAGEREF _Toc99800087 \h </w:instrText>
            </w:r>
            <w:r w:rsidR="005D2DAB" w:rsidRPr="006A1778">
              <w:rPr>
                <w:rFonts w:cs="Times New Roman"/>
                <w:noProof/>
                <w:webHidden/>
                <w:szCs w:val="24"/>
              </w:rPr>
            </w:r>
            <w:r w:rsidR="005D2DAB" w:rsidRPr="006A1778">
              <w:rPr>
                <w:rFonts w:cs="Times New Roman"/>
                <w:noProof/>
                <w:webHidden/>
                <w:szCs w:val="24"/>
              </w:rPr>
              <w:fldChar w:fldCharType="separate"/>
            </w:r>
            <w:r w:rsidR="005D2DAB" w:rsidRPr="006A1778">
              <w:rPr>
                <w:rFonts w:cs="Times New Roman"/>
                <w:noProof/>
                <w:webHidden/>
                <w:szCs w:val="24"/>
              </w:rPr>
              <w:t>7</w:t>
            </w:r>
            <w:r w:rsidR="005D2DAB" w:rsidRPr="006A1778">
              <w:rPr>
                <w:rFonts w:cs="Times New Roman"/>
                <w:noProof/>
                <w:webHidden/>
                <w:szCs w:val="24"/>
              </w:rPr>
              <w:fldChar w:fldCharType="end"/>
            </w:r>
          </w:hyperlink>
        </w:p>
        <w:p w14:paraId="43350E49" w14:textId="77777777" w:rsidR="005D2DAB" w:rsidRPr="006A1778" w:rsidRDefault="00FD22EE" w:rsidP="005D2DAB">
          <w:pPr>
            <w:pStyle w:val="TOC1"/>
            <w:tabs>
              <w:tab w:val="right" w:leader="dot" w:pos="9350"/>
            </w:tabs>
            <w:rPr>
              <w:rFonts w:eastAsiaTheme="minorEastAsia" w:cs="Times New Roman"/>
              <w:noProof/>
              <w:szCs w:val="24"/>
            </w:rPr>
          </w:pPr>
          <w:hyperlink w:anchor="_Toc99800088" w:history="1">
            <w:r w:rsidR="005D2DAB" w:rsidRPr="006A1778">
              <w:rPr>
                <w:rStyle w:val="Hyperlink"/>
                <w:rFonts w:cs="Times New Roman"/>
                <w:noProof/>
                <w:szCs w:val="24"/>
              </w:rPr>
              <w:t>Efficient Market Hypothesis</w:t>
            </w:r>
            <w:r w:rsidR="005D2DAB" w:rsidRPr="006A1778">
              <w:rPr>
                <w:rFonts w:cs="Times New Roman"/>
                <w:noProof/>
                <w:webHidden/>
                <w:szCs w:val="24"/>
              </w:rPr>
              <w:tab/>
            </w:r>
            <w:r w:rsidR="005D2DAB" w:rsidRPr="006A1778">
              <w:rPr>
                <w:rFonts w:cs="Times New Roman"/>
                <w:noProof/>
                <w:webHidden/>
                <w:szCs w:val="24"/>
              </w:rPr>
              <w:fldChar w:fldCharType="begin"/>
            </w:r>
            <w:r w:rsidR="005D2DAB" w:rsidRPr="006A1778">
              <w:rPr>
                <w:rFonts w:cs="Times New Roman"/>
                <w:noProof/>
                <w:webHidden/>
                <w:szCs w:val="24"/>
              </w:rPr>
              <w:instrText xml:space="preserve"> PAGEREF _Toc99800088 \h </w:instrText>
            </w:r>
            <w:r w:rsidR="005D2DAB" w:rsidRPr="006A1778">
              <w:rPr>
                <w:rFonts w:cs="Times New Roman"/>
                <w:noProof/>
                <w:webHidden/>
                <w:szCs w:val="24"/>
              </w:rPr>
            </w:r>
            <w:r w:rsidR="005D2DAB" w:rsidRPr="006A1778">
              <w:rPr>
                <w:rFonts w:cs="Times New Roman"/>
                <w:noProof/>
                <w:webHidden/>
                <w:szCs w:val="24"/>
              </w:rPr>
              <w:fldChar w:fldCharType="separate"/>
            </w:r>
            <w:r w:rsidR="005D2DAB" w:rsidRPr="006A1778">
              <w:rPr>
                <w:rFonts w:cs="Times New Roman"/>
                <w:noProof/>
                <w:webHidden/>
                <w:szCs w:val="24"/>
              </w:rPr>
              <w:t>8</w:t>
            </w:r>
            <w:r w:rsidR="005D2DAB" w:rsidRPr="006A1778">
              <w:rPr>
                <w:rFonts w:cs="Times New Roman"/>
                <w:noProof/>
                <w:webHidden/>
                <w:szCs w:val="24"/>
              </w:rPr>
              <w:fldChar w:fldCharType="end"/>
            </w:r>
          </w:hyperlink>
        </w:p>
        <w:p w14:paraId="6571DC76" w14:textId="77777777" w:rsidR="005D2DAB" w:rsidRPr="006A1778" w:rsidRDefault="00FD22EE" w:rsidP="005D2DAB">
          <w:pPr>
            <w:pStyle w:val="TOC1"/>
            <w:tabs>
              <w:tab w:val="right" w:leader="dot" w:pos="9350"/>
            </w:tabs>
            <w:rPr>
              <w:rFonts w:eastAsiaTheme="minorEastAsia" w:cs="Times New Roman"/>
              <w:noProof/>
              <w:szCs w:val="24"/>
            </w:rPr>
          </w:pPr>
          <w:hyperlink w:anchor="_Toc99800089" w:history="1">
            <w:r w:rsidR="005D2DAB" w:rsidRPr="006A1778">
              <w:rPr>
                <w:rStyle w:val="Hyperlink"/>
                <w:rFonts w:cs="Times New Roman"/>
                <w:noProof/>
                <w:szCs w:val="24"/>
              </w:rPr>
              <w:t>Project Appraisal Methods</w:t>
            </w:r>
            <w:r w:rsidR="005D2DAB" w:rsidRPr="006A1778">
              <w:rPr>
                <w:rFonts w:cs="Times New Roman"/>
                <w:noProof/>
                <w:webHidden/>
                <w:szCs w:val="24"/>
              </w:rPr>
              <w:tab/>
            </w:r>
            <w:r w:rsidR="005D2DAB" w:rsidRPr="006A1778">
              <w:rPr>
                <w:rFonts w:cs="Times New Roman"/>
                <w:noProof/>
                <w:webHidden/>
                <w:szCs w:val="24"/>
              </w:rPr>
              <w:fldChar w:fldCharType="begin"/>
            </w:r>
            <w:r w:rsidR="005D2DAB" w:rsidRPr="006A1778">
              <w:rPr>
                <w:rFonts w:cs="Times New Roman"/>
                <w:noProof/>
                <w:webHidden/>
                <w:szCs w:val="24"/>
              </w:rPr>
              <w:instrText xml:space="preserve"> PAGEREF _Toc99800089 \h </w:instrText>
            </w:r>
            <w:r w:rsidR="005D2DAB" w:rsidRPr="006A1778">
              <w:rPr>
                <w:rFonts w:cs="Times New Roman"/>
                <w:noProof/>
                <w:webHidden/>
                <w:szCs w:val="24"/>
              </w:rPr>
            </w:r>
            <w:r w:rsidR="005D2DAB" w:rsidRPr="006A1778">
              <w:rPr>
                <w:rFonts w:cs="Times New Roman"/>
                <w:noProof/>
                <w:webHidden/>
                <w:szCs w:val="24"/>
              </w:rPr>
              <w:fldChar w:fldCharType="separate"/>
            </w:r>
            <w:r w:rsidR="005D2DAB" w:rsidRPr="006A1778">
              <w:rPr>
                <w:rFonts w:cs="Times New Roman"/>
                <w:noProof/>
                <w:webHidden/>
                <w:szCs w:val="24"/>
              </w:rPr>
              <w:t>9</w:t>
            </w:r>
            <w:r w:rsidR="005D2DAB" w:rsidRPr="006A1778">
              <w:rPr>
                <w:rFonts w:cs="Times New Roman"/>
                <w:noProof/>
                <w:webHidden/>
                <w:szCs w:val="24"/>
              </w:rPr>
              <w:fldChar w:fldCharType="end"/>
            </w:r>
          </w:hyperlink>
        </w:p>
        <w:p w14:paraId="5C2381D1" w14:textId="77777777" w:rsidR="005D2DAB" w:rsidRPr="006A1778" w:rsidRDefault="00FD22EE" w:rsidP="005D2DAB">
          <w:pPr>
            <w:pStyle w:val="TOC1"/>
            <w:tabs>
              <w:tab w:val="right" w:leader="dot" w:pos="9350"/>
            </w:tabs>
            <w:rPr>
              <w:rFonts w:eastAsiaTheme="minorEastAsia" w:cs="Times New Roman"/>
              <w:noProof/>
              <w:szCs w:val="24"/>
            </w:rPr>
          </w:pPr>
          <w:hyperlink w:anchor="_Toc99800090" w:history="1">
            <w:r w:rsidR="005D2DAB" w:rsidRPr="006A1778">
              <w:rPr>
                <w:rStyle w:val="Hyperlink"/>
                <w:rFonts w:cs="Times New Roman"/>
                <w:noProof/>
                <w:szCs w:val="24"/>
              </w:rPr>
              <w:t>Conclusion</w:t>
            </w:r>
            <w:r w:rsidR="005D2DAB" w:rsidRPr="006A1778">
              <w:rPr>
                <w:rFonts w:cs="Times New Roman"/>
                <w:noProof/>
                <w:webHidden/>
                <w:szCs w:val="24"/>
              </w:rPr>
              <w:tab/>
            </w:r>
            <w:r w:rsidR="005D2DAB" w:rsidRPr="006A1778">
              <w:rPr>
                <w:rFonts w:cs="Times New Roman"/>
                <w:noProof/>
                <w:webHidden/>
                <w:szCs w:val="24"/>
              </w:rPr>
              <w:fldChar w:fldCharType="begin"/>
            </w:r>
            <w:r w:rsidR="005D2DAB" w:rsidRPr="006A1778">
              <w:rPr>
                <w:rFonts w:cs="Times New Roman"/>
                <w:noProof/>
                <w:webHidden/>
                <w:szCs w:val="24"/>
              </w:rPr>
              <w:instrText xml:space="preserve"> PAGEREF _Toc99800090 \h </w:instrText>
            </w:r>
            <w:r w:rsidR="005D2DAB" w:rsidRPr="006A1778">
              <w:rPr>
                <w:rFonts w:cs="Times New Roman"/>
                <w:noProof/>
                <w:webHidden/>
                <w:szCs w:val="24"/>
              </w:rPr>
            </w:r>
            <w:r w:rsidR="005D2DAB" w:rsidRPr="006A1778">
              <w:rPr>
                <w:rFonts w:cs="Times New Roman"/>
                <w:noProof/>
                <w:webHidden/>
                <w:szCs w:val="24"/>
              </w:rPr>
              <w:fldChar w:fldCharType="separate"/>
            </w:r>
            <w:r w:rsidR="005D2DAB" w:rsidRPr="006A1778">
              <w:rPr>
                <w:rFonts w:cs="Times New Roman"/>
                <w:noProof/>
                <w:webHidden/>
                <w:szCs w:val="24"/>
              </w:rPr>
              <w:t>10</w:t>
            </w:r>
            <w:r w:rsidR="005D2DAB" w:rsidRPr="006A1778">
              <w:rPr>
                <w:rFonts w:cs="Times New Roman"/>
                <w:noProof/>
                <w:webHidden/>
                <w:szCs w:val="24"/>
              </w:rPr>
              <w:fldChar w:fldCharType="end"/>
            </w:r>
          </w:hyperlink>
        </w:p>
        <w:p w14:paraId="59381ECB" w14:textId="77777777" w:rsidR="005D2DAB" w:rsidRPr="006A1778" w:rsidRDefault="00FD22EE" w:rsidP="005D2DAB">
          <w:pPr>
            <w:pStyle w:val="TOC1"/>
            <w:tabs>
              <w:tab w:val="right" w:leader="dot" w:pos="9350"/>
            </w:tabs>
            <w:rPr>
              <w:rFonts w:eastAsiaTheme="minorEastAsia" w:cs="Times New Roman"/>
              <w:noProof/>
              <w:szCs w:val="24"/>
            </w:rPr>
          </w:pPr>
          <w:hyperlink w:anchor="_Toc99800091" w:history="1">
            <w:r w:rsidR="005D2DAB" w:rsidRPr="006A1778">
              <w:rPr>
                <w:rStyle w:val="Hyperlink"/>
                <w:rFonts w:cs="Times New Roman"/>
                <w:noProof/>
                <w:szCs w:val="24"/>
              </w:rPr>
              <w:t>References</w:t>
            </w:r>
            <w:r w:rsidR="005D2DAB" w:rsidRPr="006A1778">
              <w:rPr>
                <w:rFonts w:cs="Times New Roman"/>
                <w:noProof/>
                <w:webHidden/>
                <w:szCs w:val="24"/>
              </w:rPr>
              <w:tab/>
            </w:r>
            <w:r w:rsidR="005D2DAB" w:rsidRPr="006A1778">
              <w:rPr>
                <w:rFonts w:cs="Times New Roman"/>
                <w:noProof/>
                <w:webHidden/>
                <w:szCs w:val="24"/>
              </w:rPr>
              <w:fldChar w:fldCharType="begin"/>
            </w:r>
            <w:r w:rsidR="005D2DAB" w:rsidRPr="006A1778">
              <w:rPr>
                <w:rFonts w:cs="Times New Roman"/>
                <w:noProof/>
                <w:webHidden/>
                <w:szCs w:val="24"/>
              </w:rPr>
              <w:instrText xml:space="preserve"> PAGEREF _Toc99800091 \h </w:instrText>
            </w:r>
            <w:r w:rsidR="005D2DAB" w:rsidRPr="006A1778">
              <w:rPr>
                <w:rFonts w:cs="Times New Roman"/>
                <w:noProof/>
                <w:webHidden/>
                <w:szCs w:val="24"/>
              </w:rPr>
            </w:r>
            <w:r w:rsidR="005D2DAB" w:rsidRPr="006A1778">
              <w:rPr>
                <w:rFonts w:cs="Times New Roman"/>
                <w:noProof/>
                <w:webHidden/>
                <w:szCs w:val="24"/>
              </w:rPr>
              <w:fldChar w:fldCharType="separate"/>
            </w:r>
            <w:r w:rsidR="005D2DAB" w:rsidRPr="006A1778">
              <w:rPr>
                <w:rFonts w:cs="Times New Roman"/>
                <w:noProof/>
                <w:webHidden/>
                <w:szCs w:val="24"/>
              </w:rPr>
              <w:t>11</w:t>
            </w:r>
            <w:r w:rsidR="005D2DAB" w:rsidRPr="006A1778">
              <w:rPr>
                <w:rFonts w:cs="Times New Roman"/>
                <w:noProof/>
                <w:webHidden/>
                <w:szCs w:val="24"/>
              </w:rPr>
              <w:fldChar w:fldCharType="end"/>
            </w:r>
          </w:hyperlink>
        </w:p>
        <w:p w14:paraId="590232DA" w14:textId="77777777" w:rsidR="005D2DAB" w:rsidRPr="006A1778" w:rsidRDefault="005D2DAB" w:rsidP="005D2DAB">
          <w:pPr>
            <w:rPr>
              <w:rFonts w:ascii="Times New Roman" w:hAnsi="Times New Roman" w:cs="Times New Roman"/>
              <w:noProof/>
              <w:szCs w:val="24"/>
            </w:rPr>
          </w:pPr>
          <w:r w:rsidRPr="006A1778">
            <w:rPr>
              <w:rFonts w:ascii="Times New Roman" w:hAnsi="Times New Roman" w:cs="Times New Roman"/>
              <w:b/>
              <w:bCs/>
              <w:noProof/>
              <w:szCs w:val="24"/>
            </w:rPr>
            <w:fldChar w:fldCharType="end"/>
          </w:r>
        </w:p>
      </w:sdtContent>
    </w:sdt>
    <w:p w14:paraId="39DB257A" w14:textId="08621FA0" w:rsidR="005C2A1D" w:rsidRPr="006A1778" w:rsidRDefault="005C2A1D" w:rsidP="00D42640">
      <w:pPr>
        <w:rPr>
          <w:rFonts w:ascii="Times New Roman" w:hAnsi="Times New Roman" w:cs="Times New Roman"/>
          <w:sz w:val="24"/>
          <w:szCs w:val="24"/>
        </w:rPr>
      </w:pPr>
    </w:p>
    <w:p w14:paraId="12D815AD" w14:textId="77777777" w:rsidR="005D2DAB" w:rsidRPr="006A1778" w:rsidRDefault="005D2DAB" w:rsidP="00D42640">
      <w:pPr>
        <w:rPr>
          <w:rFonts w:ascii="Times New Roman" w:hAnsi="Times New Roman" w:cs="Times New Roman"/>
          <w:sz w:val="24"/>
          <w:szCs w:val="24"/>
        </w:rPr>
      </w:pPr>
    </w:p>
    <w:p w14:paraId="06E95978" w14:textId="77777777" w:rsidR="005D2DAB" w:rsidRPr="006A1778" w:rsidRDefault="005D2DAB" w:rsidP="00D42640">
      <w:pPr>
        <w:rPr>
          <w:rFonts w:ascii="Times New Roman" w:hAnsi="Times New Roman" w:cs="Times New Roman"/>
          <w:sz w:val="24"/>
          <w:szCs w:val="24"/>
        </w:rPr>
      </w:pPr>
    </w:p>
    <w:p w14:paraId="1F82480C" w14:textId="77777777" w:rsidR="005D2DAB" w:rsidRPr="006A1778" w:rsidRDefault="005D2DAB" w:rsidP="00D42640">
      <w:pPr>
        <w:rPr>
          <w:rFonts w:ascii="Times New Roman" w:hAnsi="Times New Roman" w:cs="Times New Roman"/>
          <w:sz w:val="24"/>
          <w:szCs w:val="24"/>
        </w:rPr>
      </w:pPr>
    </w:p>
    <w:p w14:paraId="3DF6894C" w14:textId="77777777" w:rsidR="005D2DAB" w:rsidRPr="006A1778" w:rsidRDefault="005D2DAB" w:rsidP="00D42640">
      <w:pPr>
        <w:rPr>
          <w:rFonts w:ascii="Times New Roman" w:hAnsi="Times New Roman" w:cs="Times New Roman"/>
          <w:sz w:val="24"/>
          <w:szCs w:val="24"/>
        </w:rPr>
      </w:pPr>
    </w:p>
    <w:p w14:paraId="6D999CF9" w14:textId="77777777" w:rsidR="005D2DAB" w:rsidRPr="006A1778" w:rsidRDefault="005D2DAB" w:rsidP="00D42640">
      <w:pPr>
        <w:rPr>
          <w:rFonts w:ascii="Times New Roman" w:hAnsi="Times New Roman" w:cs="Times New Roman"/>
          <w:sz w:val="24"/>
          <w:szCs w:val="24"/>
        </w:rPr>
      </w:pPr>
    </w:p>
    <w:p w14:paraId="49FB806B" w14:textId="77777777" w:rsidR="005D2DAB" w:rsidRPr="006A1778" w:rsidRDefault="005D2DAB" w:rsidP="00D42640">
      <w:pPr>
        <w:rPr>
          <w:rFonts w:ascii="Times New Roman" w:hAnsi="Times New Roman" w:cs="Times New Roman"/>
          <w:sz w:val="24"/>
          <w:szCs w:val="24"/>
        </w:rPr>
      </w:pPr>
    </w:p>
    <w:p w14:paraId="0562ACAD" w14:textId="77777777" w:rsidR="005D2DAB" w:rsidRPr="006A1778" w:rsidRDefault="005D2DAB" w:rsidP="00D42640">
      <w:pPr>
        <w:rPr>
          <w:rFonts w:ascii="Times New Roman" w:hAnsi="Times New Roman" w:cs="Times New Roman"/>
          <w:sz w:val="24"/>
          <w:szCs w:val="24"/>
        </w:rPr>
      </w:pPr>
    </w:p>
    <w:p w14:paraId="1C3F435A" w14:textId="77777777" w:rsidR="005D2DAB" w:rsidRPr="006A1778" w:rsidRDefault="005D2DAB" w:rsidP="00D42640">
      <w:pPr>
        <w:rPr>
          <w:rFonts w:ascii="Times New Roman" w:hAnsi="Times New Roman" w:cs="Times New Roman"/>
          <w:sz w:val="24"/>
          <w:szCs w:val="24"/>
        </w:rPr>
      </w:pPr>
    </w:p>
    <w:p w14:paraId="378001A5" w14:textId="77777777" w:rsidR="005D2DAB" w:rsidRPr="006A1778" w:rsidRDefault="005D2DAB" w:rsidP="00D42640">
      <w:pPr>
        <w:rPr>
          <w:rFonts w:ascii="Times New Roman" w:hAnsi="Times New Roman" w:cs="Times New Roman"/>
          <w:sz w:val="24"/>
          <w:szCs w:val="24"/>
        </w:rPr>
      </w:pPr>
    </w:p>
    <w:p w14:paraId="60034D44" w14:textId="77777777" w:rsidR="005D2DAB" w:rsidRPr="006A1778" w:rsidRDefault="005D2DAB" w:rsidP="00D42640">
      <w:pPr>
        <w:rPr>
          <w:rFonts w:ascii="Times New Roman" w:hAnsi="Times New Roman" w:cs="Times New Roman"/>
          <w:sz w:val="24"/>
          <w:szCs w:val="24"/>
        </w:rPr>
      </w:pPr>
    </w:p>
    <w:p w14:paraId="2438D3FD" w14:textId="77777777" w:rsidR="005D2DAB" w:rsidRPr="006A1778" w:rsidRDefault="005D2DAB" w:rsidP="00D42640">
      <w:pPr>
        <w:rPr>
          <w:rFonts w:ascii="Times New Roman" w:hAnsi="Times New Roman" w:cs="Times New Roman"/>
          <w:sz w:val="24"/>
          <w:szCs w:val="24"/>
        </w:rPr>
      </w:pPr>
    </w:p>
    <w:p w14:paraId="53480395" w14:textId="77777777" w:rsidR="005D2DAB" w:rsidRPr="006A1778" w:rsidRDefault="005D2DAB" w:rsidP="00D42640">
      <w:pPr>
        <w:rPr>
          <w:rFonts w:ascii="Times New Roman" w:hAnsi="Times New Roman" w:cs="Times New Roman"/>
          <w:sz w:val="24"/>
          <w:szCs w:val="24"/>
        </w:rPr>
      </w:pPr>
    </w:p>
    <w:p w14:paraId="7A742F3F" w14:textId="77777777" w:rsidR="005D2DAB" w:rsidRPr="006A1778" w:rsidRDefault="005D2DAB" w:rsidP="00D42640">
      <w:pPr>
        <w:rPr>
          <w:rFonts w:ascii="Times New Roman" w:hAnsi="Times New Roman" w:cs="Times New Roman"/>
          <w:sz w:val="24"/>
          <w:szCs w:val="24"/>
        </w:rPr>
      </w:pPr>
    </w:p>
    <w:p w14:paraId="415F9555" w14:textId="77777777" w:rsidR="005D2DAB" w:rsidRPr="006A1778" w:rsidRDefault="005D2DAB" w:rsidP="00D42640">
      <w:pPr>
        <w:rPr>
          <w:rFonts w:ascii="Times New Roman" w:hAnsi="Times New Roman" w:cs="Times New Roman"/>
          <w:sz w:val="24"/>
          <w:szCs w:val="24"/>
        </w:rPr>
      </w:pPr>
    </w:p>
    <w:p w14:paraId="4C97641D" w14:textId="77777777" w:rsidR="005D2DAB" w:rsidRPr="006A1778" w:rsidRDefault="005D2DAB" w:rsidP="00D42640">
      <w:pPr>
        <w:rPr>
          <w:rFonts w:ascii="Times New Roman" w:hAnsi="Times New Roman" w:cs="Times New Roman"/>
          <w:sz w:val="24"/>
          <w:szCs w:val="24"/>
        </w:rPr>
      </w:pPr>
    </w:p>
    <w:p w14:paraId="03B3E8D1" w14:textId="77777777" w:rsidR="005D2DAB" w:rsidRPr="006A1778" w:rsidRDefault="005D2DAB" w:rsidP="00D42640">
      <w:pPr>
        <w:rPr>
          <w:rFonts w:ascii="Times New Roman" w:hAnsi="Times New Roman" w:cs="Times New Roman"/>
          <w:sz w:val="24"/>
          <w:szCs w:val="24"/>
        </w:rPr>
      </w:pPr>
    </w:p>
    <w:p w14:paraId="532533D3" w14:textId="77777777" w:rsidR="005D2DAB" w:rsidRPr="006A1778" w:rsidRDefault="005D2DAB" w:rsidP="00D42640">
      <w:pPr>
        <w:rPr>
          <w:rFonts w:ascii="Times New Roman" w:hAnsi="Times New Roman" w:cs="Times New Roman"/>
          <w:sz w:val="24"/>
          <w:szCs w:val="24"/>
        </w:rPr>
      </w:pPr>
    </w:p>
    <w:p w14:paraId="3A064D86" w14:textId="77777777" w:rsidR="0059295C" w:rsidRPr="006A1778" w:rsidRDefault="0059295C" w:rsidP="0059295C">
      <w:pPr>
        <w:keepNext/>
        <w:keepLines/>
        <w:spacing w:before="480" w:after="0" w:line="360" w:lineRule="auto"/>
        <w:jc w:val="both"/>
        <w:outlineLvl w:val="0"/>
        <w:rPr>
          <w:rFonts w:ascii="Times New Roman" w:eastAsia="Times New Roman" w:hAnsi="Times New Roman" w:cs="Times New Roman"/>
          <w:b/>
          <w:bCs/>
          <w:sz w:val="24"/>
          <w:szCs w:val="24"/>
          <w:lang w:val="en-US"/>
        </w:rPr>
      </w:pPr>
      <w:bookmarkStart w:id="0" w:name="_Toc99800084"/>
      <w:r w:rsidRPr="006A1778">
        <w:rPr>
          <w:rFonts w:ascii="Times New Roman" w:eastAsia="Times New Roman" w:hAnsi="Times New Roman" w:cs="Times New Roman"/>
          <w:b/>
          <w:bCs/>
          <w:noProof/>
          <w:sz w:val="24"/>
          <w:szCs w:val="24"/>
          <w:lang w:val="en-US"/>
        </w:rPr>
        <w:lastRenderedPageBreak/>
        <w:t>Introduction</w:t>
      </w:r>
      <w:bookmarkEnd w:id="0"/>
    </w:p>
    <w:p w14:paraId="620CDE42" w14:textId="529FD57A" w:rsidR="005D2DAB" w:rsidRPr="00B767EF" w:rsidRDefault="0059295C" w:rsidP="00B767EF">
      <w:pPr>
        <w:rPr>
          <w:rFonts w:ascii="Times New Roman" w:hAnsi="Times New Roman" w:cs="Times New Roman"/>
          <w:sz w:val="24"/>
          <w:szCs w:val="24"/>
        </w:rPr>
      </w:pPr>
      <w:r w:rsidRPr="00B767EF">
        <w:rPr>
          <w:rFonts w:ascii="Times New Roman" w:hAnsi="Times New Roman" w:cs="Times New Roman"/>
          <w:sz w:val="24"/>
          <w:szCs w:val="24"/>
        </w:rPr>
        <w:t xml:space="preserve">The company's internal financial management is the concept that has been </w:t>
      </w:r>
      <w:r w:rsidR="006C5ACC" w:rsidRPr="00B767EF">
        <w:rPr>
          <w:rFonts w:ascii="Times New Roman" w:hAnsi="Times New Roman" w:cs="Times New Roman"/>
          <w:sz w:val="24"/>
          <w:szCs w:val="24"/>
        </w:rPr>
        <w:t>analysed</w:t>
      </w:r>
      <w:r w:rsidRPr="00B767EF">
        <w:rPr>
          <w:rFonts w:ascii="Times New Roman" w:hAnsi="Times New Roman" w:cs="Times New Roman"/>
          <w:sz w:val="24"/>
          <w:szCs w:val="24"/>
        </w:rPr>
        <w:t xml:space="preserve"> </w:t>
      </w:r>
      <w:r w:rsidR="00BA1D59" w:rsidRPr="00B767EF">
        <w:rPr>
          <w:rFonts w:ascii="Times New Roman" w:hAnsi="Times New Roman" w:cs="Times New Roman"/>
          <w:sz w:val="24"/>
          <w:szCs w:val="24"/>
        </w:rPr>
        <w:t>in this</w:t>
      </w:r>
      <w:r w:rsidRPr="00B767EF">
        <w:rPr>
          <w:rFonts w:ascii="Times New Roman" w:hAnsi="Times New Roman" w:cs="Times New Roman"/>
          <w:sz w:val="24"/>
          <w:szCs w:val="24"/>
        </w:rPr>
        <w:t xml:space="preserve"> report to </w:t>
      </w:r>
      <w:r w:rsidR="00DC69CF" w:rsidRPr="00B767EF">
        <w:rPr>
          <w:rFonts w:ascii="Times New Roman" w:hAnsi="Times New Roman" w:cs="Times New Roman"/>
          <w:sz w:val="24"/>
          <w:szCs w:val="24"/>
        </w:rPr>
        <w:t>understand</w:t>
      </w:r>
      <w:r w:rsidRPr="00B767EF">
        <w:rPr>
          <w:rFonts w:ascii="Times New Roman" w:hAnsi="Times New Roman" w:cs="Times New Roman"/>
          <w:sz w:val="24"/>
          <w:szCs w:val="24"/>
        </w:rPr>
        <w:t xml:space="preserve"> how Ne</w:t>
      </w:r>
      <w:r w:rsidR="00DC69CF" w:rsidRPr="00B767EF">
        <w:rPr>
          <w:rFonts w:ascii="Times New Roman" w:hAnsi="Times New Roman" w:cs="Times New Roman"/>
          <w:sz w:val="24"/>
          <w:szCs w:val="24"/>
        </w:rPr>
        <w:t>s</w:t>
      </w:r>
      <w:r w:rsidRPr="00B767EF">
        <w:rPr>
          <w:rFonts w:ascii="Times New Roman" w:hAnsi="Times New Roman" w:cs="Times New Roman"/>
          <w:sz w:val="24"/>
          <w:szCs w:val="24"/>
        </w:rPr>
        <w:t xml:space="preserve">tle has regulated this mechanism to provide the information on the international trade and market that improves their performance in compliance with the achievements of their basic goals and the objectives. The report summarizes the details about the major business </w:t>
      </w:r>
      <w:r w:rsidR="00AF3424" w:rsidRPr="00B767EF">
        <w:rPr>
          <w:rFonts w:ascii="Times New Roman" w:hAnsi="Times New Roman" w:cs="Times New Roman"/>
          <w:sz w:val="24"/>
          <w:szCs w:val="24"/>
        </w:rPr>
        <w:t>on</w:t>
      </w:r>
      <w:r w:rsidRPr="00B767EF">
        <w:rPr>
          <w:rFonts w:ascii="Times New Roman" w:hAnsi="Times New Roman" w:cs="Times New Roman"/>
          <w:sz w:val="24"/>
          <w:szCs w:val="24"/>
        </w:rPr>
        <w:t xml:space="preserve"> distribution </w:t>
      </w:r>
      <w:r w:rsidR="002575D5" w:rsidRPr="00B767EF">
        <w:rPr>
          <w:rFonts w:ascii="Times New Roman" w:hAnsi="Times New Roman" w:cs="Times New Roman"/>
          <w:sz w:val="24"/>
          <w:szCs w:val="24"/>
        </w:rPr>
        <w:t>policy that it</w:t>
      </w:r>
      <w:r w:rsidRPr="00B767EF">
        <w:rPr>
          <w:rFonts w:ascii="Times New Roman" w:hAnsi="Times New Roman" w:cs="Times New Roman"/>
          <w:sz w:val="24"/>
          <w:szCs w:val="24"/>
        </w:rPr>
        <w:t xml:space="preserve"> follows and the project appraisal techniques and methods. These ar</w:t>
      </w:r>
      <w:r w:rsidR="00507766" w:rsidRPr="00B767EF">
        <w:rPr>
          <w:rFonts w:ascii="Times New Roman" w:hAnsi="Times New Roman" w:cs="Times New Roman"/>
          <w:sz w:val="24"/>
          <w:szCs w:val="24"/>
        </w:rPr>
        <w:t xml:space="preserve">e </w:t>
      </w:r>
      <w:r w:rsidRPr="00B767EF">
        <w:rPr>
          <w:rFonts w:ascii="Times New Roman" w:hAnsi="Times New Roman" w:cs="Times New Roman"/>
          <w:sz w:val="24"/>
          <w:szCs w:val="24"/>
        </w:rPr>
        <w:t>conducted to regulate the management related method and the techniques in the conduct of the company's basic operations.</w:t>
      </w:r>
      <w:r w:rsidR="0053279E" w:rsidRPr="00B767EF">
        <w:rPr>
          <w:rFonts w:ascii="Times New Roman" w:hAnsi="Times New Roman" w:cs="Times New Roman"/>
          <w:sz w:val="24"/>
          <w:szCs w:val="24"/>
        </w:rPr>
        <w:t xml:space="preserve"> </w:t>
      </w:r>
      <w:r w:rsidR="00076BA6" w:rsidRPr="00B767EF">
        <w:rPr>
          <w:rFonts w:ascii="Times New Roman" w:hAnsi="Times New Roman" w:cs="Times New Roman"/>
          <w:sz w:val="24"/>
          <w:szCs w:val="24"/>
        </w:rPr>
        <w:t>T</w:t>
      </w:r>
      <w:r w:rsidR="0053279E" w:rsidRPr="00B767EF">
        <w:rPr>
          <w:rFonts w:ascii="Times New Roman" w:hAnsi="Times New Roman" w:cs="Times New Roman"/>
          <w:sz w:val="24"/>
          <w:szCs w:val="24"/>
        </w:rPr>
        <w:t xml:space="preserve">he Financial review contains certain financial performance </w:t>
      </w:r>
      <w:r w:rsidR="00076BA6" w:rsidRPr="00B767EF">
        <w:rPr>
          <w:rFonts w:ascii="Times New Roman" w:hAnsi="Times New Roman" w:cs="Times New Roman"/>
          <w:sz w:val="24"/>
          <w:szCs w:val="24"/>
        </w:rPr>
        <w:t>measures that</w:t>
      </w:r>
      <w:r w:rsidR="0053279E" w:rsidRPr="00B767EF">
        <w:rPr>
          <w:rFonts w:ascii="Times New Roman" w:hAnsi="Times New Roman" w:cs="Times New Roman"/>
          <w:sz w:val="24"/>
          <w:szCs w:val="24"/>
        </w:rPr>
        <w:t xml:space="preserve"> are used by management to assess the financial and operational performance of the </w:t>
      </w:r>
      <w:r w:rsidR="00613841" w:rsidRPr="00B767EF">
        <w:rPr>
          <w:rFonts w:ascii="Times New Roman" w:hAnsi="Times New Roman" w:cs="Times New Roman"/>
          <w:sz w:val="24"/>
          <w:szCs w:val="24"/>
        </w:rPr>
        <w:t>Group (</w:t>
      </w:r>
      <w:r w:rsidR="00076BA6" w:rsidRPr="00B767EF">
        <w:rPr>
          <w:rFonts w:ascii="Times New Roman" w:hAnsi="Times New Roman" w:cs="Times New Roman"/>
          <w:sz w:val="24"/>
          <w:szCs w:val="24"/>
        </w:rPr>
        <w:t>Nestle, 2021)</w:t>
      </w:r>
    </w:p>
    <w:p w14:paraId="7A730CD9" w14:textId="77777777" w:rsidR="005B70C3" w:rsidRPr="006A1778" w:rsidRDefault="005B70C3" w:rsidP="00D42640">
      <w:pPr>
        <w:rPr>
          <w:rFonts w:ascii="Times New Roman" w:hAnsi="Times New Roman" w:cs="Times New Roman"/>
          <w:sz w:val="24"/>
          <w:szCs w:val="24"/>
        </w:rPr>
      </w:pPr>
    </w:p>
    <w:p w14:paraId="0B8AE3EA" w14:textId="2D225ADD" w:rsidR="005B70C3" w:rsidRPr="006A1778" w:rsidRDefault="0015071C" w:rsidP="00D42640">
      <w:pPr>
        <w:rPr>
          <w:rFonts w:ascii="Times New Roman" w:hAnsi="Times New Roman" w:cs="Times New Roman"/>
          <w:b/>
          <w:bCs/>
          <w:noProof/>
          <w:sz w:val="24"/>
          <w:szCs w:val="24"/>
        </w:rPr>
      </w:pPr>
      <w:r w:rsidRPr="006A1778">
        <w:rPr>
          <w:rFonts w:ascii="Times New Roman" w:hAnsi="Times New Roman" w:cs="Times New Roman"/>
          <w:b/>
          <w:bCs/>
          <w:noProof/>
          <w:sz w:val="24"/>
          <w:szCs w:val="24"/>
        </w:rPr>
        <w:t>Company background</w:t>
      </w:r>
    </w:p>
    <w:p w14:paraId="6A56308B" w14:textId="08800FFB" w:rsidR="005B70C3"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 xml:space="preserve">Nestle being, founded in 1866, is a Swiss multinational food and drink production company. The company is headquartered in Switzerland and has been developed as the leading company in the production industry sector. Company in recent times has developed as a major business in the country. The company deals in various products, including baby food, medical food, </w:t>
      </w:r>
      <w:r w:rsidR="00D42640" w:rsidRPr="006A1778">
        <w:rPr>
          <w:rFonts w:ascii="Times New Roman" w:hAnsi="Times New Roman" w:cs="Times New Roman"/>
          <w:sz w:val="24"/>
          <w:szCs w:val="24"/>
        </w:rPr>
        <w:t>cosmetics</w:t>
      </w:r>
      <w:r w:rsidR="0069560B" w:rsidRPr="006A1778">
        <w:rPr>
          <w:rFonts w:ascii="Times New Roman" w:hAnsi="Times New Roman" w:cs="Times New Roman"/>
          <w:sz w:val="24"/>
          <w:szCs w:val="24"/>
        </w:rPr>
        <w:t xml:space="preserve"> </w:t>
      </w:r>
      <w:r w:rsidRPr="006A1778">
        <w:rPr>
          <w:rFonts w:ascii="Times New Roman" w:hAnsi="Times New Roman" w:cs="Times New Roman"/>
          <w:sz w:val="24"/>
          <w:szCs w:val="24"/>
        </w:rPr>
        <w:t>and processed food (</w:t>
      </w:r>
      <w:r w:rsidR="00944087" w:rsidRPr="006A1778">
        <w:rPr>
          <w:rFonts w:ascii="Times New Roman" w:hAnsi="Times New Roman" w:cs="Times New Roman"/>
          <w:sz w:val="24"/>
          <w:szCs w:val="24"/>
        </w:rPr>
        <w:t>Nestle</w:t>
      </w:r>
      <w:r w:rsidRPr="006A1778">
        <w:rPr>
          <w:rFonts w:ascii="Times New Roman" w:hAnsi="Times New Roman" w:cs="Times New Roman"/>
          <w:sz w:val="24"/>
          <w:szCs w:val="24"/>
        </w:rPr>
        <w:t>, 2021). The company has also developed its operation in more than 189 countries. The company's performance in recent years has been on the decreasing trend. However, the company still possesses the major market in terms of the loyal customer base and the regulated structure of the employees and the professionals.</w:t>
      </w:r>
    </w:p>
    <w:p w14:paraId="7495ADB3" w14:textId="77777777" w:rsidR="007F353E" w:rsidRPr="006A1778" w:rsidRDefault="007F353E" w:rsidP="00D42640">
      <w:pPr>
        <w:rPr>
          <w:rFonts w:ascii="Times New Roman" w:hAnsi="Times New Roman" w:cs="Times New Roman"/>
          <w:sz w:val="24"/>
          <w:szCs w:val="24"/>
        </w:rPr>
      </w:pPr>
    </w:p>
    <w:p w14:paraId="0791289B" w14:textId="77777777" w:rsidR="005B70C3" w:rsidRDefault="005B70C3" w:rsidP="00D42640">
      <w:pPr>
        <w:rPr>
          <w:rFonts w:ascii="Times New Roman" w:hAnsi="Times New Roman" w:cs="Times New Roman"/>
          <w:sz w:val="24"/>
          <w:szCs w:val="24"/>
        </w:rPr>
      </w:pPr>
      <w:r w:rsidRPr="006A1778">
        <w:rPr>
          <w:rFonts w:ascii="Times New Roman" w:hAnsi="Times New Roman" w:cs="Times New Roman"/>
          <w:noProof/>
          <w:sz w:val="24"/>
          <w:szCs w:val="24"/>
        </w:rPr>
        <w:drawing>
          <wp:inline distT="0" distB="0" distL="0" distR="0" wp14:anchorId="0CAC651F" wp14:editId="4CB014D4">
            <wp:extent cx="3481713" cy="1711842"/>
            <wp:effectExtent l="0" t="0" r="4445" b="3175"/>
            <wp:docPr id="3" name="Picture 3" descr="A picture containing text,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ark&#10;&#10;Description automatically generated"/>
                    <pic:cNvPicPr/>
                  </pic:nvPicPr>
                  <pic:blipFill>
                    <a:blip r:embed="rId8"/>
                    <a:stretch>
                      <a:fillRect/>
                    </a:stretch>
                  </pic:blipFill>
                  <pic:spPr>
                    <a:xfrm>
                      <a:off x="0" y="0"/>
                      <a:ext cx="3481713" cy="1711842"/>
                    </a:xfrm>
                    <a:prstGeom prst="rect">
                      <a:avLst/>
                    </a:prstGeom>
                  </pic:spPr>
                </pic:pic>
              </a:graphicData>
            </a:graphic>
          </wp:inline>
        </w:drawing>
      </w:r>
    </w:p>
    <w:p w14:paraId="7D9BF682" w14:textId="77777777" w:rsidR="007F353E" w:rsidRPr="006A1778" w:rsidRDefault="007F353E" w:rsidP="00D42640">
      <w:pPr>
        <w:rPr>
          <w:rFonts w:ascii="Times New Roman" w:hAnsi="Times New Roman" w:cs="Times New Roman"/>
          <w:sz w:val="24"/>
          <w:szCs w:val="24"/>
        </w:rPr>
      </w:pPr>
    </w:p>
    <w:p w14:paraId="4C521C68" w14:textId="77777777" w:rsidR="00CE71AA" w:rsidRPr="006A1778" w:rsidRDefault="005B70C3" w:rsidP="00CE71AA">
      <w:pPr>
        <w:rPr>
          <w:rFonts w:ascii="Times New Roman" w:hAnsi="Times New Roman" w:cs="Times New Roman"/>
        </w:rPr>
      </w:pPr>
      <w:r w:rsidRPr="006A1778">
        <w:rPr>
          <w:rFonts w:ascii="Times New Roman" w:hAnsi="Times New Roman" w:cs="Times New Roman"/>
          <w:b/>
          <w:sz w:val="24"/>
          <w:szCs w:val="24"/>
        </w:rPr>
        <w:t xml:space="preserve">International Finance Management </w:t>
      </w:r>
    </w:p>
    <w:p w14:paraId="0518AA29" w14:textId="77777777" w:rsidR="00CE71AA" w:rsidRPr="003F381F" w:rsidRDefault="00CE71AA" w:rsidP="00CE71AA">
      <w:pPr>
        <w:rPr>
          <w:rFonts w:ascii="Times New Roman" w:hAnsi="Times New Roman" w:cs="Times New Roman"/>
          <w:sz w:val="24"/>
          <w:szCs w:val="24"/>
        </w:rPr>
      </w:pPr>
      <w:r w:rsidRPr="003F381F">
        <w:rPr>
          <w:rFonts w:ascii="Times New Roman" w:hAnsi="Times New Roman" w:cs="Times New Roman"/>
          <w:sz w:val="24"/>
          <w:szCs w:val="24"/>
        </w:rPr>
        <w:t>The field of international financial management addresses financial decision facing corporate managers regarding trade and investment across national borders according to Bekaert (2013).</w:t>
      </w:r>
    </w:p>
    <w:p w14:paraId="3E03876B" w14:textId="6ECC4F76" w:rsidR="005B70C3" w:rsidRPr="006A1778" w:rsidRDefault="00B767EF" w:rsidP="00D42640">
      <w:pPr>
        <w:rPr>
          <w:rFonts w:ascii="Times New Roman" w:hAnsi="Times New Roman" w:cs="Times New Roman"/>
          <w:sz w:val="24"/>
          <w:szCs w:val="24"/>
        </w:rPr>
      </w:pPr>
      <w:r w:rsidRPr="00E100E0">
        <w:rPr>
          <w:rFonts w:ascii="Times New Roman" w:hAnsi="Times New Roman" w:cs="Times New Roman"/>
          <w:sz w:val="24"/>
          <w:szCs w:val="24"/>
        </w:rPr>
        <w:t>Therefore,</w:t>
      </w:r>
      <w:r w:rsidR="00E100E0" w:rsidRPr="00E100E0">
        <w:rPr>
          <w:rFonts w:ascii="Times New Roman" w:hAnsi="Times New Roman" w:cs="Times New Roman"/>
          <w:sz w:val="24"/>
          <w:szCs w:val="24"/>
        </w:rPr>
        <w:t xml:space="preserve"> international financial management</w:t>
      </w:r>
      <w:r w:rsidR="00796394">
        <w:rPr>
          <w:rFonts w:ascii="Times New Roman" w:hAnsi="Times New Roman" w:cs="Times New Roman"/>
          <w:sz w:val="24"/>
          <w:szCs w:val="24"/>
        </w:rPr>
        <w:t xml:space="preserve"> </w:t>
      </w:r>
      <w:r w:rsidR="00796394" w:rsidRPr="00796394">
        <w:rPr>
          <w:rFonts w:ascii="Times New Roman" w:hAnsi="Times New Roman" w:cs="Times New Roman"/>
          <w:sz w:val="24"/>
          <w:szCs w:val="24"/>
        </w:rPr>
        <w:t>is the process through which multinational companies</w:t>
      </w:r>
      <w:r w:rsidR="00145BF2" w:rsidRPr="00145BF2">
        <w:rPr>
          <w:rFonts w:ascii="Times New Roman" w:hAnsi="Times New Roman" w:cs="Times New Roman"/>
          <w:sz w:val="24"/>
          <w:szCs w:val="24"/>
        </w:rPr>
        <w:t xml:space="preserve"> identify and plan the </w:t>
      </w:r>
      <w:r w:rsidR="00CA2F37">
        <w:rPr>
          <w:rFonts w:ascii="Times New Roman" w:hAnsi="Times New Roman" w:cs="Times New Roman"/>
          <w:sz w:val="24"/>
          <w:szCs w:val="24"/>
        </w:rPr>
        <w:t>strategies</w:t>
      </w:r>
      <w:r w:rsidR="00510089" w:rsidRPr="00510089">
        <w:rPr>
          <w:rFonts w:ascii="Times New Roman" w:hAnsi="Times New Roman" w:cs="Times New Roman"/>
          <w:sz w:val="24"/>
          <w:szCs w:val="24"/>
        </w:rPr>
        <w:t xml:space="preserve"> through which a </w:t>
      </w:r>
      <w:r w:rsidR="005E6C3F" w:rsidRPr="00510089">
        <w:rPr>
          <w:rFonts w:ascii="Times New Roman" w:hAnsi="Times New Roman" w:cs="Times New Roman"/>
          <w:sz w:val="24"/>
          <w:szCs w:val="24"/>
        </w:rPr>
        <w:t>company</w:t>
      </w:r>
      <w:r w:rsidR="005E6C3F" w:rsidRPr="00056A5B">
        <w:rPr>
          <w:rFonts w:ascii="Times New Roman" w:hAnsi="Times New Roman" w:cs="Times New Roman"/>
          <w:sz w:val="24"/>
          <w:szCs w:val="24"/>
        </w:rPr>
        <w:t xml:space="preserve"> s</w:t>
      </w:r>
      <w:r w:rsidR="005E6C3F">
        <w:rPr>
          <w:rFonts w:ascii="Times New Roman" w:hAnsi="Times New Roman" w:cs="Times New Roman"/>
          <w:sz w:val="24"/>
          <w:szCs w:val="24"/>
        </w:rPr>
        <w:t>ale</w:t>
      </w:r>
      <w:r w:rsidR="003406BF">
        <w:rPr>
          <w:rFonts w:ascii="Times New Roman" w:hAnsi="Times New Roman" w:cs="Times New Roman"/>
          <w:sz w:val="24"/>
          <w:szCs w:val="24"/>
        </w:rPr>
        <w:t xml:space="preserve"> their produce into a </w:t>
      </w:r>
      <w:r w:rsidR="003406BF" w:rsidRPr="003406BF">
        <w:rPr>
          <w:rFonts w:ascii="Times New Roman" w:hAnsi="Times New Roman" w:cs="Times New Roman"/>
          <w:sz w:val="24"/>
          <w:szCs w:val="24"/>
        </w:rPr>
        <w:t>different country</w:t>
      </w:r>
      <w:r w:rsidR="005B70C3" w:rsidRPr="006A1778">
        <w:rPr>
          <w:rFonts w:ascii="Times New Roman" w:hAnsi="Times New Roman" w:cs="Times New Roman"/>
          <w:sz w:val="24"/>
          <w:szCs w:val="24"/>
        </w:rPr>
        <w:t xml:space="preserve">. </w:t>
      </w:r>
    </w:p>
    <w:p w14:paraId="286EEF10" w14:textId="58621E44"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b/>
          <w:sz w:val="24"/>
          <w:szCs w:val="24"/>
        </w:rPr>
        <w:t>International finance</w:t>
      </w:r>
      <w:r w:rsidRPr="006A1778">
        <w:rPr>
          <w:rFonts w:ascii="Times New Roman" w:hAnsi="Times New Roman" w:cs="Times New Roman"/>
          <w:sz w:val="24"/>
          <w:szCs w:val="24"/>
        </w:rPr>
        <w:t xml:space="preserve"> in any company is an accumulation of the fund</w:t>
      </w:r>
      <w:r w:rsidR="004E6CAD">
        <w:rPr>
          <w:rFonts w:ascii="Times New Roman" w:hAnsi="Times New Roman" w:cs="Times New Roman"/>
          <w:sz w:val="24"/>
          <w:szCs w:val="24"/>
        </w:rPr>
        <w:t>s, cash and assets</w:t>
      </w:r>
      <w:r w:rsidRPr="006A1778">
        <w:rPr>
          <w:rFonts w:ascii="Times New Roman" w:hAnsi="Times New Roman" w:cs="Times New Roman"/>
          <w:sz w:val="24"/>
          <w:szCs w:val="24"/>
        </w:rPr>
        <w:t xml:space="preserve"> that the business generates from the various transactions and the agreement entered by the company with foreign countries and companies</w:t>
      </w:r>
      <w:r w:rsidRPr="006A1778">
        <w:rPr>
          <w:rFonts w:ascii="Times New Roman" w:hAnsi="Times New Roman" w:cs="Times New Roman"/>
          <w:color w:val="222222"/>
          <w:sz w:val="24"/>
          <w:szCs w:val="24"/>
          <w:shd w:val="clear" w:color="auto" w:fill="FFFFFF"/>
        </w:rPr>
        <w:t xml:space="preserve"> (Madura, 2020)</w:t>
      </w:r>
      <w:r w:rsidRPr="006A1778">
        <w:rPr>
          <w:rFonts w:ascii="Times New Roman" w:hAnsi="Times New Roman" w:cs="Times New Roman"/>
          <w:sz w:val="24"/>
          <w:szCs w:val="24"/>
        </w:rPr>
        <w:t xml:space="preserve">. </w:t>
      </w:r>
      <w:r w:rsidR="00B82C27">
        <w:rPr>
          <w:rFonts w:ascii="Times New Roman" w:hAnsi="Times New Roman" w:cs="Times New Roman"/>
          <w:sz w:val="24"/>
          <w:szCs w:val="24"/>
        </w:rPr>
        <w:t>So,</w:t>
      </w:r>
      <w:r w:rsidRPr="006A1778">
        <w:rPr>
          <w:rFonts w:ascii="Times New Roman" w:hAnsi="Times New Roman" w:cs="Times New Roman"/>
          <w:sz w:val="24"/>
          <w:szCs w:val="24"/>
        </w:rPr>
        <w:t xml:space="preserve"> international financial </w:t>
      </w:r>
      <w:r w:rsidRPr="006A1778">
        <w:rPr>
          <w:rFonts w:ascii="Times New Roman" w:hAnsi="Times New Roman" w:cs="Times New Roman"/>
          <w:sz w:val="24"/>
          <w:szCs w:val="24"/>
        </w:rPr>
        <w:lastRenderedPageBreak/>
        <w:t xml:space="preserve">management </w:t>
      </w:r>
      <w:r w:rsidR="00B82C27">
        <w:rPr>
          <w:rFonts w:ascii="Times New Roman" w:hAnsi="Times New Roman" w:cs="Times New Roman"/>
          <w:sz w:val="24"/>
          <w:szCs w:val="24"/>
        </w:rPr>
        <w:t>had</w:t>
      </w:r>
      <w:r w:rsidRPr="006A1778">
        <w:rPr>
          <w:rFonts w:ascii="Times New Roman" w:hAnsi="Times New Roman" w:cs="Times New Roman"/>
          <w:sz w:val="24"/>
          <w:szCs w:val="24"/>
        </w:rPr>
        <w:t xml:space="preserve"> developed techniques</w:t>
      </w:r>
      <w:r w:rsidR="00B823BC">
        <w:rPr>
          <w:rFonts w:ascii="Times New Roman" w:hAnsi="Times New Roman" w:cs="Times New Roman"/>
          <w:sz w:val="24"/>
          <w:szCs w:val="24"/>
        </w:rPr>
        <w:t>,</w:t>
      </w:r>
      <w:r w:rsidRPr="006A1778">
        <w:rPr>
          <w:rFonts w:ascii="Times New Roman" w:hAnsi="Times New Roman" w:cs="Times New Roman"/>
          <w:sz w:val="24"/>
          <w:szCs w:val="24"/>
        </w:rPr>
        <w:t xml:space="preserve"> used by the company to make crucial decisions about investments, capital structure, dividend policies and working capital management. Thus, the IFM is the management technique used to regulate international trade and business financial decisions. The risk that is associated with the international trade is the exchange risk involved in conducting international financial transactions. </w:t>
      </w:r>
    </w:p>
    <w:p w14:paraId="42D5EE76" w14:textId="77777777" w:rsidR="005B70C3" w:rsidRPr="006A1778" w:rsidRDefault="005B70C3" w:rsidP="00D42640">
      <w:pPr>
        <w:rPr>
          <w:rFonts w:ascii="Times New Roman" w:hAnsi="Times New Roman" w:cs="Times New Roman"/>
          <w:b/>
          <w:sz w:val="24"/>
          <w:szCs w:val="24"/>
        </w:rPr>
      </w:pPr>
      <w:r w:rsidRPr="006A1778">
        <w:rPr>
          <w:rFonts w:ascii="Times New Roman" w:hAnsi="Times New Roman" w:cs="Times New Roman"/>
          <w:b/>
          <w:sz w:val="24"/>
          <w:szCs w:val="24"/>
        </w:rPr>
        <w:t xml:space="preserve">Importance of the International Financial Management </w:t>
      </w:r>
    </w:p>
    <w:p w14:paraId="2DC76020" w14:textId="5A969BF7" w:rsidR="00D206F0" w:rsidRPr="006A1778" w:rsidRDefault="00F5461A" w:rsidP="00D42640">
      <w:pPr>
        <w:rPr>
          <w:rFonts w:ascii="Times New Roman" w:hAnsi="Times New Roman" w:cs="Times New Roman"/>
          <w:sz w:val="24"/>
          <w:szCs w:val="24"/>
        </w:rPr>
      </w:pPr>
      <w:r w:rsidRPr="006A1778">
        <w:rPr>
          <w:rFonts w:ascii="Times New Roman" w:hAnsi="Times New Roman" w:cs="Times New Roman"/>
          <w:sz w:val="24"/>
          <w:szCs w:val="24"/>
        </w:rPr>
        <w:t xml:space="preserve">International financial management is important even to companies that have no international business because these companies must recognize how their foreign competitors will be affected by movements in exchange rates, foreign interest rates, </w:t>
      </w:r>
      <w:r w:rsidR="00F37333" w:rsidRPr="006A1778">
        <w:rPr>
          <w:rFonts w:ascii="Times New Roman" w:hAnsi="Times New Roman" w:cs="Times New Roman"/>
          <w:sz w:val="24"/>
          <w:szCs w:val="24"/>
        </w:rPr>
        <w:t>labour</w:t>
      </w:r>
      <w:r w:rsidRPr="006A1778">
        <w:rPr>
          <w:rFonts w:ascii="Times New Roman" w:hAnsi="Times New Roman" w:cs="Times New Roman"/>
          <w:sz w:val="24"/>
          <w:szCs w:val="24"/>
        </w:rPr>
        <w:t xml:space="preserve"> costs, and inflation</w:t>
      </w:r>
      <w:r w:rsidR="00D206F0" w:rsidRPr="006A1778">
        <w:rPr>
          <w:rFonts w:ascii="Times New Roman" w:hAnsi="Times New Roman" w:cs="Times New Roman"/>
          <w:sz w:val="24"/>
          <w:szCs w:val="24"/>
        </w:rPr>
        <w:t xml:space="preserve"> (Madura, 2020)</w:t>
      </w:r>
    </w:p>
    <w:p w14:paraId="242A00CE" w14:textId="5D7FADE3" w:rsidR="005B70C3" w:rsidRDefault="00F5461A" w:rsidP="00D42640">
      <w:pPr>
        <w:rPr>
          <w:rFonts w:ascii="Times New Roman" w:hAnsi="Times New Roman" w:cs="Times New Roman"/>
          <w:sz w:val="24"/>
          <w:szCs w:val="24"/>
        </w:rPr>
      </w:pPr>
      <w:r w:rsidRPr="006A1778">
        <w:rPr>
          <w:rFonts w:ascii="Times New Roman" w:hAnsi="Times New Roman" w:cs="Times New Roman"/>
          <w:sz w:val="24"/>
          <w:szCs w:val="24"/>
        </w:rPr>
        <w:t xml:space="preserve"> </w:t>
      </w:r>
      <w:r w:rsidR="007D505A">
        <w:rPr>
          <w:rFonts w:ascii="Times New Roman" w:hAnsi="Times New Roman" w:cs="Times New Roman"/>
          <w:sz w:val="24"/>
          <w:szCs w:val="24"/>
        </w:rPr>
        <w:t>W</w:t>
      </w:r>
      <w:r w:rsidR="00452F70">
        <w:rPr>
          <w:rFonts w:ascii="Times New Roman" w:hAnsi="Times New Roman" w:cs="Times New Roman"/>
          <w:sz w:val="24"/>
          <w:szCs w:val="24"/>
        </w:rPr>
        <w:t>e</w:t>
      </w:r>
      <w:r w:rsidR="007D505A">
        <w:rPr>
          <w:rFonts w:ascii="Times New Roman" w:hAnsi="Times New Roman" w:cs="Times New Roman"/>
          <w:sz w:val="24"/>
          <w:szCs w:val="24"/>
        </w:rPr>
        <w:t xml:space="preserve"> can say that</w:t>
      </w:r>
      <w:r w:rsidR="005B70C3" w:rsidRPr="006A1778">
        <w:rPr>
          <w:rFonts w:ascii="Times New Roman" w:hAnsi="Times New Roman" w:cs="Times New Roman"/>
          <w:sz w:val="24"/>
          <w:szCs w:val="24"/>
        </w:rPr>
        <w:t xml:space="preserve"> the importance of the IFM in the conduct of business activities and international trade can be classified as below</w:t>
      </w:r>
      <w:r w:rsidR="00B07ECF">
        <w:rPr>
          <w:rFonts w:ascii="Times New Roman" w:hAnsi="Times New Roman" w:cs="Times New Roman"/>
          <w:sz w:val="24"/>
          <w:szCs w:val="24"/>
        </w:rPr>
        <w:t>:</w:t>
      </w:r>
    </w:p>
    <w:p w14:paraId="07FA4809" w14:textId="2857CB01" w:rsidR="005934CC" w:rsidRPr="006A1778" w:rsidRDefault="005934CC" w:rsidP="00D42640">
      <w:pPr>
        <w:rPr>
          <w:rFonts w:ascii="Times New Roman" w:hAnsi="Times New Roman" w:cs="Times New Roman"/>
          <w:sz w:val="24"/>
          <w:szCs w:val="24"/>
        </w:rPr>
      </w:pPr>
      <w:r w:rsidRPr="005934CC">
        <w:rPr>
          <w:rFonts w:ascii="Times New Roman" w:hAnsi="Times New Roman" w:cs="Times New Roman"/>
          <w:sz w:val="24"/>
          <w:szCs w:val="24"/>
        </w:rPr>
        <w:t>Through intensive research</w:t>
      </w:r>
      <w:r w:rsidR="00B85B92" w:rsidRPr="00B85B92">
        <w:rPr>
          <w:rFonts w:ascii="Times New Roman" w:hAnsi="Times New Roman" w:cs="Times New Roman"/>
          <w:sz w:val="24"/>
          <w:szCs w:val="24"/>
        </w:rPr>
        <w:t xml:space="preserve"> </w:t>
      </w:r>
      <w:r w:rsidR="00E252BB" w:rsidRPr="00E252BB">
        <w:rPr>
          <w:rFonts w:ascii="Times New Roman" w:hAnsi="Times New Roman" w:cs="Times New Roman"/>
          <w:sz w:val="24"/>
          <w:szCs w:val="24"/>
        </w:rPr>
        <w:t>an</w:t>
      </w:r>
      <w:r w:rsidR="008B29CB">
        <w:rPr>
          <w:rFonts w:ascii="Times New Roman" w:hAnsi="Times New Roman" w:cs="Times New Roman"/>
          <w:sz w:val="24"/>
          <w:szCs w:val="24"/>
        </w:rPr>
        <w:t>d</w:t>
      </w:r>
      <w:r w:rsidR="00E252BB" w:rsidRPr="00E252BB">
        <w:rPr>
          <w:rFonts w:ascii="Times New Roman" w:hAnsi="Times New Roman" w:cs="Times New Roman"/>
          <w:sz w:val="24"/>
          <w:szCs w:val="24"/>
        </w:rPr>
        <w:t xml:space="preserve"> </w:t>
      </w:r>
      <w:r w:rsidR="008B29CB" w:rsidRPr="00E252BB">
        <w:rPr>
          <w:rFonts w:ascii="Times New Roman" w:hAnsi="Times New Roman" w:cs="Times New Roman"/>
          <w:sz w:val="24"/>
          <w:szCs w:val="24"/>
        </w:rPr>
        <w:t>investment</w:t>
      </w:r>
      <w:r w:rsidR="002512B1">
        <w:rPr>
          <w:rFonts w:ascii="Times New Roman" w:hAnsi="Times New Roman" w:cs="Times New Roman"/>
          <w:sz w:val="24"/>
          <w:szCs w:val="24"/>
        </w:rPr>
        <w:t xml:space="preserve"> </w:t>
      </w:r>
      <w:r w:rsidR="00B85B92">
        <w:rPr>
          <w:rFonts w:ascii="Times New Roman" w:hAnsi="Times New Roman" w:cs="Times New Roman"/>
          <w:sz w:val="24"/>
          <w:szCs w:val="24"/>
        </w:rPr>
        <w:t xml:space="preserve">can </w:t>
      </w:r>
      <w:r w:rsidR="00B85B92" w:rsidRPr="00B85B92">
        <w:rPr>
          <w:rFonts w:ascii="Times New Roman" w:hAnsi="Times New Roman" w:cs="Times New Roman"/>
          <w:sz w:val="24"/>
          <w:szCs w:val="24"/>
        </w:rPr>
        <w:t xml:space="preserve">achieve </w:t>
      </w:r>
      <w:r w:rsidR="00784635" w:rsidRPr="00784635">
        <w:rPr>
          <w:rFonts w:ascii="Times New Roman" w:hAnsi="Times New Roman" w:cs="Times New Roman"/>
          <w:sz w:val="24"/>
          <w:szCs w:val="24"/>
        </w:rPr>
        <w:t xml:space="preserve">development </w:t>
      </w:r>
      <w:r w:rsidR="00F5691D">
        <w:rPr>
          <w:rFonts w:ascii="Times New Roman" w:hAnsi="Times New Roman" w:cs="Times New Roman"/>
          <w:sz w:val="24"/>
          <w:szCs w:val="24"/>
        </w:rPr>
        <w:t xml:space="preserve">of </w:t>
      </w:r>
      <w:r w:rsidR="00F5691D" w:rsidRPr="00784635">
        <w:rPr>
          <w:rFonts w:ascii="Times New Roman" w:hAnsi="Times New Roman" w:cs="Times New Roman"/>
          <w:sz w:val="24"/>
          <w:szCs w:val="24"/>
        </w:rPr>
        <w:t>specific</w:t>
      </w:r>
      <w:r w:rsidR="00784635" w:rsidRPr="00784635">
        <w:rPr>
          <w:rFonts w:ascii="Times New Roman" w:hAnsi="Times New Roman" w:cs="Times New Roman"/>
          <w:sz w:val="24"/>
          <w:szCs w:val="24"/>
        </w:rPr>
        <w:t xml:space="preserve"> goods and services for the foreign market</w:t>
      </w:r>
      <w:r w:rsidR="008B29CB" w:rsidRPr="008B29CB">
        <w:rPr>
          <w:rFonts w:ascii="Times New Roman" w:hAnsi="Times New Roman" w:cs="Times New Roman"/>
          <w:sz w:val="24"/>
          <w:szCs w:val="24"/>
        </w:rPr>
        <w:t xml:space="preserve"> by encouraging market and local producers</w:t>
      </w:r>
    </w:p>
    <w:p w14:paraId="5D97BEED" w14:textId="3F229584" w:rsidR="005B70C3" w:rsidRPr="006A1778" w:rsidRDefault="00E5558F" w:rsidP="00D42640">
      <w:pPr>
        <w:rPr>
          <w:rFonts w:ascii="Times New Roman" w:hAnsi="Times New Roman" w:cs="Times New Roman"/>
          <w:sz w:val="24"/>
          <w:szCs w:val="24"/>
        </w:rPr>
      </w:pPr>
      <w:r w:rsidRPr="00E5558F">
        <w:rPr>
          <w:rFonts w:ascii="Times New Roman" w:hAnsi="Times New Roman" w:cs="Times New Roman"/>
          <w:sz w:val="24"/>
          <w:szCs w:val="24"/>
        </w:rPr>
        <w:t>Creates new chances and opportunities in new open economies</w:t>
      </w:r>
      <w:r>
        <w:rPr>
          <w:rFonts w:ascii="Times New Roman" w:hAnsi="Times New Roman" w:cs="Times New Roman"/>
          <w:sz w:val="24"/>
          <w:szCs w:val="24"/>
        </w:rPr>
        <w:t>.</w:t>
      </w:r>
      <w:r w:rsidR="005B70C3" w:rsidRPr="006A1778">
        <w:rPr>
          <w:rFonts w:ascii="Times New Roman" w:hAnsi="Times New Roman" w:cs="Times New Roman"/>
          <w:sz w:val="24"/>
          <w:szCs w:val="24"/>
        </w:rPr>
        <w:t xml:space="preserve"> </w:t>
      </w:r>
    </w:p>
    <w:p w14:paraId="218462E4"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 xml:space="preserve">The company can achieve a competitive advantage in globalization techniques </w:t>
      </w:r>
      <w:r w:rsidRPr="006A1778">
        <w:rPr>
          <w:rFonts w:ascii="Times New Roman" w:hAnsi="Times New Roman" w:cs="Times New Roman"/>
          <w:color w:val="222222"/>
          <w:sz w:val="24"/>
          <w:szCs w:val="24"/>
          <w:shd w:val="clear" w:color="auto" w:fill="FFFFFF"/>
        </w:rPr>
        <w:t>(Madura, 2020)</w:t>
      </w:r>
      <w:r w:rsidRPr="006A1778">
        <w:rPr>
          <w:rFonts w:ascii="Times New Roman" w:hAnsi="Times New Roman" w:cs="Times New Roman"/>
          <w:sz w:val="24"/>
          <w:szCs w:val="24"/>
        </w:rPr>
        <w:t>.</w:t>
      </w:r>
    </w:p>
    <w:p w14:paraId="6ED281AB"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 xml:space="preserve">It enables the companies to develop newer segments and related business opportunities. </w:t>
      </w:r>
    </w:p>
    <w:p w14:paraId="1CC569D8"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 xml:space="preserve">World trade growth to a level that generates the most international developments. </w:t>
      </w:r>
    </w:p>
    <w:p w14:paraId="079BB2F0" w14:textId="0D54FA93" w:rsidR="00F7095C" w:rsidRPr="006A1778" w:rsidRDefault="00C40834" w:rsidP="00D42640">
      <w:pPr>
        <w:rPr>
          <w:rFonts w:ascii="Times New Roman" w:hAnsi="Times New Roman" w:cs="Times New Roman"/>
          <w:sz w:val="24"/>
          <w:szCs w:val="24"/>
        </w:rPr>
      </w:pPr>
      <w:r w:rsidRPr="00C40834">
        <w:rPr>
          <w:rFonts w:ascii="Times New Roman" w:hAnsi="Times New Roman" w:cs="Times New Roman"/>
          <w:sz w:val="24"/>
          <w:szCs w:val="24"/>
        </w:rPr>
        <w:t>We focus our energy and resources where unlocking the power of food can make the greatest positive impact on the lives of people and pets, the environment, and our shareholders and other stakeholders</w:t>
      </w:r>
      <w:r>
        <w:rPr>
          <w:rFonts w:ascii="Times New Roman" w:hAnsi="Times New Roman" w:cs="Times New Roman"/>
          <w:sz w:val="24"/>
          <w:szCs w:val="24"/>
        </w:rPr>
        <w:t xml:space="preserve"> (Nestle,2021).</w:t>
      </w:r>
    </w:p>
    <w:p w14:paraId="5AD68E57" w14:textId="77777777" w:rsidR="005B70C3" w:rsidRPr="006A1778" w:rsidRDefault="005B70C3" w:rsidP="00D42640">
      <w:pPr>
        <w:rPr>
          <w:rFonts w:ascii="Times New Roman" w:hAnsi="Times New Roman" w:cs="Times New Roman"/>
          <w:b/>
          <w:sz w:val="24"/>
          <w:szCs w:val="24"/>
        </w:rPr>
      </w:pPr>
      <w:r w:rsidRPr="006A1778">
        <w:rPr>
          <w:rFonts w:ascii="Times New Roman" w:hAnsi="Times New Roman" w:cs="Times New Roman"/>
          <w:b/>
          <w:sz w:val="24"/>
          <w:szCs w:val="24"/>
        </w:rPr>
        <w:t xml:space="preserve">The major challenges that the company has been facing in recent time that impacts the international financial market of the company include the following- </w:t>
      </w:r>
    </w:p>
    <w:p w14:paraId="741F7B64"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 xml:space="preserve">Different perspectives: The headquarters and the subsidiaries, as the different segments associated with the main company, possess the perspective and the decisions about foreign operations channels, but each regulates in a different direction and does not regulate the same perspectives. </w:t>
      </w:r>
    </w:p>
    <w:p w14:paraId="76CD98B8" w14:textId="48B28E91"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The issue outside: Nestle deals with different countries as a multinational corporation. Thus, the different environments associated with the different countries' economies may affect the scope of the conduct of business activities in the financial market. That impacts and poses challenges to the company dealing with the different networks (</w:t>
      </w:r>
      <w:r w:rsidR="00A066CD" w:rsidRPr="006A1778">
        <w:rPr>
          <w:rFonts w:ascii="Times New Roman" w:hAnsi="Times New Roman" w:cs="Times New Roman"/>
          <w:sz w:val="24"/>
          <w:szCs w:val="24"/>
        </w:rPr>
        <w:t>Nestle, a</w:t>
      </w:r>
      <w:r w:rsidRPr="006A1778">
        <w:rPr>
          <w:rFonts w:ascii="Times New Roman" w:hAnsi="Times New Roman" w:cs="Times New Roman"/>
          <w:sz w:val="24"/>
          <w:szCs w:val="24"/>
        </w:rPr>
        <w:t xml:space="preserve">nnual Report, 2021). </w:t>
      </w:r>
    </w:p>
    <w:p w14:paraId="4868D28A" w14:textId="77777777" w:rsidR="005B70C3"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 xml:space="preserve">The recent challenge developed in the business structure relates to Covid 19 as the global pandemic that has impacted the basic conduct of the business activities at the core levels. The closure of the business units and the reduction in the total revenues and operating profits have posed many challenges to the company. </w:t>
      </w:r>
    </w:p>
    <w:p w14:paraId="41234866" w14:textId="77777777" w:rsidR="007019A7" w:rsidRPr="006A1778" w:rsidRDefault="007019A7" w:rsidP="00D42640">
      <w:pPr>
        <w:rPr>
          <w:rFonts w:ascii="Times New Roman" w:hAnsi="Times New Roman" w:cs="Times New Roman"/>
          <w:sz w:val="24"/>
          <w:szCs w:val="24"/>
        </w:rPr>
      </w:pPr>
    </w:p>
    <w:p w14:paraId="7861D02C" w14:textId="77777777" w:rsidR="005B70C3" w:rsidRPr="006A1778" w:rsidRDefault="005B70C3" w:rsidP="00D42640">
      <w:pPr>
        <w:rPr>
          <w:rFonts w:ascii="Times New Roman" w:hAnsi="Times New Roman" w:cs="Times New Roman"/>
          <w:b/>
          <w:bCs/>
          <w:sz w:val="24"/>
          <w:szCs w:val="24"/>
        </w:rPr>
      </w:pPr>
      <w:bookmarkStart w:id="1" w:name="_Toc99800087"/>
      <w:r w:rsidRPr="006A1778">
        <w:rPr>
          <w:rFonts w:ascii="Times New Roman" w:hAnsi="Times New Roman" w:cs="Times New Roman"/>
          <w:b/>
          <w:bCs/>
          <w:sz w:val="24"/>
          <w:szCs w:val="24"/>
        </w:rPr>
        <w:t>Dividend Distribution Policy</w:t>
      </w:r>
      <w:bookmarkEnd w:id="1"/>
    </w:p>
    <w:p w14:paraId="5B7C123B" w14:textId="656E5C8A" w:rsidR="005B70C3" w:rsidRPr="006A1778" w:rsidRDefault="0070707C" w:rsidP="00D42640">
      <w:pPr>
        <w:rPr>
          <w:rFonts w:ascii="Times New Roman" w:hAnsi="Times New Roman" w:cs="Times New Roman"/>
          <w:sz w:val="24"/>
          <w:szCs w:val="24"/>
        </w:rPr>
      </w:pPr>
      <w:r w:rsidRPr="006A1778">
        <w:rPr>
          <w:rFonts w:ascii="Times New Roman" w:hAnsi="Times New Roman" w:cs="Times New Roman"/>
          <w:sz w:val="24"/>
          <w:szCs w:val="24"/>
        </w:rPr>
        <w:lastRenderedPageBreak/>
        <w:t>Division policy is</w:t>
      </w:r>
      <w:r w:rsidR="00AA5150" w:rsidRPr="006A1778">
        <w:rPr>
          <w:rFonts w:ascii="Times New Roman" w:hAnsi="Times New Roman" w:cs="Times New Roman"/>
          <w:sz w:val="24"/>
          <w:szCs w:val="24"/>
        </w:rPr>
        <w:t xml:space="preserve"> the determination of the proportions of profits fade out to shareholders</w:t>
      </w:r>
      <w:r w:rsidR="001745F8" w:rsidRPr="006A1778">
        <w:rPr>
          <w:rFonts w:ascii="Times New Roman" w:hAnsi="Times New Roman" w:cs="Times New Roman"/>
          <w:sz w:val="24"/>
          <w:szCs w:val="24"/>
        </w:rPr>
        <w:t>-</w:t>
      </w:r>
      <w:r w:rsidR="00AA5150" w:rsidRPr="006A1778">
        <w:rPr>
          <w:rFonts w:ascii="Times New Roman" w:hAnsi="Times New Roman" w:cs="Times New Roman"/>
          <w:sz w:val="24"/>
          <w:szCs w:val="24"/>
        </w:rPr>
        <w:t xml:space="preserve"> usually </w:t>
      </w:r>
      <w:r w:rsidR="001745F8" w:rsidRPr="006A1778">
        <w:rPr>
          <w:rFonts w:ascii="Times New Roman" w:hAnsi="Times New Roman" w:cs="Times New Roman"/>
          <w:sz w:val="24"/>
          <w:szCs w:val="24"/>
        </w:rPr>
        <w:t>periodically Glen</w:t>
      </w:r>
      <w:r w:rsidR="002F5CCB" w:rsidRPr="006A1778">
        <w:rPr>
          <w:rFonts w:ascii="Times New Roman" w:hAnsi="Times New Roman" w:cs="Times New Roman"/>
          <w:sz w:val="24"/>
          <w:szCs w:val="24"/>
        </w:rPr>
        <w:t xml:space="preserve"> (2013</w:t>
      </w:r>
      <w:r w:rsidR="00C00023" w:rsidRPr="006A1778">
        <w:rPr>
          <w:rFonts w:ascii="Times New Roman" w:hAnsi="Times New Roman" w:cs="Times New Roman"/>
          <w:sz w:val="24"/>
          <w:szCs w:val="24"/>
        </w:rPr>
        <w:t>). The</w:t>
      </w:r>
      <w:r w:rsidR="005B70C3" w:rsidRPr="006A1778">
        <w:rPr>
          <w:rFonts w:ascii="Times New Roman" w:hAnsi="Times New Roman" w:cs="Times New Roman"/>
          <w:sz w:val="24"/>
          <w:szCs w:val="24"/>
        </w:rPr>
        <w:t xml:space="preserve"> dividend distribution policy of the nestle company has been developed in terms of the constant pay-out ratio. The constant pay-out ratio is developed based on the earnings that have been achieved over the period and thus shall vary with the change in the period's earnings (</w:t>
      </w:r>
      <w:r w:rsidR="00A066CD" w:rsidRPr="006A1778">
        <w:rPr>
          <w:rFonts w:ascii="Times New Roman" w:hAnsi="Times New Roman" w:cs="Times New Roman"/>
          <w:sz w:val="24"/>
          <w:szCs w:val="24"/>
        </w:rPr>
        <w:t>Nestle, a</w:t>
      </w:r>
      <w:r w:rsidR="005B70C3" w:rsidRPr="006A1778">
        <w:rPr>
          <w:rFonts w:ascii="Times New Roman" w:hAnsi="Times New Roman" w:cs="Times New Roman"/>
          <w:sz w:val="24"/>
          <w:szCs w:val="24"/>
        </w:rPr>
        <w:t xml:space="preserve">nnual Report, 2021). </w:t>
      </w:r>
      <w:r w:rsidR="002212FB">
        <w:rPr>
          <w:rFonts w:ascii="Times New Roman" w:hAnsi="Times New Roman" w:cs="Times New Roman"/>
          <w:sz w:val="24"/>
          <w:szCs w:val="24"/>
        </w:rPr>
        <w:t>T</w:t>
      </w:r>
      <w:r w:rsidR="002212FB" w:rsidRPr="002212FB">
        <w:rPr>
          <w:rFonts w:ascii="Times New Roman" w:hAnsi="Times New Roman" w:cs="Times New Roman"/>
          <w:sz w:val="24"/>
          <w:szCs w:val="24"/>
        </w:rPr>
        <w:t>herefore</w:t>
      </w:r>
      <w:r w:rsidR="005B70C3" w:rsidRPr="006A1778">
        <w:rPr>
          <w:rFonts w:ascii="Times New Roman" w:hAnsi="Times New Roman" w:cs="Times New Roman"/>
          <w:sz w:val="24"/>
          <w:szCs w:val="24"/>
        </w:rPr>
        <w:t>, with the increase in the company's earnings per share, the dividend, considering the constant pay out percentage, will increase the company's dividend per share. Earnings per share are defined as the net earnings allocated to each share in the company</w:t>
      </w:r>
      <w:r w:rsidR="005B70C3" w:rsidRPr="006A1778">
        <w:rPr>
          <w:rFonts w:ascii="Times New Roman" w:hAnsi="Times New Roman" w:cs="Times New Roman"/>
          <w:color w:val="000000"/>
          <w:sz w:val="24"/>
          <w:szCs w:val="24"/>
          <w:shd w:val="clear" w:color="auto" w:fill="FFFFFF"/>
        </w:rPr>
        <w:t xml:space="preserve"> (Khuen, 2020)</w:t>
      </w:r>
      <w:r w:rsidR="005B70C3" w:rsidRPr="006A1778">
        <w:rPr>
          <w:rFonts w:ascii="Times New Roman" w:hAnsi="Times New Roman" w:cs="Times New Roman"/>
          <w:sz w:val="24"/>
          <w:szCs w:val="24"/>
        </w:rPr>
        <w:t>. Further dividend per share is the declared dividend per ordinary share outstanding for the period. As a developed multinational company, being the nestle company has secured its projects and the operation for the year and the future year to come. Thus, the need to allocate the retained earnings to different objectives is not possessed in the case of the nestle company</w:t>
      </w:r>
      <w:r w:rsidR="005B70C3" w:rsidRPr="006A1778">
        <w:rPr>
          <w:rFonts w:ascii="Times New Roman" w:hAnsi="Times New Roman" w:cs="Times New Roman"/>
          <w:color w:val="000000"/>
          <w:sz w:val="24"/>
          <w:szCs w:val="24"/>
          <w:shd w:val="clear" w:color="auto" w:fill="FFFFFF"/>
        </w:rPr>
        <w:t xml:space="preserve"> (Khuen, 2020)</w:t>
      </w:r>
      <w:r w:rsidR="005B70C3" w:rsidRPr="006A1778">
        <w:rPr>
          <w:rFonts w:ascii="Times New Roman" w:hAnsi="Times New Roman" w:cs="Times New Roman"/>
          <w:sz w:val="24"/>
          <w:szCs w:val="24"/>
        </w:rPr>
        <w:t xml:space="preserve">. Thus, the company follows as their major technique of allocating their majority of the retained earnings to the company's shareholders and stakeholders. </w:t>
      </w:r>
    </w:p>
    <w:p w14:paraId="41D45127"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The details of the last ten years' data can be presented in the form of the closing share price and the dividend per share:</w:t>
      </w:r>
    </w:p>
    <w:p w14:paraId="093A1858"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noProof/>
          <w:sz w:val="24"/>
          <w:szCs w:val="24"/>
        </w:rPr>
        <w:drawing>
          <wp:inline distT="0" distB="0" distL="0" distR="0" wp14:anchorId="1A1BD632" wp14:editId="38F4F316">
            <wp:extent cx="5943600" cy="3613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61315"/>
                    </a:xfrm>
                    <a:prstGeom prst="rect">
                      <a:avLst/>
                    </a:prstGeom>
                  </pic:spPr>
                </pic:pic>
              </a:graphicData>
            </a:graphic>
          </wp:inline>
        </w:drawing>
      </w:r>
    </w:p>
    <w:p w14:paraId="14C48CE9"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noProof/>
          <w:sz w:val="24"/>
          <w:szCs w:val="24"/>
        </w:rPr>
        <w:drawing>
          <wp:inline distT="0" distB="0" distL="0" distR="0" wp14:anchorId="281E724E" wp14:editId="3313CF9C">
            <wp:extent cx="5943600" cy="25234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523490"/>
                    </a:xfrm>
                    <a:prstGeom prst="rect">
                      <a:avLst/>
                    </a:prstGeom>
                  </pic:spPr>
                </pic:pic>
              </a:graphicData>
            </a:graphic>
          </wp:inline>
        </w:drawing>
      </w:r>
    </w:p>
    <w:p w14:paraId="535E8F2D"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Source: Nestle.com</w:t>
      </w:r>
    </w:p>
    <w:p w14:paraId="6DA78497" w14:textId="77777777" w:rsidR="005B70C3" w:rsidRPr="006A1778" w:rsidRDefault="005B70C3" w:rsidP="00D42640">
      <w:pPr>
        <w:rPr>
          <w:rFonts w:ascii="Times New Roman" w:hAnsi="Times New Roman" w:cs="Times New Roman"/>
          <w:b/>
          <w:bCs/>
          <w:sz w:val="24"/>
          <w:szCs w:val="24"/>
        </w:rPr>
      </w:pPr>
      <w:bookmarkStart w:id="2" w:name="_Toc99800088"/>
      <w:r w:rsidRPr="006A1778">
        <w:rPr>
          <w:rFonts w:ascii="Times New Roman" w:hAnsi="Times New Roman" w:cs="Times New Roman"/>
          <w:b/>
          <w:bCs/>
          <w:sz w:val="24"/>
          <w:szCs w:val="24"/>
        </w:rPr>
        <w:t>Efficient Market Hypothesis</w:t>
      </w:r>
      <w:bookmarkEnd w:id="2"/>
      <w:r w:rsidRPr="006A1778">
        <w:rPr>
          <w:rFonts w:ascii="Times New Roman" w:hAnsi="Times New Roman" w:cs="Times New Roman"/>
          <w:b/>
          <w:bCs/>
          <w:sz w:val="24"/>
          <w:szCs w:val="24"/>
        </w:rPr>
        <w:t xml:space="preserve"> </w:t>
      </w:r>
    </w:p>
    <w:p w14:paraId="4E968D7D" w14:textId="5618F426" w:rsidR="005B70C3" w:rsidRPr="006A1778" w:rsidRDefault="009E6BA0" w:rsidP="00D42640">
      <w:pPr>
        <w:rPr>
          <w:rFonts w:ascii="Times New Roman" w:hAnsi="Times New Roman" w:cs="Times New Roman"/>
          <w:sz w:val="24"/>
          <w:szCs w:val="24"/>
        </w:rPr>
      </w:pPr>
      <w:r>
        <w:rPr>
          <w:rFonts w:ascii="Times New Roman" w:hAnsi="Times New Roman" w:cs="Times New Roman"/>
          <w:sz w:val="24"/>
          <w:szCs w:val="24"/>
        </w:rPr>
        <w:t>T</w:t>
      </w:r>
      <w:r w:rsidR="005B70C3" w:rsidRPr="006A1778">
        <w:rPr>
          <w:rFonts w:ascii="Times New Roman" w:hAnsi="Times New Roman" w:cs="Times New Roman"/>
          <w:sz w:val="24"/>
          <w:szCs w:val="24"/>
        </w:rPr>
        <w:t xml:space="preserve">he Efficient Market Hypothesis (EMH) </w:t>
      </w:r>
      <w:r w:rsidR="005469F3" w:rsidRPr="006A1778">
        <w:rPr>
          <w:rFonts w:ascii="Times New Roman" w:hAnsi="Times New Roman" w:cs="Times New Roman"/>
          <w:sz w:val="24"/>
          <w:szCs w:val="24"/>
        </w:rPr>
        <w:t>implies that</w:t>
      </w:r>
      <w:r w:rsidR="006C1217" w:rsidRPr="006A1778">
        <w:rPr>
          <w:rFonts w:ascii="Times New Roman" w:hAnsi="Times New Roman" w:cs="Times New Roman"/>
          <w:sz w:val="24"/>
          <w:szCs w:val="24"/>
        </w:rPr>
        <w:t xml:space="preserve"> if new information is revealed about </w:t>
      </w:r>
      <w:r w:rsidR="00311249" w:rsidRPr="006A1778">
        <w:rPr>
          <w:rFonts w:ascii="Times New Roman" w:hAnsi="Times New Roman" w:cs="Times New Roman"/>
          <w:sz w:val="24"/>
          <w:szCs w:val="24"/>
        </w:rPr>
        <w:t>a</w:t>
      </w:r>
      <w:r w:rsidR="006C1217" w:rsidRPr="006A1778">
        <w:rPr>
          <w:rFonts w:ascii="Times New Roman" w:hAnsi="Times New Roman" w:cs="Times New Roman"/>
          <w:sz w:val="24"/>
          <w:szCs w:val="24"/>
        </w:rPr>
        <w:t xml:space="preserve"> </w:t>
      </w:r>
      <w:r w:rsidR="00E70451" w:rsidRPr="006A1778">
        <w:rPr>
          <w:rFonts w:ascii="Times New Roman" w:hAnsi="Times New Roman" w:cs="Times New Roman"/>
          <w:sz w:val="24"/>
          <w:szCs w:val="24"/>
        </w:rPr>
        <w:t>firm,</w:t>
      </w:r>
      <w:r w:rsidR="00311249" w:rsidRPr="006A1778">
        <w:rPr>
          <w:rFonts w:ascii="Times New Roman" w:hAnsi="Times New Roman" w:cs="Times New Roman"/>
          <w:sz w:val="24"/>
          <w:szCs w:val="24"/>
        </w:rPr>
        <w:t xml:space="preserve"> it will be incorporated into in the share price rapidly and rationally </w:t>
      </w:r>
      <w:r w:rsidR="005D5AAE" w:rsidRPr="006A1778">
        <w:rPr>
          <w:rFonts w:ascii="Times New Roman" w:hAnsi="Times New Roman" w:cs="Times New Roman"/>
          <w:sz w:val="24"/>
          <w:szCs w:val="24"/>
        </w:rPr>
        <w:t>with respect of the direction of the share price movement</w:t>
      </w:r>
      <w:r w:rsidR="009A353E" w:rsidRPr="006A1778">
        <w:rPr>
          <w:rFonts w:ascii="Times New Roman" w:hAnsi="Times New Roman" w:cs="Times New Roman"/>
          <w:sz w:val="24"/>
          <w:szCs w:val="24"/>
        </w:rPr>
        <w:t xml:space="preserve"> and the size of that movement</w:t>
      </w:r>
      <w:r>
        <w:rPr>
          <w:rFonts w:ascii="Times New Roman" w:hAnsi="Times New Roman" w:cs="Times New Roman"/>
          <w:sz w:val="24"/>
          <w:szCs w:val="24"/>
        </w:rPr>
        <w:t xml:space="preserve"> (Glen,</w:t>
      </w:r>
      <w:r w:rsidR="005E6C3F">
        <w:rPr>
          <w:rFonts w:ascii="Times New Roman" w:hAnsi="Times New Roman" w:cs="Times New Roman"/>
          <w:sz w:val="24"/>
          <w:szCs w:val="24"/>
        </w:rPr>
        <w:t xml:space="preserve"> </w:t>
      </w:r>
      <w:r>
        <w:rPr>
          <w:rFonts w:ascii="Times New Roman" w:hAnsi="Times New Roman" w:cs="Times New Roman"/>
          <w:sz w:val="24"/>
          <w:szCs w:val="24"/>
        </w:rPr>
        <w:t>2013)</w:t>
      </w:r>
      <w:r w:rsidR="009A353E" w:rsidRPr="006A1778">
        <w:rPr>
          <w:rFonts w:ascii="Times New Roman" w:hAnsi="Times New Roman" w:cs="Times New Roman"/>
          <w:sz w:val="24"/>
          <w:szCs w:val="24"/>
        </w:rPr>
        <w:t>.</w:t>
      </w:r>
      <w:r w:rsidR="005D5AAE" w:rsidRPr="006A1778">
        <w:rPr>
          <w:rFonts w:ascii="Times New Roman" w:hAnsi="Times New Roman" w:cs="Times New Roman"/>
          <w:sz w:val="24"/>
          <w:szCs w:val="24"/>
        </w:rPr>
        <w:t xml:space="preserve"> </w:t>
      </w:r>
    </w:p>
    <w:p w14:paraId="00BEDF56" w14:textId="782A7E3C" w:rsidR="005B70C3" w:rsidRDefault="005B70C3" w:rsidP="00D42640">
      <w:pPr>
        <w:rPr>
          <w:rFonts w:ascii="Times New Roman" w:hAnsi="Times New Roman" w:cs="Times New Roman"/>
          <w:sz w:val="24"/>
          <w:szCs w:val="24"/>
        </w:rPr>
      </w:pPr>
      <w:r w:rsidRPr="006A1778">
        <w:rPr>
          <w:rFonts w:ascii="Times New Roman" w:hAnsi="Times New Roman" w:cs="Times New Roman"/>
          <w:sz w:val="24"/>
          <w:szCs w:val="24"/>
        </w:rPr>
        <w:t>Nestle is a developed company in the market,</w:t>
      </w:r>
      <w:r w:rsidR="0041095A" w:rsidRPr="0041095A">
        <w:rPr>
          <w:rFonts w:ascii="Times New Roman" w:hAnsi="Times New Roman" w:cs="Times New Roman"/>
          <w:sz w:val="24"/>
          <w:szCs w:val="24"/>
        </w:rPr>
        <w:t xml:space="preserve"> that</w:t>
      </w:r>
      <w:r w:rsidRPr="006A1778">
        <w:rPr>
          <w:rFonts w:ascii="Times New Roman" w:hAnsi="Times New Roman" w:cs="Times New Roman"/>
          <w:sz w:val="24"/>
          <w:szCs w:val="24"/>
        </w:rPr>
        <w:t xml:space="preserve"> has always shown significant changes and improved the performance of the comp and provided a valuable return to the shareholders. In </w:t>
      </w:r>
      <w:r w:rsidR="0069560B" w:rsidRPr="006A1778">
        <w:rPr>
          <w:rFonts w:ascii="Times New Roman" w:hAnsi="Times New Roman" w:cs="Times New Roman"/>
          <w:sz w:val="24"/>
          <w:szCs w:val="24"/>
        </w:rPr>
        <w:t>analysing</w:t>
      </w:r>
      <w:r w:rsidRPr="006A1778">
        <w:rPr>
          <w:rFonts w:ascii="Times New Roman" w:hAnsi="Times New Roman" w:cs="Times New Roman"/>
          <w:sz w:val="24"/>
          <w:szCs w:val="24"/>
        </w:rPr>
        <w:t xml:space="preserve"> the EMH, the market for such a company can be seen as very dynamic, where investors do not always outtake rational decisions. One way that has been </w:t>
      </w:r>
      <w:r w:rsidR="0069560B" w:rsidRPr="006A1778">
        <w:rPr>
          <w:rFonts w:ascii="Times New Roman" w:hAnsi="Times New Roman" w:cs="Times New Roman"/>
          <w:sz w:val="24"/>
          <w:szCs w:val="24"/>
        </w:rPr>
        <w:t>analysed</w:t>
      </w:r>
      <w:r w:rsidRPr="006A1778">
        <w:rPr>
          <w:rFonts w:ascii="Times New Roman" w:hAnsi="Times New Roman" w:cs="Times New Roman"/>
          <w:sz w:val="24"/>
          <w:szCs w:val="24"/>
        </w:rPr>
        <w:t xml:space="preserve"> with the aspect of the same is to record the share price movement and the earnings per share</w:t>
      </w:r>
      <w:r w:rsidRPr="006A1778">
        <w:rPr>
          <w:rFonts w:ascii="Times New Roman" w:hAnsi="Times New Roman" w:cs="Times New Roman"/>
          <w:color w:val="000000"/>
          <w:sz w:val="24"/>
          <w:szCs w:val="24"/>
          <w:shd w:val="clear" w:color="auto" w:fill="FFFFFF"/>
        </w:rPr>
        <w:t xml:space="preserve"> (Wall St, 2020)</w:t>
      </w:r>
      <w:r w:rsidRPr="006A1778">
        <w:rPr>
          <w:rFonts w:ascii="Times New Roman" w:hAnsi="Times New Roman" w:cs="Times New Roman"/>
          <w:sz w:val="24"/>
          <w:szCs w:val="24"/>
        </w:rPr>
        <w:t xml:space="preserve">. The same has been </w:t>
      </w:r>
      <w:r w:rsidR="0069560B" w:rsidRPr="006A1778">
        <w:rPr>
          <w:rFonts w:ascii="Times New Roman" w:hAnsi="Times New Roman" w:cs="Times New Roman"/>
          <w:sz w:val="24"/>
          <w:szCs w:val="24"/>
        </w:rPr>
        <w:t>analysed</w:t>
      </w:r>
      <w:r w:rsidRPr="006A1778">
        <w:rPr>
          <w:rFonts w:ascii="Times New Roman" w:hAnsi="Times New Roman" w:cs="Times New Roman"/>
          <w:sz w:val="24"/>
          <w:szCs w:val="24"/>
        </w:rPr>
        <w:t xml:space="preserve"> to provide the Nestle is the balances and the developed </w:t>
      </w:r>
      <w:r w:rsidRPr="006A1778">
        <w:rPr>
          <w:rFonts w:ascii="Times New Roman" w:hAnsi="Times New Roman" w:cs="Times New Roman"/>
          <w:sz w:val="24"/>
          <w:szCs w:val="24"/>
        </w:rPr>
        <w:lastRenderedPageBreak/>
        <w:t>stock; concerning future growth, the minimum increase in the EPS led to a significant change in the company's share price.</w:t>
      </w:r>
    </w:p>
    <w:p w14:paraId="22600C33" w14:textId="77777777" w:rsidR="005B70C3" w:rsidRPr="00C562E8" w:rsidRDefault="005B70C3" w:rsidP="00D42640">
      <w:pPr>
        <w:rPr>
          <w:rFonts w:ascii="Times New Roman" w:hAnsi="Times New Roman" w:cs="Times New Roman"/>
          <w:b/>
          <w:bCs/>
          <w:sz w:val="24"/>
          <w:szCs w:val="24"/>
        </w:rPr>
      </w:pPr>
      <w:bookmarkStart w:id="3" w:name="_Toc99800089"/>
      <w:r w:rsidRPr="00C562E8">
        <w:rPr>
          <w:rFonts w:ascii="Times New Roman" w:hAnsi="Times New Roman" w:cs="Times New Roman"/>
          <w:b/>
          <w:bCs/>
          <w:sz w:val="24"/>
          <w:szCs w:val="24"/>
        </w:rPr>
        <w:t>Project Appraisal Methods</w:t>
      </w:r>
      <w:bookmarkEnd w:id="3"/>
    </w:p>
    <w:p w14:paraId="59C0BC8B" w14:textId="719ABC3A" w:rsidR="005B70C3" w:rsidRPr="006A1778" w:rsidRDefault="00A86C74" w:rsidP="00D42640">
      <w:pPr>
        <w:rPr>
          <w:rFonts w:ascii="Times New Roman" w:hAnsi="Times New Roman" w:cs="Times New Roman"/>
          <w:sz w:val="24"/>
          <w:szCs w:val="24"/>
        </w:rPr>
      </w:pPr>
      <w:r w:rsidRPr="00A86C74">
        <w:rPr>
          <w:rFonts w:ascii="Times New Roman" w:hAnsi="Times New Roman" w:cs="Times New Roman"/>
          <w:sz w:val="24"/>
          <w:szCs w:val="24"/>
        </w:rPr>
        <w:t>The project appraisal method</w:t>
      </w:r>
      <w:r w:rsidR="00264DC4">
        <w:rPr>
          <w:rFonts w:ascii="Times New Roman" w:hAnsi="Times New Roman" w:cs="Times New Roman"/>
          <w:sz w:val="24"/>
          <w:szCs w:val="24"/>
        </w:rPr>
        <w:t xml:space="preserve"> </w:t>
      </w:r>
      <w:r w:rsidR="00264DC4" w:rsidRPr="00264DC4">
        <w:rPr>
          <w:rFonts w:ascii="Times New Roman" w:hAnsi="Times New Roman" w:cs="Times New Roman"/>
          <w:sz w:val="24"/>
          <w:szCs w:val="24"/>
        </w:rPr>
        <w:t>is</w:t>
      </w:r>
      <w:r w:rsidR="00D80704">
        <w:rPr>
          <w:rFonts w:ascii="Times New Roman" w:hAnsi="Times New Roman" w:cs="Times New Roman"/>
          <w:sz w:val="24"/>
          <w:szCs w:val="24"/>
        </w:rPr>
        <w:t xml:space="preserve"> the</w:t>
      </w:r>
      <w:r w:rsidR="00264DC4" w:rsidRPr="00264DC4">
        <w:rPr>
          <w:rFonts w:ascii="Times New Roman" w:hAnsi="Times New Roman" w:cs="Times New Roman"/>
          <w:sz w:val="24"/>
          <w:szCs w:val="24"/>
        </w:rPr>
        <w:t xml:space="preserve"> decision</w:t>
      </w:r>
      <w:r w:rsidR="00D80704">
        <w:rPr>
          <w:rFonts w:ascii="Times New Roman" w:hAnsi="Times New Roman" w:cs="Times New Roman"/>
          <w:sz w:val="24"/>
          <w:szCs w:val="24"/>
        </w:rPr>
        <w:t xml:space="preserve"> </w:t>
      </w:r>
      <w:r w:rsidR="003271DD" w:rsidRPr="003271DD">
        <w:rPr>
          <w:rFonts w:ascii="Times New Roman" w:hAnsi="Times New Roman" w:cs="Times New Roman"/>
          <w:sz w:val="24"/>
          <w:szCs w:val="24"/>
        </w:rPr>
        <w:t>that involves the comparison of the amount of cash put in</w:t>
      </w:r>
      <w:r w:rsidR="0079560E">
        <w:rPr>
          <w:rFonts w:ascii="Times New Roman" w:hAnsi="Times New Roman" w:cs="Times New Roman"/>
          <w:sz w:val="24"/>
          <w:szCs w:val="24"/>
        </w:rPr>
        <w:t>to</w:t>
      </w:r>
      <w:r w:rsidR="0079560E" w:rsidRPr="0079560E">
        <w:rPr>
          <w:rFonts w:ascii="Times New Roman" w:hAnsi="Times New Roman" w:cs="Times New Roman"/>
          <w:sz w:val="24"/>
          <w:szCs w:val="24"/>
        </w:rPr>
        <w:t xml:space="preserve"> investment with the amount of cash returned</w:t>
      </w:r>
      <w:r w:rsidR="0088445A">
        <w:rPr>
          <w:rFonts w:ascii="Times New Roman" w:hAnsi="Times New Roman" w:cs="Times New Roman"/>
          <w:sz w:val="24"/>
          <w:szCs w:val="24"/>
        </w:rPr>
        <w:t xml:space="preserve"> (Glen, 2013)</w:t>
      </w:r>
      <w:r w:rsidR="00264DC4">
        <w:rPr>
          <w:rFonts w:ascii="Times New Roman" w:hAnsi="Times New Roman" w:cs="Times New Roman"/>
          <w:sz w:val="24"/>
          <w:szCs w:val="24"/>
        </w:rPr>
        <w:t xml:space="preserve"> </w:t>
      </w:r>
      <w:r w:rsidR="0088445A">
        <w:rPr>
          <w:rFonts w:ascii="Times New Roman" w:hAnsi="Times New Roman" w:cs="Times New Roman"/>
          <w:sz w:val="24"/>
          <w:szCs w:val="24"/>
        </w:rPr>
        <w:t>The</w:t>
      </w:r>
      <w:r w:rsidR="005B70C3" w:rsidRPr="006A1778">
        <w:rPr>
          <w:rFonts w:ascii="Times New Roman" w:hAnsi="Times New Roman" w:cs="Times New Roman"/>
          <w:sz w:val="24"/>
          <w:szCs w:val="24"/>
        </w:rPr>
        <w:t xml:space="preserve"> project appraisal methods used by the company to evaluate the project findings and the performance for the future years, the common in this aspect can be classified as the PERT, CPM, IRR and NPV. These are conducted as a part of the various techniques used to evaluate the project from the </w:t>
      </w:r>
      <w:r w:rsidR="0069560B" w:rsidRPr="006A1778">
        <w:rPr>
          <w:rFonts w:ascii="Times New Roman" w:hAnsi="Times New Roman" w:cs="Times New Roman"/>
          <w:sz w:val="24"/>
          <w:szCs w:val="24"/>
        </w:rPr>
        <w:t>long-term</w:t>
      </w:r>
      <w:r w:rsidR="005B70C3" w:rsidRPr="006A1778">
        <w:rPr>
          <w:rFonts w:ascii="Times New Roman" w:hAnsi="Times New Roman" w:cs="Times New Roman"/>
          <w:sz w:val="24"/>
          <w:szCs w:val="24"/>
        </w:rPr>
        <w:t xml:space="preserve"> perspective</w:t>
      </w:r>
      <w:r w:rsidR="00825A2D">
        <w:rPr>
          <w:rFonts w:ascii="Times New Roman" w:hAnsi="Times New Roman" w:cs="Times New Roman"/>
          <w:sz w:val="24"/>
          <w:szCs w:val="24"/>
        </w:rPr>
        <w:t>,</w:t>
      </w:r>
      <w:r w:rsidR="005B70C3" w:rsidRPr="006A1778">
        <w:rPr>
          <w:rFonts w:ascii="Times New Roman" w:hAnsi="Times New Roman" w:cs="Times New Roman"/>
          <w:sz w:val="24"/>
          <w:szCs w:val="24"/>
        </w:rPr>
        <w:t xml:space="preserve"> classified in terms of technical, economical and finance appraisal. The company projects about greenhouse emissions in recent years, large scale projects for landscape development, advancing the regeneration of the water cycles, zero carbon emission and other management projects are developed by applying the capital budgeting techniques and the methods about the present value </w:t>
      </w:r>
      <w:r w:rsidR="0069560B" w:rsidRPr="006A1778">
        <w:rPr>
          <w:rFonts w:ascii="Times New Roman" w:hAnsi="Times New Roman" w:cs="Times New Roman"/>
          <w:sz w:val="24"/>
          <w:szCs w:val="24"/>
        </w:rPr>
        <w:t xml:space="preserve">methods </w:t>
      </w:r>
      <w:r w:rsidR="00B76E15">
        <w:rPr>
          <w:rFonts w:ascii="Times New Roman" w:hAnsi="Times New Roman" w:cs="Times New Roman"/>
          <w:sz w:val="24"/>
          <w:szCs w:val="24"/>
        </w:rPr>
        <w:t>(</w:t>
      </w:r>
      <w:r w:rsidR="00104679" w:rsidRPr="006A1778">
        <w:rPr>
          <w:rFonts w:ascii="Times New Roman" w:hAnsi="Times New Roman" w:cs="Times New Roman"/>
          <w:sz w:val="24"/>
          <w:szCs w:val="24"/>
        </w:rPr>
        <w:t xml:space="preserve">Nestle, </w:t>
      </w:r>
      <w:r w:rsidR="007104EB" w:rsidRPr="006A1778">
        <w:rPr>
          <w:rFonts w:ascii="Times New Roman" w:hAnsi="Times New Roman" w:cs="Times New Roman"/>
          <w:sz w:val="24"/>
          <w:szCs w:val="24"/>
        </w:rPr>
        <w:t>annual</w:t>
      </w:r>
      <w:r w:rsidR="005B70C3" w:rsidRPr="006A1778">
        <w:rPr>
          <w:rFonts w:ascii="Times New Roman" w:hAnsi="Times New Roman" w:cs="Times New Roman"/>
          <w:sz w:val="24"/>
          <w:szCs w:val="24"/>
        </w:rPr>
        <w:t xml:space="preserve"> Report, 2021). The net present value for any project is described and determined as the positive difference of the net cash inflows that the project may generate over the initial cost of the investment at the present value</w:t>
      </w:r>
      <w:r w:rsidR="005B70C3" w:rsidRPr="006A1778">
        <w:rPr>
          <w:rFonts w:ascii="Times New Roman" w:hAnsi="Times New Roman" w:cs="Times New Roman"/>
          <w:color w:val="000000"/>
          <w:sz w:val="24"/>
          <w:szCs w:val="24"/>
          <w:shd w:val="clear" w:color="auto" w:fill="FFFFFF"/>
        </w:rPr>
        <w:t xml:space="preserve"> (Woodruff, 2019)</w:t>
      </w:r>
      <w:r w:rsidR="005B70C3" w:rsidRPr="006A1778">
        <w:rPr>
          <w:rFonts w:ascii="Times New Roman" w:hAnsi="Times New Roman" w:cs="Times New Roman"/>
          <w:sz w:val="24"/>
          <w:szCs w:val="24"/>
        </w:rPr>
        <w:t xml:space="preserve">. The company development on such thus is taken as a regular project to evaluate the future performance of any company and the related project from the </w:t>
      </w:r>
      <w:r w:rsidR="0069560B" w:rsidRPr="006A1778">
        <w:rPr>
          <w:rFonts w:ascii="Times New Roman" w:hAnsi="Times New Roman" w:cs="Times New Roman"/>
          <w:sz w:val="24"/>
          <w:szCs w:val="24"/>
        </w:rPr>
        <w:t>long-term</w:t>
      </w:r>
      <w:r w:rsidR="005B70C3" w:rsidRPr="006A1778">
        <w:rPr>
          <w:rFonts w:ascii="Times New Roman" w:hAnsi="Times New Roman" w:cs="Times New Roman"/>
          <w:sz w:val="24"/>
          <w:szCs w:val="24"/>
        </w:rPr>
        <w:t xml:space="preserve"> perspective. The company overlooks and conducts such proves only in consideration of generating future returns.</w:t>
      </w:r>
    </w:p>
    <w:p w14:paraId="520E0D4B" w14:textId="33887374" w:rsidR="005B70C3" w:rsidRPr="006A1778" w:rsidRDefault="0069560B" w:rsidP="00D42640">
      <w:pPr>
        <w:rPr>
          <w:rFonts w:ascii="Times New Roman" w:hAnsi="Times New Roman" w:cs="Times New Roman"/>
          <w:sz w:val="24"/>
          <w:szCs w:val="24"/>
        </w:rPr>
      </w:pPr>
      <w:r w:rsidRPr="006A1778">
        <w:rPr>
          <w:rFonts w:ascii="Times New Roman" w:hAnsi="Times New Roman" w:cs="Times New Roman"/>
          <w:sz w:val="24"/>
          <w:szCs w:val="24"/>
        </w:rPr>
        <w:t>Th</w:t>
      </w:r>
      <w:r w:rsidR="00871A01">
        <w:rPr>
          <w:rFonts w:ascii="Times New Roman" w:hAnsi="Times New Roman" w:cs="Times New Roman"/>
          <w:sz w:val="24"/>
          <w:szCs w:val="24"/>
        </w:rPr>
        <w:t>erefore</w:t>
      </w:r>
      <w:r w:rsidRPr="006A1778">
        <w:rPr>
          <w:rFonts w:ascii="Times New Roman" w:hAnsi="Times New Roman" w:cs="Times New Roman"/>
          <w:sz w:val="24"/>
          <w:szCs w:val="24"/>
        </w:rPr>
        <w:t>,</w:t>
      </w:r>
      <w:r w:rsidR="005B70C3" w:rsidRPr="006A1778">
        <w:rPr>
          <w:rFonts w:ascii="Times New Roman" w:hAnsi="Times New Roman" w:cs="Times New Roman"/>
          <w:sz w:val="24"/>
          <w:szCs w:val="24"/>
        </w:rPr>
        <w:t xml:space="preserve"> the project appraisal techniques that form part of the above explanation </w:t>
      </w:r>
      <w:r w:rsidR="00871A01">
        <w:rPr>
          <w:rFonts w:ascii="Times New Roman" w:hAnsi="Times New Roman" w:cs="Times New Roman"/>
          <w:sz w:val="24"/>
          <w:szCs w:val="24"/>
        </w:rPr>
        <w:t xml:space="preserve">are </w:t>
      </w:r>
      <w:r w:rsidR="005B70C3" w:rsidRPr="006A1778">
        <w:rPr>
          <w:rFonts w:ascii="Times New Roman" w:hAnsi="Times New Roman" w:cs="Times New Roman"/>
          <w:sz w:val="24"/>
          <w:szCs w:val="24"/>
        </w:rPr>
        <w:t xml:space="preserve">part of the financial analysis. Other than the financial analysis, it includes the economic analysis and the market analysis that the company considers evaluating the project in terms of what factors it contributes economically and the effect on the share price of the markets. </w:t>
      </w:r>
      <w:r w:rsidR="00871A01">
        <w:rPr>
          <w:rFonts w:ascii="Times New Roman" w:hAnsi="Times New Roman" w:cs="Times New Roman"/>
          <w:sz w:val="24"/>
          <w:szCs w:val="24"/>
        </w:rPr>
        <w:t>So</w:t>
      </w:r>
      <w:r w:rsidR="005B70C3" w:rsidRPr="006A1778">
        <w:rPr>
          <w:rFonts w:ascii="Times New Roman" w:hAnsi="Times New Roman" w:cs="Times New Roman"/>
          <w:sz w:val="24"/>
          <w:szCs w:val="24"/>
        </w:rPr>
        <w:t xml:space="preserve">, the discussion on </w:t>
      </w:r>
      <w:r w:rsidRPr="006A1778">
        <w:rPr>
          <w:rFonts w:ascii="Times New Roman" w:hAnsi="Times New Roman" w:cs="Times New Roman"/>
          <w:sz w:val="24"/>
          <w:szCs w:val="24"/>
        </w:rPr>
        <w:t>analysing</w:t>
      </w:r>
      <w:r w:rsidR="005B70C3" w:rsidRPr="006A1778">
        <w:rPr>
          <w:rFonts w:ascii="Times New Roman" w:hAnsi="Times New Roman" w:cs="Times New Roman"/>
          <w:sz w:val="24"/>
          <w:szCs w:val="24"/>
        </w:rPr>
        <w:t xml:space="preserve"> the project is followed by many aspects. For a company like Nestle, various management techniques for </w:t>
      </w:r>
      <w:r w:rsidRPr="006A1778">
        <w:rPr>
          <w:rFonts w:ascii="Times New Roman" w:hAnsi="Times New Roman" w:cs="Times New Roman"/>
          <w:sz w:val="24"/>
          <w:szCs w:val="24"/>
        </w:rPr>
        <w:t>analysing</w:t>
      </w:r>
      <w:r w:rsidR="005B70C3" w:rsidRPr="006A1778">
        <w:rPr>
          <w:rFonts w:ascii="Times New Roman" w:hAnsi="Times New Roman" w:cs="Times New Roman"/>
          <w:sz w:val="24"/>
          <w:szCs w:val="24"/>
        </w:rPr>
        <w:t xml:space="preserve"> the various projects for a particular period are </w:t>
      </w:r>
      <w:r w:rsidRPr="006A1778">
        <w:rPr>
          <w:rFonts w:ascii="Times New Roman" w:hAnsi="Times New Roman" w:cs="Times New Roman"/>
          <w:sz w:val="24"/>
          <w:szCs w:val="24"/>
        </w:rPr>
        <w:t>analysed</w:t>
      </w:r>
      <w:r w:rsidR="005B70C3" w:rsidRPr="006A1778">
        <w:rPr>
          <w:rFonts w:ascii="Times New Roman" w:hAnsi="Times New Roman" w:cs="Times New Roman"/>
          <w:sz w:val="24"/>
          <w:szCs w:val="24"/>
        </w:rPr>
        <w:t xml:space="preserve"> to regulate various appraisal techniques. </w:t>
      </w:r>
    </w:p>
    <w:p w14:paraId="0020C633"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rPr>
        <w:br w:type="page"/>
      </w:r>
    </w:p>
    <w:p w14:paraId="04603EBD" w14:textId="77777777" w:rsidR="005B70C3" w:rsidRPr="00C562E8" w:rsidRDefault="005B70C3" w:rsidP="00D42640">
      <w:pPr>
        <w:rPr>
          <w:rFonts w:ascii="Times New Roman" w:hAnsi="Times New Roman" w:cs="Times New Roman"/>
          <w:b/>
          <w:bCs/>
          <w:sz w:val="24"/>
          <w:szCs w:val="24"/>
        </w:rPr>
      </w:pPr>
      <w:bookmarkStart w:id="4" w:name="_Toc99800090"/>
      <w:r w:rsidRPr="00C562E8">
        <w:rPr>
          <w:rFonts w:ascii="Times New Roman" w:hAnsi="Times New Roman" w:cs="Times New Roman"/>
          <w:b/>
          <w:bCs/>
          <w:sz w:val="24"/>
          <w:szCs w:val="24"/>
        </w:rPr>
        <w:lastRenderedPageBreak/>
        <w:t>Conclusion</w:t>
      </w:r>
      <w:bookmarkEnd w:id="4"/>
    </w:p>
    <w:p w14:paraId="7B539294" w14:textId="695F6952" w:rsidR="005B70C3" w:rsidRDefault="00E9238B" w:rsidP="00D42640">
      <w:pPr>
        <w:rPr>
          <w:rFonts w:ascii="Times New Roman" w:hAnsi="Times New Roman" w:cs="Times New Roman"/>
          <w:sz w:val="24"/>
          <w:szCs w:val="24"/>
        </w:rPr>
      </w:pPr>
      <w:r w:rsidRPr="00E9238B">
        <w:rPr>
          <w:rFonts w:ascii="Times New Roman" w:hAnsi="Times New Roman" w:cs="Times New Roman"/>
          <w:sz w:val="24"/>
          <w:szCs w:val="24"/>
        </w:rPr>
        <w:t>The report</w:t>
      </w:r>
      <w:r w:rsidR="00D53DA8" w:rsidRPr="00D53DA8">
        <w:rPr>
          <w:rFonts w:ascii="Times New Roman" w:hAnsi="Times New Roman" w:cs="Times New Roman"/>
          <w:sz w:val="24"/>
          <w:szCs w:val="24"/>
        </w:rPr>
        <w:t xml:space="preserve"> on this </w:t>
      </w:r>
      <w:r w:rsidR="002C36A0">
        <w:rPr>
          <w:rFonts w:ascii="Times New Roman" w:hAnsi="Times New Roman" w:cs="Times New Roman"/>
          <w:sz w:val="24"/>
          <w:szCs w:val="24"/>
        </w:rPr>
        <w:t>company</w:t>
      </w:r>
      <w:r w:rsidR="00903589">
        <w:rPr>
          <w:rFonts w:ascii="Times New Roman" w:hAnsi="Times New Roman" w:cs="Times New Roman"/>
          <w:sz w:val="24"/>
          <w:szCs w:val="24"/>
        </w:rPr>
        <w:t>’s</w:t>
      </w:r>
      <w:r w:rsidR="00D53DA8" w:rsidRPr="00D53DA8">
        <w:rPr>
          <w:rFonts w:ascii="Times New Roman" w:hAnsi="Times New Roman" w:cs="Times New Roman"/>
          <w:sz w:val="24"/>
          <w:szCs w:val="24"/>
        </w:rPr>
        <w:t xml:space="preserve"> financial management has illustrated how various financial theories</w:t>
      </w:r>
      <w:r w:rsidR="00E474A2" w:rsidRPr="00E474A2">
        <w:rPr>
          <w:rFonts w:ascii="Times New Roman" w:hAnsi="Times New Roman" w:cs="Times New Roman"/>
          <w:sz w:val="24"/>
          <w:szCs w:val="24"/>
        </w:rPr>
        <w:t xml:space="preserve"> are applied in daily activities in order to achieve performance an</w:t>
      </w:r>
      <w:r w:rsidR="00903589">
        <w:rPr>
          <w:rFonts w:ascii="Times New Roman" w:hAnsi="Times New Roman" w:cs="Times New Roman"/>
          <w:sz w:val="24"/>
          <w:szCs w:val="24"/>
        </w:rPr>
        <w:t>d</w:t>
      </w:r>
      <w:r w:rsidR="00E474A2" w:rsidRPr="00E474A2">
        <w:rPr>
          <w:rFonts w:ascii="Times New Roman" w:hAnsi="Times New Roman" w:cs="Times New Roman"/>
          <w:sz w:val="24"/>
          <w:szCs w:val="24"/>
        </w:rPr>
        <w:t xml:space="preserve"> expansion on foreign markets</w:t>
      </w:r>
      <w:r w:rsidR="00521CF7">
        <w:rPr>
          <w:rFonts w:ascii="Times New Roman" w:hAnsi="Times New Roman" w:cs="Times New Roman"/>
          <w:sz w:val="24"/>
          <w:szCs w:val="24"/>
        </w:rPr>
        <w:t xml:space="preserve">. </w:t>
      </w:r>
      <w:r w:rsidR="00521CF7" w:rsidRPr="00521CF7">
        <w:rPr>
          <w:rFonts w:ascii="Times New Roman" w:hAnsi="Times New Roman" w:cs="Times New Roman"/>
          <w:sz w:val="24"/>
          <w:szCs w:val="24"/>
        </w:rPr>
        <w:t>Analysing the annual report and the</w:t>
      </w:r>
      <w:r w:rsidR="00552EC4" w:rsidRPr="00552EC4">
        <w:rPr>
          <w:rFonts w:ascii="Times New Roman" w:hAnsi="Times New Roman" w:cs="Times New Roman"/>
          <w:sz w:val="24"/>
          <w:szCs w:val="24"/>
        </w:rPr>
        <w:t xml:space="preserve"> theories we are able to understand how</w:t>
      </w:r>
      <w:r w:rsidR="00E65388" w:rsidRPr="00E65388">
        <w:rPr>
          <w:rFonts w:ascii="Times New Roman" w:hAnsi="Times New Roman" w:cs="Times New Roman"/>
          <w:sz w:val="24"/>
          <w:szCs w:val="24"/>
        </w:rPr>
        <w:t xml:space="preserve"> through careful </w:t>
      </w:r>
      <w:r w:rsidR="0059002D" w:rsidRPr="00E65388">
        <w:rPr>
          <w:rFonts w:ascii="Times New Roman" w:hAnsi="Times New Roman" w:cs="Times New Roman"/>
          <w:sz w:val="24"/>
          <w:szCs w:val="24"/>
        </w:rPr>
        <w:t>planning</w:t>
      </w:r>
      <w:r w:rsidR="00431024" w:rsidRPr="00431024">
        <w:rPr>
          <w:rFonts w:ascii="Times New Roman" w:hAnsi="Times New Roman" w:cs="Times New Roman"/>
          <w:sz w:val="24"/>
          <w:szCs w:val="24"/>
        </w:rPr>
        <w:t xml:space="preserve"> and continuous involvement</w:t>
      </w:r>
      <w:r w:rsidR="008B1832" w:rsidRPr="008B1832">
        <w:rPr>
          <w:rFonts w:ascii="Times New Roman" w:hAnsi="Times New Roman" w:cs="Times New Roman"/>
          <w:sz w:val="24"/>
          <w:szCs w:val="24"/>
        </w:rPr>
        <w:t xml:space="preserve"> </w:t>
      </w:r>
      <w:r w:rsidR="008B1832">
        <w:rPr>
          <w:rFonts w:ascii="Times New Roman" w:hAnsi="Times New Roman" w:cs="Times New Roman"/>
          <w:sz w:val="24"/>
          <w:szCs w:val="24"/>
        </w:rPr>
        <w:t>Nestle</w:t>
      </w:r>
      <w:r w:rsidR="008B1832" w:rsidRPr="008B1832">
        <w:rPr>
          <w:rFonts w:ascii="Times New Roman" w:hAnsi="Times New Roman" w:cs="Times New Roman"/>
          <w:sz w:val="24"/>
          <w:szCs w:val="24"/>
        </w:rPr>
        <w:t xml:space="preserve"> is able to </w:t>
      </w:r>
      <w:r w:rsidR="00A71524" w:rsidRPr="00A71524">
        <w:rPr>
          <w:rFonts w:ascii="Times New Roman" w:hAnsi="Times New Roman" w:cs="Times New Roman"/>
          <w:sz w:val="24"/>
          <w:szCs w:val="24"/>
        </w:rPr>
        <w:t>return and blossom shareholders’ investment</w:t>
      </w:r>
      <w:r w:rsidR="005B70C3" w:rsidRPr="006A1778">
        <w:rPr>
          <w:rFonts w:ascii="Times New Roman" w:hAnsi="Times New Roman" w:cs="Times New Roman"/>
          <w:sz w:val="24"/>
          <w:szCs w:val="24"/>
        </w:rPr>
        <w:t xml:space="preserve">. The company's finances and the other aspects of the period have been </w:t>
      </w:r>
      <w:r w:rsidR="0069560B" w:rsidRPr="006A1778">
        <w:rPr>
          <w:rFonts w:ascii="Times New Roman" w:hAnsi="Times New Roman" w:cs="Times New Roman"/>
          <w:sz w:val="24"/>
          <w:szCs w:val="24"/>
        </w:rPr>
        <w:t>analysed</w:t>
      </w:r>
      <w:r w:rsidR="005B70C3" w:rsidRPr="006A1778">
        <w:rPr>
          <w:rFonts w:ascii="Times New Roman" w:hAnsi="Times New Roman" w:cs="Times New Roman"/>
          <w:sz w:val="24"/>
          <w:szCs w:val="24"/>
        </w:rPr>
        <w:t xml:space="preserve"> to comment on the distribution policy methods that the company has been using over the periods and the challenges that the company is facing in the international financial market. The internal finance market of the company has been developed to provide the requirements it fulfils to achieve the targets and the objectives of the company regarding international trade and transactions. </w:t>
      </w:r>
    </w:p>
    <w:p w14:paraId="5DB5E30D" w14:textId="77777777" w:rsidR="00010168" w:rsidRPr="006A1778" w:rsidRDefault="00010168" w:rsidP="00D42640">
      <w:pPr>
        <w:rPr>
          <w:rFonts w:ascii="Times New Roman" w:hAnsi="Times New Roman" w:cs="Times New Roman"/>
          <w:sz w:val="24"/>
          <w:szCs w:val="24"/>
        </w:rPr>
      </w:pPr>
    </w:p>
    <w:p w14:paraId="502B2FA3" w14:textId="77777777"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rPr>
        <w:br w:type="page"/>
      </w:r>
    </w:p>
    <w:p w14:paraId="23CF5B41" w14:textId="77777777" w:rsidR="005B70C3" w:rsidRPr="005E6C3F" w:rsidRDefault="005B70C3" w:rsidP="00D42640">
      <w:pPr>
        <w:rPr>
          <w:rFonts w:ascii="Times New Roman" w:hAnsi="Times New Roman" w:cs="Times New Roman"/>
          <w:b/>
          <w:bCs/>
          <w:sz w:val="28"/>
          <w:szCs w:val="28"/>
        </w:rPr>
      </w:pPr>
      <w:bookmarkStart w:id="5" w:name="_Toc99800091"/>
      <w:r w:rsidRPr="005E6C3F">
        <w:rPr>
          <w:rFonts w:ascii="Times New Roman" w:hAnsi="Times New Roman" w:cs="Times New Roman"/>
          <w:b/>
          <w:bCs/>
          <w:sz w:val="28"/>
          <w:szCs w:val="28"/>
        </w:rPr>
        <w:lastRenderedPageBreak/>
        <w:t>References</w:t>
      </w:r>
      <w:bookmarkEnd w:id="5"/>
    </w:p>
    <w:p w14:paraId="33C770B3" w14:textId="2805BA46" w:rsidR="006566EC" w:rsidRPr="006A1778" w:rsidRDefault="00DD3E61" w:rsidP="00D42640">
      <w:pPr>
        <w:rPr>
          <w:rFonts w:ascii="Times New Roman" w:hAnsi="Times New Roman" w:cs="Times New Roman"/>
          <w:sz w:val="24"/>
          <w:szCs w:val="24"/>
        </w:rPr>
      </w:pPr>
      <w:r w:rsidRPr="006A1778">
        <w:rPr>
          <w:rFonts w:ascii="Times New Roman" w:hAnsi="Times New Roman" w:cs="Times New Roman"/>
          <w:sz w:val="24"/>
          <w:szCs w:val="24"/>
        </w:rPr>
        <w:t>Bekaert</w:t>
      </w:r>
      <w:r w:rsidR="002F5CCB" w:rsidRPr="006A1778">
        <w:rPr>
          <w:rFonts w:ascii="Times New Roman" w:hAnsi="Times New Roman" w:cs="Times New Roman"/>
          <w:sz w:val="24"/>
          <w:szCs w:val="24"/>
        </w:rPr>
        <w:t>,</w:t>
      </w:r>
      <w:r w:rsidRPr="006A1778">
        <w:rPr>
          <w:rFonts w:ascii="Times New Roman" w:hAnsi="Times New Roman" w:cs="Times New Roman"/>
          <w:sz w:val="24"/>
          <w:szCs w:val="24"/>
        </w:rPr>
        <w:t xml:space="preserve"> GJ and Hodrick</w:t>
      </w:r>
      <w:r w:rsidR="002F5CCB" w:rsidRPr="006A1778">
        <w:rPr>
          <w:rFonts w:ascii="Times New Roman" w:hAnsi="Times New Roman" w:cs="Times New Roman"/>
          <w:sz w:val="24"/>
          <w:szCs w:val="24"/>
        </w:rPr>
        <w:t>,</w:t>
      </w:r>
      <w:r w:rsidRPr="006A1778">
        <w:rPr>
          <w:rFonts w:ascii="Times New Roman" w:hAnsi="Times New Roman" w:cs="Times New Roman"/>
          <w:sz w:val="24"/>
          <w:szCs w:val="24"/>
        </w:rPr>
        <w:t xml:space="preserve"> RJ, </w:t>
      </w:r>
      <w:r w:rsidR="00EA5026">
        <w:rPr>
          <w:rFonts w:ascii="Times New Roman" w:hAnsi="Times New Roman" w:cs="Times New Roman"/>
          <w:sz w:val="24"/>
          <w:szCs w:val="24"/>
        </w:rPr>
        <w:t>(</w:t>
      </w:r>
      <w:r w:rsidRPr="006A1778">
        <w:rPr>
          <w:rFonts w:ascii="Times New Roman" w:hAnsi="Times New Roman" w:cs="Times New Roman"/>
          <w:sz w:val="24"/>
          <w:szCs w:val="24"/>
        </w:rPr>
        <w:t>2013</w:t>
      </w:r>
      <w:r w:rsidR="00EA5026">
        <w:rPr>
          <w:rFonts w:ascii="Times New Roman" w:hAnsi="Times New Roman" w:cs="Times New Roman"/>
          <w:sz w:val="24"/>
          <w:szCs w:val="24"/>
        </w:rPr>
        <w:t>)</w:t>
      </w:r>
      <w:r w:rsidR="000452C8" w:rsidRPr="006A1778">
        <w:rPr>
          <w:rFonts w:ascii="Times New Roman" w:hAnsi="Times New Roman" w:cs="Times New Roman"/>
          <w:sz w:val="24"/>
          <w:szCs w:val="24"/>
        </w:rPr>
        <w:t xml:space="preserve"> </w:t>
      </w:r>
      <w:r w:rsidR="00586968" w:rsidRPr="006A1778">
        <w:rPr>
          <w:rFonts w:ascii="Times New Roman" w:hAnsi="Times New Roman" w:cs="Times New Roman"/>
          <w:sz w:val="24"/>
          <w:szCs w:val="24"/>
        </w:rPr>
        <w:t xml:space="preserve">International financial management, </w:t>
      </w:r>
      <w:r w:rsidR="00D528F7" w:rsidRPr="006A1778">
        <w:rPr>
          <w:rFonts w:ascii="Times New Roman" w:hAnsi="Times New Roman" w:cs="Times New Roman"/>
          <w:sz w:val="24"/>
          <w:szCs w:val="24"/>
        </w:rPr>
        <w:t>Pearson,</w:t>
      </w:r>
      <w:r w:rsidR="000452C8" w:rsidRPr="006A1778">
        <w:rPr>
          <w:rFonts w:ascii="Times New Roman" w:hAnsi="Times New Roman" w:cs="Times New Roman"/>
          <w:sz w:val="24"/>
          <w:szCs w:val="24"/>
        </w:rPr>
        <w:t xml:space="preserve"> p</w:t>
      </w:r>
      <w:r w:rsidR="000B6DA0">
        <w:rPr>
          <w:rFonts w:ascii="Times New Roman" w:hAnsi="Times New Roman" w:cs="Times New Roman"/>
          <w:sz w:val="24"/>
          <w:szCs w:val="24"/>
        </w:rPr>
        <w:t xml:space="preserve"> </w:t>
      </w:r>
      <w:r w:rsidR="000452C8" w:rsidRPr="006A1778">
        <w:rPr>
          <w:rFonts w:ascii="Times New Roman" w:hAnsi="Times New Roman" w:cs="Times New Roman"/>
          <w:sz w:val="24"/>
          <w:szCs w:val="24"/>
        </w:rPr>
        <w:t>50</w:t>
      </w:r>
    </w:p>
    <w:p w14:paraId="64EC9AB0" w14:textId="60CF3132" w:rsidR="005B70C3" w:rsidRPr="006A1778" w:rsidRDefault="00716591" w:rsidP="00D42640">
      <w:pPr>
        <w:rPr>
          <w:rFonts w:ascii="Times New Roman" w:hAnsi="Times New Roman" w:cs="Times New Roman"/>
          <w:sz w:val="24"/>
          <w:szCs w:val="24"/>
          <w:shd w:val="clear" w:color="auto" w:fill="FFFFFF"/>
        </w:rPr>
      </w:pPr>
      <w:r w:rsidRPr="006A1778">
        <w:rPr>
          <w:rFonts w:ascii="Times New Roman" w:hAnsi="Times New Roman" w:cs="Times New Roman"/>
          <w:sz w:val="24"/>
          <w:szCs w:val="24"/>
        </w:rPr>
        <w:t xml:space="preserve">Nestle, </w:t>
      </w:r>
      <w:r w:rsidR="005B70C3" w:rsidRPr="006A1778">
        <w:rPr>
          <w:rFonts w:ascii="Times New Roman" w:hAnsi="Times New Roman" w:cs="Times New Roman"/>
          <w:sz w:val="24"/>
          <w:szCs w:val="24"/>
        </w:rPr>
        <w:t>Annual Report, 202</w:t>
      </w:r>
      <w:r w:rsidR="00944087" w:rsidRPr="006A1778">
        <w:rPr>
          <w:rFonts w:ascii="Times New Roman" w:hAnsi="Times New Roman" w:cs="Times New Roman"/>
          <w:sz w:val="24"/>
          <w:szCs w:val="24"/>
        </w:rPr>
        <w:t>1</w:t>
      </w:r>
      <w:r w:rsidR="005B70C3" w:rsidRPr="006A1778">
        <w:rPr>
          <w:rFonts w:ascii="Times New Roman" w:hAnsi="Times New Roman" w:cs="Times New Roman"/>
          <w:sz w:val="24"/>
          <w:szCs w:val="24"/>
        </w:rPr>
        <w:t xml:space="preserve">, </w:t>
      </w:r>
      <w:r w:rsidR="005B70C3" w:rsidRPr="006A1778">
        <w:rPr>
          <w:rFonts w:ascii="Times New Roman" w:hAnsi="Times New Roman" w:cs="Times New Roman"/>
          <w:sz w:val="24"/>
          <w:szCs w:val="24"/>
          <w:shd w:val="clear" w:color="auto" w:fill="FFFFFF"/>
        </w:rPr>
        <w:t>[online]. Available at:</w:t>
      </w:r>
      <w:r w:rsidR="005B70C3" w:rsidRPr="006A1778">
        <w:rPr>
          <w:rFonts w:ascii="Times New Roman" w:hAnsi="Times New Roman" w:cs="Times New Roman"/>
          <w:sz w:val="24"/>
          <w:szCs w:val="24"/>
        </w:rPr>
        <w:t xml:space="preserve"> </w:t>
      </w:r>
      <w:hyperlink r:id="rId11" w:history="1">
        <w:r w:rsidR="005B70C3" w:rsidRPr="006A1778">
          <w:rPr>
            <w:rStyle w:val="Hyperlink"/>
            <w:rFonts w:ascii="Times New Roman" w:hAnsi="Times New Roman" w:cs="Times New Roman"/>
            <w:sz w:val="24"/>
            <w:szCs w:val="24"/>
          </w:rPr>
          <w:t>https://www.nestle.com/sites/default/files/2022-03/2021-annual-review-en.pdf</w:t>
        </w:r>
      </w:hyperlink>
      <w:r w:rsidR="005B70C3" w:rsidRPr="006A1778">
        <w:rPr>
          <w:rFonts w:ascii="Times New Roman" w:hAnsi="Times New Roman" w:cs="Times New Roman"/>
          <w:sz w:val="24"/>
          <w:szCs w:val="24"/>
          <w:shd w:val="clear" w:color="auto" w:fill="FFFFFF"/>
        </w:rPr>
        <w:t xml:space="preserve"> </w:t>
      </w:r>
    </w:p>
    <w:p w14:paraId="390E7A4C" w14:textId="16BC2D54" w:rsidR="002F5CCB" w:rsidRPr="006A1778" w:rsidRDefault="002F5CCB" w:rsidP="00D42640">
      <w:pPr>
        <w:rPr>
          <w:rFonts w:ascii="Times New Roman" w:hAnsi="Times New Roman" w:cs="Times New Roman"/>
          <w:sz w:val="24"/>
          <w:szCs w:val="24"/>
          <w:shd w:val="clear" w:color="auto" w:fill="FFFFFF"/>
        </w:rPr>
      </w:pPr>
      <w:r w:rsidRPr="006A1778">
        <w:rPr>
          <w:rFonts w:ascii="Times New Roman" w:hAnsi="Times New Roman" w:cs="Times New Roman"/>
          <w:sz w:val="24"/>
          <w:szCs w:val="24"/>
          <w:shd w:val="clear" w:color="auto" w:fill="FFFFFF"/>
        </w:rPr>
        <w:t>Glen, A</w:t>
      </w:r>
      <w:r w:rsidR="00EA5026">
        <w:rPr>
          <w:rFonts w:ascii="Times New Roman" w:hAnsi="Times New Roman" w:cs="Times New Roman"/>
          <w:sz w:val="24"/>
          <w:szCs w:val="24"/>
          <w:shd w:val="clear" w:color="auto" w:fill="FFFFFF"/>
        </w:rPr>
        <w:t>. (</w:t>
      </w:r>
      <w:r w:rsidR="00E5104B">
        <w:rPr>
          <w:rFonts w:ascii="Times New Roman" w:hAnsi="Times New Roman" w:cs="Times New Roman"/>
          <w:sz w:val="24"/>
          <w:szCs w:val="24"/>
          <w:shd w:val="clear" w:color="auto" w:fill="FFFFFF"/>
        </w:rPr>
        <w:t>2013</w:t>
      </w:r>
      <w:r w:rsidR="00EA5026">
        <w:rPr>
          <w:rFonts w:ascii="Times New Roman" w:hAnsi="Times New Roman" w:cs="Times New Roman"/>
          <w:sz w:val="24"/>
          <w:szCs w:val="24"/>
          <w:shd w:val="clear" w:color="auto" w:fill="FFFFFF"/>
        </w:rPr>
        <w:t>)</w:t>
      </w:r>
      <w:r w:rsidR="00E5104B">
        <w:rPr>
          <w:rFonts w:ascii="Times New Roman" w:hAnsi="Times New Roman" w:cs="Times New Roman"/>
          <w:sz w:val="24"/>
          <w:szCs w:val="24"/>
          <w:shd w:val="clear" w:color="auto" w:fill="FFFFFF"/>
        </w:rPr>
        <w:t>.</w:t>
      </w:r>
      <w:r w:rsidRPr="006A1778">
        <w:rPr>
          <w:rFonts w:ascii="Times New Roman" w:hAnsi="Times New Roman" w:cs="Times New Roman"/>
          <w:sz w:val="24"/>
          <w:szCs w:val="24"/>
          <w:shd w:val="clear" w:color="auto" w:fill="FFFFFF"/>
        </w:rPr>
        <w:t xml:space="preserve"> </w:t>
      </w:r>
      <w:r w:rsidR="00586968" w:rsidRPr="006A1778">
        <w:rPr>
          <w:rFonts w:ascii="Times New Roman" w:hAnsi="Times New Roman" w:cs="Times New Roman"/>
          <w:sz w:val="24"/>
          <w:szCs w:val="24"/>
          <w:shd w:val="clear" w:color="auto" w:fill="FFFFFF"/>
        </w:rPr>
        <w:t>E</w:t>
      </w:r>
      <w:r w:rsidR="00D167A7" w:rsidRPr="006A1778">
        <w:rPr>
          <w:rFonts w:ascii="Times New Roman" w:hAnsi="Times New Roman" w:cs="Times New Roman"/>
          <w:sz w:val="24"/>
          <w:szCs w:val="24"/>
          <w:shd w:val="clear" w:color="auto" w:fill="FFFFFF"/>
        </w:rPr>
        <w:t>ssential of corporate financial management</w:t>
      </w:r>
      <w:r w:rsidR="00A04563">
        <w:rPr>
          <w:rFonts w:ascii="Times New Roman" w:hAnsi="Times New Roman" w:cs="Times New Roman"/>
          <w:sz w:val="24"/>
          <w:szCs w:val="24"/>
          <w:shd w:val="clear" w:color="auto" w:fill="FFFFFF"/>
        </w:rPr>
        <w:t>,</w:t>
      </w:r>
      <w:r w:rsidR="00F81B93" w:rsidRPr="006A1778">
        <w:rPr>
          <w:rFonts w:ascii="Times New Roman" w:hAnsi="Times New Roman" w:cs="Times New Roman"/>
          <w:sz w:val="24"/>
          <w:szCs w:val="24"/>
          <w:shd w:val="clear" w:color="auto" w:fill="FFFFFF"/>
        </w:rPr>
        <w:t xml:space="preserve"> </w:t>
      </w:r>
      <w:r w:rsidRPr="006A1778">
        <w:rPr>
          <w:rFonts w:ascii="Times New Roman" w:hAnsi="Times New Roman" w:cs="Times New Roman"/>
          <w:sz w:val="24"/>
          <w:szCs w:val="24"/>
          <w:shd w:val="clear" w:color="auto" w:fill="FFFFFF"/>
        </w:rPr>
        <w:t>Pearson, p</w:t>
      </w:r>
      <w:r w:rsidR="00E905A0">
        <w:rPr>
          <w:rFonts w:ascii="Times New Roman" w:hAnsi="Times New Roman" w:cs="Times New Roman"/>
          <w:sz w:val="24"/>
          <w:szCs w:val="24"/>
          <w:shd w:val="clear" w:color="auto" w:fill="FFFFFF"/>
        </w:rPr>
        <w:t>p</w:t>
      </w:r>
      <w:r w:rsidR="00774EC7">
        <w:rPr>
          <w:rFonts w:ascii="Times New Roman" w:hAnsi="Times New Roman" w:cs="Times New Roman"/>
          <w:sz w:val="24"/>
          <w:szCs w:val="24"/>
          <w:shd w:val="clear" w:color="auto" w:fill="FFFFFF"/>
        </w:rPr>
        <w:t xml:space="preserve"> 61</w:t>
      </w:r>
      <w:r w:rsidR="00B1635D" w:rsidRPr="006A1778">
        <w:rPr>
          <w:rFonts w:ascii="Times New Roman" w:hAnsi="Times New Roman" w:cs="Times New Roman"/>
          <w:sz w:val="24"/>
          <w:szCs w:val="24"/>
          <w:shd w:val="clear" w:color="auto" w:fill="FFFFFF"/>
        </w:rPr>
        <w:t>-</w:t>
      </w:r>
      <w:r w:rsidR="00F81B93" w:rsidRPr="006A1778">
        <w:rPr>
          <w:rFonts w:ascii="Times New Roman" w:hAnsi="Times New Roman" w:cs="Times New Roman"/>
          <w:sz w:val="24"/>
          <w:szCs w:val="24"/>
          <w:shd w:val="clear" w:color="auto" w:fill="FFFFFF"/>
        </w:rPr>
        <w:t>436</w:t>
      </w:r>
    </w:p>
    <w:p w14:paraId="63F7361D" w14:textId="56654E7C"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shd w:val="clear" w:color="auto" w:fill="FFFFFF"/>
        </w:rPr>
        <w:t xml:space="preserve">Khuen, </w:t>
      </w:r>
      <w:r w:rsidR="00D065EE" w:rsidRPr="006A1778">
        <w:rPr>
          <w:rFonts w:ascii="Times New Roman" w:hAnsi="Times New Roman" w:cs="Times New Roman"/>
          <w:sz w:val="24"/>
          <w:szCs w:val="24"/>
          <w:shd w:val="clear" w:color="auto" w:fill="FFFFFF"/>
        </w:rPr>
        <w:t xml:space="preserve">LW </w:t>
      </w:r>
      <w:r w:rsidRPr="006A1778">
        <w:rPr>
          <w:rFonts w:ascii="Times New Roman" w:hAnsi="Times New Roman" w:cs="Times New Roman"/>
          <w:sz w:val="24"/>
          <w:szCs w:val="24"/>
          <w:shd w:val="clear" w:color="auto" w:fill="FFFFFF"/>
        </w:rPr>
        <w:t xml:space="preserve">2020. Nestle maintains 95% dividend </w:t>
      </w:r>
      <w:r w:rsidR="00572ECD" w:rsidRPr="006A1778">
        <w:rPr>
          <w:rFonts w:ascii="Times New Roman" w:hAnsi="Times New Roman" w:cs="Times New Roman"/>
          <w:sz w:val="24"/>
          <w:szCs w:val="24"/>
          <w:shd w:val="clear" w:color="auto" w:fill="FFFFFF"/>
        </w:rPr>
        <w:t>pay-out</w:t>
      </w:r>
      <w:r w:rsidRPr="006A1778">
        <w:rPr>
          <w:rFonts w:ascii="Times New Roman" w:hAnsi="Times New Roman" w:cs="Times New Roman"/>
          <w:sz w:val="24"/>
          <w:szCs w:val="24"/>
          <w:shd w:val="clear" w:color="auto" w:fill="FFFFFF"/>
        </w:rPr>
        <w:t xml:space="preserve"> policy despite challenging environment. Available at:</w:t>
      </w:r>
      <w:r w:rsidRPr="006A1778">
        <w:rPr>
          <w:rFonts w:ascii="Times New Roman" w:hAnsi="Times New Roman" w:cs="Times New Roman"/>
          <w:sz w:val="24"/>
          <w:szCs w:val="24"/>
        </w:rPr>
        <w:t xml:space="preserve"> </w:t>
      </w:r>
      <w:hyperlink r:id="rId12" w:history="1">
        <w:r w:rsidRPr="006A1778">
          <w:rPr>
            <w:rStyle w:val="Hyperlink"/>
            <w:rFonts w:ascii="Times New Roman" w:hAnsi="Times New Roman" w:cs="Times New Roman"/>
            <w:sz w:val="24"/>
            <w:szCs w:val="24"/>
            <w:shd w:val="clear" w:color="auto" w:fill="FFFFFF"/>
          </w:rPr>
          <w:t>https://www.theedgemarkets.com/article/nestle-maintains-95-dividend-payout-policy-despite-challenging-environment</w:t>
        </w:r>
      </w:hyperlink>
      <w:r w:rsidRPr="006A1778">
        <w:rPr>
          <w:rFonts w:ascii="Times New Roman" w:hAnsi="Times New Roman" w:cs="Times New Roman"/>
          <w:sz w:val="24"/>
          <w:szCs w:val="24"/>
          <w:shd w:val="clear" w:color="auto" w:fill="FFFFFF"/>
        </w:rPr>
        <w:t xml:space="preserve"> </w:t>
      </w:r>
      <w:r w:rsidRPr="006A1778">
        <w:rPr>
          <w:rFonts w:ascii="Times New Roman" w:hAnsi="Times New Roman" w:cs="Times New Roman"/>
          <w:sz w:val="24"/>
          <w:szCs w:val="24"/>
        </w:rPr>
        <w:t xml:space="preserve"> </w:t>
      </w:r>
      <w:r w:rsidRPr="006A1778">
        <w:rPr>
          <w:rFonts w:ascii="Times New Roman" w:hAnsi="Times New Roman" w:cs="Times New Roman"/>
          <w:sz w:val="24"/>
          <w:szCs w:val="24"/>
          <w:shd w:val="clear" w:color="auto" w:fill="FFFFFF"/>
        </w:rPr>
        <w:t>[Accessed 02 April 2022].</w:t>
      </w:r>
    </w:p>
    <w:p w14:paraId="1DE3F11F" w14:textId="57D9447D" w:rsidR="005B70C3" w:rsidRPr="006A1778" w:rsidRDefault="005B70C3" w:rsidP="00D42640">
      <w:pPr>
        <w:rPr>
          <w:rFonts w:ascii="Times New Roman" w:hAnsi="Times New Roman" w:cs="Times New Roman"/>
          <w:sz w:val="24"/>
          <w:szCs w:val="24"/>
          <w:shd w:val="clear" w:color="auto" w:fill="FFFFFF"/>
        </w:rPr>
      </w:pPr>
      <w:r w:rsidRPr="006A1778">
        <w:rPr>
          <w:rFonts w:ascii="Times New Roman" w:hAnsi="Times New Roman" w:cs="Times New Roman"/>
          <w:sz w:val="24"/>
          <w:szCs w:val="24"/>
          <w:shd w:val="clear" w:color="auto" w:fill="FFFFFF"/>
        </w:rPr>
        <w:t>Madura, J., 2020. </w:t>
      </w:r>
      <w:r w:rsidRPr="006A1778">
        <w:rPr>
          <w:rFonts w:ascii="Times New Roman" w:hAnsi="Times New Roman" w:cs="Times New Roman"/>
          <w:i/>
          <w:iCs/>
          <w:sz w:val="24"/>
          <w:szCs w:val="24"/>
          <w:shd w:val="clear" w:color="auto" w:fill="FFFFFF"/>
        </w:rPr>
        <w:t xml:space="preserve">International financial </w:t>
      </w:r>
      <w:r w:rsidR="00FD22EE" w:rsidRPr="006A1778">
        <w:rPr>
          <w:rFonts w:ascii="Times New Roman" w:hAnsi="Times New Roman" w:cs="Times New Roman"/>
          <w:i/>
          <w:iCs/>
          <w:sz w:val="24"/>
          <w:szCs w:val="24"/>
          <w:shd w:val="clear" w:color="auto" w:fill="FFFFFF"/>
        </w:rPr>
        <w:t>management</w:t>
      </w:r>
      <w:r w:rsidR="00FD22EE" w:rsidRPr="006A1778">
        <w:rPr>
          <w:rFonts w:ascii="Times New Roman" w:hAnsi="Times New Roman" w:cs="Times New Roman"/>
          <w:sz w:val="24"/>
          <w:szCs w:val="24"/>
          <w:shd w:val="clear" w:color="auto" w:fill="FFFFFF"/>
        </w:rPr>
        <w:t>.</w:t>
      </w:r>
      <w:r w:rsidR="00FD22EE">
        <w:rPr>
          <w:rFonts w:ascii="Times New Roman" w:hAnsi="Times New Roman" w:cs="Times New Roman"/>
          <w:sz w:val="24"/>
          <w:szCs w:val="24"/>
          <w:shd w:val="clear" w:color="auto" w:fill="FFFFFF"/>
        </w:rPr>
        <w:t xml:space="preserve"> Boston</w:t>
      </w:r>
      <w:r w:rsidR="006C5ACC">
        <w:rPr>
          <w:rFonts w:ascii="Times New Roman" w:hAnsi="Times New Roman" w:cs="Times New Roman"/>
          <w:sz w:val="24"/>
          <w:szCs w:val="24"/>
          <w:shd w:val="clear" w:color="auto" w:fill="FFFFFF"/>
        </w:rPr>
        <w:t>,</w:t>
      </w:r>
      <w:r w:rsidRPr="006A1778">
        <w:rPr>
          <w:rFonts w:ascii="Times New Roman" w:hAnsi="Times New Roman" w:cs="Times New Roman"/>
          <w:sz w:val="24"/>
          <w:szCs w:val="24"/>
          <w:shd w:val="clear" w:color="auto" w:fill="FFFFFF"/>
        </w:rPr>
        <w:t xml:space="preserve"> Cengage Learning. </w:t>
      </w:r>
    </w:p>
    <w:p w14:paraId="4CA5EC08" w14:textId="6B52999F" w:rsidR="005B70C3" w:rsidRPr="006A1778" w:rsidRDefault="005B70C3" w:rsidP="00D42640">
      <w:pPr>
        <w:rPr>
          <w:rFonts w:ascii="Times New Roman" w:hAnsi="Times New Roman" w:cs="Times New Roman"/>
          <w:sz w:val="24"/>
          <w:szCs w:val="24"/>
        </w:rPr>
      </w:pPr>
      <w:r w:rsidRPr="006A1778">
        <w:rPr>
          <w:rFonts w:ascii="Times New Roman" w:hAnsi="Times New Roman" w:cs="Times New Roman"/>
          <w:sz w:val="24"/>
          <w:szCs w:val="24"/>
          <w:shd w:val="clear" w:color="auto" w:fill="FFFFFF"/>
        </w:rPr>
        <w:t>Wall St, S., 2020. </w:t>
      </w:r>
      <w:r w:rsidRPr="006A1778">
        <w:rPr>
          <w:rFonts w:ascii="Times New Roman" w:hAnsi="Times New Roman" w:cs="Times New Roman"/>
          <w:sz w:val="24"/>
          <w:szCs w:val="24"/>
        </w:rPr>
        <w:t>Shareholders Of Nestlé (</w:t>
      </w:r>
      <w:r w:rsidR="00774EC7" w:rsidRPr="006A1778">
        <w:rPr>
          <w:rFonts w:ascii="Times New Roman" w:hAnsi="Times New Roman" w:cs="Times New Roman"/>
          <w:sz w:val="24"/>
          <w:szCs w:val="24"/>
        </w:rPr>
        <w:t>VTX: NESN</w:t>
      </w:r>
      <w:r w:rsidRPr="006A1778">
        <w:rPr>
          <w:rFonts w:ascii="Times New Roman" w:hAnsi="Times New Roman" w:cs="Times New Roman"/>
          <w:sz w:val="24"/>
          <w:szCs w:val="24"/>
        </w:rPr>
        <w:t xml:space="preserve">) Must Be Happy </w:t>
      </w:r>
      <w:r w:rsidR="006C5ACC" w:rsidRPr="006A1778">
        <w:rPr>
          <w:rFonts w:ascii="Times New Roman" w:hAnsi="Times New Roman" w:cs="Times New Roman"/>
          <w:sz w:val="24"/>
          <w:szCs w:val="24"/>
        </w:rPr>
        <w:t>with</w:t>
      </w:r>
      <w:r w:rsidRPr="006A1778">
        <w:rPr>
          <w:rFonts w:ascii="Times New Roman" w:hAnsi="Times New Roman" w:cs="Times New Roman"/>
          <w:sz w:val="24"/>
          <w:szCs w:val="24"/>
        </w:rPr>
        <w:t xml:space="preserve"> Their 64% Return. </w:t>
      </w:r>
      <w:r w:rsidRPr="006A1778">
        <w:rPr>
          <w:rFonts w:ascii="Times New Roman" w:hAnsi="Times New Roman" w:cs="Times New Roman"/>
          <w:sz w:val="24"/>
          <w:szCs w:val="24"/>
          <w:shd w:val="clear" w:color="auto" w:fill="FFFFFF"/>
        </w:rPr>
        <w:t xml:space="preserve">Available at: </w:t>
      </w:r>
      <w:hyperlink r:id="rId13" w:history="1">
        <w:r w:rsidRPr="006A1778">
          <w:rPr>
            <w:rStyle w:val="Hyperlink"/>
            <w:rFonts w:ascii="Times New Roman" w:hAnsi="Times New Roman" w:cs="Times New Roman"/>
            <w:sz w:val="24"/>
            <w:szCs w:val="24"/>
          </w:rPr>
          <w:t>https://finance.yahoo.com/news/shareholders-nestl-vtx-nesn-must-082427304.html</w:t>
        </w:r>
      </w:hyperlink>
      <w:r w:rsidRPr="006A1778">
        <w:rPr>
          <w:rFonts w:ascii="Times New Roman" w:hAnsi="Times New Roman" w:cs="Times New Roman"/>
          <w:sz w:val="24"/>
          <w:szCs w:val="24"/>
        </w:rPr>
        <w:t xml:space="preserve"> </w:t>
      </w:r>
      <w:r w:rsidRPr="006A1778">
        <w:rPr>
          <w:rFonts w:ascii="Times New Roman" w:hAnsi="Times New Roman" w:cs="Times New Roman"/>
          <w:sz w:val="24"/>
          <w:szCs w:val="24"/>
          <w:shd w:val="clear" w:color="auto" w:fill="FFFFFF"/>
        </w:rPr>
        <w:t xml:space="preserve">[Accessed </w:t>
      </w:r>
      <w:r w:rsidR="005E67CC" w:rsidRPr="006A1778">
        <w:rPr>
          <w:rFonts w:ascii="Times New Roman" w:hAnsi="Times New Roman" w:cs="Times New Roman"/>
          <w:sz w:val="24"/>
          <w:szCs w:val="24"/>
          <w:shd w:val="clear" w:color="auto" w:fill="FFFFFF"/>
        </w:rPr>
        <w:t>12</w:t>
      </w:r>
      <w:r w:rsidRPr="006A1778">
        <w:rPr>
          <w:rFonts w:ascii="Times New Roman" w:hAnsi="Times New Roman" w:cs="Times New Roman"/>
          <w:sz w:val="24"/>
          <w:szCs w:val="24"/>
          <w:shd w:val="clear" w:color="auto" w:fill="FFFFFF"/>
        </w:rPr>
        <w:t xml:space="preserve"> April 2022].</w:t>
      </w:r>
    </w:p>
    <w:p w14:paraId="145CCA79" w14:textId="13548002" w:rsidR="005B70C3" w:rsidRPr="006A1778" w:rsidRDefault="005B70C3" w:rsidP="00D42640">
      <w:pPr>
        <w:rPr>
          <w:rFonts w:ascii="Times New Roman" w:hAnsi="Times New Roman" w:cs="Times New Roman"/>
          <w:sz w:val="24"/>
          <w:szCs w:val="24"/>
          <w:shd w:val="clear" w:color="auto" w:fill="FFFFFF"/>
        </w:rPr>
      </w:pPr>
      <w:r w:rsidRPr="006A1778">
        <w:rPr>
          <w:rFonts w:ascii="Times New Roman" w:hAnsi="Times New Roman" w:cs="Times New Roman"/>
          <w:sz w:val="24"/>
          <w:szCs w:val="24"/>
          <w:shd w:val="clear" w:color="auto" w:fill="FFFFFF"/>
        </w:rPr>
        <w:t>Woodruff, J., 2019. </w:t>
      </w:r>
      <w:r w:rsidRPr="006A1778">
        <w:rPr>
          <w:rFonts w:ascii="Times New Roman" w:hAnsi="Times New Roman" w:cs="Times New Roman"/>
          <w:iCs/>
          <w:sz w:val="24"/>
          <w:szCs w:val="24"/>
          <w:shd w:val="clear" w:color="auto" w:fill="FFFFFF"/>
        </w:rPr>
        <w:t>Future Value vs. Present Value</w:t>
      </w:r>
      <w:r w:rsidRPr="006A1778">
        <w:rPr>
          <w:rFonts w:ascii="Times New Roman" w:hAnsi="Times New Roman" w:cs="Times New Roman"/>
          <w:sz w:val="24"/>
          <w:szCs w:val="24"/>
          <w:shd w:val="clear" w:color="auto" w:fill="FFFFFF"/>
        </w:rPr>
        <w:t xml:space="preserve">. </w:t>
      </w:r>
      <w:r w:rsidRPr="006A1778">
        <w:rPr>
          <w:rFonts w:ascii="Times New Roman" w:hAnsi="Times New Roman" w:cs="Times New Roman"/>
          <w:i/>
          <w:sz w:val="24"/>
          <w:szCs w:val="24"/>
          <w:shd w:val="clear" w:color="auto" w:fill="FFFFFF"/>
        </w:rPr>
        <w:t>Small Business - Chron.com</w:t>
      </w:r>
      <w:r w:rsidRPr="006A1778">
        <w:rPr>
          <w:rFonts w:ascii="Times New Roman" w:hAnsi="Times New Roman" w:cs="Times New Roman"/>
          <w:sz w:val="24"/>
          <w:szCs w:val="24"/>
          <w:shd w:val="clear" w:color="auto" w:fill="FFFFFF"/>
        </w:rPr>
        <w:t xml:space="preserve">. Available at: </w:t>
      </w:r>
      <w:hyperlink r:id="rId14" w:history="1">
        <w:r w:rsidRPr="006A1778">
          <w:rPr>
            <w:rStyle w:val="Hyperlink"/>
            <w:rFonts w:ascii="Times New Roman" w:hAnsi="Times New Roman" w:cs="Times New Roman"/>
            <w:sz w:val="24"/>
            <w:szCs w:val="24"/>
            <w:shd w:val="clear" w:color="auto" w:fill="FFFFFF"/>
          </w:rPr>
          <w:t>https://smallbusiness.chron.com/future-value-vs-present-value-77714.html</w:t>
        </w:r>
      </w:hyperlink>
      <w:r w:rsidRPr="006A1778">
        <w:rPr>
          <w:rFonts w:ascii="Times New Roman" w:hAnsi="Times New Roman" w:cs="Times New Roman"/>
          <w:sz w:val="24"/>
          <w:szCs w:val="24"/>
          <w:shd w:val="clear" w:color="auto" w:fill="FFFFFF"/>
        </w:rPr>
        <w:t xml:space="preserve"> [Accessed </w:t>
      </w:r>
      <w:r w:rsidR="005E67CC" w:rsidRPr="006A1778">
        <w:rPr>
          <w:rFonts w:ascii="Times New Roman" w:hAnsi="Times New Roman" w:cs="Times New Roman"/>
          <w:sz w:val="24"/>
          <w:szCs w:val="24"/>
          <w:shd w:val="clear" w:color="auto" w:fill="FFFFFF"/>
        </w:rPr>
        <w:t>11</w:t>
      </w:r>
      <w:r w:rsidRPr="006A1778">
        <w:rPr>
          <w:rFonts w:ascii="Times New Roman" w:hAnsi="Times New Roman" w:cs="Times New Roman"/>
          <w:sz w:val="24"/>
          <w:szCs w:val="24"/>
          <w:shd w:val="clear" w:color="auto" w:fill="FFFFFF"/>
        </w:rPr>
        <w:t xml:space="preserve"> April 2022]</w:t>
      </w:r>
    </w:p>
    <w:p w14:paraId="46D03615" w14:textId="77777777" w:rsidR="005B70C3" w:rsidRPr="006A1778" w:rsidRDefault="005B70C3" w:rsidP="00D42640">
      <w:pPr>
        <w:rPr>
          <w:rFonts w:ascii="Times New Roman" w:hAnsi="Times New Roman" w:cs="Times New Roman"/>
          <w:sz w:val="24"/>
          <w:szCs w:val="24"/>
        </w:rPr>
      </w:pPr>
    </w:p>
    <w:p w14:paraId="5F5A0C28" w14:textId="77777777" w:rsidR="00047299" w:rsidRPr="006A1778" w:rsidRDefault="00047299" w:rsidP="00320C25">
      <w:pPr>
        <w:rPr>
          <w:rFonts w:ascii="Times New Roman" w:hAnsi="Times New Roman" w:cs="Times New Roman"/>
        </w:rPr>
      </w:pPr>
    </w:p>
    <w:p w14:paraId="0D86C4AA" w14:textId="27FCE80B" w:rsidR="00047299" w:rsidRPr="006A1778" w:rsidRDefault="00047299" w:rsidP="00320C25">
      <w:pPr>
        <w:rPr>
          <w:rFonts w:ascii="Times New Roman" w:hAnsi="Times New Roman" w:cs="Times New Roman"/>
          <w:sz w:val="24"/>
          <w:szCs w:val="24"/>
        </w:rPr>
      </w:pPr>
    </w:p>
    <w:sectPr w:rsidR="00047299" w:rsidRPr="006A1778" w:rsidSect="00572EC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10836"/>
    <w:multiLevelType w:val="hybridMultilevel"/>
    <w:tmpl w:val="AD867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B72A24"/>
    <w:multiLevelType w:val="hybridMultilevel"/>
    <w:tmpl w:val="E436770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93E5822"/>
    <w:multiLevelType w:val="hybridMultilevel"/>
    <w:tmpl w:val="32DA5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7257245">
    <w:abstractNumId w:val="0"/>
  </w:num>
  <w:num w:numId="2" w16cid:durableId="2146503778">
    <w:abstractNumId w:val="2"/>
  </w:num>
  <w:num w:numId="3" w16cid:durableId="785151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835"/>
    <w:rsid w:val="00010168"/>
    <w:rsid w:val="000106C2"/>
    <w:rsid w:val="00035B2B"/>
    <w:rsid w:val="00036CEE"/>
    <w:rsid w:val="000452C8"/>
    <w:rsid w:val="00047299"/>
    <w:rsid w:val="00056A5B"/>
    <w:rsid w:val="00076BA6"/>
    <w:rsid w:val="000B6DA0"/>
    <w:rsid w:val="000E7D92"/>
    <w:rsid w:val="00104679"/>
    <w:rsid w:val="00123347"/>
    <w:rsid w:val="00133935"/>
    <w:rsid w:val="00145BF2"/>
    <w:rsid w:val="0015071C"/>
    <w:rsid w:val="001745F8"/>
    <w:rsid w:val="001D0144"/>
    <w:rsid w:val="001E33C9"/>
    <w:rsid w:val="001F4570"/>
    <w:rsid w:val="002212FB"/>
    <w:rsid w:val="002512B1"/>
    <w:rsid w:val="002575D5"/>
    <w:rsid w:val="00264DC4"/>
    <w:rsid w:val="002C36A0"/>
    <w:rsid w:val="002F5CCB"/>
    <w:rsid w:val="00311249"/>
    <w:rsid w:val="00320C25"/>
    <w:rsid w:val="003211FA"/>
    <w:rsid w:val="003271DD"/>
    <w:rsid w:val="003406BF"/>
    <w:rsid w:val="00396835"/>
    <w:rsid w:val="003B74BE"/>
    <w:rsid w:val="003F381F"/>
    <w:rsid w:val="0041095A"/>
    <w:rsid w:val="00431024"/>
    <w:rsid w:val="00445BE4"/>
    <w:rsid w:val="00450EF0"/>
    <w:rsid w:val="00452F1A"/>
    <w:rsid w:val="00452F70"/>
    <w:rsid w:val="004D62B9"/>
    <w:rsid w:val="004E6CAD"/>
    <w:rsid w:val="00507766"/>
    <w:rsid w:val="00507A46"/>
    <w:rsid w:val="00510089"/>
    <w:rsid w:val="00521CF7"/>
    <w:rsid w:val="0053279E"/>
    <w:rsid w:val="005469F3"/>
    <w:rsid w:val="00552EC4"/>
    <w:rsid w:val="00572ECD"/>
    <w:rsid w:val="00586968"/>
    <w:rsid w:val="0059002D"/>
    <w:rsid w:val="0059295C"/>
    <w:rsid w:val="005934CC"/>
    <w:rsid w:val="005A0721"/>
    <w:rsid w:val="005B70C3"/>
    <w:rsid w:val="005C2A1D"/>
    <w:rsid w:val="005D2DAB"/>
    <w:rsid w:val="005D5AAE"/>
    <w:rsid w:val="005E67CC"/>
    <w:rsid w:val="005E6C3F"/>
    <w:rsid w:val="00613841"/>
    <w:rsid w:val="006566EC"/>
    <w:rsid w:val="0069560B"/>
    <w:rsid w:val="006A1778"/>
    <w:rsid w:val="006B6F37"/>
    <w:rsid w:val="006C1217"/>
    <w:rsid w:val="006C5ACC"/>
    <w:rsid w:val="007019A7"/>
    <w:rsid w:val="0070707C"/>
    <w:rsid w:val="007104EB"/>
    <w:rsid w:val="00716591"/>
    <w:rsid w:val="007316C6"/>
    <w:rsid w:val="00746FF5"/>
    <w:rsid w:val="00774EC7"/>
    <w:rsid w:val="00784635"/>
    <w:rsid w:val="0079560E"/>
    <w:rsid w:val="00796394"/>
    <w:rsid w:val="007D505A"/>
    <w:rsid w:val="007D60DC"/>
    <w:rsid w:val="007F353E"/>
    <w:rsid w:val="0081059C"/>
    <w:rsid w:val="00825A2D"/>
    <w:rsid w:val="00871A01"/>
    <w:rsid w:val="0088445A"/>
    <w:rsid w:val="008B1832"/>
    <w:rsid w:val="008B29CB"/>
    <w:rsid w:val="00903589"/>
    <w:rsid w:val="00944087"/>
    <w:rsid w:val="00985716"/>
    <w:rsid w:val="00992946"/>
    <w:rsid w:val="009A353E"/>
    <w:rsid w:val="009E6BA0"/>
    <w:rsid w:val="00A04563"/>
    <w:rsid w:val="00A066CD"/>
    <w:rsid w:val="00A71524"/>
    <w:rsid w:val="00A86C74"/>
    <w:rsid w:val="00AA5150"/>
    <w:rsid w:val="00AC45CC"/>
    <w:rsid w:val="00AD3751"/>
    <w:rsid w:val="00AF3424"/>
    <w:rsid w:val="00B07ECF"/>
    <w:rsid w:val="00B1635D"/>
    <w:rsid w:val="00B33E87"/>
    <w:rsid w:val="00B54EE8"/>
    <w:rsid w:val="00B767EF"/>
    <w:rsid w:val="00B76E15"/>
    <w:rsid w:val="00B8180B"/>
    <w:rsid w:val="00B823BC"/>
    <w:rsid w:val="00B82C27"/>
    <w:rsid w:val="00B85B92"/>
    <w:rsid w:val="00B942CD"/>
    <w:rsid w:val="00BA1D59"/>
    <w:rsid w:val="00C00023"/>
    <w:rsid w:val="00C318DE"/>
    <w:rsid w:val="00C40834"/>
    <w:rsid w:val="00C562E8"/>
    <w:rsid w:val="00CA2F37"/>
    <w:rsid w:val="00CC20A2"/>
    <w:rsid w:val="00CD1A1C"/>
    <w:rsid w:val="00CE71AA"/>
    <w:rsid w:val="00CF05D2"/>
    <w:rsid w:val="00D065EE"/>
    <w:rsid w:val="00D167A7"/>
    <w:rsid w:val="00D206F0"/>
    <w:rsid w:val="00D42640"/>
    <w:rsid w:val="00D528F7"/>
    <w:rsid w:val="00D53DA8"/>
    <w:rsid w:val="00D80704"/>
    <w:rsid w:val="00D82CBB"/>
    <w:rsid w:val="00DC69CF"/>
    <w:rsid w:val="00DD3E61"/>
    <w:rsid w:val="00DE5FBE"/>
    <w:rsid w:val="00E002F7"/>
    <w:rsid w:val="00E100E0"/>
    <w:rsid w:val="00E252BB"/>
    <w:rsid w:val="00E35F3F"/>
    <w:rsid w:val="00E474A2"/>
    <w:rsid w:val="00E5104B"/>
    <w:rsid w:val="00E5558F"/>
    <w:rsid w:val="00E65388"/>
    <w:rsid w:val="00E70451"/>
    <w:rsid w:val="00E905A0"/>
    <w:rsid w:val="00E9238B"/>
    <w:rsid w:val="00EA5026"/>
    <w:rsid w:val="00F37333"/>
    <w:rsid w:val="00F5461A"/>
    <w:rsid w:val="00F5691D"/>
    <w:rsid w:val="00F67995"/>
    <w:rsid w:val="00F7095C"/>
    <w:rsid w:val="00F81B93"/>
    <w:rsid w:val="00F949B7"/>
    <w:rsid w:val="00FA0234"/>
    <w:rsid w:val="00FD22EE"/>
    <w:rsid w:val="00FF6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8A90"/>
  <w15:chartTrackingRefBased/>
  <w15:docId w15:val="{15E264EB-1A56-4BA7-AE4A-3403A0210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0B"/>
  </w:style>
  <w:style w:type="paragraph" w:styleId="Heading1">
    <w:name w:val="heading 1"/>
    <w:basedOn w:val="Normal"/>
    <w:next w:val="Normal"/>
    <w:link w:val="Heading1Char"/>
    <w:uiPriority w:val="9"/>
    <w:qFormat/>
    <w:rsid w:val="005B70C3"/>
    <w:pPr>
      <w:keepNext/>
      <w:keepLines/>
      <w:spacing w:before="480" w:after="0" w:line="360" w:lineRule="auto"/>
      <w:jc w:val="both"/>
      <w:outlineLvl w:val="0"/>
    </w:pPr>
    <w:rPr>
      <w:rFonts w:ascii="Times New Roman" w:eastAsiaTheme="majorEastAsia" w:hAnsi="Times New Roman" w:cstheme="majorBidi"/>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180B"/>
    <w:pPr>
      <w:spacing w:after="0" w:line="240" w:lineRule="auto"/>
    </w:pPr>
  </w:style>
  <w:style w:type="paragraph" w:styleId="ListParagraph">
    <w:name w:val="List Paragraph"/>
    <w:basedOn w:val="Normal"/>
    <w:uiPriority w:val="34"/>
    <w:qFormat/>
    <w:rsid w:val="00B8180B"/>
    <w:pPr>
      <w:ind w:left="720"/>
      <w:contextualSpacing/>
    </w:pPr>
  </w:style>
  <w:style w:type="character" w:customStyle="1" w:styleId="Heading1Char">
    <w:name w:val="Heading 1 Char"/>
    <w:basedOn w:val="DefaultParagraphFont"/>
    <w:link w:val="Heading1"/>
    <w:uiPriority w:val="9"/>
    <w:rsid w:val="005B70C3"/>
    <w:rPr>
      <w:rFonts w:ascii="Times New Roman" w:eastAsiaTheme="majorEastAsia" w:hAnsi="Times New Roman" w:cstheme="majorBidi"/>
      <w:b/>
      <w:bCs/>
      <w:sz w:val="28"/>
      <w:szCs w:val="28"/>
      <w:lang w:val="en-US"/>
    </w:rPr>
  </w:style>
  <w:style w:type="character" w:styleId="Hyperlink">
    <w:name w:val="Hyperlink"/>
    <w:basedOn w:val="DefaultParagraphFont"/>
    <w:uiPriority w:val="99"/>
    <w:unhideWhenUsed/>
    <w:rsid w:val="005B70C3"/>
    <w:rPr>
      <w:color w:val="0000FF" w:themeColor="hyperlink"/>
      <w:u w:val="single"/>
    </w:rPr>
  </w:style>
  <w:style w:type="paragraph" w:styleId="TOCHeading">
    <w:name w:val="TOC Heading"/>
    <w:basedOn w:val="Heading1"/>
    <w:next w:val="Normal"/>
    <w:uiPriority w:val="39"/>
    <w:semiHidden/>
    <w:unhideWhenUsed/>
    <w:qFormat/>
    <w:rsid w:val="005D2DAB"/>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D2DAB"/>
    <w:pPr>
      <w:spacing w:after="100" w:line="360" w:lineRule="auto"/>
      <w:jc w:val="both"/>
    </w:pPr>
    <w:rPr>
      <w:rFonts w:ascii="Times New Roman" w:hAnsi="Times New Roman"/>
      <w:sz w:val="24"/>
      <w:lang w:val="en-US"/>
    </w:rPr>
  </w:style>
  <w:style w:type="character" w:customStyle="1" w:styleId="NoSpacingChar">
    <w:name w:val="No Spacing Char"/>
    <w:basedOn w:val="DefaultParagraphFont"/>
    <w:link w:val="NoSpacing"/>
    <w:uiPriority w:val="1"/>
    <w:rsid w:val="00572ECD"/>
  </w:style>
  <w:style w:type="character" w:styleId="FollowedHyperlink">
    <w:name w:val="FollowedHyperlink"/>
    <w:basedOn w:val="DefaultParagraphFont"/>
    <w:uiPriority w:val="99"/>
    <w:semiHidden/>
    <w:unhideWhenUsed/>
    <w:rsid w:val="00F709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finance.yahoo.com/news/shareholders-nestl-vtx-nesn-must-082427304.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theedgemarkets.com/article/nestle-maintains-95-dividend-payout-policy-despite-challenging-environ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estle.com/sites/default/files/2022-03/2021-annual-review-e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smallbusiness.chron.com/future-value-vs-present-value-77714.html"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Assignment Title: Nestle – Financial evaluation
Module Lecturer’s Name: Hossein Shokri</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8</Pages>
  <Words>1858</Words>
  <Characters>10592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dc:title>
  <dc:subject>Assessment 1</dc:subject>
  <dc:creator>Nicoleta Angheluta - 1914622</dc:creator>
  <cp:keywords/>
  <dc:description/>
  <cp:lastModifiedBy>Nicole Angheluta</cp:lastModifiedBy>
  <cp:revision>147</cp:revision>
  <dcterms:created xsi:type="dcterms:W3CDTF">2022-04-13T10:59:00Z</dcterms:created>
  <dcterms:modified xsi:type="dcterms:W3CDTF">2022-05-03T19:24:00Z</dcterms:modified>
</cp:coreProperties>
</file>