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069C4" w:rsidRPr="00E86838" w:rsidRDefault="00A069C4" w:rsidP="00A069C4">
      <w:pPr>
        <w:tabs>
          <w:tab w:val="left" w:pos="9990"/>
        </w:tabs>
        <w:ind w:left="-297" w:hanging="36"/>
        <w:jc w:val="both"/>
      </w:pPr>
      <w:r>
        <w:rPr>
          <w:noProof/>
        </w:rPr>
        <mc:AlternateContent>
          <mc:Choice Requires="wps">
            <w:drawing>
              <wp:anchor distT="0" distB="0" distL="114300" distR="114300" simplePos="0" relativeHeight="251664384" behindDoc="0" locked="0" layoutInCell="1" allowOverlap="1" wp14:anchorId="3908E138" wp14:editId="24B50287">
                <wp:simplePos x="0" y="0"/>
                <wp:positionH relativeFrom="page">
                  <wp:posOffset>5803900</wp:posOffset>
                </wp:positionH>
                <wp:positionV relativeFrom="paragraph">
                  <wp:posOffset>-367030</wp:posOffset>
                </wp:positionV>
                <wp:extent cx="2018030" cy="1859280"/>
                <wp:effectExtent l="3175" t="0" r="23495" b="23495"/>
                <wp:wrapNone/>
                <wp:docPr id="114" name="Right Triangle 1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16200000" flipH="1">
                          <a:off x="0" y="0"/>
                          <a:ext cx="2018030" cy="1859280"/>
                        </a:xfrm>
                        <a:prstGeom prst="rtTriangle">
                          <a:avLst/>
                        </a:prstGeom>
                        <a:ln/>
                        <a:extLst/>
                      </wps:spPr>
                      <wps:style>
                        <a:lnRef idx="2">
                          <a:schemeClr val="accent5">
                            <a:shade val="50000"/>
                          </a:schemeClr>
                        </a:lnRef>
                        <a:fillRef idx="1">
                          <a:schemeClr val="accent5"/>
                        </a:fillRef>
                        <a:effectRef idx="0">
                          <a:schemeClr val="accent5"/>
                        </a:effectRef>
                        <a:fontRef idx="minor">
                          <a:schemeClr val="lt1"/>
                        </a:fontRef>
                      </wps:style>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1B3F055" id="_x0000_t6" coordsize="21600,21600" o:spt="6" path="m,l,21600r21600,xe">
                <v:stroke joinstyle="miter"/>
                <v:path gradientshapeok="t" o:connecttype="custom" o:connectlocs="0,0;0,10800;0,21600;10800,21600;21600,21600;10800,10800" textboxrect="1800,12600,12600,19800"/>
              </v:shapetype>
              <v:shape id="Right Triangle 114" o:spid="_x0000_s1026" type="#_x0000_t6" style="position:absolute;margin-left:457pt;margin-top:-28.9pt;width:158.9pt;height:146.4pt;rotation:90;flip:x;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" fillcolor="#4bacc6 [3208]" strokecolor="#205867 [1608]" strokeweight="2pt">
                <v:path arrowok="t"/>
                <w10:wrap anchorx="page"/>
              </v:shape>
            </w:pict>
          </mc:Fallback>
        </mc:AlternateContent>
      </w:r>
      <w:r>
        <w:rPr>
          <w:noProof/>
        </w:rPr>
        <mc:AlternateContent>
          <mc:Choice Requires="wps">
            <w:drawing>
              <wp:anchor distT="0" distB="0" distL="114300" distR="114300" simplePos="0" relativeHeight="251663360" behindDoc="0" locked="0" layoutInCell="1" allowOverlap="1" wp14:anchorId="4CEB31E7" wp14:editId="75E65A1C">
                <wp:simplePos x="0" y="0"/>
                <wp:positionH relativeFrom="page">
                  <wp:posOffset>-57150</wp:posOffset>
                </wp:positionH>
                <wp:positionV relativeFrom="paragraph">
                  <wp:posOffset>-362585</wp:posOffset>
                </wp:positionV>
                <wp:extent cx="2018030" cy="1859280"/>
                <wp:effectExtent l="3175" t="0" r="23495" b="23495"/>
                <wp:wrapNone/>
                <wp:docPr id="113" name="Right Triangle 1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5400000">
                          <a:off x="0" y="0"/>
                          <a:ext cx="2018030" cy="1859280"/>
                        </a:xfrm>
                        <a:prstGeom prst="rtTriangle">
                          <a:avLst/>
                        </a:prstGeom>
                        <a:ln/>
                        <a:extLst/>
                      </wps:spPr>
                      <wps:style>
                        <a:lnRef idx="2">
                          <a:schemeClr val="accent5">
                            <a:shade val="50000"/>
                          </a:schemeClr>
                        </a:lnRef>
                        <a:fillRef idx="1">
                          <a:schemeClr val="accent5"/>
                        </a:fillRef>
                        <a:effectRef idx="0">
                          <a:schemeClr val="accent5"/>
                        </a:effectRef>
                        <a:fontRef idx="minor">
                          <a:schemeClr val="lt1"/>
                        </a:fontRef>
                      </wps:style>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FAB759" id="Right Triangle 113" o:spid="_x0000_s1026" type="#_x0000_t6" style="position:absolute;margin-left:-4.5pt;margin-top:-28.55pt;width:158.9pt;height:146.4pt;rotation:90;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" fillcolor="#4bacc6 [3208]" strokecolor="#205867 [1608]" strokeweight="2pt">
                <v:path arrowok="t"/>
                <w10:wrap anchorx="page"/>
              </v:shape>
            </w:pict>
          </mc:Fallback>
        </mc:AlternateContent>
      </w:r>
      <w:r>
        <w:rPr>
          <w:noProof/>
        </w:rPr>
        <mc:AlternateContent>
          <mc:Choice Requires="wps">
            <w:drawing>
              <wp:anchor distT="0" distB="0" distL="114300" distR="114300" simplePos="0" relativeHeight="251660288" behindDoc="1" locked="0" layoutInCell="1" allowOverlap="1" wp14:anchorId="69CDDEE3" wp14:editId="19EC89A0">
                <wp:simplePos x="0" y="0"/>
                <wp:positionH relativeFrom="column">
                  <wp:posOffset>1532890</wp:posOffset>
                </wp:positionH>
                <wp:positionV relativeFrom="paragraph">
                  <wp:posOffset>-194945</wp:posOffset>
                </wp:positionV>
                <wp:extent cx="3355340" cy="1198245"/>
                <wp:effectExtent l="0" t="0" r="0" b="0"/>
                <wp:wrapNone/>
                <wp:docPr id="112" name="Text Box 1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55340" cy="1198245"/>
                        </a:xfrm>
                        <a:prstGeom prst="rect">
                          <a:avLst/>
                        </a:prstGeom>
                        <a:noFill/>
                        <a:ln w="6350">
                          <a:noFill/>
                        </a:ln>
                      </wps:spPr>
                      <wps:txbx>
                        <w:txbxContent>
                          <w:p w:rsidR="00A069C4" w:rsidRPr="002C4252" w:rsidRDefault="00A069C4" w:rsidP="00A069C4">
                            <w:pPr>
                              <w:spacing w:after="0"/>
                              <w:jc w:val="center"/>
                              <w:rPr>
                                <w:rFonts w:ascii="Jameel Noori Nastaleeq" w:hAnsi="Jameel Noori Nastaleeq" w:cs="Jameel Noori Nastaleeq"/>
                                <w:b/>
                                <w:bCs/>
                                <w:color w:val="31849B" w:themeColor="accent5"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069C4">
                              <w:rPr>
                                <w:rFonts w:ascii="Jameel Noori Nastaleeq" w:hAnsi="Jameel Noori Nastaleeq" w:cs="Jameel Noori Nastaleeq"/>
                                <w:b/>
                                <w:bCs/>
                                <w:color w:val="31849B" w:themeColor="accent5" w:themeShade="BF"/>
                                <w:sz w:val="72"/>
                                <w:szCs w:val="72"/>
                                <w:shd w:val="clear" w:color="auto" w:fill="FFFFF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University </w:t>
                            </w:r>
                            <w:proofErr w:type="gramStart"/>
                            <w:r w:rsidRPr="00A069C4">
                              <w:rPr>
                                <w:rFonts w:ascii="Jameel Noori Nastaleeq" w:hAnsi="Jameel Noori Nastaleeq" w:cs="Jameel Noori Nastaleeq"/>
                                <w:b/>
                                <w:bCs/>
                                <w:color w:val="31849B" w:themeColor="accent5" w:themeShade="BF"/>
                                <w:sz w:val="72"/>
                                <w:szCs w:val="72"/>
                                <w:shd w:val="clear" w:color="auto" w:fill="FFFFF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Of</w:t>
                            </w:r>
                            <w:proofErr w:type="gramEnd"/>
                            <w:r w:rsidRPr="00A069C4">
                              <w:rPr>
                                <w:rFonts w:ascii="Jameel Noori Nastaleeq" w:hAnsi="Jameel Noori Nastaleeq" w:cs="Jameel Noori Nastaleeq"/>
                                <w:b/>
                                <w:bCs/>
                                <w:color w:val="31849B" w:themeColor="accent5" w:themeShade="BF"/>
                                <w:sz w:val="72"/>
                                <w:szCs w:val="72"/>
                                <w:shd w:val="clear" w:color="auto" w:fill="FFFFF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Wales Trinity Saint David</w:t>
                            </w:r>
                          </w:p>
                        </w:txbxContent>
                      </wps:txbx>
                      <wps:bodyPr rot="0" spcFirstLastPara="0" vertOverflow="overflow" horzOverflow="overflow" vert="horz" wrap="square" lIns="0" tIns="0" rIns="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CDDEE3" id="_x0000_t202" coordsize="21600,21600" o:spt="202" path="m,l,21600r21600,l21600,xe">
                <v:stroke joinstyle="miter"/>
                <v:path gradientshapeok="t" o:connecttype="rect"/>
              </v:shapetype>
              <v:shape id="Text Box 112" o:spid="_x0000_s1026" type="#_x0000_t202" style="position:absolute;left:0;text-align:left;margin-left:120.7pt;margin-top:-15.35pt;width:264.2pt;height:94.3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" filled="f" stroked="f" strokeweight=".5pt">
                <v:path arrowok="t"/>
                <v:textbox inset="0,0,0">
                  <w:txbxContent>
                    <w:p w:rsidR="00A069C4" w:rsidRPr="002C4252" w:rsidRDefault="00A069C4" w:rsidP="00A069C4">
                      <w:pPr>
                        <w:spacing w:after="0"/>
                        <w:jc w:val="center"/>
                        <w:rPr>
                          <w:rFonts w:ascii="Jameel Noori Nastaleeq" w:hAnsi="Jameel Noori Nastaleeq" w:cs="Jameel Noori Nastaleeq"/>
                          <w:b/>
                          <w:bCs/>
                          <w:color w:val="31849B" w:themeColor="accent5"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069C4">
                        <w:rPr>
                          <w:rFonts w:ascii="Jameel Noori Nastaleeq" w:hAnsi="Jameel Noori Nastaleeq" w:cs="Jameel Noori Nastaleeq"/>
                          <w:b/>
                          <w:bCs/>
                          <w:color w:val="31849B" w:themeColor="accent5" w:themeShade="BF"/>
                          <w:sz w:val="72"/>
                          <w:szCs w:val="72"/>
                          <w:shd w:val="clear" w:color="auto" w:fill="FFFFF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University </w:t>
                      </w:r>
                      <w:proofErr w:type="gramStart"/>
                      <w:r w:rsidRPr="00A069C4">
                        <w:rPr>
                          <w:rFonts w:ascii="Jameel Noori Nastaleeq" w:hAnsi="Jameel Noori Nastaleeq" w:cs="Jameel Noori Nastaleeq"/>
                          <w:b/>
                          <w:bCs/>
                          <w:color w:val="31849B" w:themeColor="accent5" w:themeShade="BF"/>
                          <w:sz w:val="72"/>
                          <w:szCs w:val="72"/>
                          <w:shd w:val="clear" w:color="auto" w:fill="FFFFF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Of</w:t>
                      </w:r>
                      <w:proofErr w:type="gramEnd"/>
                      <w:r w:rsidRPr="00A069C4">
                        <w:rPr>
                          <w:rFonts w:ascii="Jameel Noori Nastaleeq" w:hAnsi="Jameel Noori Nastaleeq" w:cs="Jameel Noori Nastaleeq"/>
                          <w:b/>
                          <w:bCs/>
                          <w:color w:val="31849B" w:themeColor="accent5" w:themeShade="BF"/>
                          <w:sz w:val="72"/>
                          <w:szCs w:val="72"/>
                          <w:shd w:val="clear" w:color="auto" w:fill="FFFFF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Wales Trinity Saint David</w:t>
                      </w:r>
                    </w:p>
                  </w:txbxContent>
                </v:textbox>
              </v:shape>
            </w:pict>
          </mc:Fallback>
        </mc:AlternateContent>
      </w:r>
    </w:p>
    <w:p w:rsidR="00A069C4" w:rsidRPr="00E86838" w:rsidRDefault="00A069C4" w:rsidP="00A069C4">
      <w:pPr>
        <w:jc w:val="center"/>
      </w:pPr>
    </w:p>
    <w:p w:rsidR="00A069C4" w:rsidRPr="00E86838" w:rsidRDefault="00A069C4" w:rsidP="00A069C4">
      <w:pPr>
        <w:jc w:val="both"/>
      </w:pPr>
    </w:p>
    <w:p w:rsidR="00A069C4" w:rsidRPr="00E86838" w:rsidRDefault="00A069C4" w:rsidP="00A069C4">
      <w:pPr>
        <w:jc w:val="both"/>
      </w:pPr>
    </w:p>
    <w:p w:rsidR="00A069C4" w:rsidRPr="00E86838" w:rsidRDefault="00A069C4" w:rsidP="00A069C4">
      <w:pPr>
        <w:jc w:val="both"/>
      </w:pPr>
    </w:p>
    <w:p w:rsidR="00A069C4" w:rsidRPr="00A069C4" w:rsidRDefault="00A069C4" w:rsidP="00A069C4">
      <w:pPr>
        <w:jc w:val="center"/>
      </w:pPr>
      <w:r>
        <w:rPr>
          <w:noProof/>
        </w:rPr>
        <w:drawing>
          <wp:inline distT="0" distB="0" distL="0" distR="0" wp14:anchorId="1F1F78C5" wp14:editId="1568ED85">
            <wp:extent cx="3841750" cy="38417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WhatsApp_Image_2025-04-30_at_9.48.01_AM-removebg-preview.png"/>
                    <pic:cNvPicPr/>
                  </pic:nvPicPr>
                  <pic:blipFill>
                    <a:blip r:embed="rId6">
                      <a:extLst>
                        <a:ext uri="{28A0092B-C50C-407E-A947-70E740481C1C}">
                          <a14:useLocalDpi xmlns:a14="http://schemas.microsoft.com/office/drawing/2010/main" val="0"/>
                        </a:ext>
                      </a:extLst>
                    </a:blip>
                    <a:stretch>
                      <a:fillRect/>
                    </a:stretch>
                  </pic:blipFill>
                  <pic:spPr>
                    <a:xfrm>
                      <a:off x="0" y="0"/>
                      <a:ext cx="3841750" cy="3841750"/>
                    </a:xfrm>
                    <a:prstGeom prst="rect">
                      <a:avLst/>
                    </a:prstGeom>
                  </pic:spPr>
                </pic:pic>
              </a:graphicData>
            </a:graphic>
          </wp:inline>
        </w:drawing>
      </w:r>
    </w:p>
    <w:tbl>
      <w:tblPr>
        <w:tblStyle w:val="GridTable5Dark-Accent5"/>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85"/>
        <w:gridCol w:w="6947"/>
      </w:tblGrid>
      <w:tr w:rsidR="00A069C4" w:rsidTr="00A069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5" w:type="dxa"/>
          </w:tcPr>
          <w:p w:rsidR="00A069C4" w:rsidRDefault="00A069C4" w:rsidP="00C97C33">
            <w:pPr>
              <w:jc w:val="both"/>
              <w:rPr>
                <w:rFonts w:ascii="Jameel Noori Nastaleeq" w:hAnsi="Jameel Noori Nastaleeq" w:cs="Jameel Noori Nastaleeq"/>
                <w:b w:val="0"/>
                <w:bCs w:val="0"/>
                <w:sz w:val="56"/>
                <w:szCs w:val="56"/>
                <w:lang w:bidi="ur-PK"/>
              </w:rPr>
            </w:pPr>
            <w:r>
              <w:rPr>
                <w:rFonts w:ascii="Jameel Noori Nastaleeq" w:hAnsi="Jameel Noori Nastaleeq" w:cs="Jameel Noori Nastaleeq"/>
                <w:sz w:val="56"/>
                <w:szCs w:val="56"/>
                <w:lang w:bidi="ur-PK"/>
              </w:rPr>
              <w:t xml:space="preserve">Name </w:t>
            </w:r>
          </w:p>
        </w:tc>
        <w:tc>
          <w:tcPr>
            <w:tcW w:w="6947" w:type="dxa"/>
          </w:tcPr>
          <w:p w:rsidR="00A069C4" w:rsidRDefault="00A069C4" w:rsidP="00C97C33">
            <w:pPr>
              <w:jc w:val="both"/>
              <w:cnfStyle w:val="100000000000" w:firstRow="1" w:lastRow="0" w:firstColumn="0" w:lastColumn="0" w:oddVBand="0" w:evenVBand="0" w:oddHBand="0" w:evenHBand="0" w:firstRowFirstColumn="0" w:firstRowLastColumn="0" w:lastRowFirstColumn="0" w:lastRowLastColumn="0"/>
              <w:rPr>
                <w:rFonts w:ascii="Jameel Noori Nastaleeq" w:hAnsi="Jameel Noori Nastaleeq" w:cs="Jameel Noori Nastaleeq"/>
                <w:b w:val="0"/>
                <w:bCs w:val="0"/>
                <w:sz w:val="56"/>
                <w:szCs w:val="56"/>
                <w:lang w:bidi="ur-PK"/>
              </w:rPr>
            </w:pPr>
            <w:r w:rsidRPr="00A069C4">
              <w:rPr>
                <w:rFonts w:ascii="Jameel Noori Nastaleeq" w:hAnsi="Jameel Noori Nastaleeq" w:cs="Jameel Noori Nastaleeq"/>
                <w:b w:val="0"/>
                <w:bCs w:val="0"/>
                <w:sz w:val="56"/>
                <w:szCs w:val="56"/>
                <w:lang w:bidi="ur-PK"/>
              </w:rPr>
              <w:t xml:space="preserve">Muhammad </w:t>
            </w:r>
            <w:proofErr w:type="spellStart"/>
            <w:r w:rsidRPr="00A069C4">
              <w:rPr>
                <w:rFonts w:ascii="Jameel Noori Nastaleeq" w:hAnsi="Jameel Noori Nastaleeq" w:cs="Jameel Noori Nastaleeq"/>
                <w:b w:val="0"/>
                <w:bCs w:val="0"/>
                <w:sz w:val="56"/>
                <w:szCs w:val="56"/>
                <w:lang w:bidi="ur-PK"/>
              </w:rPr>
              <w:t>Zaryab</w:t>
            </w:r>
            <w:proofErr w:type="spellEnd"/>
          </w:p>
        </w:tc>
      </w:tr>
      <w:tr w:rsidR="00A069C4" w:rsidTr="00A069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5" w:type="dxa"/>
          </w:tcPr>
          <w:p w:rsidR="00A069C4" w:rsidRDefault="00A069C4" w:rsidP="00C97C33">
            <w:pPr>
              <w:jc w:val="both"/>
              <w:rPr>
                <w:rFonts w:ascii="Jameel Noori Nastaleeq" w:hAnsi="Jameel Noori Nastaleeq" w:cs="Jameel Noori Nastaleeq"/>
                <w:b w:val="0"/>
                <w:bCs w:val="0"/>
                <w:sz w:val="56"/>
                <w:szCs w:val="56"/>
                <w:lang w:bidi="ur-PK"/>
              </w:rPr>
            </w:pPr>
            <w:r>
              <w:rPr>
                <w:rFonts w:ascii="Jameel Noori Nastaleeq" w:hAnsi="Jameel Noori Nastaleeq" w:cs="Jameel Noori Nastaleeq"/>
                <w:sz w:val="56"/>
                <w:szCs w:val="56"/>
                <w:lang w:bidi="ur-PK"/>
              </w:rPr>
              <w:t>ID. No</w:t>
            </w:r>
          </w:p>
        </w:tc>
        <w:tc>
          <w:tcPr>
            <w:tcW w:w="6947" w:type="dxa"/>
          </w:tcPr>
          <w:p w:rsidR="00A069C4" w:rsidRDefault="00A069C4" w:rsidP="00C97C33">
            <w:pPr>
              <w:jc w:val="both"/>
              <w:cnfStyle w:val="000000100000" w:firstRow="0" w:lastRow="0" w:firstColumn="0" w:lastColumn="0" w:oddVBand="0" w:evenVBand="0" w:oddHBand="1" w:evenHBand="0" w:firstRowFirstColumn="0" w:firstRowLastColumn="0" w:lastRowFirstColumn="0" w:lastRowLastColumn="0"/>
              <w:rPr>
                <w:rFonts w:ascii="Jameel Noori Nastaleeq" w:hAnsi="Jameel Noori Nastaleeq" w:cs="Jameel Noori Nastaleeq"/>
                <w:b/>
                <w:bCs/>
                <w:sz w:val="56"/>
                <w:szCs w:val="56"/>
                <w:lang w:bidi="ur-PK"/>
              </w:rPr>
            </w:pPr>
            <w:r w:rsidRPr="00A069C4">
              <w:rPr>
                <w:rFonts w:ascii="Jameel Noori Nastaleeq" w:hAnsi="Jameel Noori Nastaleeq" w:cs="Jameel Noori Nastaleeq"/>
                <w:b/>
                <w:bCs/>
                <w:sz w:val="56"/>
                <w:szCs w:val="56"/>
                <w:lang w:bidi="ur-PK"/>
              </w:rPr>
              <w:t>2423275</w:t>
            </w:r>
          </w:p>
        </w:tc>
      </w:tr>
      <w:tr w:rsidR="00A069C4" w:rsidTr="00A069C4">
        <w:tc>
          <w:tcPr>
            <w:cnfStyle w:val="001000000000" w:firstRow="0" w:lastRow="0" w:firstColumn="1" w:lastColumn="0" w:oddVBand="0" w:evenVBand="0" w:oddHBand="0" w:evenHBand="0" w:firstRowFirstColumn="0" w:firstRowLastColumn="0" w:lastRowFirstColumn="0" w:lastRowLastColumn="0"/>
            <w:tcW w:w="3685" w:type="dxa"/>
          </w:tcPr>
          <w:p w:rsidR="00A069C4" w:rsidRDefault="00A069C4" w:rsidP="00C97C33">
            <w:pPr>
              <w:jc w:val="both"/>
              <w:rPr>
                <w:rFonts w:ascii="Jameel Noori Nastaleeq" w:hAnsi="Jameel Noori Nastaleeq" w:cs="Jameel Noori Nastaleeq"/>
                <w:b w:val="0"/>
                <w:bCs w:val="0"/>
                <w:sz w:val="56"/>
                <w:szCs w:val="56"/>
                <w:lang w:bidi="ur-PK"/>
              </w:rPr>
            </w:pPr>
            <w:r>
              <w:rPr>
                <w:rFonts w:ascii="Jameel Noori Nastaleeq" w:hAnsi="Jameel Noori Nastaleeq" w:cs="Jameel Noori Nastaleeq"/>
                <w:sz w:val="56"/>
                <w:szCs w:val="56"/>
                <w:lang w:bidi="ur-PK"/>
              </w:rPr>
              <w:t>Program</w:t>
            </w:r>
          </w:p>
        </w:tc>
        <w:tc>
          <w:tcPr>
            <w:tcW w:w="6947" w:type="dxa"/>
          </w:tcPr>
          <w:p w:rsidR="00A069C4" w:rsidRDefault="00A069C4" w:rsidP="00C97C33">
            <w:pPr>
              <w:jc w:val="both"/>
              <w:cnfStyle w:val="000000000000" w:firstRow="0" w:lastRow="0" w:firstColumn="0" w:lastColumn="0" w:oddVBand="0" w:evenVBand="0" w:oddHBand="0" w:evenHBand="0" w:firstRowFirstColumn="0" w:firstRowLastColumn="0" w:lastRowFirstColumn="0" w:lastRowLastColumn="0"/>
              <w:rPr>
                <w:rFonts w:ascii="Jameel Noori Nastaleeq" w:hAnsi="Jameel Noori Nastaleeq" w:cs="Jameel Noori Nastaleeq"/>
                <w:b/>
                <w:bCs/>
                <w:sz w:val="56"/>
                <w:szCs w:val="56"/>
                <w:lang w:bidi="ur-PK"/>
              </w:rPr>
            </w:pPr>
            <w:r w:rsidRPr="00A069C4">
              <w:rPr>
                <w:rFonts w:ascii="Jameel Noori Nastaleeq" w:hAnsi="Jameel Noori Nastaleeq" w:cs="Jameel Noori Nastaleeq"/>
                <w:b/>
                <w:bCs/>
                <w:sz w:val="56"/>
                <w:szCs w:val="56"/>
                <w:lang w:bidi="ur-PK"/>
              </w:rPr>
              <w:t>MBA</w:t>
            </w:r>
          </w:p>
        </w:tc>
      </w:tr>
      <w:tr w:rsidR="00A069C4" w:rsidTr="00A069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5" w:type="dxa"/>
          </w:tcPr>
          <w:p w:rsidR="00A069C4" w:rsidRDefault="00A069C4" w:rsidP="00C97C33">
            <w:pPr>
              <w:jc w:val="both"/>
              <w:rPr>
                <w:rFonts w:ascii="Jameel Noori Nastaleeq" w:hAnsi="Jameel Noori Nastaleeq" w:cs="Jameel Noori Nastaleeq"/>
                <w:b w:val="0"/>
                <w:bCs w:val="0"/>
                <w:sz w:val="56"/>
                <w:szCs w:val="56"/>
                <w:lang w:bidi="ur-PK"/>
              </w:rPr>
            </w:pPr>
            <w:r>
              <w:rPr>
                <w:rFonts w:ascii="Jameel Noori Nastaleeq" w:hAnsi="Jameel Noori Nastaleeq" w:cs="Jameel Noori Nastaleeq"/>
                <w:sz w:val="56"/>
                <w:szCs w:val="56"/>
                <w:lang w:bidi="ur-PK"/>
              </w:rPr>
              <w:t xml:space="preserve">University </w:t>
            </w:r>
          </w:p>
        </w:tc>
        <w:tc>
          <w:tcPr>
            <w:tcW w:w="6947" w:type="dxa"/>
          </w:tcPr>
          <w:p w:rsidR="00A069C4" w:rsidRDefault="00A069C4" w:rsidP="00C97C33">
            <w:pPr>
              <w:jc w:val="both"/>
              <w:cnfStyle w:val="000000100000" w:firstRow="0" w:lastRow="0" w:firstColumn="0" w:lastColumn="0" w:oddVBand="0" w:evenVBand="0" w:oddHBand="1" w:evenHBand="0" w:firstRowFirstColumn="0" w:firstRowLastColumn="0" w:lastRowFirstColumn="0" w:lastRowLastColumn="0"/>
              <w:rPr>
                <w:rFonts w:ascii="Jameel Noori Nastaleeq" w:hAnsi="Jameel Noori Nastaleeq" w:cs="Jameel Noori Nastaleeq"/>
                <w:b/>
                <w:bCs/>
                <w:sz w:val="56"/>
                <w:szCs w:val="56"/>
                <w:lang w:bidi="ur-PK"/>
              </w:rPr>
            </w:pPr>
            <w:r>
              <w:rPr>
                <w:rFonts w:ascii="Jameel Noori Nastaleeq" w:hAnsi="Jameel Noori Nastaleeq" w:cs="Jameel Noori Nastaleeq"/>
                <w:b/>
                <w:bCs/>
                <w:sz w:val="56"/>
                <w:szCs w:val="56"/>
                <w:lang w:bidi="ur-PK"/>
              </w:rPr>
              <w:t>University Of Wales Trinity Saint D</w:t>
            </w:r>
            <w:r w:rsidRPr="00A069C4">
              <w:rPr>
                <w:rFonts w:ascii="Jameel Noori Nastaleeq" w:hAnsi="Jameel Noori Nastaleeq" w:cs="Jameel Noori Nastaleeq"/>
                <w:b/>
                <w:bCs/>
                <w:sz w:val="56"/>
                <w:szCs w:val="56"/>
                <w:lang w:bidi="ur-PK"/>
              </w:rPr>
              <w:t>avid</w:t>
            </w:r>
          </w:p>
        </w:tc>
      </w:tr>
    </w:tbl>
    <w:p w:rsidR="00A069C4" w:rsidRDefault="00A069C4" w:rsidP="00A069C4">
      <w:pPr>
        <w:jc w:val="both"/>
        <w:rPr>
          <w:rFonts w:ascii="Jameel Noori Nastaleeq" w:hAnsi="Jameel Noori Nastaleeq" w:cs="Jameel Noori Nastaleeq"/>
          <w:b/>
          <w:bCs/>
          <w:sz w:val="56"/>
          <w:szCs w:val="56"/>
          <w:lang w:bidi="ur-PK"/>
        </w:rPr>
      </w:pPr>
      <w:r>
        <w:rPr>
          <w:noProof/>
        </w:rPr>
        <mc:AlternateContent>
          <mc:Choice Requires="wps">
            <w:drawing>
              <wp:anchor distT="0" distB="0" distL="114300" distR="114300" simplePos="0" relativeHeight="251665408" behindDoc="0" locked="0" layoutInCell="1" allowOverlap="1" wp14:anchorId="281542B7" wp14:editId="52AD3215">
                <wp:simplePos x="0" y="0"/>
                <wp:positionH relativeFrom="page">
                  <wp:posOffset>5721350</wp:posOffset>
                </wp:positionH>
                <wp:positionV relativeFrom="paragraph">
                  <wp:posOffset>82550</wp:posOffset>
                </wp:positionV>
                <wp:extent cx="2018030" cy="1859280"/>
                <wp:effectExtent l="0" t="0" r="20320" b="26670"/>
                <wp:wrapNone/>
                <wp:docPr id="84" name="Right Triangle 8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flipH="1">
                          <a:off x="0" y="0"/>
                          <a:ext cx="2018030" cy="1859280"/>
                        </a:xfrm>
                        <a:prstGeom prst="rtTriangle">
                          <a:avLst/>
                        </a:prstGeom>
                        <a:ln/>
                        <a:extLst/>
                      </wps:spPr>
                      <wps:style>
                        <a:lnRef idx="2">
                          <a:schemeClr val="accent5">
                            <a:shade val="50000"/>
                          </a:schemeClr>
                        </a:lnRef>
                        <a:fillRef idx="1">
                          <a:schemeClr val="accent5"/>
                        </a:fillRef>
                        <a:effectRef idx="0">
                          <a:schemeClr val="accent5"/>
                        </a:effectRef>
                        <a:fontRef idx="minor">
                          <a:schemeClr val="lt1"/>
                        </a:fontRef>
                      </wps:style>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904C38" id="Right Triangle 84" o:spid="_x0000_s1026" type="#_x0000_t6" style="position:absolute;margin-left:450.5pt;margin-top:6.5pt;width:158.9pt;height:146.4pt;flip:x;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" fillcolor="#4bacc6 [3208]" strokecolor="#205867 [1608]" strokeweight="2pt">
                <v:path arrowok="t"/>
                <w10:wrap anchorx="page"/>
              </v:shape>
            </w:pict>
          </mc:Fallback>
        </mc:AlternateContent>
      </w:r>
      <w:r>
        <w:rPr>
          <w:noProof/>
        </w:rPr>
        <mc:AlternateContent>
          <mc:Choice Requires="wps">
            <w:drawing>
              <wp:anchor distT="0" distB="0" distL="114300" distR="114300" simplePos="0" relativeHeight="251659264" behindDoc="0" locked="0" layoutInCell="1" allowOverlap="1" wp14:anchorId="24852C93" wp14:editId="240BCAAA">
                <wp:simplePos x="0" y="0"/>
                <wp:positionH relativeFrom="column">
                  <wp:posOffset>-433070</wp:posOffset>
                </wp:positionH>
                <wp:positionV relativeFrom="paragraph">
                  <wp:posOffset>72390</wp:posOffset>
                </wp:positionV>
                <wp:extent cx="2018030" cy="1859280"/>
                <wp:effectExtent l="0" t="0" r="20320" b="26670"/>
                <wp:wrapNone/>
                <wp:docPr id="85" name="Right Tri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10800000" flipH="1" flipV="1">
                          <a:off x="0" y="0"/>
                          <a:ext cx="2018030" cy="1859280"/>
                        </a:xfrm>
                        <a:prstGeom prst="rtTriangle">
                          <a:avLst/>
                        </a:prstGeom>
                        <a:ln/>
                        <a:extLst/>
                      </wps:spPr>
                      <wps:style>
                        <a:lnRef idx="2">
                          <a:schemeClr val="accent5">
                            <a:shade val="50000"/>
                          </a:schemeClr>
                        </a:lnRef>
                        <a:fillRef idx="1">
                          <a:schemeClr val="accent5"/>
                        </a:fillRef>
                        <a:effectRef idx="0">
                          <a:schemeClr val="accent5"/>
                        </a:effectRef>
                        <a:fontRef idx="minor">
                          <a:schemeClr val="lt1"/>
                        </a:fontRef>
                      </wps:style>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14F4E0" id="Right Triangle 85" o:spid="_x0000_s1026" type="#_x0000_t6" style="position:absolute;margin-left:-34.1pt;margin-top:5.7pt;width:158.9pt;height:146.4pt;rotation:180;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" fillcolor="#4bacc6 [3208]" strokecolor="#205867 [1608]" strokeweight="2pt">
                <v:path arrowok="t"/>
              </v:shape>
            </w:pict>
          </mc:Fallback>
        </mc:AlternateContent>
      </w:r>
    </w:p>
    <w:p w:rsidR="00A069C4" w:rsidRPr="00A069C4" w:rsidRDefault="00A069C4" w:rsidP="00A069C4">
      <w:pPr>
        <w:jc w:val="both"/>
        <w:rPr>
          <w:rFonts w:ascii="Jameel Noori Nastaleeq" w:hAnsi="Jameel Noori Nastaleeq" w:cs="Jameel Noori Nastaleeq"/>
          <w:b/>
          <w:bCs/>
          <w:sz w:val="56"/>
          <w:szCs w:val="56"/>
          <w:lang w:bidi="ur-PK"/>
        </w:rPr>
      </w:pPr>
      <w:r>
        <w:rPr>
          <w:noProof/>
        </w:rPr>
        <mc:AlternateContent>
          <mc:Choice Requires="wpg">
            <w:drawing>
              <wp:anchor distT="0" distB="0" distL="114300" distR="114300" simplePos="0" relativeHeight="251661312" behindDoc="0" locked="0" layoutInCell="1" allowOverlap="1" wp14:anchorId="49BB7CE0" wp14:editId="38B280CE">
                <wp:simplePos x="0" y="0"/>
                <wp:positionH relativeFrom="page">
                  <wp:posOffset>3816668</wp:posOffset>
                </wp:positionH>
                <wp:positionV relativeFrom="paragraph">
                  <wp:posOffset>323534</wp:posOffset>
                </wp:positionV>
                <wp:extent cx="305435" cy="2910840"/>
                <wp:effectExtent l="0" t="26352" r="0" b="11113"/>
                <wp:wrapNone/>
                <wp:docPr id="2" name="Group 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flipH="1">
                          <a:off x="0" y="0"/>
                          <a:ext cx="305435" cy="2910840"/>
                          <a:chOff x="0" y="0"/>
                          <a:chExt cx="2165" cy="27203"/>
                        </a:xfrm>
                      </wpg:grpSpPr>
                      <wps:wsp>
                        <wps:cNvPr id="3" name="Freeform: Shape 75"/>
                        <wps:cNvSpPr>
                          <a:spLocks/>
                        </wps:cNvSpPr>
                        <wps:spPr bwMode="auto">
                          <a:xfrm>
                            <a:off x="1048" y="769"/>
                            <a:ext cx="108" cy="8336"/>
                          </a:xfrm>
                          <a:custGeom>
                            <a:avLst/>
                            <a:gdLst>
                              <a:gd name="T0" fmla="*/ -2 w 10829"/>
                              <a:gd name="T1" fmla="*/ 8286 h 833606"/>
                              <a:gd name="T2" fmla="*/ -2 w 10829"/>
                              <a:gd name="T3" fmla="*/ 47 h 833606"/>
                              <a:gd name="T4" fmla="*/ 54 w 10829"/>
                              <a:gd name="T5" fmla="*/ -4 h 833606"/>
                              <a:gd name="T6" fmla="*/ 106 w 10829"/>
                              <a:gd name="T7" fmla="*/ 43 h 833606"/>
                              <a:gd name="T8" fmla="*/ 106 w 10829"/>
                              <a:gd name="T9" fmla="*/ 47 h 833606"/>
                              <a:gd name="T10" fmla="*/ 106 w 10829"/>
                              <a:gd name="T11" fmla="*/ 8286 h 833606"/>
                              <a:gd name="T12" fmla="*/ 54 w 10829"/>
                              <a:gd name="T13" fmla="*/ 8332 h 833606"/>
                              <a:gd name="T14" fmla="*/ -2 w 10829"/>
                              <a:gd name="T15" fmla="*/ 8290 h 833606"/>
                              <a:gd name="T16" fmla="*/ -2 w 10829"/>
                              <a:gd name="T17" fmla="*/ 8286 h 833606"/>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0829" h="833606">
                                <a:moveTo>
                                  <a:pt x="-238" y="828574"/>
                                </a:moveTo>
                                <a:lnTo>
                                  <a:pt x="-238" y="4701"/>
                                </a:lnTo>
                                <a:cubicBezTo>
                                  <a:pt x="-238" y="1904"/>
                                  <a:pt x="2274" y="-351"/>
                                  <a:pt x="5393" y="-351"/>
                                </a:cubicBezTo>
                                <a:cubicBezTo>
                                  <a:pt x="8252" y="-351"/>
                                  <a:pt x="10591" y="1709"/>
                                  <a:pt x="10591" y="4312"/>
                                </a:cubicBezTo>
                                <a:cubicBezTo>
                                  <a:pt x="10591" y="4430"/>
                                  <a:pt x="10591" y="4585"/>
                                  <a:pt x="10591" y="4701"/>
                                </a:cubicBezTo>
                                <a:lnTo>
                                  <a:pt x="10591" y="828574"/>
                                </a:lnTo>
                                <a:cubicBezTo>
                                  <a:pt x="10591" y="831138"/>
                                  <a:pt x="8252" y="833237"/>
                                  <a:pt x="5393" y="833237"/>
                                </a:cubicBezTo>
                                <a:cubicBezTo>
                                  <a:pt x="2534" y="833470"/>
                                  <a:pt x="21" y="831527"/>
                                  <a:pt x="-238" y="828962"/>
                                </a:cubicBezTo>
                                <a:cubicBezTo>
                                  <a:pt x="-238" y="828845"/>
                                  <a:pt x="-238" y="828690"/>
                                  <a:pt x="-238" y="828574"/>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4" name="Freeform: Shape 76"/>
                        <wps:cNvSpPr>
                          <a:spLocks/>
                        </wps:cNvSpPr>
                        <wps:spPr bwMode="auto">
                          <a:xfrm>
                            <a:off x="974" y="408"/>
                            <a:ext cx="260" cy="233"/>
                          </a:xfrm>
                          <a:custGeom>
                            <a:avLst/>
                            <a:gdLst>
                              <a:gd name="T0" fmla="*/ 128 w 25990"/>
                              <a:gd name="T1" fmla="*/ 229 h 23325"/>
                              <a:gd name="T2" fmla="*/ -2 w 25990"/>
                              <a:gd name="T3" fmla="*/ 121 h 23325"/>
                              <a:gd name="T4" fmla="*/ -2 w 25990"/>
                              <a:gd name="T5" fmla="*/ 113 h 23325"/>
                              <a:gd name="T6" fmla="*/ 128 w 25990"/>
                              <a:gd name="T7" fmla="*/ -4 h 23325"/>
                              <a:gd name="T8" fmla="*/ 258 w 25990"/>
                              <a:gd name="T9" fmla="*/ 113 h 23325"/>
                              <a:gd name="T10" fmla="*/ 128 w 25990"/>
                              <a:gd name="T11" fmla="*/ 229 h 2332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25990" h="23325">
                                <a:moveTo>
                                  <a:pt x="12757" y="22966"/>
                                </a:moveTo>
                                <a:cubicBezTo>
                                  <a:pt x="5826" y="23199"/>
                                  <a:pt x="21" y="18303"/>
                                  <a:pt x="-238" y="12085"/>
                                </a:cubicBezTo>
                                <a:cubicBezTo>
                                  <a:pt x="-238" y="11852"/>
                                  <a:pt x="-238" y="11580"/>
                                  <a:pt x="-238" y="11307"/>
                                </a:cubicBezTo>
                                <a:cubicBezTo>
                                  <a:pt x="-238" y="4857"/>
                                  <a:pt x="5566" y="-351"/>
                                  <a:pt x="12757" y="-351"/>
                                </a:cubicBezTo>
                                <a:cubicBezTo>
                                  <a:pt x="19817" y="-156"/>
                                  <a:pt x="25535" y="4973"/>
                                  <a:pt x="25752" y="11307"/>
                                </a:cubicBezTo>
                                <a:cubicBezTo>
                                  <a:pt x="25752" y="17759"/>
                                  <a:pt x="19947" y="22966"/>
                                  <a:pt x="12757" y="22966"/>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5" name="Freeform: Shape 77"/>
                        <wps:cNvSpPr>
                          <a:spLocks/>
                        </wps:cNvSpPr>
                        <wps:spPr bwMode="auto">
                          <a:xfrm>
                            <a:off x="913" y="-3"/>
                            <a:ext cx="373" cy="333"/>
                          </a:xfrm>
                          <a:custGeom>
                            <a:avLst/>
                            <a:gdLst>
                              <a:gd name="T0" fmla="*/ 188 w 37256"/>
                              <a:gd name="T1" fmla="*/ 329 h 33428"/>
                              <a:gd name="T2" fmla="*/ -2 w 37256"/>
                              <a:gd name="T3" fmla="*/ 167 h 33428"/>
                              <a:gd name="T4" fmla="*/ 180 w 37256"/>
                              <a:gd name="T5" fmla="*/ -3 h 33428"/>
                              <a:gd name="T6" fmla="*/ 371 w 37256"/>
                              <a:gd name="T7" fmla="*/ 159 h 33428"/>
                              <a:gd name="T8" fmla="*/ 371 w 37256"/>
                              <a:gd name="T9" fmla="*/ 167 h 33428"/>
                              <a:gd name="T10" fmla="*/ 188 w 37256"/>
                              <a:gd name="T11" fmla="*/ 329 h 33428"/>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37256" h="33428">
                                <a:moveTo>
                                  <a:pt x="18825" y="33074"/>
                                </a:moveTo>
                                <a:cubicBezTo>
                                  <a:pt x="8559" y="33268"/>
                                  <a:pt x="26" y="25962"/>
                                  <a:pt x="-234" y="16752"/>
                                </a:cubicBezTo>
                                <a:cubicBezTo>
                                  <a:pt x="-451" y="7542"/>
                                  <a:pt x="7693" y="-115"/>
                                  <a:pt x="17959" y="-347"/>
                                </a:cubicBezTo>
                                <a:cubicBezTo>
                                  <a:pt x="28268" y="-542"/>
                                  <a:pt x="36801" y="6764"/>
                                  <a:pt x="37018" y="15974"/>
                                </a:cubicBezTo>
                                <a:cubicBezTo>
                                  <a:pt x="37018" y="16247"/>
                                  <a:pt x="37018" y="16479"/>
                                  <a:pt x="37018" y="16752"/>
                                </a:cubicBezTo>
                                <a:cubicBezTo>
                                  <a:pt x="37018" y="25768"/>
                                  <a:pt x="28874" y="33074"/>
                                  <a:pt x="18825" y="33074"/>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6" name="Freeform: Shape 78"/>
                        <wps:cNvSpPr>
                          <a:spLocks/>
                        </wps:cNvSpPr>
                        <wps:spPr bwMode="auto">
                          <a:xfrm>
                            <a:off x="950" y="9235"/>
                            <a:ext cx="308" cy="233"/>
                          </a:xfrm>
                          <a:custGeom>
                            <a:avLst/>
                            <a:gdLst>
                              <a:gd name="T0" fmla="*/ 152 w 30755"/>
                              <a:gd name="T1" fmla="*/ 227 h 23335"/>
                              <a:gd name="T2" fmla="*/ 0 w 30755"/>
                              <a:gd name="T3" fmla="*/ 134 h 23335"/>
                              <a:gd name="T4" fmla="*/ 104 w 30755"/>
                              <a:gd name="T5" fmla="*/ -1 h 23335"/>
                              <a:gd name="T6" fmla="*/ 152 w 30755"/>
                              <a:gd name="T7" fmla="*/ -1 h 23335"/>
                              <a:gd name="T8" fmla="*/ 303 w 30755"/>
                              <a:gd name="T9" fmla="*/ 92 h 23335"/>
                              <a:gd name="T10" fmla="*/ 199 w 30755"/>
                              <a:gd name="T11" fmla="*/ 227 h 23335"/>
                              <a:gd name="T12" fmla="*/ 152 w 30755"/>
                              <a:gd name="T13" fmla="*/ 227 h 23335"/>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30755" h="23335">
                                <a:moveTo>
                                  <a:pt x="15139" y="22781"/>
                                </a:moveTo>
                                <a:cubicBezTo>
                                  <a:pt x="8078" y="23947"/>
                                  <a:pt x="1321" y="19750"/>
                                  <a:pt x="-22" y="13455"/>
                                </a:cubicBezTo>
                                <a:cubicBezTo>
                                  <a:pt x="-1321" y="7119"/>
                                  <a:pt x="3357" y="1019"/>
                                  <a:pt x="10418" y="-147"/>
                                </a:cubicBezTo>
                                <a:cubicBezTo>
                                  <a:pt x="11977" y="-419"/>
                                  <a:pt x="13580" y="-419"/>
                                  <a:pt x="15139" y="-147"/>
                                </a:cubicBezTo>
                                <a:cubicBezTo>
                                  <a:pt x="22200" y="-1313"/>
                                  <a:pt x="28957" y="2884"/>
                                  <a:pt x="30300" y="9179"/>
                                </a:cubicBezTo>
                                <a:cubicBezTo>
                                  <a:pt x="31600" y="15514"/>
                                  <a:pt x="26922" y="21615"/>
                                  <a:pt x="19861" y="22781"/>
                                </a:cubicBezTo>
                                <a:cubicBezTo>
                                  <a:pt x="18301" y="23053"/>
                                  <a:pt x="16699" y="23053"/>
                                  <a:pt x="15139" y="22781"/>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7" name="Freeform: Shape 79"/>
                        <wps:cNvSpPr>
                          <a:spLocks/>
                        </wps:cNvSpPr>
                        <wps:spPr bwMode="auto">
                          <a:xfrm>
                            <a:off x="922" y="9544"/>
                            <a:ext cx="364" cy="326"/>
                          </a:xfrm>
                          <a:custGeom>
                            <a:avLst/>
                            <a:gdLst>
                              <a:gd name="T0" fmla="*/ 180 w 36385"/>
                              <a:gd name="T1" fmla="*/ 323 h 32643"/>
                              <a:gd name="T2" fmla="*/ -2 w 36385"/>
                              <a:gd name="T3" fmla="*/ 159 h 32643"/>
                              <a:gd name="T4" fmla="*/ 180 w 36385"/>
                              <a:gd name="T5" fmla="*/ -4 h 32643"/>
                              <a:gd name="T6" fmla="*/ 362 w 36385"/>
                              <a:gd name="T7" fmla="*/ 159 h 32643"/>
                              <a:gd name="T8" fmla="*/ 180 w 36385"/>
                              <a:gd name="T9" fmla="*/ 323 h 32643"/>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6385" h="32643">
                                <a:moveTo>
                                  <a:pt x="17955" y="32293"/>
                                </a:moveTo>
                                <a:cubicBezTo>
                                  <a:pt x="7905" y="32293"/>
                                  <a:pt x="-238" y="24986"/>
                                  <a:pt x="-238" y="15970"/>
                                </a:cubicBezTo>
                                <a:cubicBezTo>
                                  <a:pt x="-238" y="6955"/>
                                  <a:pt x="7905" y="-351"/>
                                  <a:pt x="17955" y="-351"/>
                                </a:cubicBezTo>
                                <a:cubicBezTo>
                                  <a:pt x="28004" y="-351"/>
                                  <a:pt x="36147" y="6955"/>
                                  <a:pt x="36147" y="15970"/>
                                </a:cubicBezTo>
                                <a:cubicBezTo>
                                  <a:pt x="36147" y="24986"/>
                                  <a:pt x="28004" y="32293"/>
                                  <a:pt x="17955" y="32293"/>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8" name="Freeform: Shape 80"/>
                        <wps:cNvSpPr>
                          <a:spLocks/>
                        </wps:cNvSpPr>
                        <wps:spPr bwMode="auto">
                          <a:xfrm>
                            <a:off x="1048" y="17915"/>
                            <a:ext cx="108" cy="8336"/>
                          </a:xfrm>
                          <a:custGeom>
                            <a:avLst/>
                            <a:gdLst>
                              <a:gd name="T0" fmla="*/ -2 w 10850"/>
                              <a:gd name="T1" fmla="*/ 8282 h 833587"/>
                              <a:gd name="T2" fmla="*/ -2 w 10850"/>
                              <a:gd name="T3" fmla="*/ 43 h 833587"/>
                              <a:gd name="T4" fmla="*/ 49 w 10850"/>
                              <a:gd name="T5" fmla="*/ -4 h 833587"/>
                              <a:gd name="T6" fmla="*/ 54 w 10850"/>
                              <a:gd name="T7" fmla="*/ -4 h 833587"/>
                              <a:gd name="T8" fmla="*/ 105 w 10850"/>
                              <a:gd name="T9" fmla="*/ 43 h 833587"/>
                              <a:gd name="T10" fmla="*/ 105 w 10850"/>
                              <a:gd name="T11" fmla="*/ 8282 h 833587"/>
                              <a:gd name="T12" fmla="*/ 58 w 10850"/>
                              <a:gd name="T13" fmla="*/ 8332 h 833587"/>
                              <a:gd name="T14" fmla="*/ 54 w 10850"/>
                              <a:gd name="T15" fmla="*/ 8332 h 833587"/>
                              <a:gd name="T16" fmla="*/ -2 w 10850"/>
                              <a:gd name="T17" fmla="*/ 8282 h 83358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0850" h="833587">
                                <a:moveTo>
                                  <a:pt x="-238" y="828185"/>
                                </a:moveTo>
                                <a:lnTo>
                                  <a:pt x="-238" y="4312"/>
                                </a:lnTo>
                                <a:cubicBezTo>
                                  <a:pt x="-238" y="1748"/>
                                  <a:pt x="2058" y="-351"/>
                                  <a:pt x="4959" y="-351"/>
                                </a:cubicBezTo>
                                <a:cubicBezTo>
                                  <a:pt x="5090" y="-351"/>
                                  <a:pt x="5263" y="-351"/>
                                  <a:pt x="5393" y="-351"/>
                                </a:cubicBezTo>
                                <a:cubicBezTo>
                                  <a:pt x="8252" y="-351"/>
                                  <a:pt x="10591" y="1748"/>
                                  <a:pt x="10591" y="4312"/>
                                </a:cubicBezTo>
                                <a:lnTo>
                                  <a:pt x="10591" y="828185"/>
                                </a:lnTo>
                                <a:cubicBezTo>
                                  <a:pt x="10851" y="830750"/>
                                  <a:pt x="8685" y="833003"/>
                                  <a:pt x="5826" y="833237"/>
                                </a:cubicBezTo>
                                <a:cubicBezTo>
                                  <a:pt x="5696" y="833237"/>
                                  <a:pt x="5523" y="833237"/>
                                  <a:pt x="5393" y="833237"/>
                                </a:cubicBezTo>
                                <a:cubicBezTo>
                                  <a:pt x="2274" y="833237"/>
                                  <a:pt x="-238" y="830983"/>
                                  <a:pt x="-238" y="828185"/>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9" name="Freeform: Shape 81"/>
                        <wps:cNvSpPr>
                          <a:spLocks/>
                        </wps:cNvSpPr>
                        <wps:spPr bwMode="auto">
                          <a:xfrm>
                            <a:off x="950" y="17551"/>
                            <a:ext cx="308" cy="234"/>
                          </a:xfrm>
                          <a:custGeom>
                            <a:avLst/>
                            <a:gdLst>
                              <a:gd name="T0" fmla="*/ 152 w 30755"/>
                              <a:gd name="T1" fmla="*/ 228 h 23336"/>
                              <a:gd name="T2" fmla="*/ 0 w 30755"/>
                              <a:gd name="T3" fmla="*/ 135 h 23336"/>
                              <a:gd name="T4" fmla="*/ 104 w 30755"/>
                              <a:gd name="T5" fmla="*/ -1 h 23336"/>
                              <a:gd name="T6" fmla="*/ 152 w 30755"/>
                              <a:gd name="T7" fmla="*/ -1 h 23336"/>
                              <a:gd name="T8" fmla="*/ 303 w 30755"/>
                              <a:gd name="T9" fmla="*/ 92 h 23336"/>
                              <a:gd name="T10" fmla="*/ 199 w 30755"/>
                              <a:gd name="T11" fmla="*/ 228 h 23336"/>
                              <a:gd name="T12" fmla="*/ 152 w 30755"/>
                              <a:gd name="T13" fmla="*/ 228 h 23336"/>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30755" h="23336">
                                <a:moveTo>
                                  <a:pt x="15139" y="22781"/>
                                </a:moveTo>
                                <a:cubicBezTo>
                                  <a:pt x="8078" y="23947"/>
                                  <a:pt x="1321" y="19750"/>
                                  <a:pt x="-22" y="13455"/>
                                </a:cubicBezTo>
                                <a:cubicBezTo>
                                  <a:pt x="-1321" y="7120"/>
                                  <a:pt x="3357" y="1019"/>
                                  <a:pt x="10418" y="-147"/>
                                </a:cubicBezTo>
                                <a:cubicBezTo>
                                  <a:pt x="11977" y="-419"/>
                                  <a:pt x="13580" y="-419"/>
                                  <a:pt x="15139" y="-147"/>
                                </a:cubicBezTo>
                                <a:cubicBezTo>
                                  <a:pt x="22200" y="-1313"/>
                                  <a:pt x="28957" y="2884"/>
                                  <a:pt x="30300" y="9179"/>
                                </a:cubicBezTo>
                                <a:cubicBezTo>
                                  <a:pt x="31600" y="15515"/>
                                  <a:pt x="26922" y="21615"/>
                                  <a:pt x="19861" y="22781"/>
                                </a:cubicBezTo>
                                <a:cubicBezTo>
                                  <a:pt x="18301" y="23054"/>
                                  <a:pt x="16699" y="23054"/>
                                  <a:pt x="15139" y="22781"/>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10" name="Freeform: Shape 82"/>
                        <wps:cNvSpPr>
                          <a:spLocks/>
                        </wps:cNvSpPr>
                        <wps:spPr bwMode="auto">
                          <a:xfrm>
                            <a:off x="922" y="17145"/>
                            <a:ext cx="364" cy="327"/>
                          </a:xfrm>
                          <a:custGeom>
                            <a:avLst/>
                            <a:gdLst>
                              <a:gd name="T0" fmla="*/ 180 w 36385"/>
                              <a:gd name="T1" fmla="*/ 323 h 32643"/>
                              <a:gd name="T2" fmla="*/ -2 w 36385"/>
                              <a:gd name="T3" fmla="*/ 160 h 32643"/>
                              <a:gd name="T4" fmla="*/ 180 w 36385"/>
                              <a:gd name="T5" fmla="*/ -4 h 32643"/>
                              <a:gd name="T6" fmla="*/ 362 w 36385"/>
                              <a:gd name="T7" fmla="*/ 160 h 32643"/>
                              <a:gd name="T8" fmla="*/ 180 w 36385"/>
                              <a:gd name="T9" fmla="*/ 323 h 32643"/>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6385" h="32643">
                                <a:moveTo>
                                  <a:pt x="17955" y="32293"/>
                                </a:moveTo>
                                <a:cubicBezTo>
                                  <a:pt x="7905" y="32293"/>
                                  <a:pt x="-238" y="24986"/>
                                  <a:pt x="-238" y="15970"/>
                                </a:cubicBezTo>
                                <a:cubicBezTo>
                                  <a:pt x="-238" y="6955"/>
                                  <a:pt x="7905" y="-351"/>
                                  <a:pt x="17955" y="-351"/>
                                </a:cubicBezTo>
                                <a:cubicBezTo>
                                  <a:pt x="28004" y="-351"/>
                                  <a:pt x="36147" y="6955"/>
                                  <a:pt x="36147" y="15970"/>
                                </a:cubicBezTo>
                                <a:cubicBezTo>
                                  <a:pt x="36147" y="24986"/>
                                  <a:pt x="28004" y="32293"/>
                                  <a:pt x="17955" y="32293"/>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11" name="Freeform: Shape 83"/>
                        <wps:cNvSpPr>
                          <a:spLocks/>
                        </wps:cNvSpPr>
                        <wps:spPr bwMode="auto">
                          <a:xfrm>
                            <a:off x="974" y="26379"/>
                            <a:ext cx="260" cy="233"/>
                          </a:xfrm>
                          <a:custGeom>
                            <a:avLst/>
                            <a:gdLst>
                              <a:gd name="T0" fmla="*/ 128 w 25999"/>
                              <a:gd name="T1" fmla="*/ 229 h 23317"/>
                              <a:gd name="T2" fmla="*/ -2 w 25999"/>
                              <a:gd name="T3" fmla="*/ 113 h 23317"/>
                              <a:gd name="T4" fmla="*/ 119 w 25999"/>
                              <a:gd name="T5" fmla="*/ -4 h 23317"/>
                              <a:gd name="T6" fmla="*/ 128 w 25999"/>
                              <a:gd name="T7" fmla="*/ -4 h 23317"/>
                              <a:gd name="T8" fmla="*/ 258 w 25999"/>
                              <a:gd name="T9" fmla="*/ 113 h 23317"/>
                              <a:gd name="T10" fmla="*/ 128 w 25999"/>
                              <a:gd name="T11" fmla="*/ 229 h 23317"/>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25999" h="23317">
                                <a:moveTo>
                                  <a:pt x="12766" y="22966"/>
                                </a:moveTo>
                                <a:cubicBezTo>
                                  <a:pt x="5575" y="22966"/>
                                  <a:pt x="-229" y="17759"/>
                                  <a:pt x="-229" y="11308"/>
                                </a:cubicBezTo>
                                <a:cubicBezTo>
                                  <a:pt x="-489" y="5090"/>
                                  <a:pt x="4968" y="-117"/>
                                  <a:pt x="11899" y="-351"/>
                                </a:cubicBezTo>
                                <a:cubicBezTo>
                                  <a:pt x="12159" y="-351"/>
                                  <a:pt x="12462" y="-351"/>
                                  <a:pt x="12766" y="-351"/>
                                </a:cubicBezTo>
                                <a:cubicBezTo>
                                  <a:pt x="19956" y="-351"/>
                                  <a:pt x="25761" y="4857"/>
                                  <a:pt x="25761" y="11308"/>
                                </a:cubicBezTo>
                                <a:cubicBezTo>
                                  <a:pt x="25544" y="17643"/>
                                  <a:pt x="19826" y="22772"/>
                                  <a:pt x="12766" y="22966"/>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12" name="Freeform: Shape 84"/>
                        <wps:cNvSpPr>
                          <a:spLocks/>
                        </wps:cNvSpPr>
                        <wps:spPr bwMode="auto">
                          <a:xfrm>
                            <a:off x="890" y="26684"/>
                            <a:ext cx="372" cy="334"/>
                          </a:xfrm>
                          <a:custGeom>
                            <a:avLst/>
                            <a:gdLst>
                              <a:gd name="T0" fmla="*/ 212 w 37265"/>
                              <a:gd name="T1" fmla="*/ 329 h 33432"/>
                              <a:gd name="T2" fmla="*/ 0 w 37265"/>
                              <a:gd name="T3" fmla="*/ 189 h 33432"/>
                              <a:gd name="T4" fmla="*/ 155 w 37265"/>
                              <a:gd name="T5" fmla="*/ -1 h 33432"/>
                              <a:gd name="T6" fmla="*/ 212 w 37265"/>
                              <a:gd name="T7" fmla="*/ -1 h 33432"/>
                              <a:gd name="T8" fmla="*/ 367 w 37265"/>
                              <a:gd name="T9" fmla="*/ 189 h 33432"/>
                              <a:gd name="T10" fmla="*/ 212 w 37265"/>
                              <a:gd name="T11" fmla="*/ 329 h 33432"/>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37265" h="33432">
                                <a:moveTo>
                                  <a:pt x="21215" y="32886"/>
                                </a:moveTo>
                                <a:cubicBezTo>
                                  <a:pt x="11036" y="34285"/>
                                  <a:pt x="1549" y="28028"/>
                                  <a:pt x="-10" y="18895"/>
                                </a:cubicBezTo>
                                <a:cubicBezTo>
                                  <a:pt x="-1613" y="9802"/>
                                  <a:pt x="5404" y="1252"/>
                                  <a:pt x="15541" y="-147"/>
                                </a:cubicBezTo>
                                <a:cubicBezTo>
                                  <a:pt x="17446" y="-419"/>
                                  <a:pt x="19353" y="-419"/>
                                  <a:pt x="21215" y="-147"/>
                                </a:cubicBezTo>
                                <a:cubicBezTo>
                                  <a:pt x="31395" y="1252"/>
                                  <a:pt x="38368" y="9802"/>
                                  <a:pt x="36809" y="18895"/>
                                </a:cubicBezTo>
                                <a:cubicBezTo>
                                  <a:pt x="35553" y="26123"/>
                                  <a:pt x="29272" y="31759"/>
                                  <a:pt x="21215" y="32886"/>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13" name="Freeform: Shape 85"/>
                        <wps:cNvSpPr>
                          <a:spLocks/>
                        </wps:cNvSpPr>
                        <wps:spPr bwMode="auto">
                          <a:xfrm>
                            <a:off x="12" y="12536"/>
                            <a:ext cx="2184" cy="1963"/>
                          </a:xfrm>
                          <a:custGeom>
                            <a:avLst/>
                            <a:gdLst>
                              <a:gd name="T0" fmla="*/ 249 w 218316"/>
                              <a:gd name="T1" fmla="*/ 1104 h 196253"/>
                              <a:gd name="T2" fmla="*/ 682 w 218316"/>
                              <a:gd name="T3" fmla="*/ 1345 h 196253"/>
                              <a:gd name="T4" fmla="*/ 951 w 218316"/>
                              <a:gd name="T5" fmla="*/ 1734 h 196253"/>
                              <a:gd name="T6" fmla="*/ 1090 w 218316"/>
                              <a:gd name="T7" fmla="*/ 1959 h 196253"/>
                              <a:gd name="T8" fmla="*/ 1228 w 218316"/>
                              <a:gd name="T9" fmla="*/ 1734 h 196253"/>
                              <a:gd name="T10" fmla="*/ 1497 w 218316"/>
                              <a:gd name="T11" fmla="*/ 1345 h 196253"/>
                              <a:gd name="T12" fmla="*/ 1930 w 218316"/>
                              <a:gd name="T13" fmla="*/ 1104 h 196253"/>
                              <a:gd name="T14" fmla="*/ 2182 w 218316"/>
                              <a:gd name="T15" fmla="*/ 980 h 196253"/>
                              <a:gd name="T16" fmla="*/ 1930 w 218316"/>
                              <a:gd name="T17" fmla="*/ 856 h 196253"/>
                              <a:gd name="T18" fmla="*/ 1497 w 218316"/>
                              <a:gd name="T19" fmla="*/ 615 h 196253"/>
                              <a:gd name="T20" fmla="*/ 1228 w 218316"/>
                              <a:gd name="T21" fmla="*/ 226 h 196253"/>
                              <a:gd name="T22" fmla="*/ 1090 w 218316"/>
                              <a:gd name="T23" fmla="*/ -4 h 196253"/>
                              <a:gd name="T24" fmla="*/ 951 w 218316"/>
                              <a:gd name="T25" fmla="*/ 226 h 196253"/>
                              <a:gd name="T26" fmla="*/ 682 w 218316"/>
                              <a:gd name="T27" fmla="*/ 615 h 196253"/>
                              <a:gd name="T28" fmla="*/ 249 w 218316"/>
                              <a:gd name="T29" fmla="*/ 856 h 196253"/>
                              <a:gd name="T30" fmla="*/ -2 w 218316"/>
                              <a:gd name="T31" fmla="*/ 980 h 196253"/>
                              <a:gd name="T32" fmla="*/ 249 w 218316"/>
                              <a:gd name="T33" fmla="*/ 1104 h 196253"/>
                              <a:gd name="T34" fmla="*/ 1116 w 218316"/>
                              <a:gd name="T35" fmla="*/ 397 h 196253"/>
                              <a:gd name="T36" fmla="*/ 1345 w 218316"/>
                              <a:gd name="T37" fmla="*/ 786 h 196253"/>
                              <a:gd name="T38" fmla="*/ 1779 w 218316"/>
                              <a:gd name="T39" fmla="*/ 992 h 196253"/>
                              <a:gd name="T40" fmla="*/ 1345 w 218316"/>
                              <a:gd name="T41" fmla="*/ 1198 h 196253"/>
                              <a:gd name="T42" fmla="*/ 1116 w 218316"/>
                              <a:gd name="T43" fmla="*/ 1586 h 196253"/>
                              <a:gd name="T44" fmla="*/ 886 w 218316"/>
                              <a:gd name="T45" fmla="*/ 1198 h 196253"/>
                              <a:gd name="T46" fmla="*/ 453 w 218316"/>
                              <a:gd name="T47" fmla="*/ 992 h 196253"/>
                              <a:gd name="T48" fmla="*/ 886 w 218316"/>
                              <a:gd name="T49" fmla="*/ 786 h 196253"/>
                              <a:gd name="T50" fmla="*/ 1090 w 218316"/>
                              <a:gd name="T51" fmla="*/ 385 h 196253"/>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Lst>
                            <a:ahLst/>
                            <a:cxnLst>
                              <a:cxn ang="T52">
                                <a:pos x="T0" y="T1"/>
                              </a:cxn>
                              <a:cxn ang="T53">
                                <a:pos x="T2" y="T3"/>
                              </a:cxn>
                              <a:cxn ang="T54">
                                <a:pos x="T4" y="T5"/>
                              </a:cxn>
                              <a:cxn ang="T55">
                                <a:pos x="T6" y="T7"/>
                              </a:cxn>
                              <a:cxn ang="T56">
                                <a:pos x="T8" y="T9"/>
                              </a:cxn>
                              <a:cxn ang="T57">
                                <a:pos x="T10" y="T11"/>
                              </a:cxn>
                              <a:cxn ang="T58">
                                <a:pos x="T12" y="T13"/>
                              </a:cxn>
                              <a:cxn ang="T59">
                                <a:pos x="T14" y="T15"/>
                              </a:cxn>
                              <a:cxn ang="T60">
                                <a:pos x="T16" y="T17"/>
                              </a:cxn>
                              <a:cxn ang="T61">
                                <a:pos x="T18" y="T19"/>
                              </a:cxn>
                              <a:cxn ang="T62">
                                <a:pos x="T20" y="T21"/>
                              </a:cxn>
                              <a:cxn ang="T63">
                                <a:pos x="T22" y="T23"/>
                              </a:cxn>
                              <a:cxn ang="T64">
                                <a:pos x="T24" y="T25"/>
                              </a:cxn>
                              <a:cxn ang="T65">
                                <a:pos x="T26" y="T27"/>
                              </a:cxn>
                              <a:cxn ang="T66">
                                <a:pos x="T28" y="T29"/>
                              </a:cxn>
                              <a:cxn ang="T67">
                                <a:pos x="T30" y="T31"/>
                              </a:cxn>
                              <a:cxn ang="T68">
                                <a:pos x="T32" y="T33"/>
                              </a:cxn>
                              <a:cxn ang="T69">
                                <a:pos x="T34" y="T35"/>
                              </a:cxn>
                              <a:cxn ang="T70">
                                <a:pos x="T36" y="T37"/>
                              </a:cxn>
                              <a:cxn ang="T71">
                                <a:pos x="T38" y="T39"/>
                              </a:cxn>
                              <a:cxn ang="T72">
                                <a:pos x="T40" y="T41"/>
                              </a:cxn>
                              <a:cxn ang="T73">
                                <a:pos x="T42" y="T43"/>
                              </a:cxn>
                              <a:cxn ang="T74">
                                <a:pos x="T44" y="T45"/>
                              </a:cxn>
                              <a:cxn ang="T75">
                                <a:pos x="T46" y="T47"/>
                              </a:cxn>
                              <a:cxn ang="T76">
                                <a:pos x="T48" y="T49"/>
                              </a:cxn>
                              <a:cxn ang="T77">
                                <a:pos x="T50" y="T51"/>
                              </a:cxn>
                            </a:cxnLst>
                            <a:rect l="0" t="0" r="r" b="b"/>
                            <a:pathLst>
                              <a:path w="218316" h="196253">
                                <a:moveTo>
                                  <a:pt x="24885" y="110406"/>
                                </a:moveTo>
                                <a:lnTo>
                                  <a:pt x="68202" y="134500"/>
                                </a:lnTo>
                                <a:cubicBezTo>
                                  <a:pt x="77299" y="148491"/>
                                  <a:pt x="86828" y="161315"/>
                                  <a:pt x="95058" y="173362"/>
                                </a:cubicBezTo>
                                <a:lnTo>
                                  <a:pt x="108920" y="195902"/>
                                </a:lnTo>
                                <a:cubicBezTo>
                                  <a:pt x="112818" y="188518"/>
                                  <a:pt x="117583" y="181135"/>
                                  <a:pt x="122781" y="173362"/>
                                </a:cubicBezTo>
                                <a:cubicBezTo>
                                  <a:pt x="127979" y="165590"/>
                                  <a:pt x="140108" y="147713"/>
                                  <a:pt x="149637" y="134500"/>
                                </a:cubicBezTo>
                                <a:cubicBezTo>
                                  <a:pt x="164798" y="126339"/>
                                  <a:pt x="179526" y="117790"/>
                                  <a:pt x="192954" y="110406"/>
                                </a:cubicBezTo>
                                <a:cubicBezTo>
                                  <a:pt x="206382" y="103022"/>
                                  <a:pt x="209847" y="101856"/>
                                  <a:pt x="218078" y="97970"/>
                                </a:cubicBezTo>
                                <a:cubicBezTo>
                                  <a:pt x="209847" y="94083"/>
                                  <a:pt x="201184" y="90198"/>
                                  <a:pt x="192954" y="85534"/>
                                </a:cubicBezTo>
                                <a:cubicBezTo>
                                  <a:pt x="184724" y="80870"/>
                                  <a:pt x="163932" y="69601"/>
                                  <a:pt x="149637" y="61439"/>
                                </a:cubicBezTo>
                                <a:lnTo>
                                  <a:pt x="122781" y="22577"/>
                                </a:lnTo>
                                <a:cubicBezTo>
                                  <a:pt x="117669" y="15194"/>
                                  <a:pt x="113035" y="7538"/>
                                  <a:pt x="108920" y="-351"/>
                                </a:cubicBezTo>
                                <a:cubicBezTo>
                                  <a:pt x="104588" y="7422"/>
                                  <a:pt x="99823" y="14806"/>
                                  <a:pt x="95058" y="22577"/>
                                </a:cubicBezTo>
                                <a:cubicBezTo>
                                  <a:pt x="90293" y="30350"/>
                                  <a:pt x="77299" y="48226"/>
                                  <a:pt x="68202" y="61439"/>
                                </a:cubicBezTo>
                                <a:lnTo>
                                  <a:pt x="24885" y="85534"/>
                                </a:lnTo>
                                <a:cubicBezTo>
                                  <a:pt x="16655" y="90198"/>
                                  <a:pt x="7992" y="94083"/>
                                  <a:pt x="-238" y="97970"/>
                                </a:cubicBezTo>
                                <a:cubicBezTo>
                                  <a:pt x="6692" y="100690"/>
                                  <a:pt x="15356" y="104577"/>
                                  <a:pt x="24885" y="110406"/>
                                </a:cubicBezTo>
                                <a:close/>
                                <a:moveTo>
                                  <a:pt x="111519" y="39677"/>
                                </a:moveTo>
                                <a:lnTo>
                                  <a:pt x="134476" y="78539"/>
                                </a:lnTo>
                                <a:lnTo>
                                  <a:pt x="177793" y="99135"/>
                                </a:lnTo>
                                <a:lnTo>
                                  <a:pt x="134476" y="119732"/>
                                </a:lnTo>
                                <a:lnTo>
                                  <a:pt x="111519" y="158594"/>
                                </a:lnTo>
                                <a:cubicBezTo>
                                  <a:pt x="104155" y="146159"/>
                                  <a:pt x="95925" y="133723"/>
                                  <a:pt x="88561" y="119732"/>
                                </a:cubicBezTo>
                                <a:cubicBezTo>
                                  <a:pt x="74266" y="113126"/>
                                  <a:pt x="60405" y="105742"/>
                                  <a:pt x="45244" y="99135"/>
                                </a:cubicBezTo>
                                <a:cubicBezTo>
                                  <a:pt x="59105" y="92530"/>
                                  <a:pt x="72967" y="85146"/>
                                  <a:pt x="88561" y="78539"/>
                                </a:cubicBezTo>
                                <a:cubicBezTo>
                                  <a:pt x="93326" y="63383"/>
                                  <a:pt x="101556" y="50947"/>
                                  <a:pt x="108920" y="38511"/>
                                </a:cubicBezTo>
                                <a:lnTo>
                                  <a:pt x="111519" y="39677"/>
                                </a:ln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14" name="Freeform: Shape 86"/>
                        <wps:cNvSpPr>
                          <a:spLocks/>
                        </wps:cNvSpPr>
                        <wps:spPr bwMode="auto">
                          <a:xfrm>
                            <a:off x="266" y="15012"/>
                            <a:ext cx="1659" cy="2008"/>
                          </a:xfrm>
                          <a:custGeom>
                            <a:avLst/>
                            <a:gdLst>
                              <a:gd name="T0" fmla="*/ 836 w 165907"/>
                              <a:gd name="T1" fmla="*/ 1897 h 200840"/>
                              <a:gd name="T2" fmla="*/ 667 w 165907"/>
                              <a:gd name="T3" fmla="*/ 1986 h 200840"/>
                              <a:gd name="T4" fmla="*/ 433 w 165907"/>
                              <a:gd name="T5" fmla="*/ 1986 h 200840"/>
                              <a:gd name="T6" fmla="*/ 299 w 165907"/>
                              <a:gd name="T7" fmla="*/ 1858 h 200840"/>
                              <a:gd name="T8" fmla="*/ 446 w 165907"/>
                              <a:gd name="T9" fmla="*/ 1951 h 200840"/>
                              <a:gd name="T10" fmla="*/ 641 w 165907"/>
                              <a:gd name="T11" fmla="*/ 1951 h 200840"/>
                              <a:gd name="T12" fmla="*/ 792 w 165907"/>
                              <a:gd name="T13" fmla="*/ 1784 h 200840"/>
                              <a:gd name="T14" fmla="*/ 771 w 165907"/>
                              <a:gd name="T15" fmla="*/ 1524 h 200840"/>
                              <a:gd name="T16" fmla="*/ 576 w 165907"/>
                              <a:gd name="T17" fmla="*/ 1267 h 200840"/>
                              <a:gd name="T18" fmla="*/ 281 w 165907"/>
                              <a:gd name="T19" fmla="*/ 1007 h 200840"/>
                              <a:gd name="T20" fmla="*/ 26 w 165907"/>
                              <a:gd name="T21" fmla="*/ 618 h 200840"/>
                              <a:gd name="T22" fmla="*/ 95 w 165907"/>
                              <a:gd name="T23" fmla="*/ 172 h 200840"/>
                              <a:gd name="T24" fmla="*/ 489 w 165907"/>
                              <a:gd name="T25" fmla="*/ -3 h 200840"/>
                              <a:gd name="T26" fmla="*/ 684 w 165907"/>
                              <a:gd name="T27" fmla="*/ 63 h 200840"/>
                              <a:gd name="T28" fmla="*/ 788 w 165907"/>
                              <a:gd name="T29" fmla="*/ 187 h 200840"/>
                              <a:gd name="T30" fmla="*/ 788 w 165907"/>
                              <a:gd name="T31" fmla="*/ 432 h 200840"/>
                              <a:gd name="T32" fmla="*/ 572 w 165907"/>
                              <a:gd name="T33" fmla="*/ 638 h 200840"/>
                              <a:gd name="T34" fmla="*/ 485 w 165907"/>
                              <a:gd name="T35" fmla="*/ 657 h 200840"/>
                              <a:gd name="T36" fmla="*/ 550 w 165907"/>
                              <a:gd name="T37" fmla="*/ 607 h 200840"/>
                              <a:gd name="T38" fmla="*/ 663 w 165907"/>
                              <a:gd name="T39" fmla="*/ 409 h 200840"/>
                              <a:gd name="T40" fmla="*/ 619 w 165907"/>
                              <a:gd name="T41" fmla="*/ 261 h 200840"/>
                              <a:gd name="T42" fmla="*/ 468 w 165907"/>
                              <a:gd name="T43" fmla="*/ 191 h 200840"/>
                              <a:gd name="T44" fmla="*/ 277 w 165907"/>
                              <a:gd name="T45" fmla="*/ 296 h 200840"/>
                              <a:gd name="T46" fmla="*/ 255 w 165907"/>
                              <a:gd name="T47" fmla="*/ 556 h 200840"/>
                              <a:gd name="T48" fmla="*/ 723 w 165907"/>
                              <a:gd name="T49" fmla="*/ 1131 h 200840"/>
                              <a:gd name="T50" fmla="*/ 818 w 165907"/>
                              <a:gd name="T51" fmla="*/ 1252 h 200840"/>
                              <a:gd name="T52" fmla="*/ 909 w 165907"/>
                              <a:gd name="T53" fmla="*/ 1131 h 200840"/>
                              <a:gd name="T54" fmla="*/ 1377 w 165907"/>
                              <a:gd name="T55" fmla="*/ 556 h 200840"/>
                              <a:gd name="T56" fmla="*/ 1377 w 165907"/>
                              <a:gd name="T57" fmla="*/ 296 h 200840"/>
                              <a:gd name="T58" fmla="*/ 1191 w 165907"/>
                              <a:gd name="T59" fmla="*/ 191 h 200840"/>
                              <a:gd name="T60" fmla="*/ 1035 w 165907"/>
                              <a:gd name="T61" fmla="*/ 261 h 200840"/>
                              <a:gd name="T62" fmla="*/ 992 w 165907"/>
                              <a:gd name="T63" fmla="*/ 409 h 200840"/>
                              <a:gd name="T64" fmla="*/ 1104 w 165907"/>
                              <a:gd name="T65" fmla="*/ 607 h 200840"/>
                              <a:gd name="T66" fmla="*/ 1174 w 165907"/>
                              <a:gd name="T67" fmla="*/ 657 h 200840"/>
                              <a:gd name="T68" fmla="*/ 1083 w 165907"/>
                              <a:gd name="T69" fmla="*/ 638 h 200840"/>
                              <a:gd name="T70" fmla="*/ 866 w 165907"/>
                              <a:gd name="T71" fmla="*/ 432 h 200840"/>
                              <a:gd name="T72" fmla="*/ 866 w 165907"/>
                              <a:gd name="T73" fmla="*/ 187 h 200840"/>
                              <a:gd name="T74" fmla="*/ 974 w 165907"/>
                              <a:gd name="T75" fmla="*/ 63 h 200840"/>
                              <a:gd name="T76" fmla="*/ 1165 w 165907"/>
                              <a:gd name="T77" fmla="*/ -3 h 200840"/>
                              <a:gd name="T78" fmla="*/ 1563 w 165907"/>
                              <a:gd name="T79" fmla="*/ 172 h 200840"/>
                              <a:gd name="T80" fmla="*/ 1628 w 165907"/>
                              <a:gd name="T81" fmla="*/ 618 h 200840"/>
                              <a:gd name="T82" fmla="*/ 1377 w 165907"/>
                              <a:gd name="T83" fmla="*/ 1007 h 200840"/>
                              <a:gd name="T84" fmla="*/ 1078 w 165907"/>
                              <a:gd name="T85" fmla="*/ 1267 h 200840"/>
                              <a:gd name="T86" fmla="*/ 883 w 165907"/>
                              <a:gd name="T87" fmla="*/ 1524 h 200840"/>
                              <a:gd name="T88" fmla="*/ 883 w 165907"/>
                              <a:gd name="T89" fmla="*/ 1784 h 200840"/>
                              <a:gd name="T90" fmla="*/ 1031 w 165907"/>
                              <a:gd name="T91" fmla="*/ 1951 h 200840"/>
                              <a:gd name="T92" fmla="*/ 1230 w 165907"/>
                              <a:gd name="T93" fmla="*/ 1951 h 200840"/>
                              <a:gd name="T94" fmla="*/ 1373 w 165907"/>
                              <a:gd name="T95" fmla="*/ 1858 h 200840"/>
                              <a:gd name="T96" fmla="*/ 1243 w 165907"/>
                              <a:gd name="T97" fmla="*/ 1986 h 200840"/>
                              <a:gd name="T98" fmla="*/ 1005 w 165907"/>
                              <a:gd name="T99" fmla="*/ 1986 h 200840"/>
                              <a:gd name="T100" fmla="*/ 836 w 165907"/>
                              <a:gd name="T101" fmla="*/ 1897 h 200840"/>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Lst>
                            <a:ahLst/>
                            <a:cxnLst>
                              <a:cxn ang="T102">
                                <a:pos x="T0" y="T1"/>
                              </a:cxn>
                              <a:cxn ang="T103">
                                <a:pos x="T2" y="T3"/>
                              </a:cxn>
                              <a:cxn ang="T104">
                                <a:pos x="T4" y="T5"/>
                              </a:cxn>
                              <a:cxn ang="T105">
                                <a:pos x="T6" y="T7"/>
                              </a:cxn>
                              <a:cxn ang="T106">
                                <a:pos x="T8" y="T9"/>
                              </a:cxn>
                              <a:cxn ang="T107">
                                <a:pos x="T10" y="T11"/>
                              </a:cxn>
                              <a:cxn ang="T108">
                                <a:pos x="T12" y="T13"/>
                              </a:cxn>
                              <a:cxn ang="T109">
                                <a:pos x="T14" y="T15"/>
                              </a:cxn>
                              <a:cxn ang="T110">
                                <a:pos x="T16" y="T17"/>
                              </a:cxn>
                              <a:cxn ang="T111">
                                <a:pos x="T18" y="T19"/>
                              </a:cxn>
                              <a:cxn ang="T112">
                                <a:pos x="T20" y="T21"/>
                              </a:cxn>
                              <a:cxn ang="T113">
                                <a:pos x="T22" y="T23"/>
                              </a:cxn>
                              <a:cxn ang="T114">
                                <a:pos x="T24" y="T25"/>
                              </a:cxn>
                              <a:cxn ang="T115">
                                <a:pos x="T26" y="T27"/>
                              </a:cxn>
                              <a:cxn ang="T116">
                                <a:pos x="T28" y="T29"/>
                              </a:cxn>
                              <a:cxn ang="T117">
                                <a:pos x="T30" y="T31"/>
                              </a:cxn>
                              <a:cxn ang="T118">
                                <a:pos x="T32" y="T33"/>
                              </a:cxn>
                              <a:cxn ang="T119">
                                <a:pos x="T34" y="T35"/>
                              </a:cxn>
                              <a:cxn ang="T120">
                                <a:pos x="T36" y="T37"/>
                              </a:cxn>
                              <a:cxn ang="T121">
                                <a:pos x="T38" y="T39"/>
                              </a:cxn>
                              <a:cxn ang="T122">
                                <a:pos x="T40" y="T41"/>
                              </a:cxn>
                              <a:cxn ang="T123">
                                <a:pos x="T42" y="T43"/>
                              </a:cxn>
                              <a:cxn ang="T124">
                                <a:pos x="T44" y="T45"/>
                              </a:cxn>
                              <a:cxn ang="T125">
                                <a:pos x="T46" y="T47"/>
                              </a:cxn>
                              <a:cxn ang="T126">
                                <a:pos x="T48" y="T49"/>
                              </a:cxn>
                              <a:cxn ang="T127">
                                <a:pos x="T50" y="T51"/>
                              </a:cxn>
                              <a:cxn ang="T128">
                                <a:pos x="T52" y="T53"/>
                              </a:cxn>
                              <a:cxn ang="T129">
                                <a:pos x="T54" y="T55"/>
                              </a:cxn>
                              <a:cxn ang="T130">
                                <a:pos x="T56" y="T57"/>
                              </a:cxn>
                              <a:cxn ang="T131">
                                <a:pos x="T58" y="T59"/>
                              </a:cxn>
                              <a:cxn ang="T132">
                                <a:pos x="T60" y="T61"/>
                              </a:cxn>
                              <a:cxn ang="T133">
                                <a:pos x="T62" y="T63"/>
                              </a:cxn>
                              <a:cxn ang="T134">
                                <a:pos x="T64" y="T65"/>
                              </a:cxn>
                              <a:cxn ang="T135">
                                <a:pos x="T66" y="T67"/>
                              </a:cxn>
                              <a:cxn ang="T136">
                                <a:pos x="T68" y="T69"/>
                              </a:cxn>
                              <a:cxn ang="T137">
                                <a:pos x="T70" y="T71"/>
                              </a:cxn>
                              <a:cxn ang="T138">
                                <a:pos x="T72" y="T73"/>
                              </a:cxn>
                              <a:cxn ang="T139">
                                <a:pos x="T74" y="T75"/>
                              </a:cxn>
                              <a:cxn ang="T140">
                                <a:pos x="T76" y="T77"/>
                              </a:cxn>
                              <a:cxn ang="T141">
                                <a:pos x="T78" y="T79"/>
                              </a:cxn>
                              <a:cxn ang="T142">
                                <a:pos x="T80" y="T81"/>
                              </a:cxn>
                              <a:cxn ang="T143">
                                <a:pos x="T82" y="T83"/>
                              </a:cxn>
                              <a:cxn ang="T144">
                                <a:pos x="T84" y="T85"/>
                              </a:cxn>
                              <a:cxn ang="T145">
                                <a:pos x="T86" y="T87"/>
                              </a:cxn>
                              <a:cxn ang="T146">
                                <a:pos x="T88" y="T89"/>
                              </a:cxn>
                              <a:cxn ang="T147">
                                <a:pos x="T90" y="T91"/>
                              </a:cxn>
                              <a:cxn ang="T148">
                                <a:pos x="T92" y="T93"/>
                              </a:cxn>
                              <a:cxn ang="T149">
                                <a:pos x="T94" y="T95"/>
                              </a:cxn>
                              <a:cxn ang="T150">
                                <a:pos x="T96" y="T97"/>
                              </a:cxn>
                              <a:cxn ang="T151">
                                <a:pos x="T98" y="T99"/>
                              </a:cxn>
                              <a:cxn ang="T152">
                                <a:pos x="T100" y="T101"/>
                              </a:cxn>
                            </a:cxnLst>
                            <a:rect l="0" t="0" r="r" b="b"/>
                            <a:pathLst>
                              <a:path w="165907" h="200840">
                                <a:moveTo>
                                  <a:pt x="83581" y="189716"/>
                                </a:moveTo>
                                <a:cubicBezTo>
                                  <a:pt x="79120" y="194184"/>
                                  <a:pt x="73229" y="197294"/>
                                  <a:pt x="66688" y="198654"/>
                                </a:cubicBezTo>
                                <a:cubicBezTo>
                                  <a:pt x="59151" y="201102"/>
                                  <a:pt x="50834" y="201102"/>
                                  <a:pt x="43297" y="198654"/>
                                </a:cubicBezTo>
                                <a:cubicBezTo>
                                  <a:pt x="37016" y="196283"/>
                                  <a:pt x="32121" y="191620"/>
                                  <a:pt x="29869" y="185829"/>
                                </a:cubicBezTo>
                                <a:cubicBezTo>
                                  <a:pt x="33117" y="190648"/>
                                  <a:pt x="38445" y="194029"/>
                                  <a:pt x="44596" y="195156"/>
                                </a:cubicBezTo>
                                <a:cubicBezTo>
                                  <a:pt x="50921" y="197021"/>
                                  <a:pt x="57764" y="197021"/>
                                  <a:pt x="64089" y="195156"/>
                                </a:cubicBezTo>
                                <a:cubicBezTo>
                                  <a:pt x="71582" y="191814"/>
                                  <a:pt x="77127" y="185713"/>
                                  <a:pt x="79249" y="178445"/>
                                </a:cubicBezTo>
                                <a:cubicBezTo>
                                  <a:pt x="81502" y="169779"/>
                                  <a:pt x="80766" y="160685"/>
                                  <a:pt x="77083" y="152408"/>
                                </a:cubicBezTo>
                                <a:cubicBezTo>
                                  <a:pt x="72406" y="142848"/>
                                  <a:pt x="65821" y="134143"/>
                                  <a:pt x="57591" y="126759"/>
                                </a:cubicBezTo>
                                <a:cubicBezTo>
                                  <a:pt x="48928" y="118598"/>
                                  <a:pt x="38532" y="110437"/>
                                  <a:pt x="28136" y="100722"/>
                                </a:cubicBezTo>
                                <a:cubicBezTo>
                                  <a:pt x="16137" y="89879"/>
                                  <a:pt x="7387" y="76511"/>
                                  <a:pt x="2580" y="61860"/>
                                </a:cubicBezTo>
                                <a:cubicBezTo>
                                  <a:pt x="-2879" y="46781"/>
                                  <a:pt x="-323" y="30342"/>
                                  <a:pt x="9510" y="17169"/>
                                </a:cubicBezTo>
                                <a:cubicBezTo>
                                  <a:pt x="18476" y="5704"/>
                                  <a:pt x="33334" y="-863"/>
                                  <a:pt x="48928" y="-320"/>
                                </a:cubicBezTo>
                                <a:cubicBezTo>
                                  <a:pt x="55988" y="148"/>
                                  <a:pt x="62790" y="2440"/>
                                  <a:pt x="68420" y="6287"/>
                                </a:cubicBezTo>
                                <a:cubicBezTo>
                                  <a:pt x="72795" y="9746"/>
                                  <a:pt x="76304" y="13982"/>
                                  <a:pt x="78816" y="18723"/>
                                </a:cubicBezTo>
                                <a:cubicBezTo>
                                  <a:pt x="82411" y="26573"/>
                                  <a:pt x="82411" y="35356"/>
                                  <a:pt x="78816" y="43207"/>
                                </a:cubicBezTo>
                                <a:cubicBezTo>
                                  <a:pt x="75351" y="52610"/>
                                  <a:pt x="67424" y="60149"/>
                                  <a:pt x="57158" y="63803"/>
                                </a:cubicBezTo>
                                <a:cubicBezTo>
                                  <a:pt x="54516" y="65085"/>
                                  <a:pt x="51527" y="65746"/>
                                  <a:pt x="48495" y="65746"/>
                                </a:cubicBezTo>
                                <a:cubicBezTo>
                                  <a:pt x="50964" y="64386"/>
                                  <a:pt x="53173" y="62676"/>
                                  <a:pt x="54992" y="60694"/>
                                </a:cubicBezTo>
                                <a:cubicBezTo>
                                  <a:pt x="61446" y="55642"/>
                                  <a:pt x="65475" y="48530"/>
                                  <a:pt x="66254" y="40874"/>
                                </a:cubicBezTo>
                                <a:cubicBezTo>
                                  <a:pt x="66644" y="35667"/>
                                  <a:pt x="65129" y="30460"/>
                                  <a:pt x="61923" y="26107"/>
                                </a:cubicBezTo>
                                <a:cubicBezTo>
                                  <a:pt x="58544" y="21599"/>
                                  <a:pt x="52826" y="18956"/>
                                  <a:pt x="46762" y="19111"/>
                                </a:cubicBezTo>
                                <a:cubicBezTo>
                                  <a:pt x="38965" y="19850"/>
                                  <a:pt x="31948" y="23697"/>
                                  <a:pt x="27703" y="29605"/>
                                </a:cubicBezTo>
                                <a:cubicBezTo>
                                  <a:pt x="22938" y="37610"/>
                                  <a:pt x="22115" y="47092"/>
                                  <a:pt x="25537" y="55642"/>
                                </a:cubicBezTo>
                                <a:cubicBezTo>
                                  <a:pt x="36842" y="77327"/>
                                  <a:pt x="52740" y="96874"/>
                                  <a:pt x="72319" y="113158"/>
                                </a:cubicBezTo>
                                <a:cubicBezTo>
                                  <a:pt x="75741" y="117005"/>
                                  <a:pt x="78903" y="121047"/>
                                  <a:pt x="81848" y="125205"/>
                                </a:cubicBezTo>
                                <a:cubicBezTo>
                                  <a:pt x="84621" y="121047"/>
                                  <a:pt x="87653" y="117005"/>
                                  <a:pt x="90945" y="113158"/>
                                </a:cubicBezTo>
                                <a:cubicBezTo>
                                  <a:pt x="110524" y="96874"/>
                                  <a:pt x="126421" y="77327"/>
                                  <a:pt x="137727" y="55642"/>
                                </a:cubicBezTo>
                                <a:cubicBezTo>
                                  <a:pt x="141799" y="47365"/>
                                  <a:pt x="141799" y="37882"/>
                                  <a:pt x="137727" y="29605"/>
                                </a:cubicBezTo>
                                <a:cubicBezTo>
                                  <a:pt x="133568" y="23814"/>
                                  <a:pt x="126725" y="19966"/>
                                  <a:pt x="119101" y="19111"/>
                                </a:cubicBezTo>
                                <a:cubicBezTo>
                                  <a:pt x="112950" y="18995"/>
                                  <a:pt x="107102" y="21599"/>
                                  <a:pt x="103507" y="26107"/>
                                </a:cubicBezTo>
                                <a:cubicBezTo>
                                  <a:pt x="100302" y="30460"/>
                                  <a:pt x="98785" y="35667"/>
                                  <a:pt x="99175" y="40874"/>
                                </a:cubicBezTo>
                                <a:cubicBezTo>
                                  <a:pt x="100171" y="48491"/>
                                  <a:pt x="104156" y="55525"/>
                                  <a:pt x="110437" y="60694"/>
                                </a:cubicBezTo>
                                <a:cubicBezTo>
                                  <a:pt x="112473" y="62676"/>
                                  <a:pt x="114812" y="64386"/>
                                  <a:pt x="117368" y="65746"/>
                                </a:cubicBezTo>
                                <a:cubicBezTo>
                                  <a:pt x="114206" y="65785"/>
                                  <a:pt x="111087" y="65125"/>
                                  <a:pt x="108271" y="63803"/>
                                </a:cubicBezTo>
                                <a:cubicBezTo>
                                  <a:pt x="98092" y="60033"/>
                                  <a:pt x="90209" y="52533"/>
                                  <a:pt x="86613" y="43207"/>
                                </a:cubicBezTo>
                                <a:cubicBezTo>
                                  <a:pt x="83235" y="35318"/>
                                  <a:pt x="83235" y="26613"/>
                                  <a:pt x="86613" y="18723"/>
                                </a:cubicBezTo>
                                <a:cubicBezTo>
                                  <a:pt x="89125" y="13904"/>
                                  <a:pt x="92808" y="9629"/>
                                  <a:pt x="97442" y="6287"/>
                                </a:cubicBezTo>
                                <a:cubicBezTo>
                                  <a:pt x="102943" y="2440"/>
                                  <a:pt x="109571" y="148"/>
                                  <a:pt x="116502" y="-320"/>
                                </a:cubicBezTo>
                                <a:cubicBezTo>
                                  <a:pt x="132182" y="-786"/>
                                  <a:pt x="147127" y="5743"/>
                                  <a:pt x="156353" y="17169"/>
                                </a:cubicBezTo>
                                <a:cubicBezTo>
                                  <a:pt x="165840" y="30460"/>
                                  <a:pt x="168222" y="46820"/>
                                  <a:pt x="162851" y="61860"/>
                                </a:cubicBezTo>
                                <a:cubicBezTo>
                                  <a:pt x="158042" y="76433"/>
                                  <a:pt x="149423" y="89724"/>
                                  <a:pt x="137727" y="100722"/>
                                </a:cubicBezTo>
                                <a:cubicBezTo>
                                  <a:pt x="126898" y="110437"/>
                                  <a:pt x="116502" y="118598"/>
                                  <a:pt x="107839" y="126759"/>
                                </a:cubicBezTo>
                                <a:cubicBezTo>
                                  <a:pt x="99738" y="134260"/>
                                  <a:pt x="93154" y="142925"/>
                                  <a:pt x="88346" y="152408"/>
                                </a:cubicBezTo>
                                <a:cubicBezTo>
                                  <a:pt x="85011" y="160841"/>
                                  <a:pt x="85011" y="170013"/>
                                  <a:pt x="88346" y="178445"/>
                                </a:cubicBezTo>
                                <a:cubicBezTo>
                                  <a:pt x="90165" y="185752"/>
                                  <a:pt x="95580" y="191892"/>
                                  <a:pt x="103074" y="195156"/>
                                </a:cubicBezTo>
                                <a:cubicBezTo>
                                  <a:pt x="109571" y="197021"/>
                                  <a:pt x="116502" y="197021"/>
                                  <a:pt x="123000" y="195156"/>
                                </a:cubicBezTo>
                                <a:cubicBezTo>
                                  <a:pt x="129020" y="193952"/>
                                  <a:pt x="134175" y="190571"/>
                                  <a:pt x="137294" y="185829"/>
                                </a:cubicBezTo>
                                <a:cubicBezTo>
                                  <a:pt x="135344" y="191658"/>
                                  <a:pt x="130537" y="196361"/>
                                  <a:pt x="124299" y="198654"/>
                                </a:cubicBezTo>
                                <a:cubicBezTo>
                                  <a:pt x="116588" y="201102"/>
                                  <a:pt x="108185" y="201102"/>
                                  <a:pt x="100475" y="198654"/>
                                </a:cubicBezTo>
                                <a:cubicBezTo>
                                  <a:pt x="93934" y="197371"/>
                                  <a:pt x="88000" y="194223"/>
                                  <a:pt x="83581" y="189716"/>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15" name="Freeform: Shape 87"/>
                        <wps:cNvSpPr>
                          <a:spLocks/>
                        </wps:cNvSpPr>
                        <wps:spPr bwMode="auto">
                          <a:xfrm>
                            <a:off x="262" y="10000"/>
                            <a:ext cx="1659" cy="2020"/>
                          </a:xfrm>
                          <a:custGeom>
                            <a:avLst/>
                            <a:gdLst>
                              <a:gd name="T0" fmla="*/ 840 w 165907"/>
                              <a:gd name="T1" fmla="*/ 100 h 201970"/>
                              <a:gd name="T2" fmla="*/ 1005 w 165907"/>
                              <a:gd name="T3" fmla="*/ 7 h 201970"/>
                              <a:gd name="T4" fmla="*/ 1243 w 165907"/>
                              <a:gd name="T5" fmla="*/ 26 h 201970"/>
                              <a:gd name="T6" fmla="*/ 1373 w 165907"/>
                              <a:gd name="T7" fmla="*/ 154 h 201970"/>
                              <a:gd name="T8" fmla="*/ 1230 w 165907"/>
                              <a:gd name="T9" fmla="*/ 61 h 201970"/>
                              <a:gd name="T10" fmla="*/ 1031 w 165907"/>
                              <a:gd name="T11" fmla="*/ 61 h 201970"/>
                              <a:gd name="T12" fmla="*/ 883 w 165907"/>
                              <a:gd name="T13" fmla="*/ 228 h 201970"/>
                              <a:gd name="T14" fmla="*/ 883 w 165907"/>
                              <a:gd name="T15" fmla="*/ 489 h 201970"/>
                              <a:gd name="T16" fmla="*/ 1078 w 165907"/>
                              <a:gd name="T17" fmla="*/ 745 h 201970"/>
                              <a:gd name="T18" fmla="*/ 1377 w 165907"/>
                              <a:gd name="T19" fmla="*/ 1006 h 201970"/>
                              <a:gd name="T20" fmla="*/ 1628 w 165907"/>
                              <a:gd name="T21" fmla="*/ 1394 h 201970"/>
                              <a:gd name="T22" fmla="*/ 1563 w 165907"/>
                              <a:gd name="T23" fmla="*/ 1841 h 201970"/>
                              <a:gd name="T24" fmla="*/ 1165 w 165907"/>
                              <a:gd name="T25" fmla="*/ 2016 h 201970"/>
                              <a:gd name="T26" fmla="*/ 974 w 165907"/>
                              <a:gd name="T27" fmla="*/ 1950 h 201970"/>
                              <a:gd name="T28" fmla="*/ 866 w 165907"/>
                              <a:gd name="T29" fmla="*/ 1826 h 201970"/>
                              <a:gd name="T30" fmla="*/ 866 w 165907"/>
                              <a:gd name="T31" fmla="*/ 1581 h 201970"/>
                              <a:gd name="T32" fmla="*/ 1083 w 165907"/>
                              <a:gd name="T33" fmla="*/ 1375 h 201970"/>
                              <a:gd name="T34" fmla="*/ 1174 w 165907"/>
                              <a:gd name="T35" fmla="*/ 1355 h 201970"/>
                              <a:gd name="T36" fmla="*/ 1104 w 165907"/>
                              <a:gd name="T37" fmla="*/ 1406 h 201970"/>
                              <a:gd name="T38" fmla="*/ 992 w 165907"/>
                              <a:gd name="T39" fmla="*/ 1604 h 201970"/>
                              <a:gd name="T40" fmla="*/ 1035 w 165907"/>
                              <a:gd name="T41" fmla="*/ 1752 h 201970"/>
                              <a:gd name="T42" fmla="*/ 1191 w 165907"/>
                              <a:gd name="T43" fmla="*/ 1822 h 201970"/>
                              <a:gd name="T44" fmla="*/ 1377 w 165907"/>
                              <a:gd name="T45" fmla="*/ 1717 h 201970"/>
                              <a:gd name="T46" fmla="*/ 1377 w 165907"/>
                              <a:gd name="T47" fmla="*/ 1456 h 201970"/>
                              <a:gd name="T48" fmla="*/ 909 w 165907"/>
                              <a:gd name="T49" fmla="*/ 881 h 201970"/>
                              <a:gd name="T50" fmla="*/ 818 w 165907"/>
                              <a:gd name="T51" fmla="*/ 761 h 201970"/>
                              <a:gd name="T52" fmla="*/ 723 w 165907"/>
                              <a:gd name="T53" fmla="*/ 881 h 201970"/>
                              <a:gd name="T54" fmla="*/ 255 w 165907"/>
                              <a:gd name="T55" fmla="*/ 1456 h 201970"/>
                              <a:gd name="T56" fmla="*/ 277 w 165907"/>
                              <a:gd name="T57" fmla="*/ 1717 h 201970"/>
                              <a:gd name="T58" fmla="*/ 468 w 165907"/>
                              <a:gd name="T59" fmla="*/ 1822 h 201970"/>
                              <a:gd name="T60" fmla="*/ 619 w 165907"/>
                              <a:gd name="T61" fmla="*/ 1752 h 201970"/>
                              <a:gd name="T62" fmla="*/ 663 w 165907"/>
                              <a:gd name="T63" fmla="*/ 1604 h 201970"/>
                              <a:gd name="T64" fmla="*/ 550 w 165907"/>
                              <a:gd name="T65" fmla="*/ 1406 h 201970"/>
                              <a:gd name="T66" fmla="*/ 485 w 165907"/>
                              <a:gd name="T67" fmla="*/ 1355 h 201970"/>
                              <a:gd name="T68" fmla="*/ 572 w 165907"/>
                              <a:gd name="T69" fmla="*/ 1375 h 201970"/>
                              <a:gd name="T70" fmla="*/ 788 w 165907"/>
                              <a:gd name="T71" fmla="*/ 1581 h 201970"/>
                              <a:gd name="T72" fmla="*/ 788 w 165907"/>
                              <a:gd name="T73" fmla="*/ 1826 h 201970"/>
                              <a:gd name="T74" fmla="*/ 684 w 165907"/>
                              <a:gd name="T75" fmla="*/ 1950 h 201970"/>
                              <a:gd name="T76" fmla="*/ 489 w 165907"/>
                              <a:gd name="T77" fmla="*/ 2016 h 201970"/>
                              <a:gd name="T78" fmla="*/ 95 w 165907"/>
                              <a:gd name="T79" fmla="*/ 1841 h 201970"/>
                              <a:gd name="T80" fmla="*/ 26 w 165907"/>
                              <a:gd name="T81" fmla="*/ 1394 h 201970"/>
                              <a:gd name="T82" fmla="*/ 281 w 165907"/>
                              <a:gd name="T83" fmla="*/ 1006 h 201970"/>
                              <a:gd name="T84" fmla="*/ 576 w 165907"/>
                              <a:gd name="T85" fmla="*/ 745 h 201970"/>
                              <a:gd name="T86" fmla="*/ 771 w 165907"/>
                              <a:gd name="T87" fmla="*/ 489 h 201970"/>
                              <a:gd name="T88" fmla="*/ 792 w 165907"/>
                              <a:gd name="T89" fmla="*/ 228 h 201970"/>
                              <a:gd name="T90" fmla="*/ 641 w 165907"/>
                              <a:gd name="T91" fmla="*/ 61 h 201970"/>
                              <a:gd name="T92" fmla="*/ 446 w 165907"/>
                              <a:gd name="T93" fmla="*/ 61 h 201970"/>
                              <a:gd name="T94" fmla="*/ 299 w 165907"/>
                              <a:gd name="T95" fmla="*/ 154 h 201970"/>
                              <a:gd name="T96" fmla="*/ 433 w 165907"/>
                              <a:gd name="T97" fmla="*/ 26 h 201970"/>
                              <a:gd name="T98" fmla="*/ 836 w 165907"/>
                              <a:gd name="T99" fmla="*/ 100 h 201970"/>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Lst>
                            <a:ahLst/>
                            <a:cxnLst>
                              <a:cxn ang="T100">
                                <a:pos x="T0" y="T1"/>
                              </a:cxn>
                              <a:cxn ang="T101">
                                <a:pos x="T2" y="T3"/>
                              </a:cxn>
                              <a:cxn ang="T102">
                                <a:pos x="T4" y="T5"/>
                              </a:cxn>
                              <a:cxn ang="T103">
                                <a:pos x="T6" y="T7"/>
                              </a:cxn>
                              <a:cxn ang="T104">
                                <a:pos x="T8" y="T9"/>
                              </a:cxn>
                              <a:cxn ang="T105">
                                <a:pos x="T10" y="T11"/>
                              </a:cxn>
                              <a:cxn ang="T106">
                                <a:pos x="T12" y="T13"/>
                              </a:cxn>
                              <a:cxn ang="T107">
                                <a:pos x="T14" y="T15"/>
                              </a:cxn>
                              <a:cxn ang="T108">
                                <a:pos x="T16" y="T17"/>
                              </a:cxn>
                              <a:cxn ang="T109">
                                <a:pos x="T18" y="T19"/>
                              </a:cxn>
                              <a:cxn ang="T110">
                                <a:pos x="T20" y="T21"/>
                              </a:cxn>
                              <a:cxn ang="T111">
                                <a:pos x="T22" y="T23"/>
                              </a:cxn>
                              <a:cxn ang="T112">
                                <a:pos x="T24" y="T25"/>
                              </a:cxn>
                              <a:cxn ang="T113">
                                <a:pos x="T26" y="T27"/>
                              </a:cxn>
                              <a:cxn ang="T114">
                                <a:pos x="T28" y="T29"/>
                              </a:cxn>
                              <a:cxn ang="T115">
                                <a:pos x="T30" y="T31"/>
                              </a:cxn>
                              <a:cxn ang="T116">
                                <a:pos x="T32" y="T33"/>
                              </a:cxn>
                              <a:cxn ang="T117">
                                <a:pos x="T34" y="T35"/>
                              </a:cxn>
                              <a:cxn ang="T118">
                                <a:pos x="T36" y="T37"/>
                              </a:cxn>
                              <a:cxn ang="T119">
                                <a:pos x="T38" y="T39"/>
                              </a:cxn>
                              <a:cxn ang="T120">
                                <a:pos x="T40" y="T41"/>
                              </a:cxn>
                              <a:cxn ang="T121">
                                <a:pos x="T42" y="T43"/>
                              </a:cxn>
                              <a:cxn ang="T122">
                                <a:pos x="T44" y="T45"/>
                              </a:cxn>
                              <a:cxn ang="T123">
                                <a:pos x="T46" y="T47"/>
                              </a:cxn>
                              <a:cxn ang="T124">
                                <a:pos x="T48" y="T49"/>
                              </a:cxn>
                              <a:cxn ang="T125">
                                <a:pos x="T50" y="T51"/>
                              </a:cxn>
                              <a:cxn ang="T126">
                                <a:pos x="T52" y="T53"/>
                              </a:cxn>
                              <a:cxn ang="T127">
                                <a:pos x="T54" y="T55"/>
                              </a:cxn>
                              <a:cxn ang="T128">
                                <a:pos x="T56" y="T57"/>
                              </a:cxn>
                              <a:cxn ang="T129">
                                <a:pos x="T58" y="T59"/>
                              </a:cxn>
                              <a:cxn ang="T130">
                                <a:pos x="T60" y="T61"/>
                              </a:cxn>
                              <a:cxn ang="T131">
                                <a:pos x="T62" y="T63"/>
                              </a:cxn>
                              <a:cxn ang="T132">
                                <a:pos x="T64" y="T65"/>
                              </a:cxn>
                              <a:cxn ang="T133">
                                <a:pos x="T66" y="T67"/>
                              </a:cxn>
                              <a:cxn ang="T134">
                                <a:pos x="T68" y="T69"/>
                              </a:cxn>
                              <a:cxn ang="T135">
                                <a:pos x="T70" y="T71"/>
                              </a:cxn>
                              <a:cxn ang="T136">
                                <a:pos x="T72" y="T73"/>
                              </a:cxn>
                              <a:cxn ang="T137">
                                <a:pos x="T74" y="T75"/>
                              </a:cxn>
                              <a:cxn ang="T138">
                                <a:pos x="T76" y="T77"/>
                              </a:cxn>
                              <a:cxn ang="T139">
                                <a:pos x="T78" y="T79"/>
                              </a:cxn>
                              <a:cxn ang="T140">
                                <a:pos x="T80" y="T81"/>
                              </a:cxn>
                              <a:cxn ang="T141">
                                <a:pos x="T82" y="T83"/>
                              </a:cxn>
                              <a:cxn ang="T142">
                                <a:pos x="T84" y="T85"/>
                              </a:cxn>
                              <a:cxn ang="T143">
                                <a:pos x="T86" y="T87"/>
                              </a:cxn>
                              <a:cxn ang="T144">
                                <a:pos x="T88" y="T89"/>
                              </a:cxn>
                              <a:cxn ang="T145">
                                <a:pos x="T90" y="T91"/>
                              </a:cxn>
                              <a:cxn ang="T146">
                                <a:pos x="T92" y="T93"/>
                              </a:cxn>
                              <a:cxn ang="T147">
                                <a:pos x="T94" y="T95"/>
                              </a:cxn>
                              <a:cxn ang="T148">
                                <a:pos x="T96" y="T97"/>
                              </a:cxn>
                              <a:cxn ang="T149">
                                <a:pos x="T98" y="T99"/>
                              </a:cxn>
                            </a:cxnLst>
                            <a:rect l="0" t="0" r="r" b="b"/>
                            <a:pathLst>
                              <a:path w="165907" h="201970">
                                <a:moveTo>
                                  <a:pt x="84015" y="9999"/>
                                </a:moveTo>
                                <a:cubicBezTo>
                                  <a:pt x="88433" y="5569"/>
                                  <a:pt x="94107" y="2343"/>
                                  <a:pt x="100475" y="672"/>
                                </a:cubicBezTo>
                                <a:cubicBezTo>
                                  <a:pt x="108445" y="-999"/>
                                  <a:pt x="116805" y="-300"/>
                                  <a:pt x="124299" y="2616"/>
                                </a:cubicBezTo>
                                <a:cubicBezTo>
                                  <a:pt x="130623" y="4830"/>
                                  <a:pt x="135431" y="9571"/>
                                  <a:pt x="137294" y="15439"/>
                                </a:cubicBezTo>
                                <a:cubicBezTo>
                                  <a:pt x="134175" y="10698"/>
                                  <a:pt x="129021" y="7318"/>
                                  <a:pt x="122999" y="6113"/>
                                </a:cubicBezTo>
                                <a:cubicBezTo>
                                  <a:pt x="116502" y="4247"/>
                                  <a:pt x="109571" y="4247"/>
                                  <a:pt x="103074" y="6113"/>
                                </a:cubicBezTo>
                                <a:cubicBezTo>
                                  <a:pt x="95493" y="9261"/>
                                  <a:pt x="90035" y="15479"/>
                                  <a:pt x="88346" y="22823"/>
                                </a:cubicBezTo>
                                <a:cubicBezTo>
                                  <a:pt x="85011" y="31257"/>
                                  <a:pt x="85011" y="40428"/>
                                  <a:pt x="88346" y="48861"/>
                                </a:cubicBezTo>
                                <a:cubicBezTo>
                                  <a:pt x="93154" y="58343"/>
                                  <a:pt x="99738" y="67009"/>
                                  <a:pt x="107839" y="74509"/>
                                </a:cubicBezTo>
                                <a:cubicBezTo>
                                  <a:pt x="116502" y="82671"/>
                                  <a:pt x="126898" y="90832"/>
                                  <a:pt x="137727" y="100547"/>
                                </a:cubicBezTo>
                                <a:cubicBezTo>
                                  <a:pt x="149422" y="111545"/>
                                  <a:pt x="158043" y="124836"/>
                                  <a:pt x="162850" y="139409"/>
                                </a:cubicBezTo>
                                <a:cubicBezTo>
                                  <a:pt x="168222" y="154448"/>
                                  <a:pt x="165839" y="170810"/>
                                  <a:pt x="156353" y="184100"/>
                                </a:cubicBezTo>
                                <a:cubicBezTo>
                                  <a:pt x="147127" y="195526"/>
                                  <a:pt x="132183" y="202054"/>
                                  <a:pt x="116502" y="201588"/>
                                </a:cubicBezTo>
                                <a:cubicBezTo>
                                  <a:pt x="109571" y="201122"/>
                                  <a:pt x="102944" y="198828"/>
                                  <a:pt x="97443" y="194981"/>
                                </a:cubicBezTo>
                                <a:cubicBezTo>
                                  <a:pt x="92808" y="191639"/>
                                  <a:pt x="89126" y="187365"/>
                                  <a:pt x="86614" y="182545"/>
                                </a:cubicBezTo>
                                <a:cubicBezTo>
                                  <a:pt x="83235" y="174657"/>
                                  <a:pt x="83235" y="165952"/>
                                  <a:pt x="86614" y="158063"/>
                                </a:cubicBezTo>
                                <a:cubicBezTo>
                                  <a:pt x="90208" y="148735"/>
                                  <a:pt x="98092" y="141235"/>
                                  <a:pt x="108272" y="137466"/>
                                </a:cubicBezTo>
                                <a:cubicBezTo>
                                  <a:pt x="111087" y="136144"/>
                                  <a:pt x="114206" y="135483"/>
                                  <a:pt x="117369" y="135523"/>
                                </a:cubicBezTo>
                                <a:cubicBezTo>
                                  <a:pt x="114813" y="136883"/>
                                  <a:pt x="112474" y="138593"/>
                                  <a:pt x="110438" y="140575"/>
                                </a:cubicBezTo>
                                <a:cubicBezTo>
                                  <a:pt x="104157" y="145743"/>
                                  <a:pt x="100172" y="152777"/>
                                  <a:pt x="99175" y="160395"/>
                                </a:cubicBezTo>
                                <a:cubicBezTo>
                                  <a:pt x="98786" y="165602"/>
                                  <a:pt x="100301" y="170810"/>
                                  <a:pt x="103507" y="175162"/>
                                </a:cubicBezTo>
                                <a:cubicBezTo>
                                  <a:pt x="107103" y="179670"/>
                                  <a:pt x="112950" y="182273"/>
                                  <a:pt x="119101" y="182157"/>
                                </a:cubicBezTo>
                                <a:cubicBezTo>
                                  <a:pt x="126724" y="181302"/>
                                  <a:pt x="133569" y="177455"/>
                                  <a:pt x="137727" y="171664"/>
                                </a:cubicBezTo>
                                <a:cubicBezTo>
                                  <a:pt x="141799" y="163387"/>
                                  <a:pt x="141799" y="153904"/>
                                  <a:pt x="137727" y="145627"/>
                                </a:cubicBezTo>
                                <a:cubicBezTo>
                                  <a:pt x="126422" y="123942"/>
                                  <a:pt x="110524" y="104394"/>
                                  <a:pt x="90945" y="88111"/>
                                </a:cubicBezTo>
                                <a:cubicBezTo>
                                  <a:pt x="87653" y="84264"/>
                                  <a:pt x="84621" y="80222"/>
                                  <a:pt x="81849" y="76064"/>
                                </a:cubicBezTo>
                                <a:cubicBezTo>
                                  <a:pt x="78903" y="80222"/>
                                  <a:pt x="75741" y="84264"/>
                                  <a:pt x="72319" y="88111"/>
                                </a:cubicBezTo>
                                <a:cubicBezTo>
                                  <a:pt x="52740" y="104394"/>
                                  <a:pt x="36843" y="123942"/>
                                  <a:pt x="25537" y="145627"/>
                                </a:cubicBezTo>
                                <a:cubicBezTo>
                                  <a:pt x="22115" y="154177"/>
                                  <a:pt x="22938" y="163658"/>
                                  <a:pt x="27703" y="171664"/>
                                </a:cubicBezTo>
                                <a:cubicBezTo>
                                  <a:pt x="31948" y="177571"/>
                                  <a:pt x="38965" y="181418"/>
                                  <a:pt x="46762" y="182157"/>
                                </a:cubicBezTo>
                                <a:cubicBezTo>
                                  <a:pt x="52827" y="182313"/>
                                  <a:pt x="58545" y="179670"/>
                                  <a:pt x="61923" y="175162"/>
                                </a:cubicBezTo>
                                <a:cubicBezTo>
                                  <a:pt x="65128" y="170810"/>
                                  <a:pt x="66688" y="165602"/>
                                  <a:pt x="66255" y="160395"/>
                                </a:cubicBezTo>
                                <a:cubicBezTo>
                                  <a:pt x="65475" y="152738"/>
                                  <a:pt x="61447" y="145627"/>
                                  <a:pt x="54993" y="140575"/>
                                </a:cubicBezTo>
                                <a:cubicBezTo>
                                  <a:pt x="53173" y="138593"/>
                                  <a:pt x="50964" y="136883"/>
                                  <a:pt x="48495" y="135523"/>
                                </a:cubicBezTo>
                                <a:cubicBezTo>
                                  <a:pt x="51527" y="135523"/>
                                  <a:pt x="54516" y="136183"/>
                                  <a:pt x="57159" y="137466"/>
                                </a:cubicBezTo>
                                <a:cubicBezTo>
                                  <a:pt x="67425" y="141119"/>
                                  <a:pt x="75351" y="148658"/>
                                  <a:pt x="78817" y="158063"/>
                                </a:cubicBezTo>
                                <a:cubicBezTo>
                                  <a:pt x="82412" y="165913"/>
                                  <a:pt x="82412" y="174695"/>
                                  <a:pt x="78817" y="182545"/>
                                </a:cubicBezTo>
                                <a:cubicBezTo>
                                  <a:pt x="76304" y="187287"/>
                                  <a:pt x="72796" y="191523"/>
                                  <a:pt x="68421" y="194981"/>
                                </a:cubicBezTo>
                                <a:cubicBezTo>
                                  <a:pt x="62789" y="198828"/>
                                  <a:pt x="55989" y="201122"/>
                                  <a:pt x="48928" y="201588"/>
                                </a:cubicBezTo>
                                <a:cubicBezTo>
                                  <a:pt x="33334" y="202133"/>
                                  <a:pt x="18477" y="195565"/>
                                  <a:pt x="9510" y="184100"/>
                                </a:cubicBezTo>
                                <a:cubicBezTo>
                                  <a:pt x="-323" y="170926"/>
                                  <a:pt x="-2878" y="154487"/>
                                  <a:pt x="2579" y="139409"/>
                                </a:cubicBezTo>
                                <a:cubicBezTo>
                                  <a:pt x="7388" y="124757"/>
                                  <a:pt x="16137" y="111389"/>
                                  <a:pt x="28136" y="100547"/>
                                </a:cubicBezTo>
                                <a:cubicBezTo>
                                  <a:pt x="38532" y="90832"/>
                                  <a:pt x="48928" y="82671"/>
                                  <a:pt x="57591" y="74509"/>
                                </a:cubicBezTo>
                                <a:cubicBezTo>
                                  <a:pt x="65822" y="67125"/>
                                  <a:pt x="72406" y="58420"/>
                                  <a:pt x="77084" y="48861"/>
                                </a:cubicBezTo>
                                <a:cubicBezTo>
                                  <a:pt x="80766" y="40583"/>
                                  <a:pt x="81502" y="31489"/>
                                  <a:pt x="79250" y="22823"/>
                                </a:cubicBezTo>
                                <a:cubicBezTo>
                                  <a:pt x="77214" y="15518"/>
                                  <a:pt x="71669" y="9377"/>
                                  <a:pt x="64089" y="6113"/>
                                </a:cubicBezTo>
                                <a:cubicBezTo>
                                  <a:pt x="57765" y="4247"/>
                                  <a:pt x="50920" y="4247"/>
                                  <a:pt x="44596" y="6113"/>
                                </a:cubicBezTo>
                                <a:cubicBezTo>
                                  <a:pt x="38445" y="7240"/>
                                  <a:pt x="33117" y="10621"/>
                                  <a:pt x="29869" y="15439"/>
                                </a:cubicBezTo>
                                <a:cubicBezTo>
                                  <a:pt x="32035" y="9610"/>
                                  <a:pt x="36929" y="4908"/>
                                  <a:pt x="43297" y="2616"/>
                                </a:cubicBezTo>
                                <a:cubicBezTo>
                                  <a:pt x="57071" y="-3253"/>
                                  <a:pt x="73489" y="-221"/>
                                  <a:pt x="83581" y="9999"/>
                                </a:cubicBezTo>
                                <a:lnTo>
                                  <a:pt x="84015" y="9999"/>
                                </a:ln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16" name="Freeform: Shape 88"/>
                        <wps:cNvSpPr>
                          <a:spLocks/>
                        </wps:cNvSpPr>
                        <wps:spPr bwMode="auto">
                          <a:xfrm>
                            <a:off x="551" y="14251"/>
                            <a:ext cx="1111" cy="722"/>
                          </a:xfrm>
                          <a:custGeom>
                            <a:avLst/>
                            <a:gdLst>
                              <a:gd name="T0" fmla="*/ 551 w 111077"/>
                              <a:gd name="T1" fmla="*/ 719 h 72238"/>
                              <a:gd name="T2" fmla="*/ 429 w 111077"/>
                              <a:gd name="T3" fmla="*/ 571 h 72238"/>
                              <a:gd name="T4" fmla="*/ 130 w 111077"/>
                              <a:gd name="T5" fmla="*/ 330 h 72238"/>
                              <a:gd name="T6" fmla="*/ 13 w 111077"/>
                              <a:gd name="T7" fmla="*/ 19 h 72238"/>
                              <a:gd name="T8" fmla="*/ 369 w 111077"/>
                              <a:gd name="T9" fmla="*/ 136 h 72238"/>
                              <a:gd name="T10" fmla="*/ 551 w 111077"/>
                              <a:gd name="T11" fmla="*/ 435 h 72238"/>
                              <a:gd name="T12" fmla="*/ 733 w 111077"/>
                              <a:gd name="T13" fmla="*/ 136 h 72238"/>
                              <a:gd name="T14" fmla="*/ 1088 w 111077"/>
                              <a:gd name="T15" fmla="*/ 19 h 72238"/>
                              <a:gd name="T16" fmla="*/ 967 w 111077"/>
                              <a:gd name="T17" fmla="*/ 330 h 72238"/>
                              <a:gd name="T18" fmla="*/ 668 w 111077"/>
                              <a:gd name="T19" fmla="*/ 571 h 72238"/>
                              <a:gd name="T20" fmla="*/ 551 w 111077"/>
                              <a:gd name="T21" fmla="*/ 719 h 72238"/>
                              <a:gd name="T22" fmla="*/ 0 60000 65536"/>
                              <a:gd name="T23" fmla="*/ 0 60000 65536"/>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Lst>
                            <a:ahLst/>
                            <a:cxnLst>
                              <a:cxn ang="T22">
                                <a:pos x="T0" y="T1"/>
                              </a:cxn>
                              <a:cxn ang="T23">
                                <a:pos x="T2" y="T3"/>
                              </a:cxn>
                              <a:cxn ang="T24">
                                <a:pos x="T4" y="T5"/>
                              </a:cxn>
                              <a:cxn ang="T25">
                                <a:pos x="T6" y="T7"/>
                              </a:cxn>
                              <a:cxn ang="T26">
                                <a:pos x="T8" y="T9"/>
                              </a:cxn>
                              <a:cxn ang="T27">
                                <a:pos x="T10" y="T11"/>
                              </a:cxn>
                              <a:cxn ang="T28">
                                <a:pos x="T12" y="T13"/>
                              </a:cxn>
                              <a:cxn ang="T29">
                                <a:pos x="T14" y="T15"/>
                              </a:cxn>
                              <a:cxn ang="T30">
                                <a:pos x="T16" y="T17"/>
                              </a:cxn>
                              <a:cxn ang="T31">
                                <a:pos x="T18" y="T19"/>
                              </a:cxn>
                              <a:cxn ang="T32">
                                <a:pos x="T20" y="T21"/>
                              </a:cxn>
                            </a:cxnLst>
                            <a:rect l="0" t="0" r="r" b="b"/>
                            <a:pathLst>
                              <a:path w="111077" h="72238">
                                <a:moveTo>
                                  <a:pt x="55056" y="71888"/>
                                </a:moveTo>
                                <a:cubicBezTo>
                                  <a:pt x="51634" y="66563"/>
                                  <a:pt x="47606" y="61628"/>
                                  <a:pt x="42928" y="57120"/>
                                </a:cubicBezTo>
                                <a:cubicBezTo>
                                  <a:pt x="31665" y="45850"/>
                                  <a:pt x="17804" y="38077"/>
                                  <a:pt x="13039" y="33026"/>
                                </a:cubicBezTo>
                                <a:cubicBezTo>
                                  <a:pt x="8274" y="27974"/>
                                  <a:pt x="-4721" y="7765"/>
                                  <a:pt x="1343" y="1936"/>
                                </a:cubicBezTo>
                                <a:cubicBezTo>
                                  <a:pt x="7408" y="-3893"/>
                                  <a:pt x="25601" y="1936"/>
                                  <a:pt x="36863" y="13595"/>
                                </a:cubicBezTo>
                                <a:cubicBezTo>
                                  <a:pt x="44573" y="22688"/>
                                  <a:pt x="50724" y="32792"/>
                                  <a:pt x="55056" y="43518"/>
                                </a:cubicBezTo>
                                <a:cubicBezTo>
                                  <a:pt x="59041" y="32637"/>
                                  <a:pt x="65192" y="22493"/>
                                  <a:pt x="73249" y="13595"/>
                                </a:cubicBezTo>
                                <a:cubicBezTo>
                                  <a:pt x="84511" y="2714"/>
                                  <a:pt x="102704" y="-3504"/>
                                  <a:pt x="108768" y="1936"/>
                                </a:cubicBezTo>
                                <a:cubicBezTo>
                                  <a:pt x="114833" y="7377"/>
                                  <a:pt x="106603" y="23698"/>
                                  <a:pt x="96640" y="33026"/>
                                </a:cubicBezTo>
                                <a:cubicBezTo>
                                  <a:pt x="86677" y="42353"/>
                                  <a:pt x="78447" y="45850"/>
                                  <a:pt x="66752" y="57120"/>
                                </a:cubicBezTo>
                                <a:cubicBezTo>
                                  <a:pt x="62203" y="61628"/>
                                  <a:pt x="58305" y="66563"/>
                                  <a:pt x="55056" y="71888"/>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17" name="Freeform: Shape 89"/>
                        <wps:cNvSpPr>
                          <a:spLocks/>
                        </wps:cNvSpPr>
                        <wps:spPr bwMode="auto">
                          <a:xfrm>
                            <a:off x="546" y="12043"/>
                            <a:ext cx="1111" cy="722"/>
                          </a:xfrm>
                          <a:custGeom>
                            <a:avLst/>
                            <a:gdLst>
                              <a:gd name="T0" fmla="*/ 556 w 111045"/>
                              <a:gd name="T1" fmla="*/ -4 h 72237"/>
                              <a:gd name="T2" fmla="*/ 673 w 111045"/>
                              <a:gd name="T3" fmla="*/ 144 h 72237"/>
                              <a:gd name="T4" fmla="*/ 972 w 111045"/>
                              <a:gd name="T5" fmla="*/ 385 h 72237"/>
                              <a:gd name="T6" fmla="*/ 1093 w 111045"/>
                              <a:gd name="T7" fmla="*/ 696 h 72237"/>
                              <a:gd name="T8" fmla="*/ 738 w 111045"/>
                              <a:gd name="T9" fmla="*/ 579 h 72237"/>
                              <a:gd name="T10" fmla="*/ 556 w 111045"/>
                              <a:gd name="T11" fmla="*/ 280 h 72237"/>
                              <a:gd name="T12" fmla="*/ 374 w 111045"/>
                              <a:gd name="T13" fmla="*/ 579 h 72237"/>
                              <a:gd name="T14" fmla="*/ 18 w 111045"/>
                              <a:gd name="T15" fmla="*/ 696 h 72237"/>
                              <a:gd name="T16" fmla="*/ 135 w 111045"/>
                              <a:gd name="T17" fmla="*/ 385 h 72237"/>
                              <a:gd name="T18" fmla="*/ 434 w 111045"/>
                              <a:gd name="T19" fmla="*/ 144 h 72237"/>
                              <a:gd name="T20" fmla="*/ 556 w 111045"/>
                              <a:gd name="T21" fmla="*/ -4 h 72237"/>
                              <a:gd name="T22" fmla="*/ 0 60000 65536"/>
                              <a:gd name="T23" fmla="*/ 0 60000 65536"/>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Lst>
                            <a:ahLst/>
                            <a:cxnLst>
                              <a:cxn ang="T22">
                                <a:pos x="T0" y="T1"/>
                              </a:cxn>
                              <a:cxn ang="T23">
                                <a:pos x="T2" y="T3"/>
                              </a:cxn>
                              <a:cxn ang="T24">
                                <a:pos x="T4" y="T5"/>
                              </a:cxn>
                              <a:cxn ang="T25">
                                <a:pos x="T6" y="T7"/>
                              </a:cxn>
                              <a:cxn ang="T26">
                                <a:pos x="T8" y="T9"/>
                              </a:cxn>
                              <a:cxn ang="T27">
                                <a:pos x="T10" y="T11"/>
                              </a:cxn>
                              <a:cxn ang="T28">
                                <a:pos x="T12" y="T13"/>
                              </a:cxn>
                              <a:cxn ang="T29">
                                <a:pos x="T14" y="T15"/>
                              </a:cxn>
                              <a:cxn ang="T30">
                                <a:pos x="T16" y="T17"/>
                              </a:cxn>
                              <a:cxn ang="T31">
                                <a:pos x="T18" y="T19"/>
                              </a:cxn>
                              <a:cxn ang="T32">
                                <a:pos x="T20" y="T21"/>
                              </a:cxn>
                            </a:cxnLst>
                            <a:rect l="0" t="0" r="r" b="b"/>
                            <a:pathLst>
                              <a:path w="111045" h="72237">
                                <a:moveTo>
                                  <a:pt x="55550" y="-351"/>
                                </a:moveTo>
                                <a:cubicBezTo>
                                  <a:pt x="58799" y="4973"/>
                                  <a:pt x="62697" y="9909"/>
                                  <a:pt x="67246" y="14417"/>
                                </a:cubicBezTo>
                                <a:cubicBezTo>
                                  <a:pt x="78941" y="25686"/>
                                  <a:pt x="92369" y="33459"/>
                                  <a:pt x="97134" y="38511"/>
                                </a:cubicBezTo>
                                <a:cubicBezTo>
                                  <a:pt x="101899" y="43563"/>
                                  <a:pt x="115328" y="63771"/>
                                  <a:pt x="109263" y="69600"/>
                                </a:cubicBezTo>
                                <a:cubicBezTo>
                                  <a:pt x="103198" y="75429"/>
                                  <a:pt x="85005" y="69600"/>
                                  <a:pt x="73743" y="57942"/>
                                </a:cubicBezTo>
                                <a:cubicBezTo>
                                  <a:pt x="65686" y="49042"/>
                                  <a:pt x="59535" y="38900"/>
                                  <a:pt x="55550" y="28018"/>
                                </a:cubicBezTo>
                                <a:cubicBezTo>
                                  <a:pt x="51219" y="38743"/>
                                  <a:pt x="45068" y="48848"/>
                                  <a:pt x="37358" y="57942"/>
                                </a:cubicBezTo>
                                <a:cubicBezTo>
                                  <a:pt x="26095" y="68823"/>
                                  <a:pt x="7902" y="75041"/>
                                  <a:pt x="1838" y="69600"/>
                                </a:cubicBezTo>
                                <a:cubicBezTo>
                                  <a:pt x="-4227" y="64160"/>
                                  <a:pt x="4004" y="47837"/>
                                  <a:pt x="13533" y="38511"/>
                                </a:cubicBezTo>
                                <a:cubicBezTo>
                                  <a:pt x="23063" y="29185"/>
                                  <a:pt x="32159" y="25686"/>
                                  <a:pt x="43422" y="14417"/>
                                </a:cubicBezTo>
                                <a:cubicBezTo>
                                  <a:pt x="48100" y="9909"/>
                                  <a:pt x="52128" y="4973"/>
                                  <a:pt x="55550" y="-351"/>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18" name="Freeform: Shape 90"/>
                        <wps:cNvSpPr>
                          <a:spLocks/>
                        </wps:cNvSpPr>
                        <wps:spPr bwMode="auto">
                          <a:xfrm>
                            <a:off x="316" y="12801"/>
                            <a:ext cx="498" cy="447"/>
                          </a:xfrm>
                          <a:custGeom>
                            <a:avLst/>
                            <a:gdLst>
                              <a:gd name="T0" fmla="*/ 327 w 49814"/>
                              <a:gd name="T1" fmla="*/ 292 h 44692"/>
                              <a:gd name="T2" fmla="*/ -2 w 49814"/>
                              <a:gd name="T3" fmla="*/ 443 h 44692"/>
                              <a:gd name="T4" fmla="*/ 496 w 49814"/>
                              <a:gd name="T5" fmla="*/ -4 h 44692"/>
                              <a:gd name="T6" fmla="*/ 327 w 49814"/>
                              <a:gd name="T7" fmla="*/ 292 h 44692"/>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49814" h="44692">
                                <a:moveTo>
                                  <a:pt x="32683" y="29185"/>
                                </a:moveTo>
                                <a:cubicBezTo>
                                  <a:pt x="22719" y="33848"/>
                                  <a:pt x="5826" y="40455"/>
                                  <a:pt x="-238" y="44341"/>
                                </a:cubicBezTo>
                                <a:cubicBezTo>
                                  <a:pt x="16655" y="29690"/>
                                  <a:pt x="33246" y="14806"/>
                                  <a:pt x="49576" y="-351"/>
                                </a:cubicBezTo>
                                <a:cubicBezTo>
                                  <a:pt x="44811" y="6256"/>
                                  <a:pt x="37880" y="20635"/>
                                  <a:pt x="32683" y="29185"/>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19" name="Freeform: Shape 91"/>
                        <wps:cNvSpPr>
                          <a:spLocks/>
                        </wps:cNvSpPr>
                        <wps:spPr bwMode="auto">
                          <a:xfrm>
                            <a:off x="316" y="13768"/>
                            <a:ext cx="498" cy="447"/>
                          </a:xfrm>
                          <a:custGeom>
                            <a:avLst/>
                            <a:gdLst>
                              <a:gd name="T0" fmla="*/ 327 w 49814"/>
                              <a:gd name="T1" fmla="*/ 148 h 44690"/>
                              <a:gd name="T2" fmla="*/ 496 w 49814"/>
                              <a:gd name="T3" fmla="*/ 443 h 44690"/>
                              <a:gd name="T4" fmla="*/ -2 w 49814"/>
                              <a:gd name="T5" fmla="*/ -4 h 44690"/>
                              <a:gd name="T6" fmla="*/ 327 w 49814"/>
                              <a:gd name="T7" fmla="*/ 148 h 44690"/>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49814" h="44690">
                                <a:moveTo>
                                  <a:pt x="32683" y="14805"/>
                                </a:moveTo>
                                <a:cubicBezTo>
                                  <a:pt x="37880" y="23354"/>
                                  <a:pt x="44811" y="38511"/>
                                  <a:pt x="49576" y="44340"/>
                                </a:cubicBezTo>
                                <a:cubicBezTo>
                                  <a:pt x="33246" y="29183"/>
                                  <a:pt x="16655" y="14299"/>
                                  <a:pt x="-238" y="-351"/>
                                </a:cubicBezTo>
                                <a:cubicBezTo>
                                  <a:pt x="5826" y="3536"/>
                                  <a:pt x="22719" y="10141"/>
                                  <a:pt x="32683" y="14805"/>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20" name="Freeform: Shape 92"/>
                        <wps:cNvSpPr>
                          <a:spLocks/>
                        </wps:cNvSpPr>
                        <wps:spPr bwMode="auto">
                          <a:xfrm>
                            <a:off x="1394" y="13768"/>
                            <a:ext cx="503" cy="447"/>
                          </a:xfrm>
                          <a:custGeom>
                            <a:avLst/>
                            <a:gdLst>
                              <a:gd name="T0" fmla="*/ 167 w 50247"/>
                              <a:gd name="T1" fmla="*/ 148 h 44690"/>
                              <a:gd name="T2" fmla="*/ 501 w 50247"/>
                              <a:gd name="T3" fmla="*/ -4 h 44690"/>
                              <a:gd name="T4" fmla="*/ 249 w 50247"/>
                              <a:gd name="T5" fmla="*/ 218 h 44690"/>
                              <a:gd name="T6" fmla="*/ -2 w 50247"/>
                              <a:gd name="T7" fmla="*/ 443 h 44690"/>
                              <a:gd name="T8" fmla="*/ 167 w 50247"/>
                              <a:gd name="T9" fmla="*/ 148 h 44690"/>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50247" h="44690">
                                <a:moveTo>
                                  <a:pt x="16655" y="14805"/>
                                </a:moveTo>
                                <a:cubicBezTo>
                                  <a:pt x="26618" y="10141"/>
                                  <a:pt x="43511" y="3536"/>
                                  <a:pt x="50009" y="-351"/>
                                </a:cubicBezTo>
                                <a:cubicBezTo>
                                  <a:pt x="41085" y="6528"/>
                                  <a:pt x="32726" y="13912"/>
                                  <a:pt x="24885" y="21801"/>
                                </a:cubicBezTo>
                                <a:cubicBezTo>
                                  <a:pt x="15962" y="28835"/>
                                  <a:pt x="7602" y="36335"/>
                                  <a:pt x="-238" y="44340"/>
                                </a:cubicBezTo>
                                <a:cubicBezTo>
                                  <a:pt x="5999" y="34780"/>
                                  <a:pt x="11630" y="24909"/>
                                  <a:pt x="16655" y="14805"/>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21" name="Freeform: Shape 93"/>
                        <wps:cNvSpPr>
                          <a:spLocks/>
                        </wps:cNvSpPr>
                        <wps:spPr bwMode="auto">
                          <a:xfrm>
                            <a:off x="1394" y="12801"/>
                            <a:ext cx="503" cy="447"/>
                          </a:xfrm>
                          <a:custGeom>
                            <a:avLst/>
                            <a:gdLst>
                              <a:gd name="T0" fmla="*/ 167 w 50247"/>
                              <a:gd name="T1" fmla="*/ 292 h 44692"/>
                              <a:gd name="T2" fmla="*/ -2 w 50247"/>
                              <a:gd name="T3" fmla="*/ -4 h 44692"/>
                              <a:gd name="T4" fmla="*/ 249 w 50247"/>
                              <a:gd name="T5" fmla="*/ 222 h 44692"/>
                              <a:gd name="T6" fmla="*/ 501 w 50247"/>
                              <a:gd name="T7" fmla="*/ 443 h 44692"/>
                              <a:gd name="T8" fmla="*/ 167 w 50247"/>
                              <a:gd name="T9" fmla="*/ 292 h 44692"/>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50247" h="44692">
                                <a:moveTo>
                                  <a:pt x="16655" y="29185"/>
                                </a:moveTo>
                                <a:cubicBezTo>
                                  <a:pt x="11630" y="19080"/>
                                  <a:pt x="5999" y="9209"/>
                                  <a:pt x="-238" y="-351"/>
                                </a:cubicBezTo>
                                <a:cubicBezTo>
                                  <a:pt x="7602" y="7656"/>
                                  <a:pt x="15962" y="15156"/>
                                  <a:pt x="24885" y="22190"/>
                                </a:cubicBezTo>
                                <a:cubicBezTo>
                                  <a:pt x="32726" y="30079"/>
                                  <a:pt x="41085" y="37463"/>
                                  <a:pt x="50009" y="44341"/>
                                </a:cubicBezTo>
                                <a:cubicBezTo>
                                  <a:pt x="43078" y="40455"/>
                                  <a:pt x="26185" y="33848"/>
                                  <a:pt x="16655" y="29185"/>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22" name="Freeform: Shape 94"/>
                        <wps:cNvSpPr>
                          <a:spLocks/>
                        </wps:cNvSpPr>
                        <wps:spPr bwMode="auto">
                          <a:xfrm>
                            <a:off x="1182" y="11992"/>
                            <a:ext cx="464" cy="280"/>
                          </a:xfrm>
                          <a:custGeom>
                            <a:avLst/>
                            <a:gdLst>
                              <a:gd name="T0" fmla="*/ 461 w 46364"/>
                              <a:gd name="T1" fmla="*/ 242 h 27937"/>
                              <a:gd name="T2" fmla="*/ 297 w 46364"/>
                              <a:gd name="T3" fmla="*/ 265 h 27937"/>
                              <a:gd name="T4" fmla="*/ 128 w 46364"/>
                              <a:gd name="T5" fmla="*/ 152 h 27937"/>
                              <a:gd name="T6" fmla="*/ -2 w 46364"/>
                              <a:gd name="T7" fmla="*/ -4 h 27937"/>
                              <a:gd name="T8" fmla="*/ 171 w 46364"/>
                              <a:gd name="T9" fmla="*/ 109 h 27937"/>
                              <a:gd name="T10" fmla="*/ 340 w 46364"/>
                              <a:gd name="T11" fmla="*/ 156 h 27937"/>
                              <a:gd name="T12" fmla="*/ 461 w 46364"/>
                              <a:gd name="T13" fmla="*/ 242 h 27937"/>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46364" h="27937">
                                <a:moveTo>
                                  <a:pt x="46111" y="24132"/>
                                </a:moveTo>
                                <a:cubicBezTo>
                                  <a:pt x="46111" y="27241"/>
                                  <a:pt x="36581" y="28796"/>
                                  <a:pt x="29650" y="26464"/>
                                </a:cubicBezTo>
                                <a:cubicBezTo>
                                  <a:pt x="23282" y="23704"/>
                                  <a:pt x="17522" y="19896"/>
                                  <a:pt x="12757" y="15194"/>
                                </a:cubicBezTo>
                                <a:cubicBezTo>
                                  <a:pt x="7819" y="10414"/>
                                  <a:pt x="3487" y="5207"/>
                                  <a:pt x="-238" y="-351"/>
                                </a:cubicBezTo>
                                <a:cubicBezTo>
                                  <a:pt x="4570" y="4507"/>
                                  <a:pt x="10461" y="8315"/>
                                  <a:pt x="17089" y="10919"/>
                                </a:cubicBezTo>
                                <a:cubicBezTo>
                                  <a:pt x="22590" y="12862"/>
                                  <a:pt x="28221" y="14456"/>
                                  <a:pt x="33982" y="15583"/>
                                </a:cubicBezTo>
                                <a:cubicBezTo>
                                  <a:pt x="37880" y="17525"/>
                                  <a:pt x="46544" y="21023"/>
                                  <a:pt x="46111" y="24132"/>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23" name="Freeform: Shape 95"/>
                        <wps:cNvSpPr>
                          <a:spLocks/>
                        </wps:cNvSpPr>
                        <wps:spPr bwMode="auto">
                          <a:xfrm>
                            <a:off x="558" y="14744"/>
                            <a:ext cx="464" cy="279"/>
                          </a:xfrm>
                          <a:custGeom>
                            <a:avLst/>
                            <a:gdLst>
                              <a:gd name="T0" fmla="*/ -2 w 46349"/>
                              <a:gd name="T1" fmla="*/ 31 h 27937"/>
                              <a:gd name="T2" fmla="*/ 162 w 46349"/>
                              <a:gd name="T3" fmla="*/ 8 h 27937"/>
                              <a:gd name="T4" fmla="*/ 332 w 46349"/>
                              <a:gd name="T5" fmla="*/ 120 h 27937"/>
                              <a:gd name="T6" fmla="*/ 462 w 46349"/>
                              <a:gd name="T7" fmla="*/ 275 h 27937"/>
                              <a:gd name="T8" fmla="*/ 288 w 46349"/>
                              <a:gd name="T9" fmla="*/ 163 h 27937"/>
                              <a:gd name="T10" fmla="*/ 119 w 46349"/>
                              <a:gd name="T11" fmla="*/ 116 h 27937"/>
                              <a:gd name="T12" fmla="*/ -2 w 46349"/>
                              <a:gd name="T13" fmla="*/ 31 h 27937"/>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46349" h="27937">
                                <a:moveTo>
                                  <a:pt x="-238" y="3104"/>
                                </a:moveTo>
                                <a:cubicBezTo>
                                  <a:pt x="-238" y="-5"/>
                                  <a:pt x="9291" y="-1560"/>
                                  <a:pt x="16222" y="772"/>
                                </a:cubicBezTo>
                                <a:cubicBezTo>
                                  <a:pt x="22676" y="3415"/>
                                  <a:pt x="28437" y="7262"/>
                                  <a:pt x="33116" y="12042"/>
                                </a:cubicBezTo>
                                <a:cubicBezTo>
                                  <a:pt x="38054" y="16823"/>
                                  <a:pt x="42386" y="22030"/>
                                  <a:pt x="46111" y="27586"/>
                                </a:cubicBezTo>
                                <a:cubicBezTo>
                                  <a:pt x="41476" y="22573"/>
                                  <a:pt x="35498" y="18726"/>
                                  <a:pt x="28784" y="16317"/>
                                </a:cubicBezTo>
                                <a:cubicBezTo>
                                  <a:pt x="23283" y="14374"/>
                                  <a:pt x="17652" y="12781"/>
                                  <a:pt x="11891" y="11654"/>
                                </a:cubicBezTo>
                                <a:cubicBezTo>
                                  <a:pt x="6259" y="9710"/>
                                  <a:pt x="-238" y="6213"/>
                                  <a:pt x="-238" y="3104"/>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24" name="Freeform: Shape 96"/>
                        <wps:cNvSpPr>
                          <a:spLocks/>
                        </wps:cNvSpPr>
                        <wps:spPr bwMode="auto">
                          <a:xfrm>
                            <a:off x="558" y="11992"/>
                            <a:ext cx="464" cy="280"/>
                          </a:xfrm>
                          <a:custGeom>
                            <a:avLst/>
                            <a:gdLst>
                              <a:gd name="T0" fmla="*/ -2 w 46349"/>
                              <a:gd name="T1" fmla="*/ 242 h 27937"/>
                              <a:gd name="T2" fmla="*/ 162 w 46349"/>
                              <a:gd name="T3" fmla="*/ 265 h 27937"/>
                              <a:gd name="T4" fmla="*/ 332 w 46349"/>
                              <a:gd name="T5" fmla="*/ 152 h 27937"/>
                              <a:gd name="T6" fmla="*/ 462 w 46349"/>
                              <a:gd name="T7" fmla="*/ -4 h 27937"/>
                              <a:gd name="T8" fmla="*/ 288 w 46349"/>
                              <a:gd name="T9" fmla="*/ 109 h 27937"/>
                              <a:gd name="T10" fmla="*/ 119 w 46349"/>
                              <a:gd name="T11" fmla="*/ 156 h 27937"/>
                              <a:gd name="T12" fmla="*/ -2 w 46349"/>
                              <a:gd name="T13" fmla="*/ 242 h 27937"/>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46349" h="27937">
                                <a:moveTo>
                                  <a:pt x="-238" y="24132"/>
                                </a:moveTo>
                                <a:cubicBezTo>
                                  <a:pt x="-238" y="27241"/>
                                  <a:pt x="9291" y="28796"/>
                                  <a:pt x="16222" y="26464"/>
                                </a:cubicBezTo>
                                <a:cubicBezTo>
                                  <a:pt x="22676" y="23822"/>
                                  <a:pt x="28437" y="19974"/>
                                  <a:pt x="33116" y="15194"/>
                                </a:cubicBezTo>
                                <a:cubicBezTo>
                                  <a:pt x="38054" y="10414"/>
                                  <a:pt x="42386" y="5207"/>
                                  <a:pt x="46111" y="-351"/>
                                </a:cubicBezTo>
                                <a:cubicBezTo>
                                  <a:pt x="41476" y="4662"/>
                                  <a:pt x="35498" y="8509"/>
                                  <a:pt x="28784" y="10919"/>
                                </a:cubicBezTo>
                                <a:cubicBezTo>
                                  <a:pt x="23283" y="12862"/>
                                  <a:pt x="17652" y="14456"/>
                                  <a:pt x="11891" y="15583"/>
                                </a:cubicBezTo>
                                <a:cubicBezTo>
                                  <a:pt x="6259" y="17525"/>
                                  <a:pt x="-238" y="21023"/>
                                  <a:pt x="-238" y="24132"/>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s:wsp>
                        <wps:cNvPr id="25" name="Freeform: Shape 97"/>
                        <wps:cNvSpPr>
                          <a:spLocks/>
                        </wps:cNvSpPr>
                        <wps:spPr bwMode="auto">
                          <a:xfrm>
                            <a:off x="1182" y="14744"/>
                            <a:ext cx="464" cy="279"/>
                          </a:xfrm>
                          <a:custGeom>
                            <a:avLst/>
                            <a:gdLst>
                              <a:gd name="T0" fmla="*/ 461 w 46364"/>
                              <a:gd name="T1" fmla="*/ 31 h 27937"/>
                              <a:gd name="T2" fmla="*/ 297 w 46364"/>
                              <a:gd name="T3" fmla="*/ 8 h 27937"/>
                              <a:gd name="T4" fmla="*/ 128 w 46364"/>
                              <a:gd name="T5" fmla="*/ 120 h 27937"/>
                              <a:gd name="T6" fmla="*/ -2 w 46364"/>
                              <a:gd name="T7" fmla="*/ 275 h 27937"/>
                              <a:gd name="T8" fmla="*/ 171 w 46364"/>
                              <a:gd name="T9" fmla="*/ 163 h 27937"/>
                              <a:gd name="T10" fmla="*/ 340 w 46364"/>
                              <a:gd name="T11" fmla="*/ 116 h 27937"/>
                              <a:gd name="T12" fmla="*/ 461 w 46364"/>
                              <a:gd name="T13" fmla="*/ 31 h 27937"/>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46364" h="27937">
                                <a:moveTo>
                                  <a:pt x="46111" y="3104"/>
                                </a:moveTo>
                                <a:cubicBezTo>
                                  <a:pt x="46111" y="-5"/>
                                  <a:pt x="36581" y="-1560"/>
                                  <a:pt x="29650" y="772"/>
                                </a:cubicBezTo>
                                <a:cubicBezTo>
                                  <a:pt x="23282" y="3531"/>
                                  <a:pt x="17522" y="7340"/>
                                  <a:pt x="12757" y="12042"/>
                                </a:cubicBezTo>
                                <a:cubicBezTo>
                                  <a:pt x="7819" y="16823"/>
                                  <a:pt x="3487" y="22030"/>
                                  <a:pt x="-238" y="27586"/>
                                </a:cubicBezTo>
                                <a:cubicBezTo>
                                  <a:pt x="4570" y="22729"/>
                                  <a:pt x="10461" y="18921"/>
                                  <a:pt x="17089" y="16317"/>
                                </a:cubicBezTo>
                                <a:cubicBezTo>
                                  <a:pt x="22590" y="14374"/>
                                  <a:pt x="28221" y="12781"/>
                                  <a:pt x="33982" y="11654"/>
                                </a:cubicBezTo>
                                <a:cubicBezTo>
                                  <a:pt x="37880" y="9710"/>
                                  <a:pt x="46544" y="6213"/>
                                  <a:pt x="46111" y="3104"/>
                                </a:cubicBezTo>
                                <a:close/>
                              </a:path>
                            </a:pathLst>
                          </a:custGeom>
                          <a:solidFill>
                            <a:srgbClr val="EB2B20"/>
                          </a:solidFill>
                          <a:ln>
                            <a:noFill/>
                          </a:ln>
                          <a:extLst>
                            <a:ext uri="{91240B29-F687-4F45-9708-019B960494DF}">
                              <a14:hiddenLine xmlns:a14="http://schemas.microsoft.com/office/drawing/2010/main" w="4191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72A8E04" id="Group 58" o:spid="_x0000_s1026" style="position:absolute;margin-left:300.55pt;margin-top:25.5pt;width:24.05pt;height:229.2pt;rotation:90;flip:x;z-index:251661312;mso-position-horizontal-relative:page" coordsize="2165,27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">
                <v:shape id="Freeform: Shape 75" o:spid="_x0000_s1027" style="position:absolute;left:1048;top:769;width:108;height:8336;visibility:visible;mso-wrap-style:square;v-text-anchor:middle" coordsize="10829,833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" path="m-238,828574r,-823873c-238,1904,2274,-351,5393,-351v2859,,5198,2060,5198,4663c10591,4430,10591,4585,10591,4701r,823873c10591,831138,8252,833237,5393,833237,2534,833470,21,831527,-238,828962v,-117,,-272,,-388xe" fillcolor="#eb2b20" stroked="f" strokeweight="3.3pt">
                  <v:stroke joinstyle="miter"/>
                  <v:path arrowok="t" o:connecttype="custom" o:connectlocs="0,83;0,0;1,0;1,0;1,0;1,83;1,83;0,83;0,83" o:connectangles="0,0,0,0,0,0,0,0,0"/>
                </v:shape>
                <v:shape id="Freeform: Shape 76" o:spid="_x0000_s1028" style="position:absolute;left:974;top:408;width:260;height:233;visibility:visible;mso-wrap-style:square;v-text-anchor:middle" coordsize="25990,23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" path="m12757,22966c5826,23199,21,18303,-238,12085v,-233,,-505,,-778c-238,4857,5566,-351,12757,-351v7060,195,12778,5324,12995,11658c25752,17759,19947,22966,12757,22966xe" fillcolor="#eb2b20" stroked="f" strokeweight="3.3pt">
                  <v:stroke joinstyle="miter"/>
                  <v:path arrowok="t" o:connecttype="custom" o:connectlocs="1,2;0,1;0,1;1,0;3,1;1,2" o:connectangles="0,0,0,0,0,0"/>
                </v:shape>
                <v:shape id="Freeform: Shape 77" o:spid="_x0000_s1029" style="position:absolute;left:913;top:-3;width:373;height:333;visibility:visible;mso-wrap-style:square;v-text-anchor:middle" coordsize="37256,33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" path="m18825,33074c8559,33268,26,25962,-234,16752,-451,7542,7693,-115,17959,-347,28268,-542,36801,6764,37018,15974v,273,,505,,778c37018,25768,28874,33074,18825,33074xe" fillcolor="#eb2b20" stroked="f" strokeweight="3.3pt">
                  <v:stroke joinstyle="miter"/>
                  <v:path arrowok="t" o:connecttype="custom" o:connectlocs="2,3;0,2;2,0;4,2;4,2;2,3" o:connectangles="0,0,0,0,0,0"/>
                </v:shape>
                <v:shape id="Freeform: Shape 78" o:spid="_x0000_s1030" style="position:absolute;left:950;top:9235;width:308;height:233;visibility:visible;mso-wrap-style:square;v-text-anchor:middle" coordsize="30755,2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" path="m15139,22781c8078,23947,1321,19750,-22,13455,-1321,7119,3357,1019,10418,-147v1559,-272,3162,-272,4721,c22200,-1313,28957,2884,30300,9179v1300,6335,-3378,12436,-10439,13602c18301,23053,16699,23053,15139,22781xe" fillcolor="#eb2b20" stroked="f" strokeweight="3.3pt">
                  <v:stroke joinstyle="miter"/>
                  <v:path arrowok="t" o:connecttype="custom" o:connectlocs="2,2;0,1;1,0;2,0;3,1;2,2;2,2" o:connectangles="0,0,0,0,0,0,0"/>
                </v:shape>
                <v:shape id="Freeform: Shape 79" o:spid="_x0000_s1031" style="position:absolute;left:922;top:9544;width:364;height:326;visibility:visible;mso-wrap-style:square;v-text-anchor:middle" coordsize="36385,32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" path="m17955,32293c7905,32293,-238,24986,-238,15970,-238,6955,7905,-351,17955,-351v10049,,18192,7306,18192,16321c36147,24986,28004,32293,17955,32293xe" fillcolor="#eb2b20" stroked="f" strokeweight="3.3pt">
                  <v:stroke joinstyle="miter"/>
                  <v:path arrowok="t" o:connecttype="custom" o:connectlocs="2,3;0,2;2,0;4,2;2,3" o:connectangles="0,0,0,0,0"/>
                </v:shape>
                <v:shape id="Freeform: Shape 80" o:spid="_x0000_s1032" style="position:absolute;left:1048;top:17915;width:108;height:8336;visibility:visible;mso-wrap-style:square;v-text-anchor:middle" coordsize="10850,833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" path="m-238,828185r,-823873c-238,1748,2058,-351,4959,-351v131,,304,,434,c8252,-351,10591,1748,10591,4312r,823873c10851,830750,8685,833003,5826,833237v-130,,-303,,-433,c2274,833237,-238,830983,-238,828185xe" fillcolor="#eb2b20" stroked="f" strokeweight="3.3pt">
                  <v:stroke joinstyle="miter"/>
                  <v:path arrowok="t" o:connecttype="custom" o:connectlocs="0,83;0,0;0,0;1,0;1,0;1,83;1,83;1,83;0,83" o:connectangles="0,0,0,0,0,0,0,0,0"/>
                </v:shape>
                <v:shape id="Freeform: Shape 81" o:spid="_x0000_s1033" style="position:absolute;left:950;top:17551;width:308;height:234;visibility:visible;mso-wrap-style:square;v-text-anchor:middle" coordsize="30755,23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" path="m15139,22781c8078,23947,1321,19750,-22,13455,-1321,7120,3357,1019,10418,-147v1559,-272,3162,-272,4721,c22200,-1313,28957,2884,30300,9179v1300,6336,-3378,12436,-10439,13602c18301,23054,16699,23054,15139,22781xe" fillcolor="#eb2b20" stroked="f" strokeweight="3.3pt">
                  <v:stroke joinstyle="miter"/>
                  <v:path arrowok="t" o:connecttype="custom" o:connectlocs="2,2;0,1;1,0;2,0;3,1;2,2;2,2" o:connectangles="0,0,0,0,0,0,0"/>
                </v:shape>
                <v:shape id="Freeform: Shape 82" o:spid="_x0000_s1034" style="position:absolute;left:922;top:17145;width:364;height:327;visibility:visible;mso-wrap-style:square;v-text-anchor:middle" coordsize="36385,32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" path="m17955,32293c7905,32293,-238,24986,-238,15970,-238,6955,7905,-351,17955,-351v10049,,18192,7306,18192,16321c36147,24986,28004,32293,17955,32293xe" fillcolor="#eb2b20" stroked="f" strokeweight="3.3pt">
                  <v:stroke joinstyle="miter"/>
                  <v:path arrowok="t" o:connecttype="custom" o:connectlocs="2,3;0,2;2,0;4,2;2,3" o:connectangles="0,0,0,0,0"/>
                </v:shape>
                <v:shape id="Freeform: Shape 83" o:spid="_x0000_s1035" style="position:absolute;left:974;top:26379;width:260;height:233;visibility:visible;mso-wrap-style:square;v-text-anchor:middle" coordsize="25999,23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" path="m12766,22966c5575,22966,-229,17759,-229,11308,-489,5090,4968,-117,11899,-351v260,,563,,867,c19956,-351,25761,4857,25761,11308v-217,6335,-5935,11464,-12995,11658xe" fillcolor="#eb2b20" stroked="f" strokeweight="3.3pt">
                  <v:stroke joinstyle="miter"/>
                  <v:path arrowok="t" o:connecttype="custom" o:connectlocs="1,2;0,1;1,0;1,0;3,1;1,2" o:connectangles="0,0,0,0,0,0"/>
                </v:shape>
                <v:shape id="Freeform: Shape 84" o:spid="_x0000_s1036" style="position:absolute;left:890;top:26684;width:372;height:334;visibility:visible;mso-wrap-style:square;v-text-anchor:middle" coordsize="37265,3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" path="m21215,32886c11036,34285,1549,28028,-10,18895,-1613,9802,5404,1252,15541,-147v1905,-272,3812,-272,5674,c31395,1252,38368,9802,36809,18895,35553,26123,29272,31759,21215,32886xe" fillcolor="#eb2b20" stroked="f" strokeweight="3.3pt">
                  <v:stroke joinstyle="miter"/>
                  <v:path arrowok="t" o:connecttype="custom" o:connectlocs="2,3;0,2;2,0;2,0;4,2;2,3" o:connectangles="0,0,0,0,0,0"/>
                </v:shape>
                <v:shape id="Freeform: Shape 85" o:spid="_x0000_s1037" style="position:absolute;left:12;top:12536;width:2184;height:1963;visibility:visible;mso-wrap-style:square;v-text-anchor:middle" coordsize="218316,196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" path="m24885,110406r43317,24094c77299,148491,86828,161315,95058,173362r13862,22540c112818,188518,117583,181135,122781,173362v5198,-7772,17327,-25649,26856,-38862c164798,126339,179526,117790,192954,110406v13428,-7384,16893,-8550,25124,-12436c209847,94083,201184,90198,192954,85534,184724,80870,163932,69601,149637,61439l122781,22577c117669,15194,113035,7538,108920,-351,104588,7422,99823,14806,95058,22577,90293,30350,77299,48226,68202,61439l24885,85534c16655,90198,7992,94083,-238,97970v6930,2720,15594,6607,25123,12436xm111519,39677r22957,38862l177793,99135r-43317,20597l111519,158594c104155,146159,95925,133723,88561,119732,74266,113126,60405,105742,45244,99135,59105,92530,72967,85146,88561,78539,93326,63383,101556,50947,108920,38511r2599,1166xe" fillcolor="#eb2b20" stroked="f" strokeweight="3.3pt">
                  <v:stroke joinstyle="miter"/>
                  <v:path arrowok="t" o:connecttype="custom" o:connectlocs="2,11;7,13;10,17;11,20;12,17;15,13;19,11;22,10;19,9;15,6;12,2;11,0;10,2;7,6;2,9;0,10;2,11;11,4;13,8;18,10;13,12;11,16;9,12;5,10;9,8;11,4" o:connectangles="0,0,0,0,0,0,0,0,0,0,0,0,0,0,0,0,0,0,0,0,0,0,0,0,0,0"/>
                </v:shape>
                <v:shape id="Freeform: Shape 86" o:spid="_x0000_s1038" style="position:absolute;left:266;top:15012;width:1659;height:2008;visibility:visible;mso-wrap-style:square;v-text-anchor:middle" coordsize="165907,200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" path="m83581,189716v-4461,4468,-10352,7578,-16893,8938c59151,201102,50834,201102,43297,198654,37016,196283,32121,191620,29869,185829v3248,4819,8576,8200,14727,9327c50921,197021,57764,197021,64089,195156v7493,-3342,13038,-9443,15160,-16711c81502,169779,80766,160685,77083,152408,72406,142848,65821,134143,57591,126759,48928,118598,38532,110437,28136,100722,16137,89879,7387,76511,2580,61860,-2879,46781,-323,30342,9510,17169,18476,5704,33334,-863,48928,-320v7060,468,13862,2760,19492,6607c72795,9746,76304,13982,78816,18723v3595,7850,3595,16633,,24484c75351,52610,67424,60149,57158,63803v-2642,1282,-5631,1943,-8663,1943c50964,64386,53173,62676,54992,60694,61446,55642,65475,48530,66254,40874,66644,35667,65129,30460,61923,26107,58544,21599,52826,18956,46762,19111v-7797,739,-14814,4586,-19059,10494c22938,37610,22115,47092,25537,55642v11305,21685,27203,41232,46782,57516c75741,117005,78903,121047,81848,125205v2773,-4158,5805,-8200,9097,-12047c110524,96874,126421,77327,137727,55642v4072,-8277,4072,-17760,,-26037c133568,23814,126725,19966,119101,19111v-6151,-116,-11999,2488,-15594,6996c100302,30460,98785,35667,99175,40874v996,7617,4981,14651,11262,19820c112473,62676,114812,64386,117368,65746v-3162,39,-6281,-621,-9097,-1943c98092,60033,90209,52533,86613,43207v-3378,-7889,-3378,-16594,,-24484c89125,13904,92808,9629,97442,6287,102943,2440,109571,148,116502,-320v15680,-466,30625,6063,39851,17489c165840,30460,168222,46820,162851,61860v-4809,14573,-13428,27864,-25124,38862c126898,110437,116502,118598,107839,126759v-8101,7501,-14685,16166,-19493,25649c85011,160841,85011,170013,88346,178445v1819,7307,7234,13447,14728,16711c109571,197021,116502,197021,123000,195156v6020,-1204,11175,-4585,14294,-9327c135344,191658,130537,196361,124299,198654v-7711,2448,-16114,2448,-23824,c93934,197371,88000,194223,83581,189716xe" fillcolor="#eb2b20" stroked="f" strokeweight="3.3pt">
                  <v:stroke joinstyle="miter"/>
                  <v:path arrowok="t" o:connecttype="custom" o:connectlocs="8,19;7,20;4,20;3,19;4,20;6,20;8,18;8,15;6,13;3,10;0,6;1,2;5,0;7,1;8,2;8,4;6,6;5,7;5,6;7,4;6,3;5,2;3,3;3,6;7,11;8,13;9,11;14,6;14,3;12,2;10,3;10,4;11,6;12,7;11,6;9,4;9,2;10,1;12,0;16,2;16,6;14,10;11,13;9,15;9,18;10,20;12,20;14,19;12,20;10,20;8,19" o:connectangles="0,0,0,0,0,0,0,0,0,0,0,0,0,0,0,0,0,0,0,0,0,0,0,0,0,0,0,0,0,0,0,0,0,0,0,0,0,0,0,0,0,0,0,0,0,0,0,0,0,0,0"/>
                </v:shape>
                <v:shape id="Freeform: Shape 87" o:spid="_x0000_s1039" style="position:absolute;left:262;top:10000;width:1659;height:2020;visibility:visible;mso-wrap-style:square;v-text-anchor:middle" coordsize="165907,201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" path="m84015,9999c88433,5569,94107,2343,100475,672v7970,-1671,16330,-972,23824,1944c130623,4830,135431,9571,137294,15439,134175,10698,129021,7318,122999,6113v-6497,-1866,-13428,-1866,-19925,c95493,9261,90035,15479,88346,22823v-3335,8434,-3335,17605,,26038c93154,58343,99738,67009,107839,74509v8663,8162,19059,16323,29888,26038c149422,111545,158043,124836,162850,139409v5372,15039,2989,31401,-6497,44691c147127,195526,132183,202054,116502,201588v-6931,-466,-13558,-2760,-19059,-6607c92808,191639,89126,187365,86614,182545v-3379,-7888,-3379,-16593,,-24482c90208,148735,98092,141235,108272,137466v2815,-1322,5934,-1983,9097,-1943c114813,136883,112474,138593,110438,140575v-6281,5168,-10266,12202,-11263,19820c98786,165602,100301,170810,103507,175162v3596,4508,9443,7111,15594,6995c126724,181302,133569,177455,137727,171664v4072,-8277,4072,-17760,,-26037c126422,123942,110524,104394,90945,88111,87653,84264,84621,80222,81849,76064v-2946,4158,-6108,8200,-9530,12047c52740,104394,36843,123942,25537,145627v-3422,8550,-2599,18031,2166,26037c31948,177571,38965,181418,46762,182157v6065,156,11783,-2487,15161,-6995c65128,170810,66688,165602,66255,160395v-780,-7657,-4808,-14768,-11262,-19820c53173,138593,50964,136883,48495,135523v3032,,6021,660,8664,1943c67425,141119,75351,148658,78817,158063v3595,7850,3595,16632,,24482c76304,187287,72796,191523,68421,194981v-5632,3847,-12432,6141,-19493,6607c33334,202133,18477,195565,9510,184100,-323,170926,-2878,154487,2579,139409,7388,124757,16137,111389,28136,100547,38532,90832,48928,82671,57591,74509,65822,67125,72406,58420,77084,48861v3682,-8278,4418,-17372,2166,-26038c77214,15518,71669,9377,64089,6113,57765,4247,50920,4247,44596,6113,38445,7240,33117,10621,29869,15439,32035,9610,36929,4908,43297,2616,57071,-3253,73489,-221,83581,9999r434,xe" fillcolor="#eb2b20" stroked="f" strokeweight="3.3pt">
                  <v:stroke joinstyle="miter"/>
                  <v:path arrowok="t" o:connecttype="custom" o:connectlocs="8,1;10,0;12,0;14,2;12,1;10,1;9,2;9,5;11,7;14,10;16,14;16,18;12,20;10,20;9,18;9,16;11,14;12,14;11,14;10,16;10,18;12,18;14,17;14,15;9,9;8,8;7,9;3,15;3,17;5,18;6,18;7,16;5,14;5,14;6,14;8,16;8,18;7,20;5,20;1,18;0,14;3,10;6,7;8,5;8,2;6,1;4,1;3,2;4,0;8,1" o:connectangles="0,0,0,0,0,0,0,0,0,0,0,0,0,0,0,0,0,0,0,0,0,0,0,0,0,0,0,0,0,0,0,0,0,0,0,0,0,0,0,0,0,0,0,0,0,0,0,0,0,0"/>
                </v:shape>
                <v:shape id="Freeform: Shape 88" o:spid="_x0000_s1040" style="position:absolute;left:551;top:14251;width:1111;height:722;visibility:visible;mso-wrap-style:square;v-text-anchor:middle" coordsize="111077,722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" path="m55056,71888c51634,66563,47606,61628,42928,57120,31665,45850,17804,38077,13039,33026,8274,27974,-4721,7765,1343,1936v6065,-5829,24258,,35520,11659c44573,22688,50724,32792,55056,43518,59041,32637,65192,22493,73249,13595,84511,2714,102704,-3504,108768,1936v6065,5441,-2165,21762,-12128,31090c86677,42353,78447,45850,66752,57120v-4549,4508,-8447,9443,-11696,14768xe" fillcolor="#eb2b20" stroked="f" strokeweight="3.3pt">
                  <v:stroke joinstyle="miter"/>
                  <v:path arrowok="t" o:connecttype="custom" o:connectlocs="6,7;4,6;1,3;0,0;4,1;6,4;7,1;11,0;10,3;7,6;6,7" o:connectangles="0,0,0,0,0,0,0,0,0,0,0"/>
                </v:shape>
                <v:shape id="Freeform: Shape 89" o:spid="_x0000_s1041" style="position:absolute;left:546;top:12043;width:1111;height:722;visibility:visible;mso-wrap-style:square;v-text-anchor:middle" coordsize="111045,72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" path="m55550,-351v3249,5324,7147,10260,11696,14768c78941,25686,92369,33459,97134,38511v4765,5052,18194,25260,12129,31089c103198,75429,85005,69600,73743,57942,65686,49042,59535,38900,55550,28018,51219,38743,45068,48848,37358,57942,26095,68823,7902,75041,1838,69600,-4227,64160,4004,47837,13533,38511,23063,29185,32159,25686,43422,14417,48100,9909,52128,4973,55550,-351xe" fillcolor="#eb2b20" stroked="f" strokeweight="3.3pt">
                  <v:stroke joinstyle="miter"/>
                  <v:path arrowok="t" o:connecttype="custom" o:connectlocs="6,0;7,1;10,4;11,7;7,6;6,3;4,6;0,7;1,4;4,1;6,0" o:connectangles="0,0,0,0,0,0,0,0,0,0,0"/>
                </v:shape>
                <v:shape id="Freeform: Shape 90" o:spid="_x0000_s1042" style="position:absolute;left:316;top:12801;width:498;height:447;visibility:visible;mso-wrap-style:square;v-text-anchor:middle" coordsize="49814,44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" path="m32683,29185c22719,33848,5826,40455,-238,44341,16655,29690,33246,14806,49576,-351,44811,6256,37880,20635,32683,29185xe" fillcolor="#eb2b20" stroked="f" strokeweight="3.3pt">
                  <v:stroke joinstyle="miter"/>
                  <v:path arrowok="t" o:connecttype="custom" o:connectlocs="3,3;0,4;5,0;3,3" o:connectangles="0,0,0,0"/>
                </v:shape>
                <v:shape id="Freeform: Shape 91" o:spid="_x0000_s1043" style="position:absolute;left:316;top:13768;width:498;height:447;visibility:visible;mso-wrap-style:square;v-text-anchor:middle" coordsize="49814,44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" path="m32683,14805v5197,8549,12128,23706,16893,29535c33246,29183,16655,14299,-238,-351,5826,3536,22719,10141,32683,14805xe" fillcolor="#eb2b20" stroked="f" strokeweight="3.3pt">
                  <v:stroke joinstyle="miter"/>
                  <v:path arrowok="t" o:connecttype="custom" o:connectlocs="3,1;5,4;0,0;3,1" o:connectangles="0,0,0,0"/>
                </v:shape>
                <v:shape id="Freeform: Shape 92" o:spid="_x0000_s1044" style="position:absolute;left:1394;top:13768;width:503;height:447;visibility:visible;mso-wrap-style:square;v-text-anchor:middle" coordsize="50247,44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" path="m16655,14805c26618,10141,43511,3536,50009,-351,41085,6528,32726,13912,24885,21801,15962,28835,7602,36335,-238,44340,5999,34780,11630,24909,16655,14805xe" fillcolor="#eb2b20" stroked="f" strokeweight="3.3pt">
                  <v:stroke joinstyle="miter"/>
                  <v:path arrowok="t" o:connecttype="custom" o:connectlocs="2,1;5,0;2,2;0,4;2,1" o:connectangles="0,0,0,0,0"/>
                </v:shape>
                <v:shape id="Freeform: Shape 93" o:spid="_x0000_s1045" style="position:absolute;left:1394;top:12801;width:503;height:447;visibility:visible;mso-wrap-style:square;v-text-anchor:middle" coordsize="50247,44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" path="m16655,29185c11630,19080,5999,9209,-238,-351,7602,7656,15962,15156,24885,22190v7841,7889,16200,15273,25124,22151c43078,40455,26185,33848,16655,29185xe" fillcolor="#eb2b20" stroked="f" strokeweight="3.3pt">
                  <v:stroke joinstyle="miter"/>
                  <v:path arrowok="t" o:connecttype="custom" o:connectlocs="2,3;0,0;2,2;5,4;2,3" o:connectangles="0,0,0,0,0"/>
                </v:shape>
                <v:shape id="Freeform: Shape 94" o:spid="_x0000_s1046" style="position:absolute;left:1182;top:11992;width:464;height:280;visibility:visible;mso-wrap-style:square;v-text-anchor:middle" coordsize="46364,27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" path="m46111,24132v,3109,-9530,4664,-16461,2332c23282,23704,17522,19896,12757,15194,7819,10414,3487,5207,-238,-351,4570,4507,10461,8315,17089,10919v5501,1943,11132,3537,16893,4664c37880,17525,46544,21023,46111,24132xe" fillcolor="#eb2b20" stroked="f" strokeweight="3.3pt">
                  <v:stroke joinstyle="miter"/>
                  <v:path arrowok="t" o:connecttype="custom" o:connectlocs="5,2;3,3;1,2;0,0;2,1;3,2;5,2" o:connectangles="0,0,0,0,0,0,0"/>
                </v:shape>
                <v:shape id="Freeform: Shape 95" o:spid="_x0000_s1047" style="position:absolute;left:558;top:14744;width:464;height:279;visibility:visible;mso-wrap-style:square;v-text-anchor:middle" coordsize="46349,27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" path="m-238,3104c-238,-5,9291,-1560,16222,772v6454,2643,12215,6490,16894,11270c38054,16823,42386,22030,46111,27586,41476,22573,35498,18726,28784,16317,23283,14374,17652,12781,11891,11654,6259,9710,-238,6213,-238,3104xe" fillcolor="#eb2b20" stroked="f" strokeweight="3.3pt">
                  <v:stroke joinstyle="miter"/>
                  <v:path arrowok="t" o:connecttype="custom" o:connectlocs="0,0;2,0;3,1;5,3;3,2;1,1;0,0" o:connectangles="0,0,0,0,0,0,0"/>
                </v:shape>
                <v:shape id="Freeform: Shape 96" o:spid="_x0000_s1048" style="position:absolute;left:558;top:11992;width:464;height:280;visibility:visible;mso-wrap-style:square;v-text-anchor:middle" coordsize="46349,27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" path="m-238,24132v,3109,9529,4664,16460,2332c22676,23822,28437,19974,33116,15194,38054,10414,42386,5207,46111,-351,41476,4662,35498,8509,28784,10919v-5501,1943,-11132,3537,-16893,4664c6259,17525,-238,21023,-238,24132xe" fillcolor="#eb2b20" stroked="f" strokeweight="3.3pt">
                  <v:stroke joinstyle="miter"/>
                  <v:path arrowok="t" o:connecttype="custom" o:connectlocs="0,2;2,3;3,2;5,0;3,1;1,2;0,2" o:connectangles="0,0,0,0,0,0,0"/>
                </v:shape>
                <v:shape id="Freeform: Shape 97" o:spid="_x0000_s1049" style="position:absolute;left:1182;top:14744;width:464;height:279;visibility:visible;mso-wrap-style:square;v-text-anchor:middle" coordsize="46364,27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" path="m46111,3104c46111,-5,36581,-1560,29650,772,23282,3531,17522,7340,12757,12042,7819,16823,3487,22030,-238,27586,4570,22729,10461,18921,17089,16317v5501,-1943,11132,-3536,16893,-4663c37880,9710,46544,6213,46111,3104xe" fillcolor="#eb2b20" stroked="f" strokeweight="3.3pt">
                  <v:stroke joinstyle="miter"/>
                  <v:path arrowok="t" o:connecttype="custom" o:connectlocs="5,0;3,0;1,1;0,3;2,2;3,1;5,0" o:connectangles="0,0,0,0,0,0,0"/>
                </v:shape>
                <w10:wrap anchorx="page"/>
              </v:group>
            </w:pict>
          </mc:Fallback>
        </mc:AlternateContent>
      </w:r>
    </w:p>
    <w:p w:rsidR="004A67C3" w:rsidRDefault="00A069C4">
      <w:pPr>
        <w:spacing w:before="100" w:beforeAutospacing="1" w:after="100" w:afterAutospacing="1" w:line="240" w:lineRule="auto"/>
        <w:rPr>
          <w:rFonts w:ascii="Arial" w:eastAsia="Times New Roman" w:hAnsi="Arial"/>
          <w:color w:val="36363D"/>
          <w:sz w:val="36"/>
          <w:szCs w:val="36"/>
          <w:lang w:val="en-GB" w:eastAsia="en-GB"/>
        </w:rPr>
      </w:pPr>
      <w:r>
        <w:rPr>
          <w:rFonts w:ascii="Arial" w:eastAsia="Times New Roman" w:hAnsi="Arial"/>
          <w:b/>
          <w:bCs/>
          <w:color w:val="36363D"/>
          <w:sz w:val="36"/>
          <w:szCs w:val="36"/>
          <w:lang w:val="en-GB" w:eastAsia="en-GB"/>
        </w:rPr>
        <w:lastRenderedPageBreak/>
        <w:t>Title: Exploring the Business Dynamics of Agriculture: Challenges, Opportunities, and Future Prospects</w:t>
      </w:r>
      <w:bookmarkStart w:id="0" w:name="_GoBack"/>
      <w:bookmarkEnd w:id="0"/>
    </w:p>
    <w:p w:rsidR="004A67C3" w:rsidRDefault="004A67C3">
      <w:pPr>
        <w:spacing w:before="100" w:beforeAutospacing="1" w:after="100" w:afterAutospacing="1" w:line="600" w:lineRule="auto"/>
        <w:rPr>
          <w:rFonts w:ascii="Arial" w:eastAsia="Times New Roman" w:hAnsi="Arial"/>
          <w:b/>
          <w:bCs/>
          <w:color w:val="36363D"/>
          <w:sz w:val="24"/>
          <w:szCs w:val="24"/>
          <w:lang w:val="en-GB" w:eastAsia="en-GB"/>
        </w:rPr>
      </w:pPr>
    </w:p>
    <w:p w:rsidR="004A67C3" w:rsidRDefault="00A069C4">
      <w:pPr>
        <w:spacing w:before="100" w:beforeAutospacing="1" w:after="100" w:afterAutospacing="1" w:line="600" w:lineRule="auto"/>
        <w:rPr>
          <w:rFonts w:ascii="Arial" w:eastAsia="Times New Roman" w:hAnsi="Arial"/>
          <w:color w:val="36363D"/>
          <w:sz w:val="24"/>
          <w:szCs w:val="24"/>
          <w:lang w:val="en-GB" w:eastAsia="en-GB"/>
        </w:rPr>
      </w:pPr>
      <w:r>
        <w:rPr>
          <w:rFonts w:ascii="Arial" w:eastAsia="Times New Roman" w:hAnsi="Arial"/>
          <w:b/>
          <w:bCs/>
          <w:color w:val="36363D"/>
          <w:sz w:val="24"/>
          <w:szCs w:val="24"/>
          <w:lang w:val="en-GB" w:eastAsia="en-GB"/>
        </w:rPr>
        <w:t>1. Introduction</w:t>
      </w:r>
    </w:p>
    <w:p w:rsidR="004A67C3" w:rsidRDefault="00A069C4">
      <w:pPr>
        <w:spacing w:before="100" w:beforeAutospacing="1" w:after="100" w:afterAutospacing="1" w:line="600" w:lineRule="auto"/>
        <w:rPr>
          <w:rFonts w:ascii="Arial" w:eastAsia="Times New Roman" w:hAnsi="Arial"/>
          <w:color w:val="1F497D"/>
          <w:sz w:val="24"/>
          <w:szCs w:val="24"/>
          <w:lang w:val="en-GB" w:eastAsia="en-GB"/>
        </w:rPr>
      </w:pPr>
      <w:r>
        <w:rPr>
          <w:rFonts w:ascii="Arial" w:hAnsi="Arial"/>
          <w:sz w:val="24"/>
          <w:szCs w:val="24"/>
        </w:rPr>
        <w:t xml:space="preserve">Agriculture is a vibrant and crucial auxiliary pillar of human and global economy. It involves not just traditional methods such as </w:t>
      </w:r>
      <w:r>
        <w:rPr>
          <w:rFonts w:ascii="Arial" w:hAnsi="Arial"/>
          <w:sz w:val="24"/>
          <w:szCs w:val="24"/>
        </w:rPr>
        <w:t>animal husbandry and crop growing, but equally new fields such as agroforestry, aquaculture, and applications of smart agricultural technologies (FAO, 2020). The sector supports the livelihood of over one billion individuals globally, particularly in agric</w:t>
      </w:r>
      <w:r>
        <w:rPr>
          <w:rFonts w:ascii="Arial" w:hAnsi="Arial"/>
          <w:sz w:val="24"/>
          <w:szCs w:val="24"/>
        </w:rPr>
        <w:t xml:space="preserve">ulture and rural-based economies, and indirectly supports global food security, employment, and economic resilience (Ellis, 2000). It is facing increased pressure from a variety of intricacies like climatic change-led variability in weather, unsustainable </w:t>
      </w:r>
      <w:r>
        <w:rPr>
          <w:rFonts w:ascii="Arial" w:hAnsi="Arial"/>
          <w:sz w:val="24"/>
          <w:szCs w:val="24"/>
        </w:rPr>
        <w:t>use of land resources, biodiversity loss, encroachment of land for agriculture by urban areas, and unstable market demands (Pretty et al., 2018). These put pressures on implementing adaptive measures and innovative business strategies to stay productive wh</w:t>
      </w:r>
      <w:r>
        <w:rPr>
          <w:rFonts w:ascii="Arial" w:hAnsi="Arial"/>
          <w:sz w:val="24"/>
          <w:szCs w:val="24"/>
        </w:rPr>
        <w:t>ile ensuring environmental and social sustainability.</w:t>
      </w:r>
      <w:r>
        <w:rPr>
          <w:rFonts w:ascii="Arial" w:hAnsi="Arial"/>
          <w:sz w:val="24"/>
          <w:szCs w:val="24"/>
        </w:rPr>
        <w:br/>
        <w:t>Over the past decade, agribusiness has come to play a key framework by which farming is being viewed more and more—not merely as a subsistence activity but as an active economic force capable of driving</w:t>
      </w:r>
      <w:r>
        <w:rPr>
          <w:rFonts w:ascii="Arial" w:hAnsi="Arial"/>
          <w:sz w:val="24"/>
          <w:szCs w:val="24"/>
        </w:rPr>
        <w:t xml:space="preserve"> industrialization, entrepreneurship, and technology embracement (Porter and Kramer, 2011). This research proposal thus seeks to explore the agriculture business with specific emphasis on agribusiness activities, value chain efficiency, stakeholder engagem</w:t>
      </w:r>
      <w:r>
        <w:rPr>
          <w:rFonts w:ascii="Arial" w:hAnsi="Arial"/>
          <w:sz w:val="24"/>
          <w:szCs w:val="24"/>
        </w:rPr>
        <w:t xml:space="preserve">ent, and farming practice digitalization. The study is particularly interested in developing countries where agriculture is also the biggest employment sector and one of the most pervasive contributors to GDP (Schultz, 1964; Zhang et </w:t>
      </w:r>
      <w:r>
        <w:rPr>
          <w:rFonts w:ascii="Arial" w:hAnsi="Arial"/>
          <w:sz w:val="24"/>
          <w:szCs w:val="24"/>
        </w:rPr>
        <w:lastRenderedPageBreak/>
        <w:t>al., 2019). Through an</w:t>
      </w:r>
      <w:r>
        <w:rPr>
          <w:rFonts w:ascii="Arial" w:hAnsi="Arial"/>
          <w:sz w:val="24"/>
          <w:szCs w:val="24"/>
        </w:rPr>
        <w:t xml:space="preserve"> exploration of these dimensions, this study aims to enlighten actionable frameworks and insights toward the improvement of agricultural productivity, sustainability, and inclusivity amid a fast-changing world.</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b/>
          <w:bCs/>
          <w:sz w:val="24"/>
          <w:szCs w:val="24"/>
          <w:lang w:val="en-GB" w:eastAsia="en-GB"/>
        </w:rPr>
        <w:t>1.1 Rationale for Topic Selection</w:t>
      </w:r>
    </w:p>
    <w:p w:rsidR="004A67C3" w:rsidRDefault="00A069C4">
      <w:pPr>
        <w:spacing w:line="600" w:lineRule="auto"/>
        <w:rPr>
          <w:rFonts w:ascii="Arial" w:hAnsi="Arial"/>
          <w:sz w:val="24"/>
          <w:szCs w:val="24"/>
        </w:rPr>
      </w:pPr>
      <w:r>
        <w:rPr>
          <w:rFonts w:ascii="Arial" w:hAnsi="Arial"/>
          <w:sz w:val="24"/>
          <w:szCs w:val="24"/>
        </w:rPr>
        <w:t>Agriculture</w:t>
      </w:r>
      <w:r>
        <w:rPr>
          <w:rFonts w:ascii="Arial" w:hAnsi="Arial"/>
          <w:sz w:val="24"/>
          <w:szCs w:val="24"/>
        </w:rPr>
        <w:t xml:space="preserve"> has more and more been a strategic priority in national and global economic development strategies, particularly in nations plagued by chronic food insecurity, youth unemployment, and rural poverty (FAO, 2020). The sector's ability to generate employment,</w:t>
      </w:r>
      <w:r>
        <w:rPr>
          <w:rFonts w:ascii="Arial" w:hAnsi="Arial"/>
          <w:sz w:val="24"/>
          <w:szCs w:val="24"/>
        </w:rPr>
        <w:t xml:space="preserve"> industrial development, and enhance food sovereignty makes it the driving force for achieving several Sustainable Development Goals (SDGs), including zero hunger and decent work (UN, 2015). Recent technology breakthroughs in agriculture, including precisi</w:t>
      </w:r>
      <w:r>
        <w:rPr>
          <w:rFonts w:ascii="Arial" w:hAnsi="Arial"/>
          <w:sz w:val="24"/>
          <w:szCs w:val="24"/>
        </w:rPr>
        <w:t xml:space="preserve">on agriculture, artificial intelligence, and </w:t>
      </w:r>
      <w:proofErr w:type="spellStart"/>
      <w:r>
        <w:rPr>
          <w:rFonts w:ascii="Arial" w:hAnsi="Arial"/>
          <w:sz w:val="24"/>
          <w:szCs w:val="24"/>
        </w:rPr>
        <w:t>blockchain</w:t>
      </w:r>
      <w:proofErr w:type="spellEnd"/>
      <w:r>
        <w:rPr>
          <w:rFonts w:ascii="Arial" w:hAnsi="Arial"/>
          <w:sz w:val="24"/>
          <w:szCs w:val="24"/>
        </w:rPr>
        <w:t xml:space="preserve"> supply chains, present unparalleled potential to transform farming practices and the distribution of value along agricultural value chains (Zhang et al., 2019).</w:t>
      </w:r>
      <w:r>
        <w:rPr>
          <w:rFonts w:ascii="Arial" w:hAnsi="Arial"/>
          <w:sz w:val="24"/>
          <w:szCs w:val="24"/>
        </w:rPr>
        <w:br/>
        <w:t>I chose to research this topic to discu</w:t>
      </w:r>
      <w:r>
        <w:rPr>
          <w:rFonts w:ascii="Arial" w:hAnsi="Arial"/>
          <w:sz w:val="24"/>
          <w:szCs w:val="24"/>
        </w:rPr>
        <w:t>ss the potential for transformative change in agriculture when merged with today's business practices and innovation. My aim is to critically analyze how agricultural businesses are transforming to address the multifaceted needs of the 21st century, such a</w:t>
      </w:r>
      <w:r>
        <w:rPr>
          <w:rFonts w:ascii="Arial" w:hAnsi="Arial"/>
          <w:sz w:val="24"/>
          <w:szCs w:val="24"/>
        </w:rPr>
        <w:t>s environmental sustainability, economic viability, and inclusive growth. By emphasizing agribusiness innovations, market access, and policy and finance roles, this study seeks to shed light on how different stakeholders such as farmers, governments, inves</w:t>
      </w:r>
      <w:r>
        <w:rPr>
          <w:rFonts w:ascii="Arial" w:hAnsi="Arial"/>
          <w:sz w:val="24"/>
          <w:szCs w:val="24"/>
        </w:rPr>
        <w:t>tors, and technology providers can work together to make farming more productive, fairer, and more resilient (Porter and Kramer, 2011; Pretty et al., 2018).</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b/>
          <w:bCs/>
          <w:sz w:val="24"/>
          <w:szCs w:val="24"/>
          <w:lang w:val="en-GB" w:eastAsia="en-GB"/>
        </w:rPr>
        <w:t>1.2 Scope of the Study</w:t>
      </w:r>
    </w:p>
    <w:p w:rsidR="004A67C3" w:rsidRDefault="00A069C4">
      <w:pPr>
        <w:spacing w:line="600" w:lineRule="auto"/>
        <w:rPr>
          <w:rFonts w:ascii="Arial" w:hAnsi="Arial"/>
          <w:sz w:val="24"/>
          <w:szCs w:val="24"/>
        </w:rPr>
      </w:pPr>
      <w:r>
        <w:rPr>
          <w:rFonts w:ascii="Arial" w:hAnsi="Arial"/>
          <w:sz w:val="24"/>
          <w:szCs w:val="24"/>
        </w:rPr>
        <w:lastRenderedPageBreak/>
        <w:t xml:space="preserve">This research seeks to comprehensively analyze the present situation, </w:t>
      </w:r>
      <w:r>
        <w:rPr>
          <w:rFonts w:ascii="Arial" w:hAnsi="Arial"/>
          <w:sz w:val="24"/>
          <w:szCs w:val="24"/>
        </w:rPr>
        <w:t xml:space="preserve">ongoing challenges, and new emerging future opportunities in the agricultural business industry. It will be based on a global context, with comparative case studies from a broad variety of countries including both developed and developing economies. These </w:t>
      </w:r>
      <w:r>
        <w:rPr>
          <w:rFonts w:ascii="Arial" w:hAnsi="Arial"/>
          <w:sz w:val="24"/>
          <w:szCs w:val="24"/>
        </w:rPr>
        <w:t>case studies will reveal how regional environments, socio-political conditions, and availability of resources affect agricultural practices, business models, and policy efficiency (FAO, 2020; Anderson and Masters, 2009).</w:t>
      </w:r>
      <w:r>
        <w:rPr>
          <w:rFonts w:ascii="Arial" w:hAnsi="Arial"/>
          <w:sz w:val="24"/>
          <w:szCs w:val="24"/>
        </w:rPr>
        <w:br/>
        <w:t>The research will examine some of t</w:t>
      </w:r>
      <w:r>
        <w:rPr>
          <w:rFonts w:ascii="Arial" w:hAnsi="Arial"/>
          <w:sz w:val="24"/>
          <w:szCs w:val="24"/>
        </w:rPr>
        <w:t>he issues of agriculture such as technological assimilation, market access, financial mechanisms, activities for sustainability, and the policy environment. Specific emphasis will be placed on the potential of evolving digital technologies such as artifici</w:t>
      </w:r>
      <w:r>
        <w:rPr>
          <w:rFonts w:ascii="Arial" w:hAnsi="Arial"/>
          <w:sz w:val="24"/>
          <w:szCs w:val="24"/>
        </w:rPr>
        <w:t>al intelligence, data analysis, Internet of Things (</w:t>
      </w:r>
      <w:proofErr w:type="spellStart"/>
      <w:r>
        <w:rPr>
          <w:rFonts w:ascii="Arial" w:hAnsi="Arial"/>
          <w:sz w:val="24"/>
          <w:szCs w:val="24"/>
        </w:rPr>
        <w:t>IoT</w:t>
      </w:r>
      <w:proofErr w:type="spellEnd"/>
      <w:r>
        <w:rPr>
          <w:rFonts w:ascii="Arial" w:hAnsi="Arial"/>
          <w:sz w:val="24"/>
          <w:szCs w:val="24"/>
        </w:rPr>
        <w:t xml:space="preserve">), and </w:t>
      </w:r>
      <w:proofErr w:type="spellStart"/>
      <w:r>
        <w:rPr>
          <w:rFonts w:ascii="Arial" w:hAnsi="Arial"/>
          <w:sz w:val="24"/>
          <w:szCs w:val="24"/>
        </w:rPr>
        <w:t>blockchain</w:t>
      </w:r>
      <w:proofErr w:type="spellEnd"/>
      <w:r>
        <w:rPr>
          <w:rFonts w:ascii="Arial" w:hAnsi="Arial"/>
          <w:sz w:val="24"/>
          <w:szCs w:val="24"/>
        </w:rPr>
        <w:t xml:space="preserve"> to facilitate productivity and transparency in </w:t>
      </w:r>
      <w:proofErr w:type="spellStart"/>
      <w:r>
        <w:rPr>
          <w:rFonts w:ascii="Arial" w:hAnsi="Arial"/>
          <w:sz w:val="24"/>
          <w:szCs w:val="24"/>
        </w:rPr>
        <w:t>agri</w:t>
      </w:r>
      <w:proofErr w:type="spellEnd"/>
      <w:r>
        <w:rPr>
          <w:rFonts w:ascii="Arial" w:hAnsi="Arial"/>
          <w:sz w:val="24"/>
          <w:szCs w:val="24"/>
        </w:rPr>
        <w:t>-food value chains (Zhang et al., 2019). Moreover, the research will critically examine government interventions, international trad</w:t>
      </w:r>
      <w:r>
        <w:rPr>
          <w:rFonts w:ascii="Arial" w:hAnsi="Arial"/>
          <w:sz w:val="24"/>
          <w:szCs w:val="24"/>
        </w:rPr>
        <w:t>e policies, and public-private partnerships in affecting agricultural enterprise performance (Pretty et al., 2018).</w:t>
      </w:r>
      <w:r>
        <w:rPr>
          <w:rFonts w:ascii="Arial" w:hAnsi="Arial"/>
          <w:sz w:val="24"/>
          <w:szCs w:val="24"/>
        </w:rPr>
        <w:br/>
        <w:t>By analyzing the ways in which these factors collaborate in various environments, the research will attempt to propose scalable models of ag</w:t>
      </w:r>
      <w:r>
        <w:rPr>
          <w:rFonts w:ascii="Arial" w:hAnsi="Arial"/>
          <w:sz w:val="24"/>
          <w:szCs w:val="24"/>
        </w:rPr>
        <w:t>ribusiness innovation that facilitate inclusive growth, economic resilience, and environmental sustainability. It will also establish gaps in current practices and policies that constrain the development of a robust and responsive agricultural sector to re</w:t>
      </w:r>
      <w:r>
        <w:rPr>
          <w:rFonts w:ascii="Arial" w:hAnsi="Arial"/>
          <w:sz w:val="24"/>
          <w:szCs w:val="24"/>
        </w:rPr>
        <w:t>spond to 21st century challenges (Porter and Kramer, 2011).</w:t>
      </w:r>
    </w:p>
    <w:p w:rsidR="004A67C3" w:rsidRDefault="004A67C3">
      <w:pPr>
        <w:spacing w:line="600" w:lineRule="auto"/>
        <w:rPr>
          <w:rFonts w:ascii="Arial" w:hAnsi="Arial"/>
          <w:sz w:val="24"/>
          <w:szCs w:val="24"/>
        </w:rPr>
      </w:pPr>
    </w:p>
    <w:p w:rsidR="004A67C3" w:rsidRDefault="00A069C4">
      <w:pPr>
        <w:spacing w:before="100" w:beforeAutospacing="1" w:after="100" w:afterAutospacing="1" w:line="600" w:lineRule="auto"/>
        <w:rPr>
          <w:rFonts w:ascii="Arial" w:eastAsia="Times New Roman" w:hAnsi="Arial"/>
          <w:color w:val="1F497D"/>
          <w:sz w:val="24"/>
          <w:szCs w:val="24"/>
          <w:lang w:val="en-GB" w:eastAsia="en-GB"/>
        </w:rPr>
      </w:pPr>
      <w:r>
        <w:rPr>
          <w:rFonts w:ascii="Arial" w:eastAsia="Times New Roman" w:hAnsi="Arial"/>
          <w:b/>
          <w:bCs/>
          <w:color w:val="1F497D"/>
          <w:sz w:val="24"/>
          <w:szCs w:val="24"/>
          <w:lang w:val="en-GB" w:eastAsia="en-GB"/>
        </w:rPr>
        <w:t>2. Literature Review</w:t>
      </w:r>
    </w:p>
    <w:p w:rsidR="004A67C3" w:rsidRDefault="00A069C4">
      <w:pPr>
        <w:spacing w:line="600" w:lineRule="auto"/>
        <w:rPr>
          <w:rFonts w:ascii="Arial" w:hAnsi="Arial"/>
          <w:sz w:val="24"/>
          <w:szCs w:val="24"/>
        </w:rPr>
      </w:pPr>
      <w:r>
        <w:rPr>
          <w:rFonts w:ascii="Arial" w:hAnsi="Arial"/>
          <w:sz w:val="24"/>
          <w:szCs w:val="24"/>
        </w:rPr>
        <w:lastRenderedPageBreak/>
        <w:t>A vast body of institutional and scholarly literature examines the economic, environmental, and social complexities of agriculture. This research agenda has been central to i</w:t>
      </w:r>
      <w:r>
        <w:rPr>
          <w:rFonts w:ascii="Arial" w:hAnsi="Arial"/>
          <w:sz w:val="24"/>
          <w:szCs w:val="24"/>
        </w:rPr>
        <w:t>nfluencing practice and policy through challenging synergy among agricultural productivity, rural livelihood, and sustainability (FAO, 2020; Ellis, 2000). The literature also refers to agriculture as not just a necessary economic activity but as an ecologi</w:t>
      </w:r>
      <w:r>
        <w:rPr>
          <w:rFonts w:ascii="Arial" w:hAnsi="Arial"/>
          <w:sz w:val="24"/>
          <w:szCs w:val="24"/>
        </w:rPr>
        <w:t>cal and cultural system that food security, biodiversity, and climate resilience depend on (Pretty et al., 2018).</w:t>
      </w:r>
      <w:r>
        <w:rPr>
          <w:rFonts w:ascii="Arial" w:hAnsi="Arial"/>
          <w:sz w:val="24"/>
          <w:szCs w:val="24"/>
        </w:rPr>
        <w:br/>
        <w:t>Many studies point to agriculture's twofold role of stimulating economic growth and mitigating social inequalities, especially in developing e</w:t>
      </w:r>
      <w:r>
        <w:rPr>
          <w:rFonts w:ascii="Arial" w:hAnsi="Arial"/>
          <w:sz w:val="24"/>
          <w:szCs w:val="24"/>
        </w:rPr>
        <w:t xml:space="preserve">conomies where most of the population is involved in farming as a primary source of livelihood (Schultz, 1964). In addition, the history of agribusiness has been written at length, and scholars have observed how value chain integration, credit access, and </w:t>
      </w:r>
      <w:r>
        <w:rPr>
          <w:rFonts w:ascii="Arial" w:hAnsi="Arial"/>
          <w:sz w:val="24"/>
          <w:szCs w:val="24"/>
        </w:rPr>
        <w:t>digital revolution have become more and more vital for success within the industry (Porter and Kramer, 2011; Zhang et al., 2019). This section integrates such key findings of those and other concerned studies to create a solid basis for the existing resear</w:t>
      </w:r>
      <w:r>
        <w:rPr>
          <w:rFonts w:ascii="Arial" w:hAnsi="Arial"/>
          <w:sz w:val="24"/>
          <w:szCs w:val="24"/>
        </w:rPr>
        <w:t>ch inquiry into business dynamics in agriculture.</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b/>
          <w:bCs/>
          <w:sz w:val="24"/>
          <w:szCs w:val="24"/>
          <w:lang w:val="en-GB" w:eastAsia="en-GB"/>
        </w:rPr>
        <w:t>2.1 Agricultural Economics</w:t>
      </w:r>
    </w:p>
    <w:p w:rsidR="004A67C3" w:rsidRDefault="00A069C4">
      <w:pPr>
        <w:spacing w:line="600" w:lineRule="auto"/>
        <w:rPr>
          <w:rFonts w:ascii="Arial" w:hAnsi="Arial"/>
          <w:sz w:val="24"/>
          <w:szCs w:val="24"/>
        </w:rPr>
      </w:pPr>
      <w:r>
        <w:rPr>
          <w:rFonts w:ascii="Arial" w:hAnsi="Arial"/>
          <w:sz w:val="24"/>
          <w:szCs w:val="24"/>
        </w:rPr>
        <w:t xml:space="preserve">As FAO (2020) says, agriculture is still a backbone of national economies, particularly in most low- and middle-income countries where it contributes over 25% of GDP and utilizes </w:t>
      </w:r>
      <w:r>
        <w:rPr>
          <w:rFonts w:ascii="Arial" w:hAnsi="Arial"/>
          <w:sz w:val="24"/>
          <w:szCs w:val="24"/>
        </w:rPr>
        <w:t>up to 60% of the workforce. The economic sustainability of agriculture is not only seen through its direct input to national output but also its contribution as one of the driving forces of industrial growth through back and forward linkages with manufactu</w:t>
      </w:r>
      <w:r>
        <w:rPr>
          <w:rFonts w:ascii="Arial" w:hAnsi="Arial"/>
          <w:sz w:val="24"/>
          <w:szCs w:val="24"/>
        </w:rPr>
        <w:t xml:space="preserve">ring, transport, and food processing industries (World Bank, 2021). This wider economic effect is vital in areas where other income opportunities are scarce, and agriculture becomes the </w:t>
      </w:r>
      <w:r>
        <w:rPr>
          <w:rFonts w:ascii="Arial" w:hAnsi="Arial"/>
          <w:sz w:val="24"/>
          <w:szCs w:val="24"/>
        </w:rPr>
        <w:lastRenderedPageBreak/>
        <w:t>backbone of rural economies and food security.</w:t>
      </w:r>
      <w:r>
        <w:rPr>
          <w:rFonts w:ascii="Arial" w:hAnsi="Arial"/>
          <w:sz w:val="24"/>
          <w:szCs w:val="24"/>
        </w:rPr>
        <w:br/>
        <w:t>Ellis (2000) and Schult</w:t>
      </w:r>
      <w:r>
        <w:rPr>
          <w:rFonts w:ascii="Arial" w:hAnsi="Arial"/>
          <w:sz w:val="24"/>
          <w:szCs w:val="24"/>
        </w:rPr>
        <w:t>z (1964) offer basic insights into smallholder farming systems, highlighting their ability to adapt to changing economic and environmental pressures. Despite being traditionally resilient, particularly through subsistence and diversification strategies, th</w:t>
      </w:r>
      <w:r>
        <w:rPr>
          <w:rFonts w:ascii="Arial" w:hAnsi="Arial"/>
          <w:sz w:val="24"/>
          <w:szCs w:val="24"/>
        </w:rPr>
        <w:t>ese systems are currently more susceptible to external disturbances such as price instability, land degradation, and market liberalization (Hazell et al., 2007). Moreover, the shift toward commercialized agriculture usually leaves behind smallholders witho</w:t>
      </w:r>
      <w:r>
        <w:rPr>
          <w:rFonts w:ascii="Arial" w:hAnsi="Arial"/>
          <w:sz w:val="24"/>
          <w:szCs w:val="24"/>
        </w:rPr>
        <w:t>ut access to capital, high-technology inputs, and secure tenure over land (IFAD, 2019).</w:t>
      </w:r>
      <w:r>
        <w:rPr>
          <w:rFonts w:ascii="Arial" w:hAnsi="Arial"/>
          <w:sz w:val="24"/>
          <w:szCs w:val="24"/>
        </w:rPr>
        <w:br/>
        <w:t>Literature also points out the unequal distribution of economic value in agricultural value chains. Evidence shows that despite producing most primary production, small</w:t>
      </w:r>
      <w:r>
        <w:rPr>
          <w:rFonts w:ascii="Arial" w:hAnsi="Arial"/>
          <w:sz w:val="24"/>
          <w:szCs w:val="24"/>
        </w:rPr>
        <w:t>holders receive disproportionately small shares of value due to structural constraints, middleman dominance, and weak bargaining power (Barrett et al., 2012). This inequality fuels poverty and inhibits reinvestment in farm upgrading. Hence, enhancing agric</w:t>
      </w:r>
      <w:r>
        <w:rPr>
          <w:rFonts w:ascii="Arial" w:hAnsi="Arial"/>
          <w:sz w:val="24"/>
          <w:szCs w:val="24"/>
        </w:rPr>
        <w:t>ultural economics today is not just a matter of raising productivity but also inclusive value distribution and economic shock resilience.</w:t>
      </w:r>
      <w:r>
        <w:rPr>
          <w:rFonts w:ascii="Arial" w:hAnsi="Arial"/>
          <w:sz w:val="24"/>
          <w:szCs w:val="24"/>
        </w:rPr>
        <w:br/>
        <w:t>Recent research has also started to look into new business models, including contract farming, cooperative farming, an</w:t>
      </w:r>
      <w:r>
        <w:rPr>
          <w:rFonts w:ascii="Arial" w:hAnsi="Arial"/>
          <w:sz w:val="24"/>
          <w:szCs w:val="24"/>
        </w:rPr>
        <w:t>d digital platforms that connect farmers directly with markets, excluding exploitative intermediaries (Reardon et al., 2019). These strategies have the potential to realign conventional agrarian economies to more equitable and efficient ones, as long as th</w:t>
      </w:r>
      <w:r>
        <w:rPr>
          <w:rFonts w:ascii="Arial" w:hAnsi="Arial"/>
          <w:sz w:val="24"/>
          <w:szCs w:val="24"/>
        </w:rPr>
        <w:t>ey are supplemented by supportive policy environments and the development of infrastructure. Therefore, economic thinking in agriculture is now not only restricted to output and income metrics but has expanded to encompass equity, sustainability, and syste</w:t>
      </w:r>
      <w:r>
        <w:rPr>
          <w:rFonts w:ascii="Arial" w:hAnsi="Arial"/>
          <w:sz w:val="24"/>
          <w:szCs w:val="24"/>
        </w:rPr>
        <w:t>mic change (</w:t>
      </w:r>
      <w:proofErr w:type="spellStart"/>
      <w:r>
        <w:rPr>
          <w:rFonts w:ascii="Arial" w:hAnsi="Arial"/>
          <w:sz w:val="24"/>
          <w:szCs w:val="24"/>
        </w:rPr>
        <w:t>Dorward</w:t>
      </w:r>
      <w:proofErr w:type="spellEnd"/>
      <w:r>
        <w:rPr>
          <w:rFonts w:ascii="Arial" w:hAnsi="Arial"/>
          <w:sz w:val="24"/>
          <w:szCs w:val="24"/>
        </w:rPr>
        <w:t xml:space="preserve"> et al., 2004).</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b/>
          <w:bCs/>
          <w:sz w:val="24"/>
          <w:szCs w:val="24"/>
          <w:lang w:val="en-GB" w:eastAsia="en-GB"/>
        </w:rPr>
        <w:lastRenderedPageBreak/>
        <w:t>2.2 Technological Advancements</w:t>
      </w:r>
    </w:p>
    <w:p w:rsidR="004A67C3" w:rsidRDefault="00A069C4">
      <w:pPr>
        <w:spacing w:line="600" w:lineRule="auto"/>
        <w:rPr>
          <w:rFonts w:ascii="Arial" w:hAnsi="Arial"/>
          <w:sz w:val="24"/>
          <w:szCs w:val="24"/>
        </w:rPr>
      </w:pPr>
      <w:r>
        <w:rPr>
          <w:rFonts w:ascii="Arial" w:hAnsi="Arial"/>
          <w:sz w:val="24"/>
          <w:szCs w:val="24"/>
        </w:rPr>
        <w:t>Agricultural technology adoption has come a long way very rapidly in the last few decades, leading to radical shifts in production, distribution, and sustainability practices. Precision agri</w:t>
      </w:r>
      <w:r>
        <w:rPr>
          <w:rFonts w:ascii="Arial" w:hAnsi="Arial"/>
          <w:sz w:val="24"/>
          <w:szCs w:val="24"/>
        </w:rPr>
        <w:t xml:space="preserve">culture, remote sensing, genetic engineering, artificial intelligence (AI), drones, and </w:t>
      </w:r>
      <w:proofErr w:type="spellStart"/>
      <w:r>
        <w:rPr>
          <w:rFonts w:ascii="Arial" w:hAnsi="Arial"/>
          <w:sz w:val="24"/>
          <w:szCs w:val="24"/>
        </w:rPr>
        <w:t>blockchain</w:t>
      </w:r>
      <w:proofErr w:type="spellEnd"/>
      <w:r>
        <w:rPr>
          <w:rFonts w:ascii="Arial" w:hAnsi="Arial"/>
          <w:sz w:val="24"/>
          <w:szCs w:val="24"/>
        </w:rPr>
        <w:t xml:space="preserve"> technology are some of the technologies that have enabled more efficient and targeted farming practices with reduced wastage and increased output (Zhang et a</w:t>
      </w:r>
      <w:r>
        <w:rPr>
          <w:rFonts w:ascii="Arial" w:hAnsi="Arial"/>
          <w:sz w:val="24"/>
          <w:szCs w:val="24"/>
        </w:rPr>
        <w:t xml:space="preserve">l., 2019; </w:t>
      </w:r>
      <w:proofErr w:type="spellStart"/>
      <w:r>
        <w:rPr>
          <w:rFonts w:ascii="Arial" w:hAnsi="Arial"/>
          <w:sz w:val="24"/>
          <w:szCs w:val="24"/>
        </w:rPr>
        <w:t>Wolfert</w:t>
      </w:r>
      <w:proofErr w:type="spellEnd"/>
      <w:r>
        <w:rPr>
          <w:rFonts w:ascii="Arial" w:hAnsi="Arial"/>
          <w:sz w:val="24"/>
          <w:szCs w:val="24"/>
        </w:rPr>
        <w:t xml:space="preserve"> et al., 2017). Such development has transformed farm practice in its treatment of land, irrigation, fertilization, and pest management to enable fact-based decisions which maximize yield but preserve natural capital.</w:t>
      </w:r>
      <w:r>
        <w:rPr>
          <w:rFonts w:ascii="Arial" w:hAnsi="Arial"/>
          <w:sz w:val="24"/>
          <w:szCs w:val="24"/>
        </w:rPr>
        <w:br/>
        <w:t>Precision agriculture</w:t>
      </w:r>
      <w:r>
        <w:rPr>
          <w:rFonts w:ascii="Arial" w:hAnsi="Arial"/>
          <w:sz w:val="24"/>
          <w:szCs w:val="24"/>
        </w:rPr>
        <w:t xml:space="preserve">, specifically, utilizes GPS equipment, sensors, and </w:t>
      </w:r>
      <w:proofErr w:type="spellStart"/>
      <w:r>
        <w:rPr>
          <w:rFonts w:ascii="Arial" w:hAnsi="Arial"/>
          <w:sz w:val="24"/>
          <w:szCs w:val="24"/>
        </w:rPr>
        <w:t>IoT</w:t>
      </w:r>
      <w:proofErr w:type="spellEnd"/>
      <w:r>
        <w:rPr>
          <w:rFonts w:ascii="Arial" w:hAnsi="Arial"/>
          <w:sz w:val="24"/>
          <w:szCs w:val="24"/>
        </w:rPr>
        <w:t xml:space="preserve">-integrated devices in tracking and field variability management across crops. This has enabled farmers to utilize inputs like water, fertilizers, and pesticides in specific quantities and locations, </w:t>
      </w:r>
      <w:r>
        <w:rPr>
          <w:rFonts w:ascii="Arial" w:hAnsi="Arial"/>
          <w:sz w:val="24"/>
          <w:szCs w:val="24"/>
        </w:rPr>
        <w:t>minimizing environmental effects while maximizing productivity (</w:t>
      </w:r>
      <w:proofErr w:type="spellStart"/>
      <w:r>
        <w:rPr>
          <w:rFonts w:ascii="Arial" w:hAnsi="Arial"/>
          <w:sz w:val="24"/>
          <w:szCs w:val="24"/>
        </w:rPr>
        <w:t>Gebbers</w:t>
      </w:r>
      <w:proofErr w:type="spellEnd"/>
      <w:r>
        <w:rPr>
          <w:rFonts w:ascii="Arial" w:hAnsi="Arial"/>
          <w:sz w:val="24"/>
          <w:szCs w:val="24"/>
        </w:rPr>
        <w:t xml:space="preserve"> and </w:t>
      </w:r>
      <w:proofErr w:type="spellStart"/>
      <w:r>
        <w:rPr>
          <w:rFonts w:ascii="Arial" w:hAnsi="Arial"/>
          <w:sz w:val="24"/>
          <w:szCs w:val="24"/>
        </w:rPr>
        <w:t>Adamchuk</w:t>
      </w:r>
      <w:proofErr w:type="spellEnd"/>
      <w:r>
        <w:rPr>
          <w:rFonts w:ascii="Arial" w:hAnsi="Arial"/>
          <w:sz w:val="24"/>
          <w:szCs w:val="24"/>
        </w:rPr>
        <w:t>, 2010). Biotechnology has also made improvements by creating genetically modified crops that are resistant to diseases and pests, can withstand harsh weather conditions, a</w:t>
      </w:r>
      <w:r>
        <w:rPr>
          <w:rFonts w:ascii="Arial" w:hAnsi="Arial"/>
          <w:sz w:val="24"/>
          <w:szCs w:val="24"/>
        </w:rPr>
        <w:t>nd possess enhanced nutritional content (James, 2015). Such crops have contributed to enhancing food security in most parts of the world, particularly where conventional crops failed under climate conditions.</w:t>
      </w:r>
      <w:r>
        <w:rPr>
          <w:rFonts w:ascii="Arial" w:hAnsi="Arial"/>
          <w:sz w:val="24"/>
          <w:szCs w:val="24"/>
        </w:rPr>
        <w:br/>
        <w:t>From the perspective of sustainability, the use</w:t>
      </w:r>
      <w:r>
        <w:rPr>
          <w:rFonts w:ascii="Arial" w:hAnsi="Arial"/>
          <w:sz w:val="24"/>
          <w:szCs w:val="24"/>
        </w:rPr>
        <w:t xml:space="preserve"> of AI and machine learning in agriculture has yielded predictive analytics for improved crop planning, advance warning of diseases, and autonomous operation of machinery (</w:t>
      </w:r>
      <w:proofErr w:type="spellStart"/>
      <w:r>
        <w:rPr>
          <w:rFonts w:ascii="Arial" w:hAnsi="Arial"/>
          <w:sz w:val="24"/>
          <w:szCs w:val="24"/>
        </w:rPr>
        <w:t>Kamilaris</w:t>
      </w:r>
      <w:proofErr w:type="spellEnd"/>
      <w:r>
        <w:rPr>
          <w:rFonts w:ascii="Arial" w:hAnsi="Arial"/>
          <w:sz w:val="24"/>
          <w:szCs w:val="24"/>
        </w:rPr>
        <w:t xml:space="preserve"> et al., 2018). Not only does this enhance operational productivity but als</w:t>
      </w:r>
      <w:r>
        <w:rPr>
          <w:rFonts w:ascii="Arial" w:hAnsi="Arial"/>
          <w:sz w:val="24"/>
          <w:szCs w:val="24"/>
        </w:rPr>
        <w:t xml:space="preserve">o limits labor dependency along with human error potential. For example, advanced irrigation systems integrated with climatic conditions and levels of soil moisture have been able to save water </w:t>
      </w:r>
      <w:r>
        <w:rPr>
          <w:rFonts w:ascii="Arial" w:hAnsi="Arial"/>
          <w:sz w:val="24"/>
          <w:szCs w:val="24"/>
        </w:rPr>
        <w:lastRenderedPageBreak/>
        <w:t>while boosting yields in dryland conditions (</w:t>
      </w:r>
      <w:proofErr w:type="spellStart"/>
      <w:r>
        <w:rPr>
          <w:rFonts w:ascii="Arial" w:hAnsi="Arial"/>
          <w:sz w:val="24"/>
          <w:szCs w:val="24"/>
        </w:rPr>
        <w:t>Liakos</w:t>
      </w:r>
      <w:proofErr w:type="spellEnd"/>
      <w:r>
        <w:rPr>
          <w:rFonts w:ascii="Arial" w:hAnsi="Arial"/>
          <w:sz w:val="24"/>
          <w:szCs w:val="24"/>
        </w:rPr>
        <w:t xml:space="preserve"> et al., 20</w:t>
      </w:r>
      <w:r>
        <w:rPr>
          <w:rFonts w:ascii="Arial" w:hAnsi="Arial"/>
          <w:sz w:val="24"/>
          <w:szCs w:val="24"/>
        </w:rPr>
        <w:t>18).</w:t>
      </w:r>
      <w:r>
        <w:rPr>
          <w:rFonts w:ascii="Arial" w:hAnsi="Arial"/>
          <w:sz w:val="24"/>
          <w:szCs w:val="24"/>
        </w:rPr>
        <w:br/>
      </w:r>
      <w:proofErr w:type="spellStart"/>
      <w:r>
        <w:rPr>
          <w:rFonts w:ascii="Arial" w:hAnsi="Arial"/>
          <w:sz w:val="24"/>
          <w:szCs w:val="24"/>
        </w:rPr>
        <w:t>Blockchain</w:t>
      </w:r>
      <w:proofErr w:type="spellEnd"/>
      <w:r>
        <w:rPr>
          <w:rFonts w:ascii="Arial" w:hAnsi="Arial"/>
          <w:sz w:val="24"/>
          <w:szCs w:val="24"/>
        </w:rPr>
        <w:t xml:space="preserve"> technology has also become a method of increasing transparency and traceability within the agribusiness value chain. It enables the stakeholders to monitor produce from farm to fork, with the assurance of food safety, quality, and price fai</w:t>
      </w:r>
      <w:r>
        <w:rPr>
          <w:rFonts w:ascii="Arial" w:hAnsi="Arial"/>
          <w:sz w:val="24"/>
          <w:szCs w:val="24"/>
        </w:rPr>
        <w:t xml:space="preserve">rness (Tripoli and </w:t>
      </w:r>
      <w:proofErr w:type="spellStart"/>
      <w:r>
        <w:rPr>
          <w:rFonts w:ascii="Arial" w:hAnsi="Arial"/>
          <w:sz w:val="24"/>
          <w:szCs w:val="24"/>
        </w:rPr>
        <w:t>Schmidhuber</w:t>
      </w:r>
      <w:proofErr w:type="spellEnd"/>
      <w:r>
        <w:rPr>
          <w:rFonts w:ascii="Arial" w:hAnsi="Arial"/>
          <w:sz w:val="24"/>
          <w:szCs w:val="24"/>
        </w:rPr>
        <w:t>, 2018). Furthermore, mobile applications and digital platforms are filling the information gap by exposing smallholder farmers to real-time market prices, weather forecasts, and agricultural advice, hence enhancing their nego</w:t>
      </w:r>
      <w:r>
        <w:rPr>
          <w:rFonts w:ascii="Arial" w:hAnsi="Arial"/>
          <w:sz w:val="24"/>
          <w:szCs w:val="24"/>
        </w:rPr>
        <w:t>tiating power and decision-making capabilities (FAO, 2020).</w:t>
      </w:r>
      <w:r>
        <w:rPr>
          <w:rFonts w:ascii="Arial" w:hAnsi="Arial"/>
          <w:sz w:val="24"/>
          <w:szCs w:val="24"/>
        </w:rPr>
        <w:br/>
        <w:t xml:space="preserve">While these are encouraging developments, access and affordability of such technologies are still challenging in low-income and rural areas. Shortfalls in infrastructure, narrow digital literacy, </w:t>
      </w:r>
      <w:r>
        <w:rPr>
          <w:rFonts w:ascii="Arial" w:hAnsi="Arial"/>
          <w:sz w:val="24"/>
          <w:szCs w:val="24"/>
        </w:rPr>
        <w:t>and high upfront costs to tend to discourage widespread adoption (World Bank, 2021). Targeted policy interventions and public-private collaboration are therefore required to increase wider access to agricultural technologies on an inclusive basis.</w:t>
      </w:r>
      <w:r>
        <w:rPr>
          <w:rFonts w:ascii="Arial" w:hAnsi="Arial"/>
          <w:sz w:val="24"/>
          <w:szCs w:val="24"/>
        </w:rPr>
        <w:br/>
        <w:t>In summa</w:t>
      </w:r>
      <w:r>
        <w:rPr>
          <w:rFonts w:ascii="Arial" w:hAnsi="Arial"/>
          <w:sz w:val="24"/>
          <w:szCs w:val="24"/>
        </w:rPr>
        <w:t>ry, technological advancements have greatly changed modern agriculture by increasing productivity, sustainability, and market connections. As indicated by Zhang et al. (2019), the use of smart agriculture solutions can enhance economic and environmental pe</w:t>
      </w:r>
      <w:r>
        <w:rPr>
          <w:rFonts w:ascii="Arial" w:hAnsi="Arial"/>
          <w:sz w:val="24"/>
          <w:szCs w:val="24"/>
        </w:rPr>
        <w:t>rformances and hence become an imperative for farming in the 21st century.</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b/>
          <w:bCs/>
          <w:sz w:val="24"/>
          <w:szCs w:val="24"/>
          <w:lang w:val="en-GB" w:eastAsia="en-GB"/>
        </w:rPr>
        <w:t>2.3 Policy Frameworks</w:t>
      </w:r>
    </w:p>
    <w:p w:rsidR="004A67C3" w:rsidRDefault="00A069C4">
      <w:pPr>
        <w:spacing w:line="600" w:lineRule="auto"/>
        <w:rPr>
          <w:rFonts w:ascii="Arial" w:hAnsi="Arial"/>
          <w:sz w:val="24"/>
          <w:szCs w:val="24"/>
        </w:rPr>
      </w:pPr>
      <w:r>
        <w:rPr>
          <w:rFonts w:ascii="Arial" w:hAnsi="Arial"/>
          <w:sz w:val="24"/>
          <w:szCs w:val="24"/>
        </w:rPr>
        <w:t>Governments' policies are among the most powerful drivers of the orientation, performance, and inclusiveness of the agricultural sector. They are at the center</w:t>
      </w:r>
      <w:r>
        <w:rPr>
          <w:rFonts w:ascii="Arial" w:hAnsi="Arial"/>
          <w:sz w:val="24"/>
          <w:szCs w:val="24"/>
        </w:rPr>
        <w:t xml:space="preserve"> of resource allocation decisions on which crops to give priority to, what technologies to use, how resources are distributed, and how markets are </w:t>
      </w:r>
      <w:r>
        <w:rPr>
          <w:rFonts w:ascii="Arial" w:hAnsi="Arial"/>
          <w:sz w:val="24"/>
          <w:szCs w:val="24"/>
        </w:rPr>
        <w:lastRenderedPageBreak/>
        <w:t>accessed. Positive agriculture policy environments can drive innovation, enhance efficiency, and ensure susta</w:t>
      </w:r>
      <w:r>
        <w:rPr>
          <w:rFonts w:ascii="Arial" w:hAnsi="Arial"/>
          <w:sz w:val="24"/>
          <w:szCs w:val="24"/>
        </w:rPr>
        <w:t>inability. In contrast, inefficiently designed policies—characterized by inefficiencies, corruption, or incongruence with conditions at the local level—can slow growth and reinforce inequality (Anderson and Masters, 2009).</w:t>
      </w:r>
      <w:r>
        <w:rPr>
          <w:rFonts w:ascii="Arial" w:hAnsi="Arial"/>
          <w:sz w:val="24"/>
          <w:szCs w:val="24"/>
        </w:rPr>
        <w:br/>
        <w:t>Traditionally, policy interventio</w:t>
      </w:r>
      <w:r>
        <w:rPr>
          <w:rFonts w:ascii="Arial" w:hAnsi="Arial"/>
          <w:sz w:val="24"/>
          <w:szCs w:val="24"/>
        </w:rPr>
        <w:t>ns in agriculture have been land reform, import-export policy, price control, rural credit programs, and subsidies. All of them have been received with different degrees of success, usually depending on political ideology, institutional capacity, and socio</w:t>
      </w:r>
      <w:r>
        <w:rPr>
          <w:rFonts w:ascii="Arial" w:hAnsi="Arial"/>
          <w:sz w:val="24"/>
          <w:szCs w:val="24"/>
        </w:rPr>
        <w:t>economic factors. For instance, input subsidies like fertilizer or seed subsidies have been common in Malawi and India to increase productivity and achieve food security. Although such programs have brought some immediate gains, they have been blamed for d</w:t>
      </w:r>
      <w:r>
        <w:rPr>
          <w:rFonts w:ascii="Arial" w:hAnsi="Arial"/>
          <w:sz w:val="24"/>
          <w:szCs w:val="24"/>
        </w:rPr>
        <w:t>istorting market incentives, promoting excessive input use, and displacing private sector investment (Anderson and Masters, 2009; FAO, 2020).</w:t>
      </w:r>
    </w:p>
    <w:p w:rsidR="004A67C3" w:rsidRDefault="00A069C4">
      <w:pPr>
        <w:spacing w:line="600" w:lineRule="auto"/>
        <w:rPr>
          <w:rFonts w:ascii="Arial" w:hAnsi="Arial"/>
          <w:sz w:val="24"/>
          <w:szCs w:val="24"/>
        </w:rPr>
      </w:pPr>
      <w:r>
        <w:rPr>
          <w:rFonts w:ascii="Arial" w:hAnsi="Arial"/>
          <w:b/>
          <w:bCs/>
          <w:sz w:val="24"/>
          <w:szCs w:val="24"/>
        </w:rPr>
        <w:t>Land reform</w:t>
      </w:r>
      <w:r>
        <w:rPr>
          <w:rFonts w:ascii="Arial" w:hAnsi="Arial"/>
          <w:sz w:val="24"/>
          <w:szCs w:val="24"/>
        </w:rPr>
        <w:t xml:space="preserve"> is, perhaps, the most meaningful of all policy tools used in agriculture. Secure land tenure is a prec</w:t>
      </w:r>
      <w:r>
        <w:rPr>
          <w:rFonts w:ascii="Arial" w:hAnsi="Arial"/>
          <w:sz w:val="24"/>
          <w:szCs w:val="24"/>
        </w:rPr>
        <w:t>ondition of agricultural investment as well as of productivity. Farmers are likely to invest in long-term improvement if they feel secure in property rights or ownership to the land. Informal or insecure tenure systems still constrain access to credit as w</w:t>
      </w:r>
      <w:r>
        <w:rPr>
          <w:rFonts w:ascii="Arial" w:hAnsi="Arial"/>
          <w:sz w:val="24"/>
          <w:szCs w:val="24"/>
        </w:rPr>
        <w:t xml:space="preserve">ell as productivity in the majority of developing countries, however (Schultz, 1964). Governments attempted to address the problems through titling programs on land, e-land registries, and legal reform. Rwanda's Land Tenure Regularization Program is often </w:t>
      </w:r>
      <w:r>
        <w:rPr>
          <w:rFonts w:ascii="Arial" w:hAnsi="Arial"/>
          <w:sz w:val="24"/>
          <w:szCs w:val="24"/>
        </w:rPr>
        <w:t>cited as a success example for improving the security of tenure and gender parity in land ownership (FAO, 2020).</w:t>
      </w:r>
    </w:p>
    <w:p w:rsidR="004A67C3" w:rsidRDefault="00A069C4">
      <w:pPr>
        <w:spacing w:line="600" w:lineRule="auto"/>
        <w:rPr>
          <w:rFonts w:ascii="Arial" w:hAnsi="Arial"/>
          <w:sz w:val="24"/>
          <w:szCs w:val="24"/>
        </w:rPr>
      </w:pPr>
      <w:r>
        <w:rPr>
          <w:rFonts w:ascii="Arial" w:hAnsi="Arial"/>
          <w:sz w:val="24"/>
          <w:szCs w:val="24"/>
        </w:rPr>
        <w:lastRenderedPageBreak/>
        <w:t>Government trade policy is yet another area of importance where government decisions impact the agricultural sector directly. Tariffs, export b</w:t>
      </w:r>
      <w:r>
        <w:rPr>
          <w:rFonts w:ascii="Arial" w:hAnsi="Arial"/>
          <w:sz w:val="24"/>
          <w:szCs w:val="24"/>
        </w:rPr>
        <w:t>ans, and import quotas define market access and competitiveness. During food shortages, export bans are enforced by certain governments to ensure domestic supply, but this can disrupt global supply chains and reduce farmers' incentives to produce overprodu</w:t>
      </w:r>
      <w:r>
        <w:rPr>
          <w:rFonts w:ascii="Arial" w:hAnsi="Arial"/>
          <w:sz w:val="24"/>
          <w:szCs w:val="24"/>
        </w:rPr>
        <w:t>ction (Anderson and Masters, 2009). Liberalization of agricultural trade, particularly through World Trade Organization (WTO) agreements, has attempted to create a fair playing field for farmers in the developing world. Their contention, however, is that p</w:t>
      </w:r>
      <w:r>
        <w:rPr>
          <w:rFonts w:ascii="Arial" w:hAnsi="Arial"/>
          <w:sz w:val="24"/>
          <w:szCs w:val="24"/>
        </w:rPr>
        <w:t>ersistent subsidies and protection in affluent nations, notably in the US and EU, create an uneven playing field and undermine the competitive edge of Global South smallholder farmers (Pretty et al., 2018).</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b/>
          <w:bCs/>
          <w:sz w:val="24"/>
          <w:szCs w:val="24"/>
          <w:lang w:val="en-GB" w:eastAsia="en-GB"/>
        </w:rPr>
        <w:t>Price support measures</w:t>
      </w:r>
      <w:r>
        <w:rPr>
          <w:rFonts w:ascii="Arial" w:eastAsia="Times New Roman" w:hAnsi="Arial"/>
          <w:sz w:val="24"/>
          <w:szCs w:val="24"/>
          <w:lang w:val="en-GB" w:eastAsia="en-GB"/>
        </w:rPr>
        <w:t>—</w:t>
      </w:r>
      <w:r>
        <w:rPr>
          <w:rFonts w:ascii="Arial" w:hAnsi="Arial"/>
          <w:sz w:val="24"/>
          <w:szCs w:val="24"/>
        </w:rPr>
        <w:t>e.g., minimum support pric</w:t>
      </w:r>
      <w:r>
        <w:rPr>
          <w:rFonts w:ascii="Arial" w:hAnsi="Arial"/>
          <w:sz w:val="24"/>
          <w:szCs w:val="24"/>
        </w:rPr>
        <w:t>es (MSPs) and buffer stocks—are common in protecting farmers against market price fluctuations. For example, India's MSP system has been a key component in the provision of price to rice and wheat, staple cereals, thus farmer revenues. However, this policy</w:t>
      </w:r>
      <w:r>
        <w:rPr>
          <w:rFonts w:ascii="Arial" w:hAnsi="Arial"/>
          <w:sz w:val="24"/>
          <w:szCs w:val="24"/>
        </w:rPr>
        <w:t xml:space="preserve"> has led to market distortions, monoculture farming patterns, and environmental degradation due to excessive application of fertilizers and water in certain places (FAO, 2020). Reforms are demanded by critics such that these systems incorporate more divers</w:t>
      </w:r>
      <w:r>
        <w:rPr>
          <w:rFonts w:ascii="Arial" w:hAnsi="Arial"/>
          <w:sz w:val="24"/>
          <w:szCs w:val="24"/>
        </w:rPr>
        <w:t>ified support and align more closely with ecological imperatives.</w:t>
      </w:r>
    </w:p>
    <w:p w:rsidR="004A67C3" w:rsidRDefault="00A069C4">
      <w:pPr>
        <w:spacing w:before="100" w:beforeAutospacing="1" w:after="100" w:afterAutospacing="1" w:line="600" w:lineRule="auto"/>
        <w:rPr>
          <w:rFonts w:ascii="Arial" w:hAnsi="Arial"/>
          <w:sz w:val="24"/>
          <w:szCs w:val="24"/>
        </w:rPr>
      </w:pPr>
      <w:r>
        <w:rPr>
          <w:rFonts w:ascii="Arial" w:hAnsi="Arial"/>
          <w:sz w:val="24"/>
          <w:szCs w:val="24"/>
        </w:rPr>
        <w:t xml:space="preserve">Policies of </w:t>
      </w:r>
      <w:r>
        <w:rPr>
          <w:rFonts w:ascii="Arial" w:hAnsi="Arial"/>
          <w:b/>
          <w:bCs/>
          <w:sz w:val="24"/>
          <w:szCs w:val="24"/>
        </w:rPr>
        <w:t>financial inclusion</w:t>
      </w:r>
      <w:r>
        <w:rPr>
          <w:rFonts w:ascii="Arial" w:hAnsi="Arial"/>
          <w:sz w:val="24"/>
          <w:szCs w:val="24"/>
        </w:rPr>
        <w:t xml:space="preserve"> have also attracted growing attention. Availability of cheap credit and insurance is a major hindrance for most farmers, particularly smallholders. Financing </w:t>
      </w:r>
      <w:r>
        <w:rPr>
          <w:rFonts w:ascii="Arial" w:hAnsi="Arial"/>
          <w:sz w:val="24"/>
          <w:szCs w:val="24"/>
        </w:rPr>
        <w:t xml:space="preserve">of agriculture is usually perceived as risky from the perspective of financial institutions because of seasonal incomes, climate dependence, and little collateral. As a reaction, a number of governments have introduced credit </w:t>
      </w:r>
      <w:r>
        <w:rPr>
          <w:rFonts w:ascii="Arial" w:hAnsi="Arial"/>
          <w:sz w:val="24"/>
          <w:szCs w:val="24"/>
        </w:rPr>
        <w:lastRenderedPageBreak/>
        <w:t xml:space="preserve">guarantee schemes, subsidized </w:t>
      </w:r>
      <w:r>
        <w:rPr>
          <w:rFonts w:ascii="Arial" w:hAnsi="Arial"/>
          <w:sz w:val="24"/>
          <w:szCs w:val="24"/>
        </w:rPr>
        <w:t>interest rates, and crop insurance schemes. Brazil's PRONAF program (National Program for Strengthening Family Agriculture) is a success story of employing public policy in favor of low-interest loans and technical support for small-scale farmers (Zhang et</w:t>
      </w:r>
      <w:r>
        <w:rPr>
          <w:rFonts w:ascii="Arial" w:hAnsi="Arial"/>
          <w:sz w:val="24"/>
          <w:szCs w:val="24"/>
        </w:rPr>
        <w:t xml:space="preserve"> al., 2019).</w:t>
      </w:r>
    </w:p>
    <w:p w:rsidR="004A67C3" w:rsidRDefault="00A069C4">
      <w:pPr>
        <w:spacing w:before="100" w:beforeAutospacing="1" w:after="100" w:afterAutospacing="1" w:line="600" w:lineRule="auto"/>
        <w:rPr>
          <w:rFonts w:ascii="Arial" w:hAnsi="Arial"/>
          <w:color w:val="172B4D"/>
          <w:sz w:val="24"/>
          <w:szCs w:val="24"/>
          <w:shd w:val="clear" w:color="auto" w:fill="FFFFFF"/>
        </w:rPr>
      </w:pPr>
      <w:r>
        <w:rPr>
          <w:rFonts w:ascii="Arial" w:hAnsi="Arial"/>
          <w:sz w:val="24"/>
          <w:szCs w:val="24"/>
        </w:rPr>
        <w:br/>
      </w:r>
      <w:r>
        <w:rPr>
          <w:rFonts w:ascii="Arial" w:hAnsi="Arial"/>
          <w:b/>
          <w:bCs/>
          <w:sz w:val="24"/>
          <w:szCs w:val="24"/>
        </w:rPr>
        <w:t>Research and extension</w:t>
      </w:r>
      <w:r>
        <w:rPr>
          <w:rFonts w:ascii="Arial" w:hAnsi="Arial"/>
          <w:sz w:val="24"/>
          <w:szCs w:val="24"/>
        </w:rPr>
        <w:t xml:space="preserve"> services are another vital public policy area. Government-funded agricultural research organizations have traditionally been at the forefront of creating high-yielding varieties, disease-resistant plants, and better agricultural practices. The Green Revol</w:t>
      </w:r>
      <w:r>
        <w:rPr>
          <w:rFonts w:ascii="Arial" w:hAnsi="Arial"/>
          <w:sz w:val="24"/>
          <w:szCs w:val="24"/>
        </w:rPr>
        <w:t>ution, which dramatically boosted farm productivity in Asia and Latin America, was in large part driven by public investment in research and extension (Schultz, 1964; Ellis, 2000). But most countries now have underfunded extension systems, which create a g</w:t>
      </w:r>
      <w:r>
        <w:rPr>
          <w:rFonts w:ascii="Arial" w:hAnsi="Arial"/>
          <w:sz w:val="24"/>
          <w:szCs w:val="24"/>
        </w:rPr>
        <w:t>ap between technological advances and farmers' ability to adopt them. Strengthening these services and merging them with digital technology can bridge this gap</w:t>
      </w:r>
      <w:r>
        <w:rPr>
          <w:rFonts w:ascii="Arial" w:hAnsi="Arial"/>
          <w:color w:val="172B4D"/>
          <w:sz w:val="24"/>
          <w:szCs w:val="24"/>
          <w:shd w:val="clear" w:color="auto" w:fill="FFFFFF"/>
        </w:rPr>
        <w:t xml:space="preserve">. </w:t>
      </w:r>
    </w:p>
    <w:p w:rsidR="004A67C3" w:rsidRDefault="00A069C4">
      <w:pPr>
        <w:spacing w:line="600" w:lineRule="auto"/>
        <w:rPr>
          <w:rFonts w:ascii="Arial" w:hAnsi="Arial"/>
          <w:sz w:val="24"/>
          <w:szCs w:val="24"/>
        </w:rPr>
      </w:pPr>
      <w:r>
        <w:rPr>
          <w:rFonts w:ascii="Arial" w:hAnsi="Arial"/>
          <w:sz w:val="24"/>
          <w:szCs w:val="24"/>
        </w:rPr>
        <w:t xml:space="preserve">Climate change, along with environmental issues, has increasingly placed </w:t>
      </w:r>
      <w:proofErr w:type="spellStart"/>
      <w:r>
        <w:rPr>
          <w:rFonts w:ascii="Arial" w:hAnsi="Arial"/>
          <w:b/>
          <w:bCs/>
          <w:sz w:val="24"/>
          <w:szCs w:val="24"/>
        </w:rPr>
        <w:t>agri</w:t>
      </w:r>
      <w:proofErr w:type="spellEnd"/>
      <w:r>
        <w:rPr>
          <w:rFonts w:ascii="Arial" w:hAnsi="Arial"/>
          <w:b/>
          <w:bCs/>
          <w:sz w:val="24"/>
          <w:szCs w:val="24"/>
        </w:rPr>
        <w:t>-environmental po</w:t>
      </w:r>
      <w:r>
        <w:rPr>
          <w:rFonts w:ascii="Arial" w:hAnsi="Arial"/>
          <w:b/>
          <w:bCs/>
          <w:sz w:val="24"/>
          <w:szCs w:val="24"/>
        </w:rPr>
        <w:t>licies</w:t>
      </w:r>
      <w:r>
        <w:rPr>
          <w:rFonts w:ascii="Arial" w:hAnsi="Arial"/>
          <w:sz w:val="24"/>
          <w:szCs w:val="24"/>
        </w:rPr>
        <w:t xml:space="preserve"> at the fore of agricultural governance. Such policies are geared towards promoting conservation agriculture, organic farming, reforestation, and more efficient water management. For instance, the Common Agricultural Policy of the European Union (CAP</w:t>
      </w:r>
      <w:r>
        <w:rPr>
          <w:rFonts w:ascii="Arial" w:hAnsi="Arial"/>
          <w:sz w:val="24"/>
          <w:szCs w:val="24"/>
        </w:rPr>
        <w:t>) has "greening" elements that offer farmers payments for practicing environmentally friendly approaches (Pretty et al., 2018). Likewise, Kenya and Ethiopia have incorporated climate resilience into their respective national agricultural plans, with progra</w:t>
      </w:r>
      <w:r>
        <w:rPr>
          <w:rFonts w:ascii="Arial" w:hAnsi="Arial"/>
          <w:sz w:val="24"/>
          <w:szCs w:val="24"/>
        </w:rPr>
        <w:t>ms emphasizing soil conservation, agroforestry, and water harvesting (FAO, 2020).</w:t>
      </w:r>
    </w:p>
    <w:p w:rsidR="004A67C3" w:rsidRDefault="00A069C4">
      <w:pPr>
        <w:spacing w:line="600" w:lineRule="auto"/>
        <w:rPr>
          <w:rFonts w:ascii="Arial" w:hAnsi="Arial"/>
          <w:sz w:val="24"/>
          <w:szCs w:val="24"/>
        </w:rPr>
      </w:pPr>
      <w:r>
        <w:rPr>
          <w:rFonts w:ascii="Arial" w:hAnsi="Arial"/>
          <w:sz w:val="24"/>
          <w:szCs w:val="24"/>
        </w:rPr>
        <w:t xml:space="preserve">Over the past few years, </w:t>
      </w:r>
      <w:r>
        <w:rPr>
          <w:rFonts w:ascii="Arial" w:hAnsi="Arial"/>
          <w:b/>
          <w:bCs/>
          <w:sz w:val="24"/>
          <w:szCs w:val="24"/>
        </w:rPr>
        <w:t>digital agriculture</w:t>
      </w:r>
      <w:r>
        <w:rPr>
          <w:rFonts w:ascii="Arial" w:hAnsi="Arial"/>
          <w:sz w:val="24"/>
          <w:szCs w:val="24"/>
        </w:rPr>
        <w:t xml:space="preserve"> has become an area of policy interest. Most governments have started seeing the transformative power of technology to enhance agr</w:t>
      </w:r>
      <w:r>
        <w:rPr>
          <w:rFonts w:ascii="Arial" w:hAnsi="Arial"/>
          <w:sz w:val="24"/>
          <w:szCs w:val="24"/>
        </w:rPr>
        <w:t xml:space="preserve">icultural performance. </w:t>
      </w:r>
      <w:r>
        <w:rPr>
          <w:rFonts w:ascii="Arial" w:hAnsi="Arial"/>
          <w:sz w:val="24"/>
          <w:szCs w:val="24"/>
        </w:rPr>
        <w:lastRenderedPageBreak/>
        <w:t>Policies are being framed to encourage the use of precision agriculture, digital markets, and real-time data services. For instance, India's Digital Agriculture Mission aims to develop a single platform through which farmers may avai</w:t>
      </w:r>
      <w:r>
        <w:rPr>
          <w:rFonts w:ascii="Arial" w:hAnsi="Arial"/>
          <w:sz w:val="24"/>
          <w:szCs w:val="24"/>
        </w:rPr>
        <w:t xml:space="preserve">l services from land records and weather forecasting to market prices and crop advisories (Zhang et al., 2019; FAO, 2020). These efforts not only call for investment in digital infrastructure but also policy backing for digital literacy, data privacy, and </w:t>
      </w:r>
      <w:r>
        <w:rPr>
          <w:rFonts w:ascii="Arial" w:hAnsi="Arial"/>
          <w:sz w:val="24"/>
          <w:szCs w:val="24"/>
        </w:rPr>
        <w:t>access equity.</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b/>
          <w:bCs/>
          <w:sz w:val="24"/>
          <w:szCs w:val="24"/>
          <w:lang w:val="en-GB" w:eastAsia="en-GB"/>
        </w:rPr>
        <w:t>Public-private partnerships (PPPs)</w:t>
      </w:r>
      <w:r>
        <w:rPr>
          <w:rFonts w:ascii="Arial" w:eastAsia="Times New Roman" w:hAnsi="Arial"/>
          <w:sz w:val="24"/>
          <w:szCs w:val="24"/>
          <w:lang w:val="en-GB" w:eastAsia="en-GB"/>
        </w:rPr>
        <w:t xml:space="preserve"> </w:t>
      </w:r>
      <w:r>
        <w:rPr>
          <w:rFonts w:ascii="Arial" w:hAnsi="Arial"/>
          <w:sz w:val="24"/>
          <w:szCs w:val="24"/>
        </w:rPr>
        <w:t xml:space="preserve">are becoming the focal means of agricultural policy delivery. PPPs enable the government to access private sector innovation and efficiency, especially in value chain development, rural infrastructure, and </w:t>
      </w:r>
      <w:r>
        <w:rPr>
          <w:rFonts w:ascii="Arial" w:hAnsi="Arial"/>
          <w:sz w:val="24"/>
          <w:szCs w:val="24"/>
        </w:rPr>
        <w:t>inputs supply. The African Agricultural Growth Corridors initiative is a PPP model that includes governments, companies, and donors in a bid to enhance agricultural productivity and trade through collective investment in market systems and infrastructure (</w:t>
      </w:r>
      <w:r>
        <w:rPr>
          <w:rFonts w:ascii="Arial" w:hAnsi="Arial"/>
          <w:sz w:val="24"/>
          <w:szCs w:val="24"/>
        </w:rPr>
        <w:t>Porter and Kramer, 2011).</w:t>
      </w:r>
    </w:p>
    <w:p w:rsidR="004A67C3" w:rsidRDefault="00A069C4">
      <w:pPr>
        <w:spacing w:line="600" w:lineRule="auto"/>
        <w:rPr>
          <w:rFonts w:ascii="Arial" w:hAnsi="Arial"/>
          <w:sz w:val="24"/>
          <w:szCs w:val="24"/>
        </w:rPr>
      </w:pPr>
      <w:r>
        <w:rPr>
          <w:rFonts w:ascii="Arial" w:hAnsi="Arial"/>
          <w:sz w:val="24"/>
          <w:szCs w:val="24"/>
        </w:rPr>
        <w:t xml:space="preserve">While the potential of policy frameworks in agriculture is vast, real impact in the world depends on </w:t>
      </w:r>
      <w:r>
        <w:rPr>
          <w:rFonts w:ascii="Arial" w:hAnsi="Arial"/>
          <w:b/>
          <w:bCs/>
          <w:sz w:val="24"/>
          <w:szCs w:val="24"/>
        </w:rPr>
        <w:t>governance quality and implementation capability</w:t>
      </w:r>
      <w:r>
        <w:rPr>
          <w:rFonts w:ascii="Arial" w:hAnsi="Arial"/>
          <w:sz w:val="24"/>
          <w:szCs w:val="24"/>
        </w:rPr>
        <w:t>. The majority of good-intentioned policies fail to deliver due to bureaucratic i</w:t>
      </w:r>
      <w:r>
        <w:rPr>
          <w:rFonts w:ascii="Arial" w:hAnsi="Arial"/>
          <w:sz w:val="24"/>
          <w:szCs w:val="24"/>
        </w:rPr>
        <w:t>nefficiencies, corruption, or coordination failures among implementing agencies. Policy design, therefore, must be followed by institutional reforms that ensure transparency, accountability, and stakeholder engagement (Anderson and Masters, 2009).</w:t>
      </w:r>
    </w:p>
    <w:p w:rsidR="004A67C3" w:rsidRDefault="00A069C4">
      <w:pPr>
        <w:spacing w:line="600" w:lineRule="auto"/>
        <w:rPr>
          <w:rFonts w:ascii="Arial" w:hAnsi="Arial"/>
          <w:sz w:val="24"/>
          <w:szCs w:val="24"/>
        </w:rPr>
      </w:pPr>
      <w:r>
        <w:rPr>
          <w:rFonts w:ascii="Arial" w:hAnsi="Arial"/>
          <w:sz w:val="24"/>
          <w:szCs w:val="24"/>
        </w:rPr>
        <w:t xml:space="preserve">Finally, agricultural policies must be </w:t>
      </w:r>
      <w:r>
        <w:rPr>
          <w:rFonts w:ascii="Arial" w:hAnsi="Arial"/>
          <w:b/>
          <w:bCs/>
          <w:sz w:val="24"/>
          <w:szCs w:val="24"/>
        </w:rPr>
        <w:t>gender-sensitive and inclusive</w:t>
      </w:r>
      <w:r>
        <w:rPr>
          <w:rFonts w:ascii="Arial" w:hAnsi="Arial"/>
          <w:sz w:val="24"/>
          <w:szCs w:val="24"/>
        </w:rPr>
        <w:t>. Women make up a large portion of the rural workforce in most countries, but often are systemically hindered in gaining access to land, credit, training, and participation in decision-ma</w:t>
      </w:r>
      <w:r>
        <w:rPr>
          <w:rFonts w:ascii="Arial" w:hAnsi="Arial"/>
          <w:sz w:val="24"/>
          <w:szCs w:val="24"/>
        </w:rPr>
        <w:t xml:space="preserve">king (FAO, 2020; Pretty et al., 2018). Policies that seek </w:t>
      </w:r>
      <w:r>
        <w:rPr>
          <w:rFonts w:ascii="Arial" w:hAnsi="Arial"/>
          <w:sz w:val="24"/>
          <w:szCs w:val="24"/>
        </w:rPr>
        <w:lastRenderedPageBreak/>
        <w:t>to target specific inclusion of women, youth, and marginalized groups explicitly are needed to achieve equitable and sustainable agricultural development objectives (FAO, 2020; Pretty et al., 2018).</w:t>
      </w:r>
    </w:p>
    <w:p w:rsidR="004A67C3" w:rsidRDefault="00A069C4">
      <w:pPr>
        <w:spacing w:line="600" w:lineRule="auto"/>
        <w:rPr>
          <w:rFonts w:ascii="Arial" w:hAnsi="Arial"/>
          <w:sz w:val="24"/>
          <w:szCs w:val="24"/>
        </w:rPr>
      </w:pPr>
      <w:r>
        <w:rPr>
          <w:rFonts w:ascii="Arial" w:hAnsi="Arial"/>
          <w:sz w:val="24"/>
          <w:szCs w:val="24"/>
        </w:rPr>
        <w:t xml:space="preserve">In general, policy frameworks in agriculture are both a driving and limiting factor. They influence everything from incentives to production and technology take-up to access to markets and environmental outcomes. With agriculture working to meet the twin </w:t>
      </w:r>
      <w:r>
        <w:rPr>
          <w:rFonts w:ascii="Arial" w:hAnsi="Arial"/>
          <w:sz w:val="24"/>
          <w:szCs w:val="24"/>
        </w:rPr>
        <w:t>challenge of producing more people and protecting natural ecosystems, secure, inclusive, and forward-looking policy frameworks will be critical. Policymakers will need to balance economic objectives, social justice, and environmental sustainability in a ma</w:t>
      </w:r>
      <w:r>
        <w:rPr>
          <w:rFonts w:ascii="Arial" w:hAnsi="Arial"/>
          <w:sz w:val="24"/>
          <w:szCs w:val="24"/>
        </w:rPr>
        <w:t>nner that makes agriculture productive in the 21st century.</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b/>
          <w:bCs/>
          <w:sz w:val="24"/>
          <w:szCs w:val="24"/>
          <w:lang w:val="en-GB" w:eastAsia="en-GB"/>
        </w:rPr>
        <w:t>2.4 Sustainability and Climate Change</w:t>
      </w:r>
    </w:p>
    <w:p w:rsidR="004A67C3" w:rsidRDefault="00A069C4">
      <w:pPr>
        <w:spacing w:line="600" w:lineRule="auto"/>
        <w:rPr>
          <w:rFonts w:ascii="Arial" w:hAnsi="Arial"/>
          <w:sz w:val="24"/>
          <w:szCs w:val="24"/>
        </w:rPr>
      </w:pPr>
      <w:r>
        <w:rPr>
          <w:rFonts w:ascii="Arial" w:hAnsi="Arial"/>
          <w:sz w:val="24"/>
          <w:szCs w:val="24"/>
        </w:rPr>
        <w:t>Climate change and sustainability are significant issues in agriculture because the sector is susceptible to climatic change and is one of the major greenhous</w:t>
      </w:r>
      <w:r>
        <w:rPr>
          <w:rFonts w:ascii="Arial" w:hAnsi="Arial"/>
          <w:sz w:val="24"/>
          <w:szCs w:val="24"/>
        </w:rPr>
        <w:t>e gas emitters globally. Agriculture is responsible for close to 24% of total deforestation emissions, livestock emissions, rice emissions, and fertilizer emissions (FAO, 2020). At the same time, it is subject to climate events like floods, droughts, and s</w:t>
      </w:r>
      <w:r>
        <w:rPr>
          <w:rFonts w:ascii="Arial" w:hAnsi="Arial"/>
          <w:sz w:val="24"/>
          <w:szCs w:val="24"/>
        </w:rPr>
        <w:t>hifting weather patterns that impact food security and rural livelihoods (Pretty et al., 2018).</w:t>
      </w:r>
      <w:r>
        <w:rPr>
          <w:rFonts w:ascii="Arial" w:hAnsi="Arial"/>
          <w:sz w:val="24"/>
          <w:szCs w:val="24"/>
        </w:rPr>
        <w:br/>
        <w:t>Agriculture, which is sustainable, seeks to balance productivity, environmental protection, economic profitability, and social equity. Conservation farming, int</w:t>
      </w:r>
      <w:r>
        <w:rPr>
          <w:rFonts w:ascii="Arial" w:hAnsi="Arial"/>
          <w:sz w:val="24"/>
          <w:szCs w:val="24"/>
        </w:rPr>
        <w:t>egrated crop management, and agro-forestry are some of the most important practices—these work towards maintaining the health of soils, biodiversity, and ecosystem function. Soil decline covers almost one-third of Earth's land and leads to loss of producti</w:t>
      </w:r>
      <w:r>
        <w:rPr>
          <w:rFonts w:ascii="Arial" w:hAnsi="Arial"/>
          <w:sz w:val="24"/>
          <w:szCs w:val="24"/>
        </w:rPr>
        <w:t>vity (FAO, 2020). Reduced cultivation, rotation crops, and application of organic nutrients have been demonstrated to reverse losses in soils as well as raise resilience effectively.</w:t>
      </w:r>
      <w:r>
        <w:rPr>
          <w:rFonts w:ascii="Arial" w:hAnsi="Arial"/>
          <w:sz w:val="24"/>
          <w:szCs w:val="24"/>
        </w:rPr>
        <w:br/>
      </w:r>
      <w:r>
        <w:rPr>
          <w:rFonts w:ascii="Arial" w:hAnsi="Arial"/>
          <w:sz w:val="24"/>
          <w:szCs w:val="24"/>
        </w:rPr>
        <w:lastRenderedPageBreak/>
        <w:t>Water management also becomes important. With agriculture utilizing aroun</w:t>
      </w:r>
      <w:r>
        <w:rPr>
          <w:rFonts w:ascii="Arial" w:hAnsi="Arial"/>
          <w:sz w:val="24"/>
          <w:szCs w:val="24"/>
        </w:rPr>
        <w:t xml:space="preserve">d 70% of freshwater, water-efficient irrigation practices like drip irrigation and rainwater harvesting need to be implemented, particularly in arid areas (Anderson &amp; Masters, 2009). Climate-smart agriculture (CSA) integrates productivity, adaptation, and </w:t>
      </w:r>
      <w:r>
        <w:rPr>
          <w:rFonts w:ascii="Arial" w:hAnsi="Arial"/>
          <w:sz w:val="24"/>
          <w:szCs w:val="24"/>
        </w:rPr>
        <w:t>mitigation. Stress-tolerant crops, precision agriculture, and methane reduction practices for livestock are some of the CSA technologies being implemented globally (Zhang et al., 2019).</w:t>
      </w:r>
      <w:r>
        <w:rPr>
          <w:rFonts w:ascii="Arial" w:hAnsi="Arial"/>
          <w:sz w:val="24"/>
          <w:szCs w:val="24"/>
        </w:rPr>
        <w:br/>
        <w:t>Loss of biodiversity due to monoculture undermines ecological resilien</w:t>
      </w:r>
      <w:r>
        <w:rPr>
          <w:rFonts w:ascii="Arial" w:hAnsi="Arial"/>
          <w:sz w:val="24"/>
          <w:szCs w:val="24"/>
        </w:rPr>
        <w:t xml:space="preserve">ce. Maintenance of agrobiodiversity—seed saving, intercropping, and crop diversity—enhances flexibility of the system towards pest stress and climate change (Pretty et al., 2018). Adding renewable energy sources such as solar irrigation and biogas systems </w:t>
      </w:r>
      <w:r>
        <w:rPr>
          <w:rFonts w:ascii="Arial" w:hAnsi="Arial"/>
          <w:sz w:val="24"/>
          <w:szCs w:val="24"/>
        </w:rPr>
        <w:t>decreases the carbon footprint of agriculture while expanding access to energy in rural areas (FAO, 2020).</w:t>
      </w:r>
      <w:r>
        <w:rPr>
          <w:rFonts w:ascii="Arial" w:hAnsi="Arial"/>
          <w:sz w:val="24"/>
          <w:szCs w:val="24"/>
        </w:rPr>
        <w:br/>
        <w:t xml:space="preserve">Technologies like AI, </w:t>
      </w:r>
      <w:proofErr w:type="spellStart"/>
      <w:r>
        <w:rPr>
          <w:rFonts w:ascii="Arial" w:hAnsi="Arial"/>
          <w:sz w:val="24"/>
          <w:szCs w:val="24"/>
        </w:rPr>
        <w:t>IoT</w:t>
      </w:r>
      <w:proofErr w:type="spellEnd"/>
      <w:r>
        <w:rPr>
          <w:rFonts w:ascii="Arial" w:hAnsi="Arial"/>
          <w:sz w:val="24"/>
          <w:szCs w:val="24"/>
        </w:rPr>
        <w:t>, and mobile applications are transforming sustainable agriculture. They offer real-time climate risk, crop health, and soil</w:t>
      </w:r>
      <w:r>
        <w:rPr>
          <w:rFonts w:ascii="Arial" w:hAnsi="Arial"/>
          <w:sz w:val="24"/>
          <w:szCs w:val="24"/>
        </w:rPr>
        <w:t xml:space="preserve"> condition data. Such technologies enable farmers to use data to make decisions, reduce input loss, and become more resilient (Zhang et al., 2019).</w:t>
      </w:r>
      <w:r>
        <w:rPr>
          <w:rFonts w:ascii="Arial" w:hAnsi="Arial"/>
          <w:sz w:val="24"/>
          <w:szCs w:val="24"/>
        </w:rPr>
        <w:br/>
        <w:t xml:space="preserve">But adoption is uneven, especially in developing nations where finance, information, and infrastructure are </w:t>
      </w:r>
      <w:r>
        <w:rPr>
          <w:rFonts w:ascii="Arial" w:hAnsi="Arial"/>
          <w:sz w:val="24"/>
          <w:szCs w:val="24"/>
        </w:rPr>
        <w:t>lacking. Climate risk insurance, investment in rural infrastructure, and extension services are necessary for large-scale sustainable alternatives through the promotion of public policy (Ellis, 2000). International agreements like SDGs and the Paris Agreem</w:t>
      </w:r>
      <w:r>
        <w:rPr>
          <w:rFonts w:ascii="Arial" w:hAnsi="Arial"/>
          <w:sz w:val="24"/>
          <w:szCs w:val="24"/>
        </w:rPr>
        <w:t>ent also prioritize climate-resilient agriculture (FAO, 2020).</w:t>
      </w:r>
      <w:r>
        <w:rPr>
          <w:rFonts w:ascii="Arial" w:hAnsi="Arial"/>
          <w:sz w:val="24"/>
          <w:szCs w:val="24"/>
        </w:rPr>
        <w:br/>
        <w:t>Additionally, sustainability requires being socially inclusive. Children, women, and the poor are most often disadvantaged in terms of access to assets and decision-making and are therefore mor</w:t>
      </w:r>
      <w:r>
        <w:rPr>
          <w:rFonts w:ascii="Arial" w:hAnsi="Arial"/>
          <w:sz w:val="24"/>
          <w:szCs w:val="24"/>
        </w:rPr>
        <w:t xml:space="preserve">e at risk </w:t>
      </w:r>
      <w:r>
        <w:rPr>
          <w:rFonts w:ascii="Arial" w:hAnsi="Arial"/>
          <w:sz w:val="24"/>
          <w:szCs w:val="24"/>
        </w:rPr>
        <w:lastRenderedPageBreak/>
        <w:t>from the effects of climate change. Equitable and gender-responsive approaches can contribute to enhanced household and community resilience (FAO, 2020).</w:t>
      </w:r>
      <w:r>
        <w:rPr>
          <w:rFonts w:ascii="Arial" w:hAnsi="Arial"/>
          <w:sz w:val="24"/>
          <w:szCs w:val="24"/>
        </w:rPr>
        <w:br/>
        <w:t>In short, farm sustainability and climate change require a holistic strategy encompassing ec</w:t>
      </w:r>
      <w:r>
        <w:rPr>
          <w:rFonts w:ascii="Arial" w:hAnsi="Arial"/>
          <w:sz w:val="24"/>
          <w:szCs w:val="24"/>
        </w:rPr>
        <w:t xml:space="preserve">ological security, technological innovation, and social inclusion. Inter-sectoral coordination is paramount in the construction of future-proof sustainable </w:t>
      </w:r>
      <w:proofErr w:type="spellStart"/>
      <w:r>
        <w:rPr>
          <w:rFonts w:ascii="Arial" w:hAnsi="Arial"/>
          <w:sz w:val="24"/>
          <w:szCs w:val="24"/>
        </w:rPr>
        <w:t>agri</w:t>
      </w:r>
      <w:proofErr w:type="spellEnd"/>
      <w:r>
        <w:rPr>
          <w:rFonts w:ascii="Arial" w:hAnsi="Arial"/>
          <w:sz w:val="24"/>
          <w:szCs w:val="24"/>
        </w:rPr>
        <w:t>-systems.</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b/>
          <w:bCs/>
          <w:sz w:val="24"/>
          <w:szCs w:val="24"/>
          <w:lang w:val="en-GB" w:eastAsia="en-GB"/>
        </w:rPr>
        <w:t>2.5 Agribusiness and Market Access</w:t>
      </w:r>
    </w:p>
    <w:p w:rsidR="004A67C3" w:rsidRDefault="00A069C4">
      <w:pPr>
        <w:spacing w:line="600" w:lineRule="auto"/>
        <w:rPr>
          <w:rFonts w:ascii="Arial" w:hAnsi="Arial"/>
          <w:sz w:val="24"/>
          <w:szCs w:val="24"/>
        </w:rPr>
      </w:pPr>
      <w:r>
        <w:rPr>
          <w:rFonts w:ascii="Arial" w:hAnsi="Arial"/>
          <w:sz w:val="24"/>
          <w:szCs w:val="24"/>
        </w:rPr>
        <w:t>Agribusiness, or the convergence of agriculture wit</w:t>
      </w:r>
      <w:r>
        <w:rPr>
          <w:rFonts w:ascii="Arial" w:hAnsi="Arial"/>
          <w:sz w:val="24"/>
          <w:szCs w:val="24"/>
        </w:rPr>
        <w:t>h business ideas and commercialization, is an evolving force that is transforming and expanding farming businesses across the globe. It involves the entire value chain of agriculture—input suppliers, farmers, processors, distributors, and retailers—and pla</w:t>
      </w:r>
      <w:r>
        <w:rPr>
          <w:rFonts w:ascii="Arial" w:hAnsi="Arial"/>
          <w:sz w:val="24"/>
          <w:szCs w:val="24"/>
        </w:rPr>
        <w:t>ys an important role in raising productivity, transforming raw agricultural inputs into valuable ones, and raising rural incomes (Porter &amp; Kramer, 2011). As the population continues to grow around the world and food demand increases, successful agribusines</w:t>
      </w:r>
      <w:r>
        <w:rPr>
          <w:rFonts w:ascii="Arial" w:hAnsi="Arial"/>
          <w:sz w:val="24"/>
          <w:szCs w:val="24"/>
        </w:rPr>
        <w:t>s strategies have become necessary to link producers to markets, improve food security, and promote economic development.</w:t>
      </w:r>
      <w:r>
        <w:rPr>
          <w:rFonts w:ascii="Arial" w:hAnsi="Arial"/>
          <w:sz w:val="24"/>
          <w:szCs w:val="24"/>
        </w:rPr>
        <w:br/>
        <w:t>One of the core agribusiness challenges, particularly in developing nations, is limited market access for smallholder farmers. Such fa</w:t>
      </w:r>
      <w:r>
        <w:rPr>
          <w:rFonts w:ascii="Arial" w:hAnsi="Arial"/>
          <w:sz w:val="24"/>
          <w:szCs w:val="24"/>
        </w:rPr>
        <w:t>rmers have poor access to well-integrated supply chains, face information asymmetry, and are taken advantage of by intermediaries who capture a disproportionate value share (Barrett et al., 2012). Therefore, even though they contribute significantly to foo</w:t>
      </w:r>
      <w:r>
        <w:rPr>
          <w:rFonts w:ascii="Arial" w:hAnsi="Arial"/>
          <w:sz w:val="24"/>
          <w:szCs w:val="24"/>
        </w:rPr>
        <w:t>d production, smallholders mostly receive returns in vain. This lowers their capacity to invest in higher inputs, technology, and infrastructure and sets off a poverty trap together with low productivity.</w:t>
      </w:r>
      <w:r>
        <w:rPr>
          <w:rFonts w:ascii="Arial" w:hAnsi="Arial"/>
          <w:sz w:val="24"/>
          <w:szCs w:val="24"/>
        </w:rPr>
        <w:br/>
        <w:t>There needs to be better market access through inst</w:t>
      </w:r>
      <w:r>
        <w:rPr>
          <w:rFonts w:ascii="Arial" w:hAnsi="Arial"/>
          <w:sz w:val="24"/>
          <w:szCs w:val="24"/>
        </w:rPr>
        <w:t xml:space="preserve">itutional and infrastructural intervention. Contract </w:t>
      </w:r>
      <w:r>
        <w:rPr>
          <w:rFonts w:ascii="Arial" w:hAnsi="Arial"/>
          <w:sz w:val="24"/>
          <w:szCs w:val="24"/>
        </w:rPr>
        <w:lastRenderedPageBreak/>
        <w:t>farming, cooperatives, and aggregation hubs have been successful interventions in developing farmers by means of better bargaining power, quality, and market and input access (Reardon et al., 2019). Coop</w:t>
      </w:r>
      <w:r>
        <w:rPr>
          <w:rFonts w:ascii="Arial" w:hAnsi="Arial"/>
          <w:sz w:val="24"/>
          <w:szCs w:val="24"/>
        </w:rPr>
        <w:t xml:space="preserve">eratives, for example, enable farmers to share inputs, diversify risk, and realize economies of scale in marketing and distribution. Contract farming offers assured prices and market demand too, though with power imbalance and fairness issues in contracts </w:t>
      </w:r>
      <w:r>
        <w:rPr>
          <w:rFonts w:ascii="Arial" w:hAnsi="Arial"/>
          <w:sz w:val="24"/>
          <w:szCs w:val="24"/>
        </w:rPr>
        <w:t>still (Pretty et al., 2018).</w:t>
      </w:r>
      <w:r>
        <w:rPr>
          <w:rFonts w:ascii="Arial" w:hAnsi="Arial"/>
          <w:sz w:val="24"/>
          <w:szCs w:val="24"/>
        </w:rPr>
        <w:br/>
        <w:t>Mobile apps and digital agriculture platforms also transform access to markets with real-time use of weather, price, and buyer network information. These technologies minimize intermediaries' reliance and enhance farmers' capac</w:t>
      </w:r>
      <w:r>
        <w:rPr>
          <w:rFonts w:ascii="Arial" w:hAnsi="Arial"/>
          <w:sz w:val="24"/>
          <w:szCs w:val="24"/>
        </w:rPr>
        <w:t xml:space="preserve">ity to make knowledge-based choices, leading to greater profitability and transparency (Zhang et al., 2019). </w:t>
      </w:r>
      <w:proofErr w:type="spellStart"/>
      <w:r>
        <w:rPr>
          <w:rFonts w:ascii="Arial" w:hAnsi="Arial"/>
          <w:sz w:val="24"/>
          <w:szCs w:val="24"/>
        </w:rPr>
        <w:t>Blockchain</w:t>
      </w:r>
      <w:proofErr w:type="spellEnd"/>
      <w:r>
        <w:rPr>
          <w:rFonts w:ascii="Arial" w:hAnsi="Arial"/>
          <w:sz w:val="24"/>
          <w:szCs w:val="24"/>
        </w:rPr>
        <w:t xml:space="preserve"> technology, for instance, has been used to trace produce from farm to table, with assurance of quality guarantee and fair trade practice</w:t>
      </w:r>
      <w:r>
        <w:rPr>
          <w:rFonts w:ascii="Arial" w:hAnsi="Arial"/>
          <w:sz w:val="24"/>
          <w:szCs w:val="24"/>
        </w:rPr>
        <w:t xml:space="preserve">s along global value chains (Tripoli &amp; </w:t>
      </w:r>
      <w:proofErr w:type="spellStart"/>
      <w:r>
        <w:rPr>
          <w:rFonts w:ascii="Arial" w:hAnsi="Arial"/>
          <w:sz w:val="24"/>
          <w:szCs w:val="24"/>
        </w:rPr>
        <w:t>Schmidhuber</w:t>
      </w:r>
      <w:proofErr w:type="spellEnd"/>
      <w:r>
        <w:rPr>
          <w:rFonts w:ascii="Arial" w:hAnsi="Arial"/>
          <w:sz w:val="24"/>
          <w:szCs w:val="24"/>
        </w:rPr>
        <w:t>, 2018).</w:t>
      </w:r>
      <w:r>
        <w:rPr>
          <w:rFonts w:ascii="Arial" w:hAnsi="Arial"/>
          <w:sz w:val="24"/>
          <w:szCs w:val="24"/>
        </w:rPr>
        <w:br/>
        <w:t>Roods, warehouses, and cold chains are other types of infrastructure engaged in alleviating post-harvest loss and bringing rural farmers in contact with urban and export markets. FAO (2020) holds t</w:t>
      </w:r>
      <w:r>
        <w:rPr>
          <w:rFonts w:ascii="Arial" w:hAnsi="Arial"/>
          <w:sz w:val="24"/>
          <w:szCs w:val="24"/>
        </w:rPr>
        <w:t xml:space="preserve">he fact that more than 30% of what is grown in developing nations never reaches consumers, wasted along the way due to inadequate preservation systems and logistics. Infrastructural bridging is very critical to helping the efficiency of the market as well </w:t>
      </w:r>
      <w:r>
        <w:rPr>
          <w:rFonts w:ascii="Arial" w:hAnsi="Arial"/>
          <w:sz w:val="24"/>
          <w:szCs w:val="24"/>
        </w:rPr>
        <w:t>as enhancing food availability.</w:t>
      </w:r>
      <w:r>
        <w:rPr>
          <w:rFonts w:ascii="Arial" w:hAnsi="Arial"/>
          <w:sz w:val="24"/>
          <w:szCs w:val="24"/>
        </w:rPr>
        <w:br/>
        <w:t>Policy support also plays a main role. Agribusiness can be supported by governments through subsidizing, rationalizing regulatory measures, promoting public-private partnerships, and investing in rural financial intermediari</w:t>
      </w:r>
      <w:r>
        <w:rPr>
          <w:rFonts w:ascii="Arial" w:hAnsi="Arial"/>
          <w:sz w:val="24"/>
          <w:szCs w:val="24"/>
        </w:rPr>
        <w:t>es (Anderson &amp; Masters, 2009). All the above policies function to attract investors, create farm businesses that compete, and make farming more inclusive.</w:t>
      </w:r>
      <w:r>
        <w:rPr>
          <w:rFonts w:ascii="Arial" w:hAnsi="Arial"/>
          <w:sz w:val="24"/>
          <w:szCs w:val="24"/>
        </w:rPr>
        <w:br/>
        <w:t xml:space="preserve">Generally speaking, agribusiness and market access are crucial to underpinning the commercialization </w:t>
      </w:r>
      <w:r>
        <w:rPr>
          <w:rFonts w:ascii="Arial" w:hAnsi="Arial"/>
          <w:sz w:val="24"/>
          <w:szCs w:val="24"/>
        </w:rPr>
        <w:lastRenderedPageBreak/>
        <w:t>and conversion of agriculture from subsistence to sustainable business. By empowering the smallholder farmer, through technology such as digital, enhancing institutions and infrastructure, agribusiness can be the catalyst to inclusive rural development and</w:t>
      </w:r>
      <w:r>
        <w:rPr>
          <w:rFonts w:ascii="Arial" w:hAnsi="Arial"/>
          <w:sz w:val="24"/>
          <w:szCs w:val="24"/>
        </w:rPr>
        <w:t xml:space="preserve"> food system resilience.</w:t>
      </w:r>
    </w:p>
    <w:p w:rsidR="004A67C3" w:rsidRDefault="004A67C3">
      <w:pPr>
        <w:spacing w:line="600" w:lineRule="auto"/>
        <w:rPr>
          <w:rFonts w:ascii="Arial" w:hAnsi="Arial"/>
          <w:sz w:val="24"/>
          <w:szCs w:val="24"/>
        </w:rPr>
      </w:pPr>
    </w:p>
    <w:p w:rsidR="004A67C3" w:rsidRDefault="00A069C4">
      <w:pPr>
        <w:spacing w:before="100" w:beforeAutospacing="1" w:after="100" w:afterAutospacing="1" w:line="600" w:lineRule="auto"/>
        <w:rPr>
          <w:rFonts w:ascii="Arial" w:eastAsia="Times New Roman" w:hAnsi="Arial"/>
          <w:color w:val="36363D"/>
          <w:sz w:val="24"/>
          <w:szCs w:val="24"/>
          <w:lang w:val="en-GB" w:eastAsia="en-GB"/>
        </w:rPr>
      </w:pPr>
      <w:r>
        <w:rPr>
          <w:rFonts w:ascii="Arial" w:eastAsia="Times New Roman" w:hAnsi="Arial"/>
          <w:b/>
          <w:bCs/>
          <w:color w:val="36363D"/>
          <w:sz w:val="24"/>
          <w:szCs w:val="24"/>
          <w:lang w:val="en-GB" w:eastAsia="en-GB"/>
        </w:rPr>
        <w:t>3. Research Methodology</w:t>
      </w:r>
    </w:p>
    <w:p w:rsidR="004A67C3" w:rsidRDefault="00A069C4">
      <w:pPr>
        <w:spacing w:line="600" w:lineRule="auto"/>
        <w:rPr>
          <w:rFonts w:ascii="Arial" w:hAnsi="Arial"/>
          <w:sz w:val="24"/>
          <w:szCs w:val="24"/>
        </w:rPr>
      </w:pPr>
      <w:r>
        <w:rPr>
          <w:rFonts w:ascii="Arial" w:hAnsi="Arial"/>
          <w:sz w:val="24"/>
          <w:szCs w:val="24"/>
        </w:rPr>
        <w:t xml:space="preserve">It is through a strict and thorough methodological approach that one can understand the intricacies of agribusiness dynamics. For both the quantitative and qualitative nature of agricultural transformation </w:t>
      </w:r>
      <w:r>
        <w:rPr>
          <w:rFonts w:ascii="Arial" w:hAnsi="Arial"/>
          <w:sz w:val="24"/>
          <w:szCs w:val="24"/>
        </w:rPr>
        <w:t>to be grasped, the research in this study employs a mixed-methods approach, synthesizing the strengths of qualitative and quantitative research. Through this method, a multiplicity of analysis that includes empirical data, stakeholders' perceptions, and co</w:t>
      </w:r>
      <w:r>
        <w:rPr>
          <w:rFonts w:ascii="Arial" w:hAnsi="Arial"/>
          <w:sz w:val="24"/>
          <w:szCs w:val="24"/>
        </w:rPr>
        <w:t>ntextual interpretation is enabled (Creswell &amp; Plano Clark, 2011). The next subsections provide more detail about the research design, type, sampling procedure, data collection methods, and analysis procedures.</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b/>
          <w:bCs/>
          <w:sz w:val="24"/>
          <w:szCs w:val="24"/>
          <w:lang w:val="en-GB" w:eastAsia="en-GB"/>
        </w:rPr>
        <w:t>3.1 Research Design</w:t>
      </w:r>
    </w:p>
    <w:p w:rsidR="004A67C3" w:rsidRDefault="00A069C4">
      <w:pPr>
        <w:spacing w:line="600" w:lineRule="auto"/>
        <w:rPr>
          <w:rFonts w:ascii="Arial" w:hAnsi="Arial"/>
          <w:sz w:val="24"/>
          <w:szCs w:val="24"/>
        </w:rPr>
      </w:pPr>
      <w:r>
        <w:rPr>
          <w:rFonts w:ascii="Arial" w:hAnsi="Arial"/>
          <w:sz w:val="24"/>
          <w:szCs w:val="24"/>
        </w:rPr>
        <w:t xml:space="preserve">The research uses a </w:t>
      </w:r>
      <w:r>
        <w:rPr>
          <w:rFonts w:ascii="Arial" w:hAnsi="Arial"/>
          <w:b/>
          <w:bCs/>
          <w:sz w:val="24"/>
          <w:szCs w:val="24"/>
        </w:rPr>
        <w:t>conve</w:t>
      </w:r>
      <w:r>
        <w:rPr>
          <w:rFonts w:ascii="Arial" w:hAnsi="Arial"/>
          <w:b/>
          <w:bCs/>
          <w:sz w:val="24"/>
          <w:szCs w:val="24"/>
        </w:rPr>
        <w:t>rgent parallel mixed-methods</w:t>
      </w:r>
      <w:r>
        <w:rPr>
          <w:rFonts w:ascii="Arial" w:hAnsi="Arial"/>
          <w:sz w:val="24"/>
          <w:szCs w:val="24"/>
        </w:rPr>
        <w:t xml:space="preserve"> design, where qualitative and quantitative data are gathered at the same time, separately analyzed, and then combined to provide a full image of the research problem (Creswell, 2014). This allows triangulation of findings to ve</w:t>
      </w:r>
      <w:r>
        <w:rPr>
          <w:rFonts w:ascii="Arial" w:hAnsi="Arial"/>
          <w:sz w:val="24"/>
          <w:szCs w:val="24"/>
        </w:rPr>
        <w:t>rify results and allows for better understanding of agribusiness activities at various geographic and socio-economic points.</w:t>
      </w:r>
    </w:p>
    <w:p w:rsidR="004A67C3" w:rsidRDefault="00A069C4">
      <w:pPr>
        <w:spacing w:line="600" w:lineRule="auto"/>
        <w:rPr>
          <w:rFonts w:ascii="Arial" w:hAnsi="Arial"/>
          <w:sz w:val="24"/>
          <w:szCs w:val="24"/>
        </w:rPr>
      </w:pPr>
      <w:r>
        <w:rPr>
          <w:rFonts w:ascii="Arial" w:hAnsi="Arial"/>
          <w:sz w:val="24"/>
          <w:szCs w:val="24"/>
        </w:rPr>
        <w:t>Quantitative data will aid in establishing patterns, trends, and statistical correlations on market access, technology adoption, an</w:t>
      </w:r>
      <w:r>
        <w:rPr>
          <w:rFonts w:ascii="Arial" w:hAnsi="Arial"/>
          <w:sz w:val="24"/>
          <w:szCs w:val="24"/>
        </w:rPr>
        <w:t xml:space="preserve">d financial inclusion. At the same time, qualitative data will be full of description </w:t>
      </w:r>
      <w:r>
        <w:rPr>
          <w:rFonts w:ascii="Arial" w:hAnsi="Arial"/>
          <w:sz w:val="24"/>
          <w:szCs w:val="24"/>
        </w:rPr>
        <w:lastRenderedPageBreak/>
        <w:t>of the daily realities, drivers, and agribusiness challenges among farmers, policymakers, and agribusiness professionals. The mixed-methods approach is best suited in exa</w:t>
      </w:r>
      <w:r>
        <w:rPr>
          <w:rFonts w:ascii="Arial" w:hAnsi="Arial"/>
          <w:sz w:val="24"/>
          <w:szCs w:val="24"/>
        </w:rPr>
        <w:t>mining the intricate reality of agriculture, where quantitative measures would likely not be able to grasp the entire gamut of change or constraints (</w:t>
      </w:r>
      <w:proofErr w:type="spellStart"/>
      <w:r>
        <w:rPr>
          <w:rFonts w:ascii="Arial" w:hAnsi="Arial"/>
          <w:sz w:val="24"/>
          <w:szCs w:val="24"/>
        </w:rPr>
        <w:t>Bryman</w:t>
      </w:r>
      <w:proofErr w:type="spellEnd"/>
      <w:r>
        <w:rPr>
          <w:rFonts w:ascii="Arial" w:hAnsi="Arial"/>
          <w:sz w:val="24"/>
          <w:szCs w:val="24"/>
        </w:rPr>
        <w:t>, 2006).</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b/>
          <w:bCs/>
          <w:sz w:val="24"/>
          <w:szCs w:val="24"/>
          <w:lang w:val="en-GB" w:eastAsia="en-GB"/>
        </w:rPr>
        <w:t>3.2 Research Type</w:t>
      </w:r>
    </w:p>
    <w:p w:rsidR="004A67C3" w:rsidRDefault="00A069C4">
      <w:pPr>
        <w:spacing w:line="600" w:lineRule="auto"/>
        <w:rPr>
          <w:rFonts w:ascii="Arial" w:hAnsi="Arial"/>
          <w:sz w:val="24"/>
          <w:szCs w:val="24"/>
        </w:rPr>
      </w:pPr>
      <w:r>
        <w:rPr>
          <w:rFonts w:ascii="Arial" w:hAnsi="Arial"/>
          <w:sz w:val="24"/>
          <w:szCs w:val="24"/>
        </w:rPr>
        <w:t xml:space="preserve">The present research is </w:t>
      </w:r>
      <w:r>
        <w:rPr>
          <w:rFonts w:ascii="Arial" w:hAnsi="Arial"/>
          <w:b/>
          <w:bCs/>
          <w:sz w:val="24"/>
          <w:szCs w:val="24"/>
        </w:rPr>
        <w:t>descriptive</w:t>
      </w:r>
      <w:r>
        <w:rPr>
          <w:rFonts w:ascii="Arial" w:hAnsi="Arial"/>
          <w:sz w:val="24"/>
          <w:szCs w:val="24"/>
        </w:rPr>
        <w:t xml:space="preserve"> and </w:t>
      </w:r>
      <w:r>
        <w:rPr>
          <w:rFonts w:ascii="Arial" w:hAnsi="Arial"/>
          <w:b/>
          <w:bCs/>
          <w:sz w:val="24"/>
          <w:szCs w:val="24"/>
        </w:rPr>
        <w:t>exploratory</w:t>
      </w:r>
      <w:r>
        <w:rPr>
          <w:rFonts w:ascii="Arial" w:hAnsi="Arial"/>
          <w:sz w:val="24"/>
          <w:szCs w:val="24"/>
        </w:rPr>
        <w:t xml:space="preserve">. The </w:t>
      </w:r>
      <w:r>
        <w:rPr>
          <w:rFonts w:ascii="Arial" w:hAnsi="Arial"/>
          <w:b/>
          <w:bCs/>
          <w:sz w:val="24"/>
          <w:szCs w:val="24"/>
        </w:rPr>
        <w:t>exploratory</w:t>
      </w:r>
      <w:r>
        <w:rPr>
          <w:rFonts w:ascii="Arial" w:hAnsi="Arial"/>
          <w:sz w:val="24"/>
          <w:szCs w:val="24"/>
        </w:rPr>
        <w:t xml:space="preserve"> aspe</w:t>
      </w:r>
      <w:r>
        <w:rPr>
          <w:rFonts w:ascii="Arial" w:hAnsi="Arial"/>
          <w:sz w:val="24"/>
          <w:szCs w:val="24"/>
        </w:rPr>
        <w:t>ct attempts to research novel frontier areas of agribusiness—e.g., sustainability patterns, digitalization, and policy effects—where perhaps little or limited research is available. Exploratory studies are helpful in understanding phenomena which are multi</w:t>
      </w:r>
      <w:r>
        <w:rPr>
          <w:rFonts w:ascii="Arial" w:hAnsi="Arial"/>
          <w:sz w:val="24"/>
          <w:szCs w:val="24"/>
        </w:rPr>
        <w:t xml:space="preserve">-faceted, situation-specific, and multi-dimensional, e.g., uses of </w:t>
      </w:r>
      <w:proofErr w:type="spellStart"/>
      <w:r>
        <w:rPr>
          <w:rFonts w:ascii="Arial" w:hAnsi="Arial"/>
          <w:sz w:val="24"/>
          <w:szCs w:val="24"/>
        </w:rPr>
        <w:t>blockchain</w:t>
      </w:r>
      <w:proofErr w:type="spellEnd"/>
      <w:r>
        <w:rPr>
          <w:rFonts w:ascii="Arial" w:hAnsi="Arial"/>
          <w:sz w:val="24"/>
          <w:szCs w:val="24"/>
        </w:rPr>
        <w:t xml:space="preserve"> in farm supply chains or uses of AI in precision agriculture (Tripoli &amp; </w:t>
      </w:r>
      <w:proofErr w:type="spellStart"/>
      <w:r>
        <w:rPr>
          <w:rFonts w:ascii="Arial" w:hAnsi="Arial"/>
          <w:sz w:val="24"/>
          <w:szCs w:val="24"/>
        </w:rPr>
        <w:t>Schmidhuber</w:t>
      </w:r>
      <w:proofErr w:type="spellEnd"/>
      <w:r>
        <w:rPr>
          <w:rFonts w:ascii="Arial" w:hAnsi="Arial"/>
          <w:sz w:val="24"/>
          <w:szCs w:val="24"/>
        </w:rPr>
        <w:t>, 2018; Zhang et al., 2019).</w:t>
      </w:r>
    </w:p>
    <w:p w:rsidR="004A67C3" w:rsidRDefault="00A069C4">
      <w:pPr>
        <w:spacing w:line="600" w:lineRule="auto"/>
        <w:rPr>
          <w:rFonts w:ascii="Arial" w:hAnsi="Arial"/>
          <w:sz w:val="24"/>
          <w:szCs w:val="24"/>
        </w:rPr>
      </w:pPr>
      <w:r>
        <w:rPr>
          <w:rFonts w:ascii="Arial" w:hAnsi="Arial"/>
          <w:sz w:val="24"/>
          <w:szCs w:val="24"/>
        </w:rPr>
        <w:t xml:space="preserve">The </w:t>
      </w:r>
      <w:r>
        <w:rPr>
          <w:rFonts w:ascii="Arial" w:hAnsi="Arial"/>
          <w:b/>
          <w:bCs/>
          <w:sz w:val="24"/>
          <w:szCs w:val="24"/>
        </w:rPr>
        <w:t>descriptive</w:t>
      </w:r>
      <w:r>
        <w:rPr>
          <w:rFonts w:ascii="Arial" w:hAnsi="Arial"/>
          <w:sz w:val="24"/>
          <w:szCs w:val="24"/>
        </w:rPr>
        <w:t xml:space="preserve"> dimension seeks to record and describe prevailing </w:t>
      </w:r>
      <w:r>
        <w:rPr>
          <w:rFonts w:ascii="Arial" w:hAnsi="Arial"/>
          <w:sz w:val="24"/>
          <w:szCs w:val="24"/>
        </w:rPr>
        <w:t>practices in farm business, such as stakeholder relations, access mechanisms to markets, and the institutional framework's role. Descriptive research is crucial in charting the status quo and the identification of variables for further research or policy i</w:t>
      </w:r>
      <w:r>
        <w:rPr>
          <w:rFonts w:ascii="Arial" w:hAnsi="Arial"/>
          <w:sz w:val="24"/>
          <w:szCs w:val="24"/>
        </w:rPr>
        <w:t>ntervention (Kothari, 2004).</w:t>
      </w:r>
      <w:r>
        <w:rPr>
          <w:rFonts w:ascii="Arial" w:hAnsi="Arial"/>
          <w:sz w:val="24"/>
          <w:szCs w:val="24"/>
        </w:rPr>
        <w:br/>
        <w:t>Coupled, these types of research facilitate the generation of contextually based insights that are generalizable and actionable, especially in developing economies such as India, Kenya, and Brazil.</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b/>
          <w:bCs/>
          <w:sz w:val="24"/>
          <w:szCs w:val="24"/>
          <w:lang w:val="en-GB" w:eastAsia="en-GB"/>
        </w:rPr>
        <w:t>3.3 Sampling Method</w:t>
      </w:r>
    </w:p>
    <w:p w:rsidR="004A67C3" w:rsidRDefault="00A069C4">
      <w:pPr>
        <w:spacing w:line="600" w:lineRule="auto"/>
        <w:rPr>
          <w:rFonts w:ascii="Arial" w:hAnsi="Arial"/>
          <w:sz w:val="24"/>
          <w:szCs w:val="24"/>
        </w:rPr>
      </w:pPr>
      <w:r>
        <w:rPr>
          <w:rFonts w:ascii="Arial" w:hAnsi="Arial"/>
          <w:sz w:val="24"/>
          <w:szCs w:val="24"/>
        </w:rPr>
        <w:lastRenderedPageBreak/>
        <w:t>The resea</w:t>
      </w:r>
      <w:r>
        <w:rPr>
          <w:rFonts w:ascii="Arial" w:hAnsi="Arial"/>
          <w:sz w:val="24"/>
          <w:szCs w:val="24"/>
        </w:rPr>
        <w:t xml:space="preserve">rch utilizes a </w:t>
      </w:r>
      <w:r>
        <w:rPr>
          <w:rFonts w:ascii="Arial" w:hAnsi="Arial"/>
          <w:b/>
          <w:bCs/>
          <w:sz w:val="24"/>
          <w:szCs w:val="24"/>
        </w:rPr>
        <w:t>purposive sampling</w:t>
      </w:r>
      <w:r>
        <w:rPr>
          <w:rFonts w:ascii="Arial" w:hAnsi="Arial"/>
          <w:sz w:val="24"/>
          <w:szCs w:val="24"/>
        </w:rPr>
        <w:t xml:space="preserve"> plan, a type of non-probability in which the respondent is chosen in terms of the knowledge, function, or experiences related to research goals (Patton, 2015). The method avails data which is both contextual and meaningful</w:t>
      </w:r>
      <w:r>
        <w:rPr>
          <w:rFonts w:ascii="Arial" w:hAnsi="Arial"/>
          <w:sz w:val="24"/>
          <w:szCs w:val="24"/>
        </w:rPr>
        <w:t xml:space="preserve"> when examining agribusiness operations and market systems.</w:t>
      </w:r>
    </w:p>
    <w:p w:rsidR="004A67C3" w:rsidRDefault="00A069C4">
      <w:pPr>
        <w:spacing w:line="600" w:lineRule="auto"/>
        <w:rPr>
          <w:rFonts w:ascii="Arial" w:hAnsi="Arial"/>
          <w:sz w:val="24"/>
          <w:szCs w:val="24"/>
        </w:rPr>
      </w:pPr>
      <w:r>
        <w:rPr>
          <w:rFonts w:ascii="Arial" w:hAnsi="Arial"/>
          <w:sz w:val="24"/>
          <w:szCs w:val="24"/>
        </w:rPr>
        <w:t xml:space="preserve">The sample consists of </w:t>
      </w:r>
      <w:r>
        <w:rPr>
          <w:rFonts w:ascii="Arial" w:hAnsi="Arial"/>
          <w:b/>
          <w:bCs/>
          <w:sz w:val="24"/>
          <w:szCs w:val="24"/>
        </w:rPr>
        <w:t>50 respondents</w:t>
      </w:r>
      <w:r>
        <w:rPr>
          <w:rFonts w:ascii="Arial" w:hAnsi="Arial"/>
          <w:sz w:val="24"/>
          <w:szCs w:val="24"/>
        </w:rPr>
        <w:t xml:space="preserve"> from three nations—</w:t>
      </w:r>
      <w:r>
        <w:rPr>
          <w:rFonts w:ascii="Arial" w:hAnsi="Arial"/>
          <w:b/>
          <w:bCs/>
          <w:sz w:val="24"/>
          <w:szCs w:val="24"/>
        </w:rPr>
        <w:t>India, Kenya, and Brazil</w:t>
      </w:r>
      <w:r>
        <w:rPr>
          <w:rFonts w:ascii="Arial" w:hAnsi="Arial"/>
          <w:sz w:val="24"/>
          <w:szCs w:val="24"/>
        </w:rPr>
        <w:t>—which capture a spectrum of stakeholders that include:</w:t>
      </w:r>
    </w:p>
    <w:p w:rsidR="004A67C3" w:rsidRDefault="00A069C4">
      <w:pPr>
        <w:pStyle w:val="ListParagraph"/>
        <w:numPr>
          <w:ilvl w:val="0"/>
          <w:numId w:val="7"/>
        </w:numPr>
        <w:spacing w:line="600" w:lineRule="auto"/>
        <w:rPr>
          <w:rFonts w:ascii="Arial" w:hAnsi="Arial"/>
          <w:sz w:val="24"/>
          <w:szCs w:val="24"/>
        </w:rPr>
      </w:pPr>
      <w:r>
        <w:rPr>
          <w:rFonts w:ascii="Arial" w:hAnsi="Arial"/>
          <w:sz w:val="24"/>
          <w:szCs w:val="24"/>
        </w:rPr>
        <w:t>Smallholder farmers and commercial</w:t>
      </w:r>
    </w:p>
    <w:p w:rsidR="004A67C3" w:rsidRDefault="00A069C4">
      <w:pPr>
        <w:pStyle w:val="ListParagraph"/>
        <w:numPr>
          <w:ilvl w:val="0"/>
          <w:numId w:val="7"/>
        </w:numPr>
        <w:spacing w:line="600" w:lineRule="auto"/>
        <w:rPr>
          <w:rFonts w:ascii="Arial" w:hAnsi="Arial"/>
          <w:sz w:val="24"/>
          <w:szCs w:val="24"/>
        </w:rPr>
      </w:pPr>
      <w:r>
        <w:rPr>
          <w:rFonts w:ascii="Arial" w:hAnsi="Arial"/>
          <w:sz w:val="24"/>
          <w:szCs w:val="24"/>
        </w:rPr>
        <w:t>Agribusiness entrepreneu</w:t>
      </w:r>
      <w:r>
        <w:rPr>
          <w:rFonts w:ascii="Arial" w:hAnsi="Arial"/>
          <w:sz w:val="24"/>
          <w:szCs w:val="24"/>
        </w:rPr>
        <w:t>rs</w:t>
      </w:r>
    </w:p>
    <w:p w:rsidR="004A67C3" w:rsidRDefault="00A069C4">
      <w:pPr>
        <w:pStyle w:val="ListParagraph"/>
        <w:numPr>
          <w:ilvl w:val="0"/>
          <w:numId w:val="7"/>
        </w:numPr>
        <w:spacing w:line="600" w:lineRule="auto"/>
        <w:rPr>
          <w:rFonts w:ascii="Arial" w:hAnsi="Arial"/>
          <w:sz w:val="24"/>
          <w:szCs w:val="24"/>
        </w:rPr>
      </w:pPr>
      <w:r>
        <w:rPr>
          <w:rFonts w:ascii="Arial" w:hAnsi="Arial"/>
          <w:sz w:val="24"/>
          <w:szCs w:val="24"/>
        </w:rPr>
        <w:t>Agricultural ministry policymakers</w:t>
      </w:r>
    </w:p>
    <w:p w:rsidR="004A67C3" w:rsidRDefault="00A069C4">
      <w:pPr>
        <w:pStyle w:val="ListParagraph"/>
        <w:numPr>
          <w:ilvl w:val="0"/>
          <w:numId w:val="7"/>
        </w:numPr>
        <w:spacing w:line="600" w:lineRule="auto"/>
        <w:rPr>
          <w:rFonts w:ascii="Arial" w:hAnsi="Arial"/>
          <w:sz w:val="24"/>
          <w:szCs w:val="24"/>
        </w:rPr>
      </w:pPr>
      <w:r>
        <w:rPr>
          <w:rFonts w:ascii="Arial" w:hAnsi="Arial"/>
          <w:sz w:val="24"/>
          <w:szCs w:val="24"/>
        </w:rPr>
        <w:t>Extension officers in agriculture</w:t>
      </w:r>
    </w:p>
    <w:p w:rsidR="004A67C3" w:rsidRDefault="00A069C4">
      <w:pPr>
        <w:pStyle w:val="ListParagraph"/>
        <w:numPr>
          <w:ilvl w:val="0"/>
          <w:numId w:val="7"/>
        </w:numPr>
        <w:spacing w:line="600" w:lineRule="auto"/>
        <w:rPr>
          <w:rFonts w:ascii="Arial" w:hAnsi="Arial"/>
          <w:sz w:val="24"/>
          <w:szCs w:val="24"/>
        </w:rPr>
      </w:pPr>
      <w:r>
        <w:rPr>
          <w:rFonts w:ascii="Arial" w:hAnsi="Arial"/>
          <w:sz w:val="24"/>
          <w:szCs w:val="24"/>
        </w:rPr>
        <w:t xml:space="preserve">Representatives of </w:t>
      </w:r>
      <w:proofErr w:type="spellStart"/>
      <w:r>
        <w:rPr>
          <w:rFonts w:ascii="Arial" w:hAnsi="Arial"/>
          <w:sz w:val="24"/>
          <w:szCs w:val="24"/>
        </w:rPr>
        <w:t>agri</w:t>
      </w:r>
      <w:proofErr w:type="spellEnd"/>
      <w:r>
        <w:rPr>
          <w:rFonts w:ascii="Arial" w:hAnsi="Arial"/>
          <w:sz w:val="24"/>
          <w:szCs w:val="24"/>
        </w:rPr>
        <w:t>-tech cooperatives and startups</w:t>
      </w:r>
    </w:p>
    <w:p w:rsidR="004A67C3" w:rsidRDefault="00A069C4">
      <w:pPr>
        <w:spacing w:line="600" w:lineRule="auto"/>
        <w:rPr>
          <w:rFonts w:ascii="Arial" w:hAnsi="Arial"/>
          <w:sz w:val="24"/>
          <w:szCs w:val="24"/>
        </w:rPr>
      </w:pPr>
      <w:r>
        <w:rPr>
          <w:rFonts w:ascii="Arial" w:hAnsi="Arial"/>
          <w:sz w:val="24"/>
          <w:szCs w:val="24"/>
        </w:rPr>
        <w:t xml:space="preserve">These nations were selected based on their diversified farm economies, their active </w:t>
      </w:r>
      <w:proofErr w:type="spellStart"/>
      <w:r>
        <w:rPr>
          <w:rFonts w:ascii="Arial" w:hAnsi="Arial"/>
          <w:sz w:val="24"/>
          <w:szCs w:val="24"/>
        </w:rPr>
        <w:t>agri</w:t>
      </w:r>
      <w:proofErr w:type="spellEnd"/>
      <w:r>
        <w:rPr>
          <w:rFonts w:ascii="Arial" w:hAnsi="Arial"/>
          <w:sz w:val="24"/>
          <w:szCs w:val="24"/>
        </w:rPr>
        <w:t xml:space="preserve">-innovation streams, and their existence </w:t>
      </w:r>
      <w:r>
        <w:rPr>
          <w:rFonts w:ascii="Arial" w:hAnsi="Arial"/>
          <w:sz w:val="24"/>
          <w:szCs w:val="24"/>
        </w:rPr>
        <w:t xml:space="preserve">of both challenges and enlightened policy measures. India is an example of an extensive and diverse farming system, Kenya is the symbol of </w:t>
      </w:r>
      <w:proofErr w:type="spellStart"/>
      <w:r>
        <w:rPr>
          <w:rFonts w:ascii="Arial" w:hAnsi="Arial"/>
          <w:sz w:val="24"/>
          <w:szCs w:val="24"/>
        </w:rPr>
        <w:t>agri</w:t>
      </w:r>
      <w:proofErr w:type="spellEnd"/>
      <w:r>
        <w:rPr>
          <w:rFonts w:ascii="Arial" w:hAnsi="Arial"/>
          <w:sz w:val="24"/>
          <w:szCs w:val="24"/>
        </w:rPr>
        <w:t>-entrepreneurship in Africa, and Brazil is a case of developing-world agribusiness sophistication (FAO, 2020; And</w:t>
      </w:r>
      <w:r>
        <w:rPr>
          <w:rFonts w:ascii="Arial" w:hAnsi="Arial"/>
          <w:sz w:val="24"/>
          <w:szCs w:val="24"/>
        </w:rPr>
        <w:t>erson &amp; Masters, 2009).</w:t>
      </w:r>
      <w:r>
        <w:rPr>
          <w:rFonts w:ascii="Arial" w:hAnsi="Arial"/>
          <w:sz w:val="24"/>
          <w:szCs w:val="24"/>
        </w:rPr>
        <w:br/>
        <w:t>The variation in geographical coverage is anticipated to provide comparative analyses of the effects of context-specific factors—governance, climate, and socio-economic conditions—on agribusiness development.</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b/>
          <w:bCs/>
          <w:sz w:val="24"/>
          <w:szCs w:val="24"/>
          <w:lang w:val="en-GB" w:eastAsia="en-GB"/>
        </w:rPr>
        <w:t>3.4 Data Collection</w:t>
      </w:r>
    </w:p>
    <w:p w:rsidR="004A67C3" w:rsidRDefault="00A069C4">
      <w:pPr>
        <w:spacing w:line="600" w:lineRule="auto"/>
        <w:rPr>
          <w:rFonts w:ascii="Arial" w:hAnsi="Arial"/>
          <w:sz w:val="24"/>
          <w:szCs w:val="24"/>
        </w:rPr>
      </w:pPr>
      <w:r>
        <w:rPr>
          <w:rFonts w:ascii="Arial" w:hAnsi="Arial"/>
          <w:sz w:val="24"/>
          <w:szCs w:val="24"/>
        </w:rPr>
        <w:lastRenderedPageBreak/>
        <w:t>Inf</w:t>
      </w:r>
      <w:r>
        <w:rPr>
          <w:rFonts w:ascii="Arial" w:hAnsi="Arial"/>
          <w:sz w:val="24"/>
          <w:szCs w:val="24"/>
        </w:rPr>
        <w:t xml:space="preserve">ormation will be collected from </w:t>
      </w:r>
      <w:r>
        <w:rPr>
          <w:rFonts w:ascii="Arial" w:hAnsi="Arial"/>
          <w:b/>
          <w:bCs/>
          <w:sz w:val="24"/>
          <w:szCs w:val="24"/>
        </w:rPr>
        <w:t>both the primary and secondary</w:t>
      </w:r>
      <w:r>
        <w:rPr>
          <w:rFonts w:ascii="Arial" w:hAnsi="Arial"/>
          <w:sz w:val="24"/>
          <w:szCs w:val="24"/>
        </w:rPr>
        <w:t xml:space="preserve"> sources to attain the reliability and data richness.</w:t>
      </w:r>
    </w:p>
    <w:p w:rsidR="004A67C3" w:rsidRDefault="00A069C4">
      <w:pPr>
        <w:pStyle w:val="Heading4"/>
        <w:spacing w:line="600" w:lineRule="auto"/>
        <w:rPr>
          <w:rFonts w:ascii="Arial" w:hAnsi="Arial" w:cs="Arial"/>
          <w:color w:val="auto"/>
          <w:sz w:val="24"/>
          <w:szCs w:val="24"/>
        </w:rPr>
      </w:pPr>
      <w:r>
        <w:rPr>
          <w:rStyle w:val="Strong"/>
          <w:rFonts w:ascii="Arial" w:hAnsi="Arial" w:cs="Arial"/>
          <w:b/>
          <w:bCs/>
          <w:color w:val="auto"/>
          <w:sz w:val="24"/>
          <w:szCs w:val="24"/>
        </w:rPr>
        <w:t>Primary Data:</w:t>
      </w:r>
    </w:p>
    <w:p w:rsidR="004A67C3" w:rsidRDefault="00A069C4">
      <w:pPr>
        <w:numPr>
          <w:ilvl w:val="0"/>
          <w:numId w:val="11"/>
        </w:numPr>
        <w:spacing w:before="100" w:beforeAutospacing="1" w:after="100" w:afterAutospacing="1" w:line="600" w:lineRule="auto"/>
        <w:rPr>
          <w:rFonts w:ascii="Arial" w:hAnsi="Arial"/>
          <w:sz w:val="24"/>
          <w:szCs w:val="24"/>
        </w:rPr>
      </w:pPr>
      <w:r>
        <w:rPr>
          <w:rStyle w:val="Strong"/>
          <w:rFonts w:ascii="Arial" w:hAnsi="Arial"/>
          <w:sz w:val="24"/>
          <w:szCs w:val="24"/>
        </w:rPr>
        <w:t>Structured interviews:</w:t>
      </w:r>
      <w:r>
        <w:rPr>
          <w:rFonts w:ascii="Arial" w:hAnsi="Arial"/>
          <w:sz w:val="24"/>
          <w:szCs w:val="24"/>
        </w:rPr>
        <w:t xml:space="preserve"> Semi-structured questionnaires for interviews will be utilized to collect qualitative information on </w:t>
      </w:r>
      <w:r>
        <w:rPr>
          <w:rFonts w:ascii="Arial" w:hAnsi="Arial"/>
          <w:sz w:val="24"/>
          <w:szCs w:val="24"/>
        </w:rPr>
        <w:t>experiences, challenges, and views of agribusiness stakeholders. Interviews will enable the researcher to explore issues like inefficiencies in the value chain, digital literacy, and policy effects on market access in greater detail.</w:t>
      </w:r>
    </w:p>
    <w:p w:rsidR="004A67C3" w:rsidRDefault="00A069C4">
      <w:pPr>
        <w:numPr>
          <w:ilvl w:val="0"/>
          <w:numId w:val="11"/>
        </w:numPr>
        <w:spacing w:before="100" w:beforeAutospacing="1" w:after="100" w:afterAutospacing="1" w:line="600" w:lineRule="auto"/>
        <w:rPr>
          <w:rFonts w:ascii="Arial" w:hAnsi="Arial"/>
          <w:sz w:val="24"/>
          <w:szCs w:val="24"/>
        </w:rPr>
      </w:pPr>
      <w:r>
        <w:rPr>
          <w:rStyle w:val="Strong"/>
          <w:rFonts w:ascii="Arial" w:hAnsi="Arial"/>
          <w:sz w:val="24"/>
          <w:szCs w:val="24"/>
        </w:rPr>
        <w:t>Questionnaires:</w:t>
      </w:r>
      <w:r>
        <w:rPr>
          <w:rFonts w:ascii="Arial" w:hAnsi="Arial"/>
          <w:sz w:val="24"/>
          <w:szCs w:val="24"/>
        </w:rPr>
        <w:t xml:space="preserve"> System</w:t>
      </w:r>
      <w:r>
        <w:rPr>
          <w:rFonts w:ascii="Arial" w:hAnsi="Arial"/>
          <w:sz w:val="24"/>
          <w:szCs w:val="24"/>
        </w:rPr>
        <w:t>atic questionnaire will collect quantitative data regarding such indicators as increase in yields, change in income, use of IT tools, and usage frequency of markets. Quantitative and comparable data among the three countries will be from Likert-scale items</w:t>
      </w:r>
      <w:r>
        <w:rPr>
          <w:rFonts w:ascii="Arial" w:hAnsi="Arial"/>
          <w:sz w:val="24"/>
          <w:szCs w:val="24"/>
        </w:rPr>
        <w:t xml:space="preserve"> and from multiple-choice questions.</w:t>
      </w:r>
    </w:p>
    <w:p w:rsidR="004A67C3" w:rsidRDefault="00A069C4">
      <w:pPr>
        <w:spacing w:line="600" w:lineRule="auto"/>
        <w:rPr>
          <w:rFonts w:ascii="Arial" w:hAnsi="Arial"/>
          <w:sz w:val="24"/>
          <w:szCs w:val="24"/>
        </w:rPr>
      </w:pPr>
      <w:r>
        <w:rPr>
          <w:rFonts w:ascii="Arial" w:hAnsi="Arial"/>
          <w:sz w:val="24"/>
          <w:szCs w:val="24"/>
        </w:rPr>
        <w:t>Face-to-face interviews and questionnaires will be conducted in addition to electronic media such as Zoom or Google Forms depending on availability and feasibility. Ethical clearance will be obtained, and participants w</w:t>
      </w:r>
      <w:r>
        <w:rPr>
          <w:rFonts w:ascii="Arial" w:hAnsi="Arial"/>
          <w:sz w:val="24"/>
          <w:szCs w:val="24"/>
        </w:rPr>
        <w:t>ill be notified of the purpose of the study and the right to anonymity and withdrawal.</w:t>
      </w:r>
    </w:p>
    <w:p w:rsidR="004A67C3" w:rsidRDefault="00A069C4">
      <w:pPr>
        <w:pStyle w:val="Heading4"/>
        <w:spacing w:line="600" w:lineRule="auto"/>
        <w:rPr>
          <w:rFonts w:ascii="Arial" w:hAnsi="Arial" w:cs="Arial"/>
          <w:color w:val="auto"/>
          <w:sz w:val="24"/>
          <w:szCs w:val="24"/>
        </w:rPr>
      </w:pPr>
      <w:r>
        <w:rPr>
          <w:rStyle w:val="Strong"/>
          <w:rFonts w:ascii="Arial" w:hAnsi="Arial" w:cs="Arial"/>
          <w:b/>
          <w:bCs/>
          <w:color w:val="auto"/>
          <w:sz w:val="24"/>
          <w:szCs w:val="24"/>
        </w:rPr>
        <w:t>Secondary Data:</w:t>
      </w:r>
    </w:p>
    <w:p w:rsidR="004A67C3" w:rsidRDefault="00A069C4">
      <w:pPr>
        <w:numPr>
          <w:ilvl w:val="0"/>
          <w:numId w:val="12"/>
        </w:numPr>
        <w:spacing w:before="100" w:beforeAutospacing="1" w:after="100" w:afterAutospacing="1" w:line="600" w:lineRule="auto"/>
        <w:rPr>
          <w:rFonts w:ascii="Arial" w:hAnsi="Arial"/>
          <w:sz w:val="24"/>
          <w:szCs w:val="24"/>
        </w:rPr>
      </w:pPr>
      <w:r>
        <w:rPr>
          <w:rStyle w:val="Strong"/>
          <w:rFonts w:ascii="Arial" w:hAnsi="Arial"/>
          <w:sz w:val="24"/>
          <w:szCs w:val="24"/>
        </w:rPr>
        <w:t>Scholarly journals:</w:t>
      </w:r>
      <w:r>
        <w:rPr>
          <w:rFonts w:ascii="Arial" w:hAnsi="Arial"/>
          <w:sz w:val="24"/>
          <w:szCs w:val="24"/>
        </w:rPr>
        <w:t xml:space="preserve"> Peer-reviewed agribusiness journals, sustainable agriculture journals, and rural development journals will establish the body of lite</w:t>
      </w:r>
      <w:r>
        <w:rPr>
          <w:rFonts w:ascii="Arial" w:hAnsi="Arial"/>
          <w:sz w:val="24"/>
          <w:szCs w:val="24"/>
        </w:rPr>
        <w:t>rature and allow analysis (Pretty et al., 2018; Porter &amp; Kramer, 2011).</w:t>
      </w:r>
    </w:p>
    <w:p w:rsidR="004A67C3" w:rsidRDefault="00A069C4">
      <w:pPr>
        <w:numPr>
          <w:ilvl w:val="0"/>
          <w:numId w:val="12"/>
        </w:numPr>
        <w:spacing w:before="100" w:beforeAutospacing="1" w:after="100" w:afterAutospacing="1" w:line="600" w:lineRule="auto"/>
        <w:rPr>
          <w:rFonts w:ascii="Arial" w:hAnsi="Arial"/>
          <w:sz w:val="24"/>
          <w:szCs w:val="24"/>
        </w:rPr>
      </w:pPr>
      <w:r>
        <w:rPr>
          <w:rStyle w:val="Strong"/>
          <w:rFonts w:ascii="Arial" w:hAnsi="Arial"/>
          <w:sz w:val="24"/>
          <w:szCs w:val="24"/>
        </w:rPr>
        <w:lastRenderedPageBreak/>
        <w:t>Government Publications and databases:</w:t>
      </w:r>
      <w:r>
        <w:rPr>
          <w:rFonts w:ascii="Arial" w:hAnsi="Arial"/>
          <w:sz w:val="24"/>
          <w:szCs w:val="24"/>
        </w:rPr>
        <w:t xml:space="preserve"> Government reports and databases will provide statistical information on agriculture production, policy, and economic indicators.</w:t>
      </w:r>
    </w:p>
    <w:p w:rsidR="004A67C3" w:rsidRDefault="00A069C4">
      <w:pPr>
        <w:numPr>
          <w:ilvl w:val="0"/>
          <w:numId w:val="12"/>
        </w:numPr>
        <w:spacing w:before="100" w:beforeAutospacing="1" w:after="100" w:afterAutospacing="1" w:line="600" w:lineRule="auto"/>
        <w:rPr>
          <w:rFonts w:ascii="Arial" w:hAnsi="Arial"/>
          <w:sz w:val="24"/>
          <w:szCs w:val="24"/>
        </w:rPr>
      </w:pPr>
      <w:r>
        <w:rPr>
          <w:rStyle w:val="Strong"/>
          <w:rFonts w:ascii="Arial" w:hAnsi="Arial"/>
          <w:sz w:val="24"/>
          <w:szCs w:val="24"/>
        </w:rPr>
        <w:t>FAO publication</w:t>
      </w:r>
      <w:r>
        <w:rPr>
          <w:rStyle w:val="Strong"/>
          <w:rFonts w:ascii="Arial" w:hAnsi="Arial"/>
          <w:sz w:val="24"/>
          <w:szCs w:val="24"/>
        </w:rPr>
        <w:t>s and industry white papers:</w:t>
      </w:r>
      <w:r>
        <w:rPr>
          <w:rFonts w:ascii="Arial" w:hAnsi="Arial"/>
          <w:sz w:val="24"/>
          <w:szCs w:val="24"/>
        </w:rPr>
        <w:t xml:space="preserve"> Global organization trends will give a review of innovations and trends that shape modern agriculture (FAO, 2020).</w:t>
      </w:r>
    </w:p>
    <w:p w:rsidR="004A67C3" w:rsidRDefault="00A069C4">
      <w:pPr>
        <w:spacing w:line="600" w:lineRule="auto"/>
        <w:rPr>
          <w:rFonts w:ascii="Arial" w:hAnsi="Arial"/>
          <w:sz w:val="24"/>
          <w:szCs w:val="24"/>
        </w:rPr>
      </w:pPr>
      <w:r>
        <w:rPr>
          <w:rFonts w:ascii="Arial" w:hAnsi="Arial"/>
          <w:sz w:val="24"/>
          <w:szCs w:val="24"/>
        </w:rPr>
        <w:t>This triangulation data approach provides a balance perspective that considers theoretical knowledge’s and empir</w:t>
      </w:r>
      <w:r>
        <w:rPr>
          <w:rFonts w:ascii="Arial" w:hAnsi="Arial"/>
          <w:sz w:val="24"/>
          <w:szCs w:val="24"/>
        </w:rPr>
        <w:t>ical realities.</w:t>
      </w:r>
    </w:p>
    <w:p w:rsidR="004A67C3" w:rsidRDefault="004A67C3">
      <w:pPr>
        <w:spacing w:before="100" w:beforeAutospacing="1" w:after="100" w:afterAutospacing="1" w:line="600" w:lineRule="auto"/>
        <w:rPr>
          <w:rFonts w:ascii="Arial" w:eastAsia="Times New Roman" w:hAnsi="Arial"/>
          <w:sz w:val="24"/>
          <w:szCs w:val="24"/>
          <w:lang w:val="en-GB" w:eastAsia="en-GB"/>
        </w:rPr>
      </w:pP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b/>
          <w:bCs/>
          <w:sz w:val="24"/>
          <w:szCs w:val="24"/>
          <w:lang w:val="en-GB" w:eastAsia="en-GB"/>
        </w:rPr>
        <w:t>3.5 Data Analysis</w:t>
      </w:r>
    </w:p>
    <w:p w:rsidR="004A67C3" w:rsidRDefault="00A069C4">
      <w:pPr>
        <w:pStyle w:val="Heading4"/>
        <w:spacing w:line="600" w:lineRule="auto"/>
        <w:rPr>
          <w:rFonts w:ascii="Arial" w:hAnsi="Arial" w:cs="Arial"/>
          <w:color w:val="auto"/>
          <w:sz w:val="24"/>
          <w:szCs w:val="24"/>
        </w:rPr>
      </w:pPr>
      <w:r>
        <w:rPr>
          <w:rStyle w:val="Strong"/>
          <w:rFonts w:ascii="Arial" w:hAnsi="Arial" w:cs="Arial"/>
          <w:b/>
          <w:bCs/>
          <w:color w:val="auto"/>
          <w:sz w:val="24"/>
          <w:szCs w:val="24"/>
        </w:rPr>
        <w:t>Quantitative Data Analysis:</w:t>
      </w:r>
    </w:p>
    <w:p w:rsidR="004A67C3" w:rsidRDefault="00A069C4">
      <w:pPr>
        <w:spacing w:line="600" w:lineRule="auto"/>
        <w:rPr>
          <w:rFonts w:ascii="Arial" w:hAnsi="Arial"/>
          <w:sz w:val="24"/>
          <w:szCs w:val="24"/>
        </w:rPr>
      </w:pPr>
      <w:r>
        <w:rPr>
          <w:rFonts w:ascii="Arial" w:hAnsi="Arial"/>
          <w:sz w:val="24"/>
          <w:szCs w:val="24"/>
        </w:rPr>
        <w:t xml:space="preserve">Survey information will be analyzed with the help of </w:t>
      </w:r>
      <w:r>
        <w:rPr>
          <w:rFonts w:ascii="Arial" w:hAnsi="Arial"/>
          <w:b/>
          <w:bCs/>
          <w:sz w:val="24"/>
          <w:szCs w:val="24"/>
        </w:rPr>
        <w:t>Statistical Package for the Social Sciences (SPSS)</w:t>
      </w:r>
      <w:r>
        <w:rPr>
          <w:rFonts w:ascii="Arial" w:hAnsi="Arial"/>
          <w:sz w:val="24"/>
          <w:szCs w:val="24"/>
        </w:rPr>
        <w:t>. Descriptive statistics (median, mean, mode) will be employed to summarize central tenden</w:t>
      </w:r>
      <w:r>
        <w:rPr>
          <w:rFonts w:ascii="Arial" w:hAnsi="Arial"/>
          <w:sz w:val="24"/>
          <w:szCs w:val="24"/>
        </w:rPr>
        <w:t>cies, while inferential statistics (correlation, regression) will be used to identify the relationship between variables such as technology adoption and productivity, or market access and income.</w:t>
      </w:r>
      <w:r>
        <w:rPr>
          <w:rFonts w:ascii="Arial" w:hAnsi="Arial"/>
          <w:sz w:val="24"/>
          <w:szCs w:val="24"/>
        </w:rPr>
        <w:br/>
        <w:t xml:space="preserve">Cross-tabulation and ANOVA will help analyze differences by </w:t>
      </w:r>
      <w:r>
        <w:rPr>
          <w:rFonts w:ascii="Arial" w:hAnsi="Arial"/>
          <w:sz w:val="24"/>
          <w:szCs w:val="24"/>
        </w:rPr>
        <w:t>country, gender, and farm size. The goal is to get statistically significant results that can inform policy and investment decisions.</w:t>
      </w:r>
    </w:p>
    <w:p w:rsidR="004A67C3" w:rsidRDefault="00A069C4">
      <w:pPr>
        <w:pStyle w:val="Heading4"/>
        <w:spacing w:line="600" w:lineRule="auto"/>
        <w:rPr>
          <w:rFonts w:ascii="Arial" w:hAnsi="Arial" w:cs="Arial"/>
          <w:color w:val="auto"/>
          <w:sz w:val="24"/>
          <w:szCs w:val="24"/>
        </w:rPr>
      </w:pPr>
      <w:r>
        <w:rPr>
          <w:rStyle w:val="Strong"/>
          <w:rFonts w:ascii="Arial" w:hAnsi="Arial" w:cs="Arial"/>
          <w:b/>
          <w:bCs/>
          <w:color w:val="auto"/>
          <w:sz w:val="24"/>
          <w:szCs w:val="24"/>
        </w:rPr>
        <w:t>Qualitative Data Analysis:</w:t>
      </w:r>
    </w:p>
    <w:p w:rsidR="004A67C3" w:rsidRDefault="00A069C4">
      <w:pPr>
        <w:spacing w:line="600" w:lineRule="auto"/>
        <w:rPr>
          <w:rFonts w:ascii="Arial" w:hAnsi="Arial"/>
          <w:sz w:val="24"/>
          <w:szCs w:val="24"/>
        </w:rPr>
      </w:pPr>
      <w:proofErr w:type="spellStart"/>
      <w:r>
        <w:rPr>
          <w:rFonts w:ascii="Arial" w:hAnsi="Arial"/>
          <w:sz w:val="24"/>
          <w:szCs w:val="24"/>
        </w:rPr>
        <w:t>NVivo</w:t>
      </w:r>
      <w:proofErr w:type="spellEnd"/>
      <w:r>
        <w:rPr>
          <w:rFonts w:ascii="Arial" w:hAnsi="Arial"/>
          <w:sz w:val="24"/>
          <w:szCs w:val="24"/>
        </w:rPr>
        <w:t xml:space="preserve"> or manual </w:t>
      </w:r>
      <w:r>
        <w:rPr>
          <w:rFonts w:ascii="Arial" w:hAnsi="Arial"/>
          <w:b/>
          <w:bCs/>
          <w:sz w:val="24"/>
          <w:szCs w:val="24"/>
        </w:rPr>
        <w:t>theme coding</w:t>
      </w:r>
      <w:r>
        <w:rPr>
          <w:rFonts w:ascii="Arial" w:hAnsi="Arial"/>
          <w:sz w:val="24"/>
          <w:szCs w:val="24"/>
        </w:rPr>
        <w:t xml:space="preserve"> will be used to code the interview transcripts. Thematic analysis </w:t>
      </w:r>
      <w:r>
        <w:rPr>
          <w:rFonts w:ascii="Arial" w:hAnsi="Arial"/>
          <w:sz w:val="24"/>
          <w:szCs w:val="24"/>
        </w:rPr>
        <w:t xml:space="preserve">is based on the identification and reporting of repeated themes or patterns in qualitative data (Braun &amp; </w:t>
      </w:r>
      <w:r>
        <w:rPr>
          <w:rFonts w:ascii="Arial" w:hAnsi="Arial"/>
          <w:sz w:val="24"/>
          <w:szCs w:val="24"/>
        </w:rPr>
        <w:lastRenderedPageBreak/>
        <w:t>Clarke, 2006). Systematically, a list of "policy barriers," "technological inclusion," "value chain gaps," and "market exclusion" themes will be create</w:t>
      </w:r>
      <w:r>
        <w:rPr>
          <w:rFonts w:ascii="Arial" w:hAnsi="Arial"/>
          <w:sz w:val="24"/>
          <w:szCs w:val="24"/>
        </w:rPr>
        <w:t>d.</w:t>
      </w:r>
    </w:p>
    <w:p w:rsidR="004A67C3" w:rsidRDefault="00A069C4">
      <w:pPr>
        <w:spacing w:line="600" w:lineRule="auto"/>
        <w:rPr>
          <w:rFonts w:ascii="Arial" w:hAnsi="Arial"/>
          <w:sz w:val="24"/>
          <w:szCs w:val="24"/>
        </w:rPr>
      </w:pPr>
      <w:r>
        <w:rPr>
          <w:rFonts w:ascii="Arial" w:hAnsi="Arial"/>
          <w:sz w:val="24"/>
          <w:szCs w:val="24"/>
        </w:rPr>
        <w:t>Blending the quantitative and qualitative results will increase the study's explanatory power, and with that, a deeper insight into the agricultural business dynamics will be provided. It will also allow for the development of evidence-based recommendat</w:t>
      </w:r>
      <w:r>
        <w:rPr>
          <w:rFonts w:ascii="Arial" w:hAnsi="Arial"/>
          <w:sz w:val="24"/>
          <w:szCs w:val="24"/>
        </w:rPr>
        <w:t>ions addressing various stakeholders.</w:t>
      </w:r>
    </w:p>
    <w:p w:rsidR="004A67C3" w:rsidRDefault="004A67C3">
      <w:pPr>
        <w:spacing w:before="100" w:beforeAutospacing="1" w:after="100" w:afterAutospacing="1" w:line="600" w:lineRule="auto"/>
        <w:rPr>
          <w:rFonts w:ascii="Arial" w:hAnsi="Arial"/>
          <w:sz w:val="24"/>
          <w:szCs w:val="24"/>
        </w:rPr>
      </w:pPr>
    </w:p>
    <w:p w:rsidR="004A67C3" w:rsidRDefault="00A069C4">
      <w:pPr>
        <w:spacing w:before="100" w:beforeAutospacing="1" w:after="100" w:afterAutospacing="1" w:line="600" w:lineRule="auto"/>
        <w:rPr>
          <w:rFonts w:ascii="Arial" w:eastAsia="Times New Roman" w:hAnsi="Arial"/>
          <w:color w:val="36363D"/>
          <w:sz w:val="24"/>
          <w:szCs w:val="24"/>
          <w:lang w:val="en-GB" w:eastAsia="en-GB"/>
        </w:rPr>
      </w:pPr>
      <w:r>
        <w:rPr>
          <w:rFonts w:ascii="Arial" w:eastAsia="Times New Roman" w:hAnsi="Arial"/>
          <w:b/>
          <w:bCs/>
          <w:color w:val="36363D"/>
          <w:sz w:val="24"/>
          <w:szCs w:val="24"/>
          <w:lang w:val="en-GB" w:eastAsia="en-GB"/>
        </w:rPr>
        <w:t>4. Conclusion</w:t>
      </w:r>
    </w:p>
    <w:p w:rsidR="004A67C3" w:rsidRDefault="00A069C4">
      <w:pPr>
        <w:spacing w:line="600" w:lineRule="auto"/>
        <w:rPr>
          <w:rFonts w:ascii="Arial" w:hAnsi="Arial"/>
          <w:sz w:val="24"/>
          <w:szCs w:val="24"/>
        </w:rPr>
      </w:pPr>
      <w:r>
        <w:rPr>
          <w:rFonts w:ascii="Arial" w:hAnsi="Arial"/>
          <w:sz w:val="24"/>
          <w:szCs w:val="24"/>
        </w:rPr>
        <w:t xml:space="preserve">Agriculture stands at the crossroads during the 21st century with the competing task of an open geography shaped by globalization, climatic change, technological upheaval, and shifting pressures upon </w:t>
      </w:r>
      <w:r>
        <w:rPr>
          <w:rFonts w:ascii="Arial" w:hAnsi="Arial"/>
          <w:sz w:val="24"/>
          <w:szCs w:val="24"/>
        </w:rPr>
        <w:t>markets. Whereas the industry is still a backbone to most of the national economies, especially for developing countries, it is simultaneously confronted by intersecting challenges—ranging from climatic risk and land degradation to limited access to market</w:t>
      </w:r>
      <w:r>
        <w:rPr>
          <w:rFonts w:ascii="Arial" w:hAnsi="Arial"/>
          <w:sz w:val="24"/>
          <w:szCs w:val="24"/>
        </w:rPr>
        <w:t>s and disconnection from finance (FAO, 2020; World Bank, 2021). However, the same challenges bring the possibility of change through innovation, policy change, and sustainable action.</w:t>
      </w:r>
      <w:r>
        <w:rPr>
          <w:rFonts w:ascii="Arial" w:hAnsi="Arial"/>
          <w:sz w:val="24"/>
          <w:szCs w:val="24"/>
        </w:rPr>
        <w:br/>
        <w:t>The dynamic character of agribusiness is a representation of an active i</w:t>
      </w:r>
      <w:r>
        <w:rPr>
          <w:rFonts w:ascii="Arial" w:hAnsi="Arial"/>
          <w:sz w:val="24"/>
          <w:szCs w:val="24"/>
        </w:rPr>
        <w:t xml:space="preserve">nteraction between traditional models of farming and value-based models of today. The study stipulates the need to balance digital technologies, enhance policy formulation, and strengthen initiatives of sustainability. Precision farming, mobile apps, and </w:t>
      </w:r>
      <w:proofErr w:type="spellStart"/>
      <w:r>
        <w:rPr>
          <w:rFonts w:ascii="Arial" w:hAnsi="Arial"/>
          <w:sz w:val="24"/>
          <w:szCs w:val="24"/>
        </w:rPr>
        <w:t>b</w:t>
      </w:r>
      <w:r>
        <w:rPr>
          <w:rFonts w:ascii="Arial" w:hAnsi="Arial"/>
          <w:sz w:val="24"/>
          <w:szCs w:val="24"/>
        </w:rPr>
        <w:t>lockchain</w:t>
      </w:r>
      <w:proofErr w:type="spellEnd"/>
      <w:r>
        <w:rPr>
          <w:rFonts w:ascii="Arial" w:hAnsi="Arial"/>
          <w:sz w:val="24"/>
          <w:szCs w:val="24"/>
        </w:rPr>
        <w:t xml:space="preserve"> for supply chain visibility are some of the scalable solutions to inefficiency and restricted market access (Tripoli &amp; </w:t>
      </w:r>
      <w:proofErr w:type="spellStart"/>
      <w:r>
        <w:rPr>
          <w:rFonts w:ascii="Arial" w:hAnsi="Arial"/>
          <w:sz w:val="24"/>
          <w:szCs w:val="24"/>
        </w:rPr>
        <w:t>Schmidhuber</w:t>
      </w:r>
      <w:proofErr w:type="spellEnd"/>
      <w:r>
        <w:rPr>
          <w:rFonts w:ascii="Arial" w:hAnsi="Arial"/>
          <w:sz w:val="24"/>
          <w:szCs w:val="24"/>
        </w:rPr>
        <w:t xml:space="preserve">, 2018). Furthermore, public policy—when coupled </w:t>
      </w:r>
      <w:r>
        <w:rPr>
          <w:rFonts w:ascii="Arial" w:hAnsi="Arial"/>
          <w:sz w:val="24"/>
          <w:szCs w:val="24"/>
        </w:rPr>
        <w:lastRenderedPageBreak/>
        <w:t>with private sector capability—can be a driver of resilience and in</w:t>
      </w:r>
      <w:r>
        <w:rPr>
          <w:rFonts w:ascii="Arial" w:hAnsi="Arial"/>
          <w:sz w:val="24"/>
          <w:szCs w:val="24"/>
        </w:rPr>
        <w:t>clusive growth (Porter &amp; Kramer, 2011).</w:t>
      </w:r>
      <w:r>
        <w:rPr>
          <w:rFonts w:ascii="Arial" w:hAnsi="Arial"/>
          <w:sz w:val="24"/>
          <w:szCs w:val="24"/>
        </w:rPr>
        <w:br/>
        <w:t>Through a mixed-methods approach, this study provides an extensive overview of agribusiness across various global contexts. Learning from India, Kenya, and Brazil suggests that though the issues are global, solutions</w:t>
      </w:r>
      <w:r>
        <w:rPr>
          <w:rFonts w:ascii="Arial" w:hAnsi="Arial"/>
          <w:sz w:val="24"/>
          <w:szCs w:val="24"/>
        </w:rPr>
        <w:t xml:space="preserve"> have to be locally situated and grounded.</w:t>
      </w:r>
      <w:r>
        <w:rPr>
          <w:rFonts w:ascii="Arial" w:hAnsi="Arial"/>
          <w:sz w:val="24"/>
          <w:szCs w:val="24"/>
        </w:rPr>
        <w:br/>
        <w:t xml:space="preserve">The research aims to contribute to the development of a richer body of research knowledge and giving useful advice to the stakeholders ranging from policymakers and investors to </w:t>
      </w:r>
      <w:proofErr w:type="spellStart"/>
      <w:r>
        <w:rPr>
          <w:rFonts w:ascii="Arial" w:hAnsi="Arial"/>
          <w:sz w:val="24"/>
          <w:szCs w:val="24"/>
        </w:rPr>
        <w:t>agri</w:t>
      </w:r>
      <w:proofErr w:type="spellEnd"/>
      <w:r>
        <w:rPr>
          <w:rFonts w:ascii="Arial" w:hAnsi="Arial"/>
          <w:sz w:val="24"/>
          <w:szCs w:val="24"/>
        </w:rPr>
        <w:t>-tech entrepreneurs and smallho</w:t>
      </w:r>
      <w:r>
        <w:rPr>
          <w:rFonts w:ascii="Arial" w:hAnsi="Arial"/>
          <w:sz w:val="24"/>
          <w:szCs w:val="24"/>
        </w:rPr>
        <w:t>lder farmers. The major recommendations among them include scaling up investments in rural infrastructure, green input subsidies, improving digital literacy, and inclusive financial products that operate in the interest of young and women farmers.</w:t>
      </w:r>
      <w:r>
        <w:rPr>
          <w:rFonts w:ascii="Arial" w:hAnsi="Arial"/>
          <w:sz w:val="24"/>
          <w:szCs w:val="24"/>
        </w:rPr>
        <w:br/>
        <w:t>Agricult</w:t>
      </w:r>
      <w:r>
        <w:rPr>
          <w:rFonts w:ascii="Arial" w:hAnsi="Arial"/>
          <w:sz w:val="24"/>
          <w:szCs w:val="24"/>
        </w:rPr>
        <w:t>ure is not just an industry in combination—it is a system with profound consequences for food security, economic growth, and environmental sustainability. By the implementation of innovation, by promoting collaboration, and by making inclusivity its own pr</w:t>
      </w:r>
      <w:r>
        <w:rPr>
          <w:rFonts w:ascii="Arial" w:hAnsi="Arial"/>
          <w:sz w:val="24"/>
          <w:szCs w:val="24"/>
        </w:rPr>
        <w:t>iority, agriculture can be a forceful spur of inclusive and sustainable development globally (Pretty et al., 2018). This report has to be a guide for redesigning agribusiness in a manner that benefits the current era while ensuring the future.".</w:t>
      </w:r>
    </w:p>
    <w:p w:rsidR="004A67C3" w:rsidRDefault="004A67C3">
      <w:pPr>
        <w:spacing w:line="600" w:lineRule="auto"/>
        <w:rPr>
          <w:rFonts w:ascii="Arial" w:hAnsi="Arial"/>
          <w:sz w:val="24"/>
          <w:szCs w:val="24"/>
        </w:rPr>
      </w:pPr>
    </w:p>
    <w:p w:rsidR="004A67C3" w:rsidRDefault="00A069C4">
      <w:pPr>
        <w:spacing w:before="100" w:beforeAutospacing="1" w:after="100" w:afterAutospacing="1" w:line="600" w:lineRule="auto"/>
        <w:rPr>
          <w:rFonts w:ascii="Arial" w:eastAsia="Times New Roman" w:hAnsi="Arial"/>
          <w:color w:val="36363D"/>
          <w:sz w:val="24"/>
          <w:szCs w:val="24"/>
          <w:lang w:val="en-GB" w:eastAsia="en-GB"/>
        </w:rPr>
      </w:pPr>
      <w:r>
        <w:rPr>
          <w:rFonts w:ascii="Arial" w:eastAsia="Times New Roman" w:hAnsi="Arial"/>
          <w:b/>
          <w:bCs/>
          <w:color w:val="36363D"/>
          <w:sz w:val="24"/>
          <w:szCs w:val="24"/>
          <w:lang w:val="en-GB" w:eastAsia="en-GB"/>
        </w:rPr>
        <w:t>Reference</w:t>
      </w:r>
      <w:r>
        <w:rPr>
          <w:rFonts w:ascii="Arial" w:eastAsia="Times New Roman" w:hAnsi="Arial"/>
          <w:b/>
          <w:bCs/>
          <w:color w:val="36363D"/>
          <w:sz w:val="24"/>
          <w:szCs w:val="24"/>
          <w:lang w:val="en-GB" w:eastAsia="en-GB"/>
        </w:rPr>
        <w:t>s</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sz w:val="24"/>
          <w:szCs w:val="24"/>
          <w:lang w:val="en-GB" w:eastAsia="en-GB"/>
        </w:rPr>
        <w:t xml:space="preserve">Anderson, K. and Masters, W. A. (2009). </w:t>
      </w:r>
      <w:r>
        <w:rPr>
          <w:rFonts w:ascii="Arial" w:eastAsia="Times New Roman" w:hAnsi="Arial"/>
          <w:i/>
          <w:iCs/>
          <w:sz w:val="24"/>
          <w:szCs w:val="24"/>
          <w:lang w:val="en-GB" w:eastAsia="en-GB"/>
        </w:rPr>
        <w:t>Distortions to Agricultural Incentives in Africa</w:t>
      </w:r>
      <w:r>
        <w:rPr>
          <w:rFonts w:ascii="Arial" w:eastAsia="Times New Roman" w:hAnsi="Arial"/>
          <w:sz w:val="24"/>
          <w:szCs w:val="24"/>
          <w:lang w:val="en-GB" w:eastAsia="en-GB"/>
        </w:rPr>
        <w:t>. World Bank Publications.</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sz w:val="24"/>
          <w:szCs w:val="24"/>
          <w:lang w:val="en-GB" w:eastAsia="en-GB"/>
        </w:rPr>
        <w:lastRenderedPageBreak/>
        <w:t xml:space="preserve">Ellis, F. (2000). </w:t>
      </w:r>
      <w:r>
        <w:rPr>
          <w:rFonts w:ascii="Arial" w:eastAsia="Times New Roman" w:hAnsi="Arial"/>
          <w:i/>
          <w:iCs/>
          <w:sz w:val="24"/>
          <w:szCs w:val="24"/>
          <w:lang w:val="en-GB" w:eastAsia="en-GB"/>
        </w:rPr>
        <w:t>Rural Livelihoods and Diversity in Developing Countries</w:t>
      </w:r>
      <w:r>
        <w:rPr>
          <w:rFonts w:ascii="Arial" w:eastAsia="Times New Roman" w:hAnsi="Arial"/>
          <w:sz w:val="24"/>
          <w:szCs w:val="24"/>
          <w:lang w:val="en-GB" w:eastAsia="en-GB"/>
        </w:rPr>
        <w:t>. Oxford University Press.</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sz w:val="24"/>
          <w:szCs w:val="24"/>
          <w:lang w:val="en-GB" w:eastAsia="en-GB"/>
        </w:rPr>
        <w:t xml:space="preserve">FAO. (2020). </w:t>
      </w:r>
      <w:r>
        <w:rPr>
          <w:rFonts w:ascii="Arial" w:eastAsia="Times New Roman" w:hAnsi="Arial"/>
          <w:i/>
          <w:iCs/>
          <w:sz w:val="24"/>
          <w:szCs w:val="24"/>
          <w:lang w:val="en-GB" w:eastAsia="en-GB"/>
        </w:rPr>
        <w:t xml:space="preserve">The State of Food and </w:t>
      </w:r>
      <w:r>
        <w:rPr>
          <w:rFonts w:ascii="Arial" w:eastAsia="Times New Roman" w:hAnsi="Arial"/>
          <w:i/>
          <w:iCs/>
          <w:sz w:val="24"/>
          <w:szCs w:val="24"/>
          <w:lang w:val="en-GB" w:eastAsia="en-GB"/>
        </w:rPr>
        <w:t>Agriculture 2020</w:t>
      </w:r>
      <w:r>
        <w:rPr>
          <w:rFonts w:ascii="Arial" w:eastAsia="Times New Roman" w:hAnsi="Arial"/>
          <w:sz w:val="24"/>
          <w:szCs w:val="24"/>
          <w:lang w:val="en-GB" w:eastAsia="en-GB"/>
        </w:rPr>
        <w:t>. Food and Agriculture Organization of the United Nations.</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sz w:val="24"/>
          <w:szCs w:val="24"/>
          <w:lang w:val="en-GB" w:eastAsia="en-GB"/>
        </w:rPr>
        <w:t xml:space="preserve">Porter, M.E. and Kramer, M.R. (2011). "Creating Shared Value." </w:t>
      </w:r>
      <w:r>
        <w:rPr>
          <w:rFonts w:ascii="Arial" w:eastAsia="Times New Roman" w:hAnsi="Arial"/>
          <w:i/>
          <w:iCs/>
          <w:sz w:val="24"/>
          <w:szCs w:val="24"/>
          <w:lang w:val="en-GB" w:eastAsia="en-GB"/>
        </w:rPr>
        <w:t>Harvard Business Review</w:t>
      </w:r>
      <w:r>
        <w:rPr>
          <w:rFonts w:ascii="Arial" w:eastAsia="Times New Roman" w:hAnsi="Arial"/>
          <w:sz w:val="24"/>
          <w:szCs w:val="24"/>
          <w:lang w:val="en-GB" w:eastAsia="en-GB"/>
        </w:rPr>
        <w:t>, 89(1/2), pp.62–77.</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sz w:val="24"/>
          <w:szCs w:val="24"/>
          <w:lang w:val="en-GB" w:eastAsia="en-GB"/>
        </w:rPr>
        <w:t xml:space="preserve">Pretty, J., </w:t>
      </w:r>
      <w:proofErr w:type="spellStart"/>
      <w:r>
        <w:rPr>
          <w:rFonts w:ascii="Arial" w:eastAsia="Times New Roman" w:hAnsi="Arial"/>
          <w:sz w:val="24"/>
          <w:szCs w:val="24"/>
          <w:lang w:val="en-GB" w:eastAsia="en-GB"/>
        </w:rPr>
        <w:t>Toulmin</w:t>
      </w:r>
      <w:proofErr w:type="spellEnd"/>
      <w:r>
        <w:rPr>
          <w:rFonts w:ascii="Arial" w:eastAsia="Times New Roman" w:hAnsi="Arial"/>
          <w:sz w:val="24"/>
          <w:szCs w:val="24"/>
          <w:lang w:val="en-GB" w:eastAsia="en-GB"/>
        </w:rPr>
        <w:t>, C. and Williams, S. (2018). "Sustainable Intensificat</w:t>
      </w:r>
      <w:r>
        <w:rPr>
          <w:rFonts w:ascii="Arial" w:eastAsia="Times New Roman" w:hAnsi="Arial"/>
          <w:sz w:val="24"/>
          <w:szCs w:val="24"/>
          <w:lang w:val="en-GB" w:eastAsia="en-GB"/>
        </w:rPr>
        <w:t xml:space="preserve">ion in African Agriculture." </w:t>
      </w:r>
      <w:r>
        <w:rPr>
          <w:rFonts w:ascii="Arial" w:eastAsia="Times New Roman" w:hAnsi="Arial"/>
          <w:i/>
          <w:iCs/>
          <w:sz w:val="24"/>
          <w:szCs w:val="24"/>
          <w:lang w:val="en-GB" w:eastAsia="en-GB"/>
        </w:rPr>
        <w:t>International Journal of Agricultural Sustainability</w:t>
      </w:r>
      <w:r>
        <w:rPr>
          <w:rFonts w:ascii="Arial" w:eastAsia="Times New Roman" w:hAnsi="Arial"/>
          <w:sz w:val="24"/>
          <w:szCs w:val="24"/>
          <w:lang w:val="en-GB" w:eastAsia="en-GB"/>
        </w:rPr>
        <w:t>, 9(1), pp.5-24.</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sz w:val="24"/>
          <w:szCs w:val="24"/>
          <w:lang w:val="en-GB" w:eastAsia="en-GB"/>
        </w:rPr>
        <w:t xml:space="preserve">Schultz, T. W. (1964). </w:t>
      </w:r>
      <w:r>
        <w:rPr>
          <w:rFonts w:ascii="Arial" w:eastAsia="Times New Roman" w:hAnsi="Arial"/>
          <w:i/>
          <w:iCs/>
          <w:sz w:val="24"/>
          <w:szCs w:val="24"/>
          <w:lang w:val="en-GB" w:eastAsia="en-GB"/>
        </w:rPr>
        <w:t>Transforming Traditional Agriculture</w:t>
      </w:r>
      <w:r>
        <w:rPr>
          <w:rFonts w:ascii="Arial" w:eastAsia="Times New Roman" w:hAnsi="Arial"/>
          <w:sz w:val="24"/>
          <w:szCs w:val="24"/>
          <w:lang w:val="en-GB" w:eastAsia="en-GB"/>
        </w:rPr>
        <w:t>. Yale University Press.</w:t>
      </w:r>
    </w:p>
    <w:p w:rsidR="004A67C3" w:rsidRDefault="00A069C4">
      <w:pPr>
        <w:spacing w:before="100" w:beforeAutospacing="1" w:after="100" w:afterAutospacing="1" w:line="600" w:lineRule="auto"/>
        <w:rPr>
          <w:rFonts w:ascii="Arial" w:eastAsia="Times New Roman" w:hAnsi="Arial"/>
          <w:sz w:val="24"/>
          <w:szCs w:val="24"/>
          <w:lang w:val="en-GB" w:eastAsia="en-GB"/>
        </w:rPr>
      </w:pPr>
      <w:r>
        <w:rPr>
          <w:rFonts w:ascii="Arial" w:eastAsia="Times New Roman" w:hAnsi="Arial"/>
          <w:sz w:val="24"/>
          <w:szCs w:val="24"/>
          <w:lang w:val="en-GB" w:eastAsia="en-GB"/>
        </w:rPr>
        <w:t xml:space="preserve">Zhang, Y., Wang, L., and </w:t>
      </w:r>
      <w:proofErr w:type="spellStart"/>
      <w:r>
        <w:rPr>
          <w:rFonts w:ascii="Arial" w:eastAsia="Times New Roman" w:hAnsi="Arial"/>
          <w:sz w:val="24"/>
          <w:szCs w:val="24"/>
          <w:lang w:val="en-GB" w:eastAsia="en-GB"/>
        </w:rPr>
        <w:t>Duan</w:t>
      </w:r>
      <w:proofErr w:type="spellEnd"/>
      <w:r>
        <w:rPr>
          <w:rFonts w:ascii="Arial" w:eastAsia="Times New Roman" w:hAnsi="Arial"/>
          <w:sz w:val="24"/>
          <w:szCs w:val="24"/>
          <w:lang w:val="en-GB" w:eastAsia="en-GB"/>
        </w:rPr>
        <w:t>, Y. (2019). "Agricultural Technology Adoptio</w:t>
      </w:r>
      <w:r>
        <w:rPr>
          <w:rFonts w:ascii="Arial" w:eastAsia="Times New Roman" w:hAnsi="Arial"/>
          <w:sz w:val="24"/>
          <w:szCs w:val="24"/>
          <w:lang w:val="en-GB" w:eastAsia="en-GB"/>
        </w:rPr>
        <w:t xml:space="preserve">n and Productivity: Evidence from Precision Agriculture." </w:t>
      </w:r>
      <w:r>
        <w:rPr>
          <w:rFonts w:ascii="Arial" w:eastAsia="Times New Roman" w:hAnsi="Arial"/>
          <w:i/>
          <w:iCs/>
          <w:sz w:val="24"/>
          <w:szCs w:val="24"/>
          <w:lang w:val="en-GB" w:eastAsia="en-GB"/>
        </w:rPr>
        <w:t>Agricultural Systems</w:t>
      </w:r>
      <w:r>
        <w:rPr>
          <w:rFonts w:ascii="Arial" w:eastAsia="Times New Roman" w:hAnsi="Arial"/>
          <w:sz w:val="24"/>
          <w:szCs w:val="24"/>
          <w:lang w:val="en-GB" w:eastAsia="en-GB"/>
        </w:rPr>
        <w:t>, 171, pp.170–180.</w:t>
      </w:r>
    </w:p>
    <w:sectPr w:rsidR="004A67C3" w:rsidSect="00A069C4">
      <w:pgSz w:w="12240" w:h="15840"/>
      <w:pgMar w:top="720" w:right="474"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Cambria"/>
    <w:panose1 w:val="02040503050406030204"/>
    <w:charset w:val="00"/>
    <w:family w:val="roman"/>
    <w:pitch w:val="variable"/>
    <w:sig w:usb0="E00006FF" w:usb1="420024FF" w:usb2="02000000" w:usb3="00000000" w:csb0="0000019F" w:csb1="00000000"/>
  </w:font>
  <w:font w:name="MS Mincho">
    <w:altName w:val="Courier New"/>
    <w:panose1 w:val="02020609040205080304"/>
    <w:charset w:val="00"/>
    <w:family w:val="auto"/>
    <w:pitch w:val="default"/>
    <w:sig w:usb0="00000000"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Jameel Noori Nastaleeq">
    <w:altName w:val="Arial"/>
    <w:charset w:val="00"/>
    <w:family w:val="auto"/>
    <w:pitch w:val="variable"/>
    <w:sig w:usb0="80002007" w:usb1="00000000" w:usb2="00000000" w:usb3="00000000" w:csb0="00000041"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multiLevelType w:val="singleLevel"/>
    <w:tmpl w:val="FB12693A"/>
    <w:lvl w:ilvl="0">
      <w:start w:val="1"/>
      <w:numFmt w:val="decimal"/>
      <w:pStyle w:val="ListNumber3"/>
      <w:lvlText w:val="%1."/>
      <w:lvlJc w:val="left"/>
      <w:pPr>
        <w:tabs>
          <w:tab w:val="left" w:pos="1080"/>
        </w:tabs>
        <w:ind w:left="1080" w:hanging="360"/>
      </w:pPr>
    </w:lvl>
  </w:abstractNum>
  <w:abstractNum w:abstractNumId="1" w15:restartNumberingAfterBreak="0">
    <w:nsid w:val="00000001"/>
    <w:multiLevelType w:val="singleLevel"/>
    <w:tmpl w:val="38441652"/>
    <w:lvl w:ilvl="0">
      <w:start w:val="1"/>
      <w:numFmt w:val="decimal"/>
      <w:pStyle w:val="ListNumber2"/>
      <w:lvlText w:val="%1."/>
      <w:lvlJc w:val="left"/>
      <w:pPr>
        <w:tabs>
          <w:tab w:val="left" w:pos="720"/>
        </w:tabs>
        <w:ind w:left="720" w:hanging="360"/>
      </w:pPr>
    </w:lvl>
  </w:abstractNum>
  <w:abstractNum w:abstractNumId="2" w15:restartNumberingAfterBreak="0">
    <w:nsid w:val="00000002"/>
    <w:multiLevelType w:val="singleLevel"/>
    <w:tmpl w:val="F3EAFDEC"/>
    <w:lvl w:ilvl="0">
      <w:start w:val="1"/>
      <w:numFmt w:val="bullet"/>
      <w:pStyle w:val="ListBullet3"/>
      <w:lvlText w:val=""/>
      <w:lvlJc w:val="left"/>
      <w:pPr>
        <w:tabs>
          <w:tab w:val="left" w:pos="1080"/>
        </w:tabs>
        <w:ind w:left="1080" w:hanging="360"/>
      </w:pPr>
      <w:rPr>
        <w:rFonts w:ascii="Symbol" w:hAnsi="Symbol" w:hint="default"/>
      </w:rPr>
    </w:lvl>
  </w:abstractNum>
  <w:abstractNum w:abstractNumId="3" w15:restartNumberingAfterBreak="0">
    <w:nsid w:val="00000003"/>
    <w:multiLevelType w:val="singleLevel"/>
    <w:tmpl w:val="3D1EFFD4"/>
    <w:lvl w:ilvl="0">
      <w:start w:val="1"/>
      <w:numFmt w:val="bullet"/>
      <w:pStyle w:val="ListBullet2"/>
      <w:lvlText w:val=""/>
      <w:lvlJc w:val="left"/>
      <w:pPr>
        <w:tabs>
          <w:tab w:val="left" w:pos="720"/>
        </w:tabs>
        <w:ind w:left="720" w:hanging="360"/>
      </w:pPr>
      <w:rPr>
        <w:rFonts w:ascii="Symbol" w:hAnsi="Symbol" w:hint="default"/>
      </w:rPr>
    </w:lvl>
  </w:abstractNum>
  <w:abstractNum w:abstractNumId="4" w15:restartNumberingAfterBreak="0">
    <w:nsid w:val="00000004"/>
    <w:multiLevelType w:val="singleLevel"/>
    <w:tmpl w:val="D0A62B40"/>
    <w:lvl w:ilvl="0">
      <w:start w:val="1"/>
      <w:numFmt w:val="decimal"/>
      <w:pStyle w:val="ListNumber"/>
      <w:lvlText w:val="%1."/>
      <w:lvlJc w:val="left"/>
      <w:pPr>
        <w:tabs>
          <w:tab w:val="left" w:pos="360"/>
        </w:tabs>
        <w:ind w:left="360" w:hanging="360"/>
      </w:pPr>
    </w:lvl>
  </w:abstractNum>
  <w:abstractNum w:abstractNumId="5" w15:restartNumberingAfterBreak="0">
    <w:nsid w:val="00000005"/>
    <w:multiLevelType w:val="singleLevel"/>
    <w:tmpl w:val="29761A62"/>
    <w:lvl w:ilvl="0">
      <w:start w:val="1"/>
      <w:numFmt w:val="bullet"/>
      <w:pStyle w:val="ListBullet"/>
      <w:lvlText w:val=""/>
      <w:lvlJc w:val="left"/>
      <w:pPr>
        <w:tabs>
          <w:tab w:val="left" w:pos="360"/>
        </w:tabs>
        <w:ind w:left="360" w:hanging="360"/>
      </w:pPr>
      <w:rPr>
        <w:rFonts w:ascii="Symbol" w:hAnsi="Symbol" w:hint="default"/>
      </w:rPr>
    </w:lvl>
  </w:abstractNum>
  <w:abstractNum w:abstractNumId="6" w15:restartNumberingAfterBreak="0">
    <w:nsid w:val="00000006"/>
    <w:multiLevelType w:val="multilevel"/>
    <w:tmpl w:val="134C86F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7"/>
    <w:multiLevelType w:val="multilevel"/>
    <w:tmpl w:val="CC0ECBE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00000008"/>
    <w:multiLevelType w:val="multilevel"/>
    <w:tmpl w:val="6F6A920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00000009"/>
    <w:multiLevelType w:val="hybridMultilevel"/>
    <w:tmpl w:val="9C8AF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000000A"/>
    <w:multiLevelType w:val="multilevel"/>
    <w:tmpl w:val="1D189FF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0000000B"/>
    <w:multiLevelType w:val="multilevel"/>
    <w:tmpl w:val="784EC0E6"/>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abstractNumId w:val="5"/>
  </w:num>
  <w:num w:numId="2">
    <w:abstractNumId w:val="3"/>
  </w:num>
  <w:num w:numId="3">
    <w:abstractNumId w:val="2"/>
  </w:num>
  <w:num w:numId="4">
    <w:abstractNumId w:val="4"/>
  </w:num>
  <w:num w:numId="5">
    <w:abstractNumId w:val="1"/>
  </w:num>
  <w:num w:numId="6">
    <w:abstractNumId w:val="0"/>
  </w:num>
  <w:num w:numId="7">
    <w:abstractNumId w:val="9"/>
  </w:num>
  <w:num w:numId="8">
    <w:abstractNumId w:val="11"/>
  </w:num>
  <w:num w:numId="9">
    <w:abstractNumId w:val="10"/>
  </w:num>
  <w:num w:numId="10">
    <w:abstractNumId w:val="7"/>
  </w:num>
  <w:num w:numId="11">
    <w:abstractNumId w:val="6"/>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67C3"/>
    <w:rsid w:val="004A67C3"/>
    <w:rsid w:val="00A069C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93A73B0"/>
  <w15:docId w15:val="{3135328B-6B08-4E5F-BD67-3931C887D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mbria" w:eastAsia="MS Mincho" w:hAnsi="Cambria" w:cs="Arial"/>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Calibri" w:eastAsia="MS Gothic" w:hAnsi="Calibri" w:cs="Times New Roman"/>
      <w:b/>
      <w:bCs/>
      <w:color w:val="365F91"/>
      <w:sz w:val="28"/>
      <w:szCs w:val="28"/>
    </w:rPr>
  </w:style>
  <w:style w:type="paragraph" w:styleId="Heading2">
    <w:name w:val="heading 2"/>
    <w:basedOn w:val="Normal"/>
    <w:next w:val="Normal"/>
    <w:link w:val="Heading2Char"/>
    <w:uiPriority w:val="9"/>
    <w:qFormat/>
    <w:pPr>
      <w:keepNext/>
      <w:keepLines/>
      <w:spacing w:before="200" w:after="0"/>
      <w:outlineLvl w:val="1"/>
    </w:pPr>
    <w:rPr>
      <w:rFonts w:ascii="Calibri" w:eastAsia="MS Gothic" w:hAnsi="Calibri" w:cs="Times New Roman"/>
      <w:b/>
      <w:bCs/>
      <w:color w:val="4F81BD"/>
      <w:sz w:val="26"/>
      <w:szCs w:val="26"/>
    </w:rPr>
  </w:style>
  <w:style w:type="paragraph" w:styleId="Heading3">
    <w:name w:val="heading 3"/>
    <w:basedOn w:val="Normal"/>
    <w:next w:val="Normal"/>
    <w:link w:val="Heading3Char"/>
    <w:uiPriority w:val="9"/>
    <w:qFormat/>
    <w:pPr>
      <w:keepNext/>
      <w:keepLines/>
      <w:spacing w:before="200" w:after="0"/>
      <w:outlineLvl w:val="2"/>
    </w:pPr>
    <w:rPr>
      <w:rFonts w:ascii="Calibri" w:eastAsia="MS Gothic" w:hAnsi="Calibri" w:cs="Times New Roman"/>
      <w:b/>
      <w:bCs/>
      <w:color w:val="4F81BD"/>
    </w:rPr>
  </w:style>
  <w:style w:type="paragraph" w:styleId="Heading4">
    <w:name w:val="heading 4"/>
    <w:basedOn w:val="Normal"/>
    <w:next w:val="Normal"/>
    <w:link w:val="Heading4Char"/>
    <w:uiPriority w:val="9"/>
    <w:qFormat/>
    <w:pPr>
      <w:keepNext/>
      <w:keepLines/>
      <w:spacing w:before="200" w:after="0"/>
      <w:outlineLvl w:val="3"/>
    </w:pPr>
    <w:rPr>
      <w:rFonts w:ascii="Calibri" w:eastAsia="MS Gothic" w:hAnsi="Calibri" w:cs="Times New Roman"/>
      <w:b/>
      <w:bCs/>
      <w:i/>
      <w:iCs/>
      <w:color w:val="4F81BD"/>
    </w:rPr>
  </w:style>
  <w:style w:type="paragraph" w:styleId="Heading5">
    <w:name w:val="heading 5"/>
    <w:basedOn w:val="Normal"/>
    <w:next w:val="Normal"/>
    <w:link w:val="Heading5Char"/>
    <w:uiPriority w:val="9"/>
    <w:qFormat/>
    <w:pPr>
      <w:keepNext/>
      <w:keepLines/>
      <w:spacing w:before="200" w:after="0"/>
      <w:outlineLvl w:val="4"/>
    </w:pPr>
    <w:rPr>
      <w:rFonts w:ascii="Calibri" w:eastAsia="MS Gothic" w:hAnsi="Calibri" w:cs="Times New Roman"/>
      <w:color w:val="243F60"/>
    </w:rPr>
  </w:style>
  <w:style w:type="paragraph" w:styleId="Heading6">
    <w:name w:val="heading 6"/>
    <w:basedOn w:val="Normal"/>
    <w:next w:val="Normal"/>
    <w:link w:val="Heading6Char"/>
    <w:uiPriority w:val="9"/>
    <w:qFormat/>
    <w:pPr>
      <w:keepNext/>
      <w:keepLines/>
      <w:spacing w:before="200" w:after="0"/>
      <w:outlineLvl w:val="5"/>
    </w:pPr>
    <w:rPr>
      <w:rFonts w:ascii="Calibri" w:eastAsia="MS Gothic" w:hAnsi="Calibri" w:cs="Times New Roman"/>
      <w:i/>
      <w:iCs/>
      <w:color w:val="243F60"/>
    </w:rPr>
  </w:style>
  <w:style w:type="paragraph" w:styleId="Heading7">
    <w:name w:val="heading 7"/>
    <w:basedOn w:val="Normal"/>
    <w:next w:val="Normal"/>
    <w:link w:val="Heading7Char"/>
    <w:uiPriority w:val="9"/>
    <w:qFormat/>
    <w:pPr>
      <w:keepNext/>
      <w:keepLines/>
      <w:spacing w:before="200" w:after="0"/>
      <w:outlineLvl w:val="6"/>
    </w:pPr>
    <w:rPr>
      <w:rFonts w:ascii="Calibri" w:eastAsia="MS Gothic" w:hAnsi="Calibri" w:cs="Times New Roman"/>
      <w:i/>
      <w:iCs/>
      <w:color w:val="404040"/>
    </w:rPr>
  </w:style>
  <w:style w:type="paragraph" w:styleId="Heading8">
    <w:name w:val="heading 8"/>
    <w:basedOn w:val="Normal"/>
    <w:next w:val="Normal"/>
    <w:link w:val="Heading8Char"/>
    <w:uiPriority w:val="9"/>
    <w:qFormat/>
    <w:pPr>
      <w:keepNext/>
      <w:keepLines/>
      <w:spacing w:before="200" w:after="0"/>
      <w:outlineLvl w:val="7"/>
    </w:pPr>
    <w:rPr>
      <w:rFonts w:ascii="Calibri" w:eastAsia="MS Gothic" w:hAnsi="Calibri" w:cs="Times New Roman"/>
      <w:color w:val="4F81BD"/>
      <w:sz w:val="20"/>
      <w:szCs w:val="20"/>
    </w:rPr>
  </w:style>
  <w:style w:type="paragraph" w:styleId="Heading9">
    <w:name w:val="heading 9"/>
    <w:basedOn w:val="Normal"/>
    <w:next w:val="Normal"/>
    <w:link w:val="Heading9Char"/>
    <w:uiPriority w:val="9"/>
    <w:qFormat/>
    <w:pPr>
      <w:keepNext/>
      <w:keepLines/>
      <w:spacing w:before="200" w:after="0"/>
      <w:outlineLvl w:val="8"/>
    </w:pPr>
    <w:rPr>
      <w:rFonts w:ascii="Calibri" w:eastAsia="MS Gothic" w:hAnsi="Calibri" w:cs="Times New Roman"/>
      <w:i/>
      <w:iCs/>
      <w:color w:val="40404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Calibri" w:eastAsia="MS Gothic" w:hAnsi="Calibri" w:cs="Times New Roman"/>
      <w:b/>
      <w:bCs/>
      <w:color w:val="365F91"/>
      <w:sz w:val="28"/>
      <w:szCs w:val="28"/>
    </w:rPr>
  </w:style>
  <w:style w:type="character" w:customStyle="1" w:styleId="Heading2Char">
    <w:name w:val="Heading 2 Char"/>
    <w:basedOn w:val="DefaultParagraphFont"/>
    <w:link w:val="Heading2"/>
    <w:uiPriority w:val="9"/>
    <w:rPr>
      <w:rFonts w:ascii="Calibri" w:eastAsia="MS Gothic" w:hAnsi="Calibri" w:cs="Times New Roman"/>
      <w:b/>
      <w:bCs/>
      <w:color w:val="4F81BD"/>
      <w:sz w:val="26"/>
      <w:szCs w:val="26"/>
    </w:rPr>
  </w:style>
  <w:style w:type="character" w:customStyle="1" w:styleId="Heading3Char">
    <w:name w:val="Heading 3 Char"/>
    <w:basedOn w:val="DefaultParagraphFont"/>
    <w:link w:val="Heading3"/>
    <w:uiPriority w:val="9"/>
    <w:rPr>
      <w:rFonts w:ascii="Calibri" w:eastAsia="MS Gothic" w:hAnsi="Calibri" w:cs="Times New Roman"/>
      <w:b/>
      <w:bCs/>
      <w:color w:val="4F81BD"/>
    </w:rPr>
  </w:style>
  <w:style w:type="paragraph" w:styleId="Title">
    <w:name w:val="Title"/>
    <w:basedOn w:val="Normal"/>
    <w:next w:val="Normal"/>
    <w:link w:val="TitleChar"/>
    <w:uiPriority w:val="10"/>
    <w:qFormat/>
    <w:pPr>
      <w:pBdr>
        <w:bottom w:val="single" w:sz="8" w:space="4" w:color="4F81BD"/>
      </w:pBdr>
      <w:spacing w:after="300" w:line="240" w:lineRule="auto"/>
      <w:contextualSpacing/>
    </w:pPr>
    <w:rPr>
      <w:rFonts w:ascii="Calibri" w:eastAsia="MS Gothic" w:hAnsi="Calibri" w:cs="Times New Roman"/>
      <w:color w:val="17365D"/>
      <w:spacing w:val="5"/>
      <w:kern w:val="28"/>
      <w:sz w:val="52"/>
      <w:szCs w:val="52"/>
    </w:rPr>
  </w:style>
  <w:style w:type="character" w:customStyle="1" w:styleId="TitleChar">
    <w:name w:val="Title Char"/>
    <w:basedOn w:val="DefaultParagraphFont"/>
    <w:link w:val="Title"/>
    <w:uiPriority w:val="10"/>
    <w:rPr>
      <w:rFonts w:ascii="Calibri" w:eastAsia="MS Gothic" w:hAnsi="Calibri" w:cs="Times New Roman"/>
      <w:color w:val="17365D"/>
      <w:spacing w:val="5"/>
      <w:kern w:val="28"/>
      <w:sz w:val="52"/>
      <w:szCs w:val="52"/>
    </w:rPr>
  </w:style>
  <w:style w:type="paragraph" w:styleId="Subtitle">
    <w:name w:val="Subtitle"/>
    <w:basedOn w:val="Normal"/>
    <w:next w:val="Normal"/>
    <w:link w:val="SubtitleChar"/>
    <w:uiPriority w:val="11"/>
    <w:qFormat/>
    <w:pPr>
      <w:numPr>
        <w:ilvl w:val="1"/>
      </w:numPr>
    </w:pPr>
    <w:rPr>
      <w:rFonts w:ascii="Calibri" w:eastAsia="MS Gothic" w:hAnsi="Calibri" w:cs="Times New Roman"/>
      <w:i/>
      <w:iCs/>
      <w:color w:val="4F81BD"/>
      <w:spacing w:val="15"/>
      <w:sz w:val="24"/>
      <w:szCs w:val="24"/>
    </w:rPr>
  </w:style>
  <w:style w:type="character" w:customStyle="1" w:styleId="SubtitleChar">
    <w:name w:val="Subtitle Char"/>
    <w:basedOn w:val="DefaultParagraphFont"/>
    <w:link w:val="Subtitle"/>
    <w:uiPriority w:val="11"/>
    <w:rPr>
      <w:rFonts w:ascii="Calibri" w:eastAsia="MS Gothic" w:hAnsi="Calibri" w:cs="Times New Roman"/>
      <w:i/>
      <w:iCs/>
      <w:color w:val="4F81BD"/>
      <w:spacing w:val="15"/>
      <w:sz w:val="24"/>
      <w:szCs w:val="24"/>
    </w:rPr>
  </w:style>
  <w:style w:type="paragraph" w:styleId="ListParagraph">
    <w:name w:val="List Paragraph"/>
    <w:basedOn w:val="Normal"/>
    <w:uiPriority w:val="34"/>
    <w:qFormat/>
    <w:pPr>
      <w:ind w:left="720"/>
      <w:contextualSpacing/>
    </w:pPr>
  </w:style>
  <w:style w:type="paragraph" w:styleId="BodyText">
    <w:name w:val="Body Text"/>
    <w:basedOn w:val="Normal"/>
    <w:link w:val="BodyTextChar"/>
    <w:uiPriority w:val="99"/>
    <w:pPr>
      <w:spacing w:after="120"/>
    </w:pPr>
  </w:style>
  <w:style w:type="character" w:customStyle="1" w:styleId="BodyTextChar">
    <w:name w:val="Body Text Char"/>
    <w:basedOn w:val="DefaultParagraphFont"/>
    <w:link w:val="BodyText"/>
    <w:uiPriority w:val="99"/>
  </w:style>
  <w:style w:type="paragraph" w:styleId="BodyText2">
    <w:name w:val="Body Text 2"/>
    <w:basedOn w:val="Normal"/>
    <w:link w:val="BodyText2Char"/>
    <w:uiPriority w:val="99"/>
    <w:pPr>
      <w:spacing w:after="120" w:line="480" w:lineRule="auto"/>
    </w:pPr>
  </w:style>
  <w:style w:type="character" w:customStyle="1" w:styleId="BodyText2Char">
    <w:name w:val="Body Text 2 Char"/>
    <w:basedOn w:val="DefaultParagraphFont"/>
    <w:link w:val="BodyText2"/>
    <w:uiPriority w:val="99"/>
  </w:style>
  <w:style w:type="paragraph" w:styleId="BodyText3">
    <w:name w:val="Body Text 3"/>
    <w:basedOn w:val="Normal"/>
    <w:link w:val="BodyText3Char"/>
    <w:uiPriority w:val="99"/>
    <w:pPr>
      <w:spacing w:after="120"/>
    </w:pPr>
    <w:rPr>
      <w:sz w:val="16"/>
      <w:szCs w:val="16"/>
    </w:rPr>
  </w:style>
  <w:style w:type="character" w:customStyle="1" w:styleId="BodyText3Char">
    <w:name w:val="Body Text 3 Char"/>
    <w:basedOn w:val="DefaultParagraphFont"/>
    <w:link w:val="BodyText3"/>
    <w:uiPriority w:val="99"/>
    <w:rPr>
      <w:sz w:val="16"/>
      <w:szCs w:val="16"/>
    </w:rPr>
  </w:style>
  <w:style w:type="paragraph" w:styleId="List">
    <w:name w:val="List"/>
    <w:basedOn w:val="Normal"/>
    <w:uiPriority w:val="99"/>
    <w:pPr>
      <w:ind w:left="360" w:hanging="360"/>
      <w:contextualSpacing/>
    </w:pPr>
  </w:style>
  <w:style w:type="paragraph" w:styleId="List2">
    <w:name w:val="List 2"/>
    <w:basedOn w:val="Normal"/>
    <w:uiPriority w:val="99"/>
    <w:pPr>
      <w:ind w:left="720" w:hanging="360"/>
      <w:contextualSpacing/>
    </w:pPr>
  </w:style>
  <w:style w:type="paragraph" w:styleId="List3">
    <w:name w:val="List 3"/>
    <w:basedOn w:val="Normal"/>
    <w:uiPriority w:val="99"/>
    <w:pPr>
      <w:ind w:left="1080" w:hanging="360"/>
      <w:contextualSpacing/>
    </w:pPr>
  </w:style>
  <w:style w:type="paragraph" w:styleId="ListBullet">
    <w:name w:val="List Bullet"/>
    <w:basedOn w:val="Normal"/>
    <w:uiPriority w:val="99"/>
    <w:pPr>
      <w:numPr>
        <w:numId w:val="1"/>
      </w:numPr>
      <w:contextualSpacing/>
    </w:pPr>
  </w:style>
  <w:style w:type="paragraph" w:styleId="ListBullet2">
    <w:name w:val="List Bullet 2"/>
    <w:basedOn w:val="Normal"/>
    <w:uiPriority w:val="99"/>
    <w:pPr>
      <w:numPr>
        <w:numId w:val="2"/>
      </w:numPr>
      <w:contextualSpacing/>
    </w:pPr>
  </w:style>
  <w:style w:type="paragraph" w:styleId="ListBullet3">
    <w:name w:val="List Bullet 3"/>
    <w:basedOn w:val="Normal"/>
    <w:uiPriority w:val="99"/>
    <w:pPr>
      <w:numPr>
        <w:numId w:val="3"/>
      </w:numPr>
      <w:contextualSpacing/>
    </w:pPr>
  </w:style>
  <w:style w:type="paragraph" w:styleId="ListNumber">
    <w:name w:val="List Number"/>
    <w:basedOn w:val="Normal"/>
    <w:uiPriority w:val="99"/>
    <w:pPr>
      <w:numPr>
        <w:numId w:val="4"/>
      </w:numPr>
      <w:contextualSpacing/>
    </w:pPr>
  </w:style>
  <w:style w:type="paragraph" w:styleId="ListNumber2">
    <w:name w:val="List Number 2"/>
    <w:basedOn w:val="Normal"/>
    <w:uiPriority w:val="99"/>
    <w:pPr>
      <w:numPr>
        <w:numId w:val="5"/>
      </w:numPr>
      <w:contextualSpacing/>
    </w:pPr>
  </w:style>
  <w:style w:type="paragraph" w:styleId="ListNumber3">
    <w:name w:val="List Number 3"/>
    <w:basedOn w:val="Normal"/>
    <w:uiPriority w:val="99"/>
    <w:pPr>
      <w:numPr>
        <w:numId w:val="6"/>
      </w:numPr>
      <w:contextualSpacing/>
    </w:pPr>
  </w:style>
  <w:style w:type="paragraph" w:styleId="ListContinue">
    <w:name w:val="List Continue"/>
    <w:basedOn w:val="Normal"/>
    <w:uiPriority w:val="99"/>
    <w:pPr>
      <w:spacing w:after="120"/>
      <w:ind w:left="360"/>
      <w:contextualSpacing/>
    </w:pPr>
  </w:style>
  <w:style w:type="paragraph" w:styleId="ListContinue2">
    <w:name w:val="List Continue 2"/>
    <w:basedOn w:val="Normal"/>
    <w:uiPriority w:val="99"/>
    <w:pPr>
      <w:spacing w:after="120"/>
      <w:ind w:left="720"/>
      <w:contextualSpacing/>
    </w:pPr>
  </w:style>
  <w:style w:type="paragraph" w:styleId="ListContinue3">
    <w:name w:val="List Continue 3"/>
    <w:basedOn w:val="Normal"/>
    <w:uiPriority w:val="99"/>
    <w:pPr>
      <w:spacing w:after="120"/>
      <w:ind w:left="1080"/>
      <w:contextualSpacing/>
    </w:pPr>
  </w:style>
  <w:style w:type="paragraph" w:styleId="MacroText">
    <w:name w:val="macro"/>
    <w:link w:val="MacroTextChar"/>
    <w:uiPriority w:val="99"/>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Pr>
      <w:rFonts w:ascii="Courier" w:hAnsi="Courier"/>
      <w:sz w:val="20"/>
      <w:szCs w:val="20"/>
    </w:rPr>
  </w:style>
  <w:style w:type="paragraph" w:styleId="Quote">
    <w:name w:val="Quote"/>
    <w:basedOn w:val="Normal"/>
    <w:next w:val="Normal"/>
    <w:link w:val="QuoteChar"/>
    <w:uiPriority w:val="29"/>
    <w:qFormat/>
    <w:rPr>
      <w:i/>
      <w:iCs/>
      <w:color w:val="000000"/>
    </w:rPr>
  </w:style>
  <w:style w:type="character" w:customStyle="1" w:styleId="QuoteChar">
    <w:name w:val="Quote Char"/>
    <w:basedOn w:val="DefaultParagraphFont"/>
    <w:link w:val="Quote"/>
    <w:uiPriority w:val="29"/>
    <w:rPr>
      <w:i/>
      <w:iCs/>
      <w:color w:val="000000"/>
    </w:rPr>
  </w:style>
  <w:style w:type="character" w:customStyle="1" w:styleId="Heading4Char">
    <w:name w:val="Heading 4 Char"/>
    <w:basedOn w:val="DefaultParagraphFont"/>
    <w:link w:val="Heading4"/>
    <w:uiPriority w:val="9"/>
    <w:rPr>
      <w:rFonts w:ascii="Calibri" w:eastAsia="MS Gothic" w:hAnsi="Calibri" w:cs="Times New Roman"/>
      <w:b/>
      <w:bCs/>
      <w:i/>
      <w:iCs/>
      <w:color w:val="4F81BD"/>
    </w:rPr>
  </w:style>
  <w:style w:type="character" w:customStyle="1" w:styleId="Heading5Char">
    <w:name w:val="Heading 5 Char"/>
    <w:basedOn w:val="DefaultParagraphFont"/>
    <w:link w:val="Heading5"/>
    <w:uiPriority w:val="9"/>
    <w:rPr>
      <w:rFonts w:ascii="Calibri" w:eastAsia="MS Gothic" w:hAnsi="Calibri" w:cs="Times New Roman"/>
      <w:color w:val="243F60"/>
    </w:rPr>
  </w:style>
  <w:style w:type="character" w:customStyle="1" w:styleId="Heading6Char">
    <w:name w:val="Heading 6 Char"/>
    <w:basedOn w:val="DefaultParagraphFont"/>
    <w:link w:val="Heading6"/>
    <w:uiPriority w:val="9"/>
    <w:rPr>
      <w:rFonts w:ascii="Calibri" w:eastAsia="MS Gothic" w:hAnsi="Calibri" w:cs="Times New Roman"/>
      <w:i/>
      <w:iCs/>
      <w:color w:val="243F60"/>
    </w:rPr>
  </w:style>
  <w:style w:type="character" w:customStyle="1" w:styleId="Heading7Char">
    <w:name w:val="Heading 7 Char"/>
    <w:basedOn w:val="DefaultParagraphFont"/>
    <w:link w:val="Heading7"/>
    <w:uiPriority w:val="9"/>
    <w:rPr>
      <w:rFonts w:ascii="Calibri" w:eastAsia="MS Gothic" w:hAnsi="Calibri" w:cs="Times New Roman"/>
      <w:i/>
      <w:iCs/>
      <w:color w:val="404040"/>
    </w:rPr>
  </w:style>
  <w:style w:type="character" w:customStyle="1" w:styleId="Heading8Char">
    <w:name w:val="Heading 8 Char"/>
    <w:basedOn w:val="DefaultParagraphFont"/>
    <w:link w:val="Heading8"/>
    <w:uiPriority w:val="9"/>
    <w:rPr>
      <w:rFonts w:ascii="Calibri" w:eastAsia="MS Gothic" w:hAnsi="Calibri" w:cs="Times New Roman"/>
      <w:color w:val="4F81BD"/>
      <w:sz w:val="20"/>
      <w:szCs w:val="20"/>
    </w:rPr>
  </w:style>
  <w:style w:type="character" w:customStyle="1" w:styleId="Heading9Char">
    <w:name w:val="Heading 9 Char"/>
    <w:basedOn w:val="DefaultParagraphFont"/>
    <w:link w:val="Heading9"/>
    <w:uiPriority w:val="9"/>
    <w:rPr>
      <w:rFonts w:ascii="Calibri" w:eastAsia="MS Gothic" w:hAnsi="Calibri" w:cs="Times New Roman"/>
      <w:i/>
      <w:iCs/>
      <w:color w:val="404040"/>
      <w:sz w:val="20"/>
      <w:szCs w:val="20"/>
    </w:rPr>
  </w:style>
  <w:style w:type="paragraph" w:styleId="Caption">
    <w:name w:val="caption"/>
    <w:basedOn w:val="Normal"/>
    <w:next w:val="Normal"/>
    <w:uiPriority w:val="35"/>
    <w:qFormat/>
    <w:pPr>
      <w:spacing w:line="240" w:lineRule="auto"/>
    </w:pPr>
    <w:rPr>
      <w:b/>
      <w:bCs/>
      <w:color w:val="4F81BD"/>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paragraph" w:styleId="IntenseQuote">
    <w:name w:val="Intense Quote"/>
    <w:basedOn w:val="Normal"/>
    <w:next w:val="Normal"/>
    <w:link w:val="IntenseQuoteChar"/>
    <w:uiPriority w:val="30"/>
    <w:qFormat/>
    <w:pPr>
      <w:pBdr>
        <w:bottom w:val="single" w:sz="4" w:space="4" w:color="4F81BD"/>
      </w:pBdr>
      <w:spacing w:before="200" w:after="280"/>
      <w:ind w:left="936" w:right="936"/>
    </w:pPr>
    <w:rPr>
      <w:b/>
      <w:bCs/>
      <w:i/>
      <w:iCs/>
      <w:color w:val="4F81BD"/>
    </w:rPr>
  </w:style>
  <w:style w:type="character" w:customStyle="1" w:styleId="IntenseQuoteChar">
    <w:name w:val="Intense Quote Char"/>
    <w:basedOn w:val="DefaultParagraphFont"/>
    <w:link w:val="IntenseQuote"/>
    <w:uiPriority w:val="30"/>
    <w:rPr>
      <w:b/>
      <w:bCs/>
      <w:i/>
      <w:iCs/>
      <w:color w:val="4F81BD"/>
    </w:rPr>
  </w:style>
  <w:style w:type="character" w:styleId="SubtleEmphasis">
    <w:name w:val="Subtle Emphasis"/>
    <w:basedOn w:val="DefaultParagraphFont"/>
    <w:uiPriority w:val="19"/>
    <w:qFormat/>
    <w:rPr>
      <w:i/>
      <w:iCs/>
      <w:color w:val="808080"/>
    </w:rPr>
  </w:style>
  <w:style w:type="character" w:styleId="IntenseEmphasis">
    <w:name w:val="Intense Emphasis"/>
    <w:basedOn w:val="DefaultParagraphFont"/>
    <w:uiPriority w:val="21"/>
    <w:qFormat/>
    <w:rPr>
      <w:b/>
      <w:bCs/>
      <w:i/>
      <w:iCs/>
      <w:color w:val="4F81BD"/>
    </w:rPr>
  </w:style>
  <w:style w:type="character" w:styleId="SubtleReference">
    <w:name w:val="Subtle Reference"/>
    <w:basedOn w:val="DefaultParagraphFont"/>
    <w:uiPriority w:val="31"/>
    <w:qFormat/>
    <w:rPr>
      <w:smallCaps/>
      <w:color w:val="C0504D"/>
      <w:u w:val="single"/>
    </w:rPr>
  </w:style>
  <w:style w:type="character" w:styleId="IntenseReference">
    <w:name w:val="Intense Reference"/>
    <w:basedOn w:val="DefaultParagraphFont"/>
    <w:uiPriority w:val="32"/>
    <w:qFormat/>
    <w:rPr>
      <w:b/>
      <w:bCs/>
      <w:smallCaps/>
      <w:color w:val="C0504D"/>
      <w:spacing w:val="5"/>
      <w:u w:val="single"/>
    </w:rPr>
  </w:style>
  <w:style w:type="character" w:styleId="BookTitle">
    <w:name w:val="Book Title"/>
    <w:basedOn w:val="DefaultParagraphFont"/>
    <w:uiPriority w:val="33"/>
    <w:qFormat/>
    <w:rPr>
      <w:b/>
      <w:bCs/>
      <w:smallCaps/>
      <w:spacing w:val="5"/>
    </w:rPr>
  </w:style>
  <w:style w:type="paragraph" w:styleId="TOCHeading">
    <w:name w:val="TOC Heading"/>
    <w:basedOn w:val="Heading1"/>
    <w:next w:val="Normal"/>
    <w:uiPriority w:val="39"/>
    <w:qFormat/>
    <w:pPr>
      <w:outlineLvl w:val="9"/>
    </w:p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pPr>
      <w:spacing w:after="0" w:line="240" w:lineRule="auto"/>
    </w:pPr>
    <w:rPr>
      <w:color w:val="000000"/>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styleId="LightShading-Accent1">
    <w:name w:val="Light Shading Accent 1"/>
    <w:basedOn w:val="TableNormal"/>
    <w:uiPriority w:val="60"/>
    <w:pPr>
      <w:spacing w:after="0" w:line="240" w:lineRule="auto"/>
    </w:pPr>
    <w:rPr>
      <w:color w:val="365F91"/>
    </w:rPr>
    <w:tblPr>
      <w:tblStyleRowBandSize w:val="1"/>
      <w:tblStyleColBandSize w:val="1"/>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la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cPr>
    </w:tblStylePr>
    <w:tblStylePr w:type="band1Horz">
      <w:tblPr/>
      <w:tcPr>
        <w:tcBorders>
          <w:left w:val="nil"/>
          <w:right w:val="nil"/>
          <w:insideH w:val="nil"/>
          <w:insideV w:val="nil"/>
        </w:tcBorders>
        <w:shd w:val="clear" w:color="auto" w:fill="D3DFEE"/>
      </w:tcPr>
    </w:tblStylePr>
  </w:style>
  <w:style w:type="table" w:styleId="LightShading-Accent2">
    <w:name w:val="Light Shading Accent 2"/>
    <w:basedOn w:val="TableNormal"/>
    <w:uiPriority w:val="60"/>
    <w:pPr>
      <w:spacing w:after="0" w:line="240" w:lineRule="auto"/>
    </w:pPr>
    <w:rPr>
      <w:color w:val="943634"/>
    </w:rPr>
    <w:tblPr>
      <w:tblStyleRowBandSize w:val="1"/>
      <w:tblStyleColBandSize w:val="1"/>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la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cPr>
    </w:tblStylePr>
    <w:tblStylePr w:type="band1Horz">
      <w:tblPr/>
      <w:tcPr>
        <w:tcBorders>
          <w:left w:val="nil"/>
          <w:right w:val="nil"/>
          <w:insideH w:val="nil"/>
          <w:insideV w:val="nil"/>
        </w:tcBorders>
        <w:shd w:val="clear" w:color="auto" w:fill="EFD3D2"/>
      </w:tcPr>
    </w:tblStylePr>
  </w:style>
  <w:style w:type="table" w:styleId="LightShading-Accent3">
    <w:name w:val="Light Shading Accent 3"/>
    <w:basedOn w:val="TableNormal"/>
    <w:uiPriority w:val="60"/>
    <w:pPr>
      <w:spacing w:after="0" w:line="240" w:lineRule="auto"/>
    </w:pPr>
    <w:rPr>
      <w:color w:val="76923C"/>
    </w:rPr>
    <w:tblPr>
      <w:tblStyleRowBandSize w:val="1"/>
      <w:tblStyleColBandSize w:val="1"/>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la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cPr>
    </w:tblStylePr>
    <w:tblStylePr w:type="band1Horz">
      <w:tblPr/>
      <w:tcPr>
        <w:tcBorders>
          <w:left w:val="nil"/>
          <w:right w:val="nil"/>
          <w:insideH w:val="nil"/>
          <w:insideV w:val="nil"/>
        </w:tcBorders>
        <w:shd w:val="clear" w:color="auto" w:fill="E6EED5"/>
      </w:tcPr>
    </w:tblStylePr>
  </w:style>
  <w:style w:type="table" w:styleId="LightShading-Accent4">
    <w:name w:val="Light Shading Accent 4"/>
    <w:basedOn w:val="TableNormal"/>
    <w:uiPriority w:val="60"/>
    <w:pPr>
      <w:spacing w:after="0" w:line="240" w:lineRule="auto"/>
    </w:pPr>
    <w:rPr>
      <w:color w:val="5F497A"/>
    </w:rPr>
    <w:tblPr>
      <w:tblStyleRowBandSize w:val="1"/>
      <w:tblStyleColBandSize w:val="1"/>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la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cPr>
    </w:tblStylePr>
    <w:tblStylePr w:type="band1Horz">
      <w:tblPr/>
      <w:tcPr>
        <w:tcBorders>
          <w:left w:val="nil"/>
          <w:right w:val="nil"/>
          <w:insideH w:val="nil"/>
          <w:insideV w:val="nil"/>
        </w:tcBorders>
        <w:shd w:val="clear" w:color="auto" w:fill="DFD8E8"/>
      </w:tcPr>
    </w:tblStylePr>
  </w:style>
  <w:style w:type="table" w:styleId="LightShading-Accent5">
    <w:name w:val="Light Shading Accent 5"/>
    <w:basedOn w:val="TableNormal"/>
    <w:uiPriority w:val="60"/>
    <w:pPr>
      <w:spacing w:after="0" w:line="240" w:lineRule="auto"/>
    </w:pPr>
    <w:rPr>
      <w:color w:val="31849B"/>
    </w:rPr>
    <w:tblPr>
      <w:tblStyleRowBandSize w:val="1"/>
      <w:tblStyleColBandSize w:val="1"/>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cPr>
    </w:tblStylePr>
    <w:tblStylePr w:type="band1Horz">
      <w:tblPr/>
      <w:tcPr>
        <w:tcBorders>
          <w:left w:val="nil"/>
          <w:right w:val="nil"/>
          <w:insideH w:val="nil"/>
          <w:insideV w:val="nil"/>
        </w:tcBorders>
        <w:shd w:val="clear" w:color="auto" w:fill="D2EAF1"/>
      </w:tcPr>
    </w:tblStylePr>
  </w:style>
  <w:style w:type="table" w:styleId="LightShading-Accent6">
    <w:name w:val="Light Shading Accent 6"/>
    <w:basedOn w:val="TableNormal"/>
    <w:uiPriority w:val="60"/>
    <w:pPr>
      <w:spacing w:after="0" w:line="240" w:lineRule="auto"/>
    </w:pPr>
    <w:rPr>
      <w:color w:val="E36C0A"/>
    </w:rPr>
    <w:tblPr>
      <w:tblStyleRowBandSize w:val="1"/>
      <w:tblStyleColBandSize w:val="1"/>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la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cPr>
    </w:tblStylePr>
    <w:tblStylePr w:type="band1Horz">
      <w:tblPr/>
      <w:tcPr>
        <w:tcBorders>
          <w:left w:val="nil"/>
          <w:right w:val="nil"/>
          <w:insideH w:val="nil"/>
          <w:insideV w:val="nil"/>
        </w:tcBorders>
        <w:shd w:val="clear" w:color="auto" w:fill="FDE4D0"/>
      </w:tcPr>
    </w:tblStylePr>
  </w:style>
  <w:style w:type="table" w:styleId="LightList">
    <w:name w:val="Light List"/>
    <w:basedOn w:val="TableNormal"/>
    <w:uiPriority w:val="61"/>
    <w:pPr>
      <w:spacing w:after="0" w:line="240" w:lineRule="auto"/>
    </w:p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pPr>
      <w:spacing w:after="0" w:line="240" w:lineRule="auto"/>
    </w:p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pPr>
      <w:spacing w:after="0" w:line="240" w:lineRule="auto"/>
    </w:pPr>
    <w:tblPr>
      <w:tblStyleRowBandSize w:val="1"/>
      <w:tblStyleColBandSize w:val="1"/>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pPr>
      <w:spacing w:after="0" w:line="240" w:lineRule="auto"/>
    </w:pPr>
    <w:tblPr>
      <w:tblStyleRowBandSize w:val="1"/>
      <w:tblStyleColBandSize w:val="1"/>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pPr>
      <w:spacing w:after="0" w:line="240" w:lineRule="auto"/>
    </w:p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pPr>
      <w:spacing w:after="0" w:line="240" w:lineRule="auto"/>
    </w:p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pPr>
      <w:spacing w:after="0" w:line="240" w:lineRule="auto"/>
    </w:pPr>
    <w:tblPr>
      <w:tblStyleRowBandSize w:val="1"/>
      <w:tblStyleColBandSize w:val="1"/>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pPr>
      <w:spacing w:after="0" w:line="240" w:lineRule="auto"/>
    </w:p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ascii="Calibri" w:eastAsia="MS Gothic" w:hAnsi="Calibri" w:cs="Times New Roman"/>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libri" w:eastAsia="MS Gothic" w:hAnsi="Calibri"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libri" w:eastAsia="MS Gothic" w:hAnsi="Calibri" w:cs="Times New Roman"/>
        <w:b/>
        <w:bCs/>
      </w:rPr>
    </w:tblStylePr>
    <w:tblStylePr w:type="lastCol">
      <w:rPr>
        <w:rFonts w:ascii="Calibri" w:eastAsia="MS Gothic" w:hAnsi="Calibri"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styleId="LightGrid-Accent1">
    <w:name w:val="Light Grid Accent 1"/>
    <w:basedOn w:val="TableNormal"/>
    <w:uiPriority w:val="62"/>
    <w:pPr>
      <w:spacing w:after="0" w:line="240" w:lineRule="auto"/>
    </w:p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ascii="Calibri" w:eastAsia="MS Gothic" w:hAnsi="Calibri" w:cs="Times New Roman"/>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libri" w:eastAsia="MS Gothic" w:hAnsi="Calibri"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libri" w:eastAsia="MS Gothic" w:hAnsi="Calibri" w:cs="Times New Roman"/>
        <w:b/>
        <w:bCs/>
      </w:rPr>
    </w:tblStylePr>
    <w:tblStylePr w:type="lastCol">
      <w:rPr>
        <w:rFonts w:ascii="Calibri" w:eastAsia="MS Gothic" w:hAnsi="Calibri"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table" w:styleId="LightGrid-Accent2">
    <w:name w:val="Light Grid Accent 2"/>
    <w:basedOn w:val="TableNormal"/>
    <w:uiPriority w:val="62"/>
    <w:pPr>
      <w:spacing w:after="0" w:line="240" w:lineRule="auto"/>
    </w:p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ascii="Calibri" w:eastAsia="MS Gothic" w:hAnsi="Calibri" w:cs="Times New Roman"/>
        <w:b/>
        <w:bCs/>
      </w:rPr>
      <w:tblPr/>
      <w:tcPr>
        <w:tcBorders>
          <w:top w:val="single" w:sz="8" w:space="0" w:color="C0504D"/>
          <w:left w:val="single" w:sz="8" w:space="0" w:color="C0504D"/>
          <w:bottom w:val="single" w:sz="18" w:space="0" w:color="C0504D"/>
          <w:right w:val="single" w:sz="8" w:space="0" w:color="C0504D"/>
          <w:insideH w:val="nil"/>
          <w:insideV w:val="single" w:sz="8" w:space="0" w:color="C0504D"/>
        </w:tcBorders>
      </w:tcPr>
    </w:tblStylePr>
    <w:tblStylePr w:type="lastRow">
      <w:pPr>
        <w:spacing w:before="0" w:after="0" w:line="240" w:lineRule="auto"/>
      </w:pPr>
      <w:rPr>
        <w:rFonts w:ascii="Calibri" w:eastAsia="MS Gothic" w:hAnsi="Calibri"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C0504D"/>
        </w:tcBorders>
      </w:tcPr>
    </w:tblStylePr>
    <w:tblStylePr w:type="firstCol">
      <w:rPr>
        <w:rFonts w:ascii="Calibri" w:eastAsia="MS Gothic" w:hAnsi="Calibri" w:cs="Times New Roman"/>
        <w:b/>
        <w:bCs/>
      </w:rPr>
    </w:tblStylePr>
    <w:tblStylePr w:type="lastCol">
      <w:rPr>
        <w:rFonts w:ascii="Calibri" w:eastAsia="MS Gothic" w:hAnsi="Calibri"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C0504D"/>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C0504D"/>
        </w:tcBorders>
      </w:tcPr>
    </w:tblStylePr>
  </w:style>
  <w:style w:type="table" w:styleId="LightGrid-Accent3">
    <w:name w:val="Light Grid Accent 3"/>
    <w:basedOn w:val="TableNormal"/>
    <w:uiPriority w:val="62"/>
    <w:pPr>
      <w:spacing w:after="0" w:line="240" w:lineRule="auto"/>
    </w:pPr>
    <w:tblPr>
      <w:tblStyleRowBandSize w:val="1"/>
      <w:tblStyleColBandSize w:val="1"/>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ascii="Calibri" w:eastAsia="MS Gothic" w:hAnsi="Calibri" w:cs="Times New Roman"/>
        <w:b/>
        <w:bCs/>
      </w:rPr>
      <w:tblPr/>
      <w:tcPr>
        <w:tcBorders>
          <w:top w:val="single" w:sz="8" w:space="0" w:color="9BBB59"/>
          <w:left w:val="single" w:sz="8" w:space="0" w:color="9BBB59"/>
          <w:bottom w:val="single" w:sz="18" w:space="0" w:color="9BBB59"/>
          <w:right w:val="single" w:sz="8" w:space="0" w:color="9BBB59"/>
          <w:insideH w:val="nil"/>
          <w:insideV w:val="single" w:sz="8" w:space="0" w:color="9BBB59"/>
        </w:tcBorders>
      </w:tcPr>
    </w:tblStylePr>
    <w:tblStylePr w:type="lastRow">
      <w:pPr>
        <w:spacing w:before="0" w:after="0" w:line="240" w:lineRule="auto"/>
      </w:pPr>
      <w:rPr>
        <w:rFonts w:ascii="Calibri" w:eastAsia="MS Gothic" w:hAnsi="Calibri"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9BBB59"/>
        </w:tcBorders>
      </w:tcPr>
    </w:tblStylePr>
    <w:tblStylePr w:type="firstCol">
      <w:rPr>
        <w:rFonts w:ascii="Calibri" w:eastAsia="MS Gothic" w:hAnsi="Calibri" w:cs="Times New Roman"/>
        <w:b/>
        <w:bCs/>
      </w:rPr>
    </w:tblStylePr>
    <w:tblStylePr w:type="lastCol">
      <w:rPr>
        <w:rFonts w:ascii="Calibri" w:eastAsia="MS Gothic" w:hAnsi="Calibri"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9BBB59"/>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9BBB59"/>
        </w:tcBorders>
      </w:tcPr>
    </w:tblStylePr>
  </w:style>
  <w:style w:type="table" w:styleId="LightGrid-Accent4">
    <w:name w:val="Light Grid Accent 4"/>
    <w:basedOn w:val="TableNormal"/>
    <w:uiPriority w:val="62"/>
    <w:pPr>
      <w:spacing w:after="0" w:line="240" w:lineRule="auto"/>
    </w:pPr>
    <w:tblPr>
      <w:tblStyleRowBandSize w:val="1"/>
      <w:tblStyleColBandSize w:val="1"/>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ascii="Calibri" w:eastAsia="MS Gothic" w:hAnsi="Calibri" w:cs="Times New Roman"/>
        <w:b/>
        <w:bCs/>
      </w:rPr>
      <w:tblPr/>
      <w:tcPr>
        <w:tcBorders>
          <w:top w:val="single" w:sz="8" w:space="0" w:color="8064A2"/>
          <w:left w:val="single" w:sz="8" w:space="0" w:color="8064A2"/>
          <w:bottom w:val="single" w:sz="18" w:space="0" w:color="8064A2"/>
          <w:right w:val="single" w:sz="8" w:space="0" w:color="8064A2"/>
          <w:insideH w:val="nil"/>
          <w:insideV w:val="single" w:sz="8" w:space="0" w:color="8064A2"/>
        </w:tcBorders>
      </w:tcPr>
    </w:tblStylePr>
    <w:tblStylePr w:type="lastRow">
      <w:pPr>
        <w:spacing w:before="0" w:after="0" w:line="240" w:lineRule="auto"/>
      </w:pPr>
      <w:rPr>
        <w:rFonts w:ascii="Calibri" w:eastAsia="MS Gothic" w:hAnsi="Calibri"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8064A2"/>
        </w:tcBorders>
      </w:tcPr>
    </w:tblStylePr>
    <w:tblStylePr w:type="firstCol">
      <w:rPr>
        <w:rFonts w:ascii="Calibri" w:eastAsia="MS Gothic" w:hAnsi="Calibri" w:cs="Times New Roman"/>
        <w:b/>
        <w:bCs/>
      </w:rPr>
    </w:tblStylePr>
    <w:tblStylePr w:type="lastCol">
      <w:rPr>
        <w:rFonts w:ascii="Calibri" w:eastAsia="MS Gothic" w:hAnsi="Calibri"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8064A2"/>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8064A2"/>
        </w:tcBorders>
      </w:tcPr>
    </w:tblStylePr>
  </w:style>
  <w:style w:type="table" w:styleId="LightGrid-Accent5">
    <w:name w:val="Light Grid Accent 5"/>
    <w:basedOn w:val="TableNormal"/>
    <w:uiPriority w:val="62"/>
    <w:pPr>
      <w:spacing w:after="0" w:line="240" w:lineRule="auto"/>
    </w:pPr>
    <w:tblPr>
      <w:tblStyleRowBandSize w:val="1"/>
      <w:tblStyleColBandSize w:val="1"/>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ascii="Calibri" w:eastAsia="MS Gothic" w:hAnsi="Calibri" w:cs="Times New Roman"/>
        <w:b/>
        <w:bCs/>
      </w:rPr>
      <w:tblPr/>
      <w:tcPr>
        <w:tcBorders>
          <w:top w:val="single" w:sz="8" w:space="0" w:color="4BACC6"/>
          <w:left w:val="single" w:sz="8" w:space="0" w:color="4BACC6"/>
          <w:bottom w:val="single" w:sz="18" w:space="0" w:color="4BACC6"/>
          <w:right w:val="single" w:sz="8" w:space="0" w:color="4BACC6"/>
          <w:insideH w:val="nil"/>
          <w:insideV w:val="single" w:sz="8" w:space="0" w:color="4BACC6"/>
        </w:tcBorders>
      </w:tcPr>
    </w:tblStylePr>
    <w:tblStylePr w:type="lastRow">
      <w:pPr>
        <w:spacing w:before="0" w:after="0" w:line="240" w:lineRule="auto"/>
      </w:pPr>
      <w:rPr>
        <w:rFonts w:ascii="Calibri" w:eastAsia="MS Gothic" w:hAnsi="Calibri"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4BACC6"/>
        </w:tcBorders>
      </w:tcPr>
    </w:tblStylePr>
    <w:tblStylePr w:type="firstCol">
      <w:rPr>
        <w:rFonts w:ascii="Calibri" w:eastAsia="MS Gothic" w:hAnsi="Calibri" w:cs="Times New Roman"/>
        <w:b/>
        <w:bCs/>
      </w:rPr>
    </w:tblStylePr>
    <w:tblStylePr w:type="lastCol">
      <w:rPr>
        <w:rFonts w:ascii="Calibri" w:eastAsia="MS Gothic" w:hAnsi="Calibri"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4BACC6"/>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4BACC6"/>
        </w:tcBorders>
      </w:tcPr>
    </w:tblStylePr>
  </w:style>
  <w:style w:type="table" w:styleId="LightGrid-Accent6">
    <w:name w:val="Light Grid Accent 6"/>
    <w:basedOn w:val="TableNormal"/>
    <w:uiPriority w:val="62"/>
    <w:pPr>
      <w:spacing w:after="0" w:line="240" w:lineRule="auto"/>
    </w:pPr>
    <w:tblPr>
      <w:tblStyleRowBandSize w:val="1"/>
      <w:tblStyleColBandSize w:val="1"/>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ascii="Calibri" w:eastAsia="MS Gothic" w:hAnsi="Calibri" w:cs="Times New Roman"/>
        <w:b/>
        <w:bCs/>
      </w:rPr>
      <w:tblPr/>
      <w:tcPr>
        <w:tcBorders>
          <w:top w:val="single" w:sz="8" w:space="0" w:color="F79646"/>
          <w:left w:val="single" w:sz="8" w:space="0" w:color="F79646"/>
          <w:bottom w:val="single" w:sz="18" w:space="0" w:color="F79646"/>
          <w:right w:val="single" w:sz="8" w:space="0" w:color="F79646"/>
          <w:insideH w:val="nil"/>
          <w:insideV w:val="single" w:sz="8" w:space="0" w:color="F79646"/>
        </w:tcBorders>
      </w:tcPr>
    </w:tblStylePr>
    <w:tblStylePr w:type="lastRow">
      <w:pPr>
        <w:spacing w:before="0" w:after="0" w:line="240" w:lineRule="auto"/>
      </w:pPr>
      <w:rPr>
        <w:rFonts w:ascii="Calibri" w:eastAsia="MS Gothic" w:hAnsi="Calibri"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F79646"/>
        </w:tcBorders>
      </w:tcPr>
    </w:tblStylePr>
    <w:tblStylePr w:type="firstCol">
      <w:rPr>
        <w:rFonts w:ascii="Calibri" w:eastAsia="MS Gothic" w:hAnsi="Calibri" w:cs="Times New Roman"/>
        <w:b/>
        <w:bCs/>
      </w:rPr>
    </w:tblStylePr>
    <w:tblStylePr w:type="lastCol">
      <w:rPr>
        <w:rFonts w:ascii="Calibri" w:eastAsia="MS Gothic" w:hAnsi="Calibri"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F79646"/>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F79646"/>
        </w:tcBorders>
      </w:tcPr>
    </w:tblStylePr>
  </w:style>
  <w:style w:type="table" w:styleId="MediumShading1">
    <w:name w:val="Medium Shading 1"/>
    <w:basedOn w:val="TableNormal"/>
    <w:uiPriority w:val="63"/>
    <w:pPr>
      <w:spacing w:after="0" w:line="240" w:lineRule="auto"/>
    </w:pPr>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pPr>
      <w:spacing w:after="0" w:line="240" w:lineRule="auto"/>
    </w:p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pPr>
      <w:spacing w:after="0" w:line="240" w:lineRule="auto"/>
    </w:pPr>
    <w:tblPr>
      <w:tblStyleRowBandSize w:val="1"/>
      <w:tblStyleColBandSize w:val="1"/>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pPr>
      <w:spacing w:after="0" w:line="240" w:lineRule="auto"/>
    </w:pPr>
    <w:tblPr>
      <w:tblStyleRowBandSize w:val="1"/>
      <w:tblStyleColBandSize w:val="1"/>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pPr>
      <w:spacing w:after="0" w:line="240" w:lineRule="auto"/>
    </w:pPr>
    <w:tblPr>
      <w:tblStyleRowBandSize w:val="1"/>
      <w:tblStyleColBandSize w:val="1"/>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pPr>
      <w:spacing w:after="0" w:line="240" w:lineRule="auto"/>
    </w:pPr>
    <w:tblPr>
      <w:tblStyleRowBandSize w:val="1"/>
      <w:tblStyleColBandSize w:val="1"/>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pPr>
      <w:spacing w:after="0" w:line="240" w:lineRule="auto"/>
    </w:pPr>
    <w:tblPr>
      <w:tblStyleRowBandSize w:val="1"/>
      <w:tblStyleColBandSize w:val="1"/>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000000"/>
      </w:tcPr>
    </w:tblStylePr>
    <w:tblStylePr w:type="lastCol">
      <w:rPr>
        <w:b/>
        <w:bCs/>
        <w:color w:val="FFFFFF"/>
      </w:rPr>
      <w:tblPr/>
      <w:tcPr>
        <w:tcBorders>
          <w:left w:val="nil"/>
          <w:right w:val="nil"/>
          <w:insideH w:val="nil"/>
          <w:insideV w:val="nil"/>
        </w:tcBorders>
        <w:shd w:val="clear" w:color="auto" w:fill="000000"/>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F81BD"/>
      </w:tcPr>
    </w:tblStylePr>
    <w:tblStylePr w:type="lastCol">
      <w:rPr>
        <w:b/>
        <w:bCs/>
        <w:color w:val="FFFFFF"/>
      </w:rPr>
      <w:tblPr/>
      <w:tcPr>
        <w:tcBorders>
          <w:left w:val="nil"/>
          <w:right w:val="nil"/>
          <w:insideH w:val="nil"/>
          <w:insideV w:val="nil"/>
        </w:tcBorders>
        <w:shd w:val="clear" w:color="auto" w:fill="4F81B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C0504D"/>
      </w:tcPr>
    </w:tblStylePr>
    <w:tblStylePr w:type="lastCol">
      <w:rPr>
        <w:b/>
        <w:bCs/>
        <w:color w:val="FFFFFF"/>
      </w:rPr>
      <w:tblPr/>
      <w:tcPr>
        <w:tcBorders>
          <w:left w:val="nil"/>
          <w:right w:val="nil"/>
          <w:insideH w:val="nil"/>
          <w:insideV w:val="nil"/>
        </w:tcBorders>
        <w:shd w:val="clear" w:color="auto" w:fill="C0504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9BBB59"/>
      </w:tcPr>
    </w:tblStylePr>
    <w:tblStylePr w:type="lastCol">
      <w:rPr>
        <w:b/>
        <w:bCs/>
        <w:color w:val="FFFFFF"/>
      </w:rPr>
      <w:tblPr/>
      <w:tcPr>
        <w:tcBorders>
          <w:left w:val="nil"/>
          <w:right w:val="nil"/>
          <w:insideH w:val="nil"/>
          <w:insideV w:val="nil"/>
        </w:tcBorders>
        <w:shd w:val="clear" w:color="auto" w:fill="9BBB59"/>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64A2"/>
      </w:tcPr>
    </w:tblStylePr>
    <w:tblStylePr w:type="lastCol">
      <w:rPr>
        <w:b/>
        <w:bCs/>
        <w:color w:val="FFFFFF"/>
      </w:rPr>
      <w:tblPr/>
      <w:tcPr>
        <w:tcBorders>
          <w:left w:val="nil"/>
          <w:right w:val="nil"/>
          <w:insideH w:val="nil"/>
          <w:insideV w:val="nil"/>
        </w:tcBorders>
        <w:shd w:val="clear" w:color="auto" w:fill="8064A2"/>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79646"/>
      </w:tcPr>
    </w:tblStylePr>
    <w:tblStylePr w:type="lastCol">
      <w:rPr>
        <w:b/>
        <w:bCs/>
        <w:color w:val="FFFFFF"/>
      </w:rPr>
      <w:tblPr/>
      <w:tcPr>
        <w:tcBorders>
          <w:left w:val="nil"/>
          <w:right w:val="nil"/>
          <w:insideH w:val="nil"/>
          <w:insideV w:val="nil"/>
        </w:tcBorders>
        <w:shd w:val="clear" w:color="auto" w:fill="F7964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pPr>
      <w:spacing w:after="0" w:line="240" w:lineRule="auto"/>
    </w:pPr>
    <w:rPr>
      <w:color w:val="000000"/>
    </w:rPr>
    <w:tblPr>
      <w:tblStyleRowBandSize w:val="1"/>
      <w:tblStyleColBandSize w:val="1"/>
      <w:tblBorders>
        <w:top w:val="single" w:sz="8" w:space="0" w:color="000000"/>
        <w:bottom w:val="single" w:sz="8" w:space="0" w:color="000000"/>
      </w:tblBorders>
    </w:tblPr>
    <w:tblStylePr w:type="firstRow">
      <w:rPr>
        <w:rFonts w:ascii="Calibri" w:eastAsia="MS Gothic" w:hAnsi="Calibri" w:cs="Times New Roman"/>
      </w:rPr>
      <w:tblPr/>
      <w:tcPr>
        <w:tcBorders>
          <w:top w:val="nil"/>
          <w:bottom w:val="single" w:sz="8" w:space="0" w:color="000000"/>
        </w:tcBorders>
      </w:tcPr>
    </w:tblStylePr>
    <w:tblStylePr w:type="lastRow">
      <w:rPr>
        <w:b/>
        <w:bCs/>
        <w:color w:val="1F497D"/>
      </w:rPr>
      <w:tblPr/>
      <w:tcPr>
        <w:tcBorders>
          <w:top w:val="single" w:sz="8" w:space="0" w:color="000000"/>
          <w:bottom w:val="single" w:sz="8" w:space="0" w:color="000000"/>
        </w:tcBorders>
      </w:tcPr>
    </w:tblStylePr>
    <w:tblStylePr w:type="firstCol">
      <w:rPr>
        <w:b/>
        <w:bCs/>
      </w:rPr>
    </w:tblStylePr>
    <w:tblStylePr w:type="lastCol">
      <w:rPr>
        <w:b/>
        <w:bCs/>
      </w:rPr>
      <w:tblPr/>
      <w:tcPr>
        <w:tcBorders>
          <w:top w:val="single" w:sz="8" w:space="0" w:color="000000"/>
          <w:bottom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pPr>
      <w:spacing w:after="0" w:line="240" w:lineRule="auto"/>
    </w:pPr>
    <w:rPr>
      <w:color w:val="000000"/>
    </w:rPr>
    <w:tblPr>
      <w:tblStyleRowBandSize w:val="1"/>
      <w:tblStyleColBandSize w:val="1"/>
      <w:tblBorders>
        <w:top w:val="single" w:sz="8" w:space="0" w:color="4F81BD"/>
        <w:bottom w:val="single" w:sz="8" w:space="0" w:color="4F81BD"/>
      </w:tblBorders>
    </w:tblPr>
    <w:tblStylePr w:type="firstRow">
      <w:rPr>
        <w:rFonts w:ascii="Calibri" w:eastAsia="MS Gothic" w:hAnsi="Calibri" w:cs="Times New Roman"/>
      </w:rPr>
      <w:tblPr/>
      <w:tcPr>
        <w:tcBorders>
          <w:top w:val="nil"/>
          <w:bottom w:val="single" w:sz="8" w:space="0" w:color="4F81BD"/>
        </w:tcBorders>
      </w:tcPr>
    </w:tblStylePr>
    <w:tblStylePr w:type="lastRow">
      <w:rPr>
        <w:b/>
        <w:bCs/>
        <w:color w:val="1F497D"/>
      </w:rPr>
      <w:tblPr/>
      <w:tcPr>
        <w:tcBorders>
          <w:top w:val="single" w:sz="8" w:space="0" w:color="4F81BD"/>
          <w:bottom w:val="single" w:sz="8" w:space="0" w:color="4F81BD"/>
        </w:tcBorders>
      </w:tcPr>
    </w:tblStylePr>
    <w:tblStylePr w:type="firstCol">
      <w:rPr>
        <w:b/>
        <w:bCs/>
      </w:rPr>
    </w:tblStylePr>
    <w:tblStylePr w:type="lastCol">
      <w:rPr>
        <w:b/>
        <w:bCs/>
      </w:rPr>
      <w:tblPr/>
      <w:tcPr>
        <w:tcBorders>
          <w:top w:val="single" w:sz="8" w:space="0" w:color="4F81BD"/>
          <w:bottom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pPr>
      <w:spacing w:after="0" w:line="240" w:lineRule="auto"/>
    </w:pPr>
    <w:rPr>
      <w:color w:val="000000"/>
    </w:rPr>
    <w:tblPr>
      <w:tblStyleRowBandSize w:val="1"/>
      <w:tblStyleColBandSize w:val="1"/>
      <w:tblBorders>
        <w:top w:val="single" w:sz="8" w:space="0" w:color="C0504D"/>
        <w:bottom w:val="single" w:sz="8" w:space="0" w:color="C0504D"/>
      </w:tblBorders>
    </w:tblPr>
    <w:tblStylePr w:type="firstRow">
      <w:rPr>
        <w:rFonts w:ascii="Calibri" w:eastAsia="MS Gothic" w:hAnsi="Calibri" w:cs="Times New Roman"/>
      </w:rPr>
      <w:tblPr/>
      <w:tcPr>
        <w:tcBorders>
          <w:top w:val="nil"/>
          <w:bottom w:val="single" w:sz="8" w:space="0" w:color="C0504D"/>
        </w:tcBorders>
      </w:tcPr>
    </w:tblStylePr>
    <w:tblStylePr w:type="lastRow">
      <w:rPr>
        <w:b/>
        <w:bCs/>
        <w:color w:val="1F497D"/>
      </w:rPr>
      <w:tblPr/>
      <w:tcPr>
        <w:tcBorders>
          <w:top w:val="single" w:sz="8" w:space="0" w:color="C0504D"/>
          <w:bottom w:val="single" w:sz="8" w:space="0" w:color="C0504D"/>
        </w:tcBorders>
      </w:tcPr>
    </w:tblStylePr>
    <w:tblStylePr w:type="firstCol">
      <w:rPr>
        <w:b/>
        <w:bCs/>
      </w:rPr>
    </w:tblStylePr>
    <w:tblStylePr w:type="lastCol">
      <w:rPr>
        <w:b/>
        <w:bCs/>
      </w:rPr>
      <w:tblPr/>
      <w:tcPr>
        <w:tcBorders>
          <w:top w:val="single" w:sz="8" w:space="0" w:color="C0504D"/>
          <w:bottom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pPr>
      <w:spacing w:after="0" w:line="240" w:lineRule="auto"/>
    </w:pPr>
    <w:rPr>
      <w:color w:val="000000"/>
    </w:rPr>
    <w:tblPr>
      <w:tblStyleRowBandSize w:val="1"/>
      <w:tblStyleColBandSize w:val="1"/>
      <w:tblBorders>
        <w:top w:val="single" w:sz="8" w:space="0" w:color="9BBB59"/>
        <w:bottom w:val="single" w:sz="8" w:space="0" w:color="9BBB59"/>
      </w:tblBorders>
    </w:tblPr>
    <w:tblStylePr w:type="firstRow">
      <w:rPr>
        <w:rFonts w:ascii="Calibri" w:eastAsia="MS Gothic" w:hAnsi="Calibri" w:cs="Times New Roman"/>
      </w:rPr>
      <w:tblPr/>
      <w:tcPr>
        <w:tcBorders>
          <w:top w:val="nil"/>
          <w:bottom w:val="single" w:sz="8" w:space="0" w:color="9BBB59"/>
        </w:tcBorders>
      </w:tcPr>
    </w:tblStylePr>
    <w:tblStylePr w:type="lastRow">
      <w:rPr>
        <w:b/>
        <w:bCs/>
        <w:color w:val="1F497D"/>
      </w:rPr>
      <w:tblPr/>
      <w:tcPr>
        <w:tcBorders>
          <w:top w:val="single" w:sz="8" w:space="0" w:color="9BBB59"/>
          <w:bottom w:val="single" w:sz="8" w:space="0" w:color="9BBB59"/>
        </w:tcBorders>
      </w:tcPr>
    </w:tblStylePr>
    <w:tblStylePr w:type="firstCol">
      <w:rPr>
        <w:b/>
        <w:bCs/>
      </w:rPr>
    </w:tblStylePr>
    <w:tblStylePr w:type="lastCol">
      <w:rPr>
        <w:b/>
        <w:bCs/>
      </w:rPr>
      <w:tblPr/>
      <w:tcPr>
        <w:tcBorders>
          <w:top w:val="single" w:sz="8" w:space="0" w:color="9BBB59"/>
          <w:bottom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pPr>
      <w:spacing w:after="0" w:line="240" w:lineRule="auto"/>
    </w:pPr>
    <w:rPr>
      <w:color w:val="000000"/>
    </w:rPr>
    <w:tblPr>
      <w:tblStyleRowBandSize w:val="1"/>
      <w:tblStyleColBandSize w:val="1"/>
      <w:tblBorders>
        <w:top w:val="single" w:sz="8" w:space="0" w:color="8064A2"/>
        <w:bottom w:val="single" w:sz="8" w:space="0" w:color="8064A2"/>
      </w:tblBorders>
    </w:tblPr>
    <w:tblStylePr w:type="firstRow">
      <w:rPr>
        <w:rFonts w:ascii="Calibri" w:eastAsia="MS Gothic" w:hAnsi="Calibri" w:cs="Times New Roman"/>
      </w:rPr>
      <w:tblPr/>
      <w:tcPr>
        <w:tcBorders>
          <w:top w:val="nil"/>
          <w:bottom w:val="single" w:sz="8" w:space="0" w:color="8064A2"/>
        </w:tcBorders>
      </w:tcPr>
    </w:tblStylePr>
    <w:tblStylePr w:type="lastRow">
      <w:rPr>
        <w:b/>
        <w:bCs/>
        <w:color w:val="1F497D"/>
      </w:rPr>
      <w:tblPr/>
      <w:tcPr>
        <w:tcBorders>
          <w:top w:val="single" w:sz="8" w:space="0" w:color="8064A2"/>
          <w:bottom w:val="single" w:sz="8" w:space="0" w:color="8064A2"/>
        </w:tcBorders>
      </w:tcPr>
    </w:tblStylePr>
    <w:tblStylePr w:type="firstCol">
      <w:rPr>
        <w:b/>
        <w:bCs/>
      </w:rPr>
    </w:tblStylePr>
    <w:tblStylePr w:type="lastCol">
      <w:rPr>
        <w:b/>
        <w:bCs/>
      </w:rPr>
      <w:tblPr/>
      <w:tcPr>
        <w:tcBorders>
          <w:top w:val="single" w:sz="8" w:space="0" w:color="8064A2"/>
          <w:bottom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pPr>
      <w:spacing w:after="0" w:line="240" w:lineRule="auto"/>
    </w:pPr>
    <w:rPr>
      <w:color w:val="000000"/>
    </w:rPr>
    <w:tblPr>
      <w:tblStyleRowBandSize w:val="1"/>
      <w:tblStyleColBandSize w:val="1"/>
      <w:tblBorders>
        <w:top w:val="single" w:sz="8" w:space="0" w:color="4BACC6"/>
        <w:bottom w:val="single" w:sz="8" w:space="0" w:color="4BACC6"/>
      </w:tblBorders>
    </w:tblPr>
    <w:tblStylePr w:type="firstRow">
      <w:rPr>
        <w:rFonts w:ascii="Calibri" w:eastAsia="MS Gothic" w:hAnsi="Calibri"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pPr>
      <w:spacing w:after="0" w:line="240" w:lineRule="auto"/>
    </w:pPr>
    <w:rPr>
      <w:color w:val="000000"/>
    </w:rPr>
    <w:tblPr>
      <w:tblStyleRowBandSize w:val="1"/>
      <w:tblStyleColBandSize w:val="1"/>
      <w:tblBorders>
        <w:top w:val="single" w:sz="8" w:space="0" w:color="F79646"/>
        <w:bottom w:val="single" w:sz="8" w:space="0" w:color="F79646"/>
      </w:tblBorders>
    </w:tblPr>
    <w:tblStylePr w:type="firstRow">
      <w:rPr>
        <w:rFonts w:ascii="Calibri" w:eastAsia="MS Gothic" w:hAnsi="Calibri" w:cs="Times New Roman"/>
      </w:rPr>
      <w:tblPr/>
      <w:tcPr>
        <w:tcBorders>
          <w:top w:val="nil"/>
          <w:bottom w:val="single" w:sz="8" w:space="0" w:color="F79646"/>
        </w:tcBorders>
      </w:tcPr>
    </w:tblStylePr>
    <w:tblStylePr w:type="lastRow">
      <w:rPr>
        <w:b/>
        <w:bCs/>
        <w:color w:val="1F497D"/>
      </w:rPr>
      <w:tblPr/>
      <w:tcPr>
        <w:tcBorders>
          <w:top w:val="single" w:sz="8" w:space="0" w:color="F79646"/>
          <w:bottom w:val="single" w:sz="8" w:space="0" w:color="F79646"/>
        </w:tcBorders>
      </w:tcPr>
    </w:tblStylePr>
    <w:tblStylePr w:type="firstCol">
      <w:rPr>
        <w:b/>
        <w:bCs/>
      </w:rPr>
    </w:tblStylePr>
    <w:tblStylePr w:type="lastCol">
      <w:rPr>
        <w:b/>
        <w:bCs/>
      </w:rPr>
      <w:tblPr/>
      <w:tcPr>
        <w:tcBorders>
          <w:top w:val="single" w:sz="8" w:space="0" w:color="F79646"/>
          <w:bottom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pPr>
      <w:spacing w:after="0" w:line="240" w:lineRule="auto"/>
    </w:pPr>
    <w:rPr>
      <w:rFonts w:ascii="Calibri" w:eastAsia="MS Gothic" w:hAnsi="Calibri" w:cs="Times New Roman"/>
      <w:color w:val="000000"/>
    </w:r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nil"/>
          <w:bottom w:val="single" w:sz="24" w:space="0" w:color="000000"/>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single" w:sz="8" w:space="0" w:color="000000"/>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C0C0C0"/>
      </w:tcPr>
    </w:tblStylePr>
    <w:tblStylePr w:type="band1Horz">
      <w:tblPr/>
      <w:tcPr>
        <w:tcBorders>
          <w:top w:val="nil"/>
          <w:bottom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pPr>
      <w:spacing w:after="0" w:line="240" w:lineRule="auto"/>
    </w:pPr>
    <w:rPr>
      <w:rFonts w:ascii="Calibri" w:eastAsia="MS Gothic" w:hAnsi="Calibri" w:cs="Times New Roman"/>
      <w:color w:val="000000"/>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nil"/>
          <w:bottom w:val="single" w:sz="24" w:space="0" w:color="4F81BD"/>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single" w:sz="8" w:space="0" w:color="4F81B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3DFEE"/>
      </w:tcPr>
    </w:tblStylePr>
    <w:tblStylePr w:type="band1Horz">
      <w:tblPr/>
      <w:tcPr>
        <w:tcBorders>
          <w:top w:val="nil"/>
          <w:bottom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pPr>
      <w:spacing w:after="0" w:line="240" w:lineRule="auto"/>
    </w:pPr>
    <w:rPr>
      <w:rFonts w:ascii="Calibri" w:eastAsia="MS Gothic" w:hAnsi="Calibri" w:cs="Times New Roman"/>
      <w:color w:val="000000"/>
    </w:rPr>
    <w:tblPr>
      <w:tblStyleRowBandSize w:val="1"/>
      <w:tblStyleColBandSize w:val="1"/>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nil"/>
          <w:bottom w:val="single" w:sz="24" w:space="0" w:color="C0504D"/>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single" w:sz="8" w:space="0" w:color="C0504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FD3D2"/>
      </w:tcPr>
    </w:tblStylePr>
    <w:tblStylePr w:type="band1Horz">
      <w:tblPr/>
      <w:tcPr>
        <w:tcBorders>
          <w:top w:val="nil"/>
          <w:bottom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pPr>
      <w:spacing w:after="0" w:line="240" w:lineRule="auto"/>
    </w:pPr>
    <w:rPr>
      <w:rFonts w:ascii="Calibri" w:eastAsia="MS Gothic" w:hAnsi="Calibri" w:cs="Times New Roman"/>
      <w:color w:val="000000"/>
    </w:rPr>
    <w:tblPr>
      <w:tblStyleRowBandSize w:val="1"/>
      <w:tblStyleColBandSize w:val="1"/>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nil"/>
          <w:bottom w:val="single" w:sz="24" w:space="0" w:color="9BBB59"/>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single" w:sz="8" w:space="0" w:color="9BBB59"/>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6EED5"/>
      </w:tcPr>
    </w:tblStylePr>
    <w:tblStylePr w:type="band1Horz">
      <w:tblPr/>
      <w:tcPr>
        <w:tcBorders>
          <w:top w:val="nil"/>
          <w:bottom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pPr>
      <w:spacing w:after="0" w:line="240" w:lineRule="auto"/>
    </w:pPr>
    <w:rPr>
      <w:rFonts w:ascii="Calibri" w:eastAsia="MS Gothic" w:hAnsi="Calibri" w:cs="Times New Roman"/>
      <w:color w:val="000000"/>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nil"/>
          <w:bottom w:val="single" w:sz="24" w:space="0" w:color="8064A2"/>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single" w:sz="8" w:space="0" w:color="8064A2"/>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FD8E8"/>
      </w:tcPr>
    </w:tblStylePr>
    <w:tblStylePr w:type="band1Horz">
      <w:tblPr/>
      <w:tcPr>
        <w:tcBorders>
          <w:top w:val="nil"/>
          <w:bottom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pPr>
      <w:spacing w:after="0" w:line="240" w:lineRule="auto"/>
    </w:pPr>
    <w:rPr>
      <w:rFonts w:ascii="Calibri" w:eastAsia="MS Gothic" w:hAnsi="Calibri" w:cs="Times New Roman"/>
      <w:color w:val="000000"/>
    </w:r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nil"/>
          <w:bottom w:val="single" w:sz="24" w:space="0" w:color="4BACC6"/>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single" w:sz="8" w:space="0" w:color="4BACC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2EAF1"/>
      </w:tcPr>
    </w:tblStylePr>
    <w:tblStylePr w:type="band1Horz">
      <w:tblPr/>
      <w:tcPr>
        <w:tcBorders>
          <w:top w:val="nil"/>
          <w:bottom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pPr>
      <w:spacing w:after="0" w:line="240" w:lineRule="auto"/>
    </w:pPr>
    <w:rPr>
      <w:rFonts w:ascii="Calibri" w:eastAsia="MS Gothic" w:hAnsi="Calibri" w:cs="Times New Roman"/>
      <w:color w:val="000000"/>
    </w:rPr>
    <w:tblPr>
      <w:tblStyleRowBandSize w:val="1"/>
      <w:tblStyleColBandSize w:val="1"/>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nil"/>
          <w:bottom w:val="single" w:sz="24" w:space="0" w:color="F79646"/>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single" w:sz="8" w:space="0" w:color="F7964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FDE4D0"/>
      </w:tcPr>
    </w:tblStylePr>
    <w:tblStylePr w:type="band1Horz">
      <w:tblPr/>
      <w:tcPr>
        <w:tcBorders>
          <w:top w:val="nil"/>
          <w:bottom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pPr>
      <w:spacing w:after="0" w:line="240" w:lineRule="auto"/>
    </w:pPr>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shd w:val="clear" w:color="auto" w:fill="C0C0C0"/>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pPr>
      <w:spacing w:after="0" w:line="240" w:lineRule="auto"/>
    </w:p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shd w:val="clear" w:color="auto" w:fill="D3DFEE"/>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pPr>
      <w:spacing w:after="0" w:line="240" w:lineRule="auto"/>
    </w:pPr>
    <w:tblPr>
      <w:tblStyleRowBandSize w:val="1"/>
      <w:tblStyleColBandSize w:val="1"/>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shd w:val="clear" w:color="auto" w:fill="EFD3D2"/>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pPr>
      <w:spacing w:after="0" w:line="240" w:lineRule="auto"/>
    </w:pPr>
    <w:tblPr>
      <w:tblStyleRowBandSize w:val="1"/>
      <w:tblStyleColBandSize w:val="1"/>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shd w:val="clear" w:color="auto" w:fill="E6EED5"/>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pPr>
      <w:spacing w:after="0" w:line="240" w:lineRule="auto"/>
    </w:pPr>
    <w:tblPr>
      <w:tblStyleRowBandSize w:val="1"/>
      <w:tblStyleColBandSize w:val="1"/>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shd w:val="clear" w:color="auto" w:fill="DFD8E8"/>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pPr>
      <w:spacing w:after="0" w:line="240" w:lineRule="auto"/>
    </w:pPr>
    <w:tblPr>
      <w:tblStyleRowBandSize w:val="1"/>
      <w:tblStyleColBandSize w:val="1"/>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shd w:val="clear" w:color="auto" w:fill="D2EAF1"/>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pPr>
      <w:spacing w:after="0" w:line="240" w:lineRule="auto"/>
    </w:pPr>
    <w:tblPr>
      <w:tblStyleRowBandSize w:val="1"/>
      <w:tblStyleColBandSize w:val="1"/>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shd w:val="clear" w:color="auto" w:fill="FDE4D0"/>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pPr>
      <w:spacing w:after="0" w:line="240" w:lineRule="auto"/>
    </w:pPr>
    <w:rPr>
      <w:rFonts w:ascii="Calibri" w:eastAsia="MS Gothic" w:hAnsi="Calibri" w:cs="Times New Roman"/>
      <w:color w:val="000000"/>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C0C0C0"/>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000000"/>
          <w:insideV w:val="single" w:sz="6" w:space="0" w:color="000000"/>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pPr>
      <w:spacing w:after="0" w:line="240" w:lineRule="auto"/>
    </w:pPr>
    <w:rPr>
      <w:rFonts w:ascii="Calibri" w:eastAsia="MS Gothic" w:hAnsi="Calibri" w:cs="Times New Roman"/>
      <w:color w:val="000000"/>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shd w:val="clear" w:color="auto" w:fill="D3DFEE"/>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4F81BD"/>
          <w:insideV w:val="single" w:sz="6" w:space="0" w:color="4F81BD"/>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pPr>
      <w:spacing w:after="0" w:line="240" w:lineRule="auto"/>
    </w:pPr>
    <w:rPr>
      <w:rFonts w:ascii="Calibri" w:eastAsia="MS Gothic" w:hAnsi="Calibri" w:cs="Times New Roman"/>
      <w:color w:val="000000"/>
    </w:r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shd w:val="clear" w:color="auto" w:fill="EFD3D2"/>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C0504D"/>
          <w:insideV w:val="single" w:sz="6" w:space="0" w:color="C0504D"/>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pPr>
      <w:spacing w:after="0" w:line="240" w:lineRule="auto"/>
    </w:pPr>
    <w:rPr>
      <w:rFonts w:ascii="Calibri" w:eastAsia="MS Gothic" w:hAnsi="Calibri" w:cs="Times New Roman"/>
      <w:color w:val="000000"/>
    </w:rPr>
    <w:tblPr>
      <w:tblStyleRowBandSize w:val="1"/>
      <w:tblStyleColBandSize w:val="1"/>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shd w:val="clear" w:color="auto" w:fill="E6EED5"/>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9BBB59"/>
          <w:insideV w:val="single" w:sz="6" w:space="0" w:color="9BBB59"/>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pPr>
      <w:spacing w:after="0" w:line="240" w:lineRule="auto"/>
    </w:pPr>
    <w:rPr>
      <w:rFonts w:ascii="Calibri" w:eastAsia="MS Gothic" w:hAnsi="Calibri" w:cs="Times New Roman"/>
      <w:color w:val="000000"/>
    </w:rPr>
    <w:tblPr>
      <w:tblStyleRowBandSize w:val="1"/>
      <w:tblStyleColBandSize w:val="1"/>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shd w:val="clear" w:color="auto" w:fill="DFD8E8"/>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8064A2"/>
          <w:insideV w:val="single" w:sz="6" w:space="0" w:color="8064A2"/>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pPr>
      <w:spacing w:after="0" w:line="240" w:lineRule="auto"/>
    </w:pPr>
    <w:rPr>
      <w:rFonts w:ascii="Calibri" w:eastAsia="MS Gothic" w:hAnsi="Calibri" w:cs="Times New Roman"/>
      <w:color w:val="000000"/>
    </w:rPr>
    <w:tblPr>
      <w:tblStyleRowBandSize w:val="1"/>
      <w:tblStyleColBandSize w:val="1"/>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shd w:val="clear" w:color="auto" w:fill="D2EAF1"/>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4BACC6"/>
          <w:insideV w:val="single" w:sz="6" w:space="0" w:color="4BACC6"/>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pPr>
      <w:spacing w:after="0" w:line="240" w:lineRule="auto"/>
    </w:pPr>
    <w:rPr>
      <w:rFonts w:ascii="Calibri" w:eastAsia="MS Gothic" w:hAnsi="Calibri" w:cs="Times New Roman"/>
      <w:color w:val="000000"/>
    </w:rPr>
    <w:tblPr>
      <w:tblStyleRowBandSize w:val="1"/>
      <w:tblStyleColBandSize w:val="1"/>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shd w:val="clear" w:color="auto" w:fill="FDE4D0"/>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F79646"/>
          <w:insideV w:val="single" w:sz="6" w:space="0" w:color="F79646"/>
        </w:tcBorders>
        <w:shd w:val="clear" w:color="auto" w:fill="FBCAA2"/>
      </w:tcPr>
    </w:tblStylePr>
    <w:tblStylePr w:type="nwCell">
      <w:tblPr/>
      <w:tcPr>
        <w:shd w:val="clear" w:color="auto" w:fill="FFFFFF"/>
      </w:tcPr>
    </w:tblStylePr>
  </w:style>
  <w:style w:type="table" w:styleId="MediumGrid3">
    <w:name w:val="Medium Grid 3"/>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C0C0C0"/>
    </w:tblPr>
    <w:tcPr>
      <w:shd w:val="clear" w:color="auto" w:fill="C0C0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000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808080"/>
      </w:tcPr>
    </w:tblStylePr>
  </w:style>
  <w:style w:type="table" w:styleId="MediumGrid3-Accent1">
    <w:name w:val="Medium Grid 3 Accent 1"/>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3DFEE"/>
    </w:tblPr>
    <w:tcPr>
      <w:shd w:val="clear" w:color="auto" w:fill="D3DFEE"/>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F81B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7BFDE"/>
      </w:tcPr>
    </w:tblStylePr>
  </w:style>
  <w:style w:type="table" w:styleId="MediumGrid3-Accent2">
    <w:name w:val="Medium Grid 3 Accent 2"/>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FD3D2"/>
    </w:tblPr>
    <w:tcPr>
      <w:shd w:val="clear" w:color="auto" w:fill="EFD3D2"/>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C0504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DFA7A6"/>
      </w:tcPr>
    </w:tblStylePr>
  </w:style>
  <w:style w:type="table" w:styleId="MediumGrid3-Accent3">
    <w:name w:val="Medium Grid 3 Accent 3"/>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6EED5"/>
    </w:tblPr>
    <w:tcPr>
      <w:shd w:val="clear" w:color="auto" w:fill="E6EED5"/>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9BBB59"/>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CDDDAC"/>
      </w:tcPr>
    </w:tblStylePr>
  </w:style>
  <w:style w:type="table" w:styleId="MediumGrid3-Accent4">
    <w:name w:val="Medium Grid 3 Accent 4"/>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FD8E8"/>
    </w:tblPr>
    <w:tcPr>
      <w:shd w:val="clear" w:color="auto" w:fill="DFD8E8"/>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8064A2"/>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BFB1D0"/>
      </w:tcPr>
    </w:tblStylePr>
  </w:style>
  <w:style w:type="table" w:styleId="MediumGrid3-Accent5">
    <w:name w:val="Medium Grid 3 Accent 5"/>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2EAF1"/>
    </w:tblPr>
    <w:tcPr>
      <w:shd w:val="clear" w:color="auto" w:fill="D2EAF1"/>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BACC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5D5E2"/>
      </w:tcPr>
    </w:tblStylePr>
  </w:style>
  <w:style w:type="table" w:styleId="MediumGrid3-Accent6">
    <w:name w:val="Medium Grid 3 Accent 6"/>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FDE4D0"/>
    </w:tblPr>
    <w:tcPr>
      <w:shd w:val="clear" w:color="auto" w:fill="FDE4D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7964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BCAA2"/>
      </w:tcPr>
    </w:tblStylePr>
  </w:style>
  <w:style w:type="table" w:styleId="DarkList">
    <w:name w:val="Dark List"/>
    <w:basedOn w:val="TableNormal"/>
    <w:uiPriority w:val="70"/>
    <w:pPr>
      <w:spacing w:after="0" w:line="240" w:lineRule="auto"/>
    </w:pPr>
    <w:rPr>
      <w:color w:val="FFFFFF"/>
    </w:rPr>
    <w:tblPr>
      <w:tblStyleRowBandSize w:val="1"/>
      <w:tblStyleColBandSize w:val="1"/>
      <w:shd w:val="clear" w:color="auto" w:fill="000000"/>
    </w:tblPr>
    <w:tcPr>
      <w:shd w:val="clear" w:color="auto" w:fill="000000"/>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single" w:sz="18" w:space="0" w:color="FFFFFF"/>
          <w:bottom w:val="nil"/>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pPr>
      <w:spacing w:after="0" w:line="240" w:lineRule="auto"/>
    </w:pPr>
    <w:rPr>
      <w:color w:val="FFFFFF"/>
    </w:rPr>
    <w:tblPr>
      <w:tblStyleRowBandSize w:val="1"/>
      <w:tblStyleColBandSize w:val="1"/>
      <w:shd w:val="clear" w:color="auto" w:fill="4F81BD"/>
    </w:tblPr>
    <w:tcPr>
      <w:shd w:val="clear" w:color="auto" w:fill="4F81B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single" w:sz="18" w:space="0" w:color="FFFFFF"/>
          <w:bottom w:val="nil"/>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pPr>
      <w:spacing w:after="0" w:line="240" w:lineRule="auto"/>
    </w:pPr>
    <w:rPr>
      <w:color w:val="FFFFFF"/>
    </w:rPr>
    <w:tblPr>
      <w:tblStyleRowBandSize w:val="1"/>
      <w:tblStyleColBandSize w:val="1"/>
      <w:shd w:val="clear" w:color="auto" w:fill="C0504D"/>
    </w:tblPr>
    <w:tcPr>
      <w:shd w:val="clear" w:color="auto" w:fill="C0504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single" w:sz="18" w:space="0" w:color="FFFFFF"/>
          <w:bottom w:val="nil"/>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pPr>
      <w:spacing w:after="0" w:line="240" w:lineRule="auto"/>
    </w:pPr>
    <w:rPr>
      <w:color w:val="FFFFFF"/>
    </w:rPr>
    <w:tblPr>
      <w:tblStyleRowBandSize w:val="1"/>
      <w:tblStyleColBandSize w:val="1"/>
      <w:shd w:val="clear" w:color="auto" w:fill="9BBB59"/>
    </w:tblPr>
    <w:tcPr>
      <w:shd w:val="clear" w:color="auto" w:fill="9BBB59"/>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single" w:sz="18" w:space="0" w:color="FFFFFF"/>
          <w:bottom w:val="nil"/>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pPr>
      <w:spacing w:after="0" w:line="240" w:lineRule="auto"/>
    </w:pPr>
    <w:rPr>
      <w:color w:val="FFFFFF"/>
    </w:rPr>
    <w:tblPr>
      <w:tblStyleRowBandSize w:val="1"/>
      <w:tblStyleColBandSize w:val="1"/>
      <w:shd w:val="clear" w:color="auto" w:fill="8064A2"/>
    </w:tblPr>
    <w:tcPr>
      <w:shd w:val="clear" w:color="auto" w:fill="8064A2"/>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single" w:sz="18" w:space="0" w:color="FFFFFF"/>
          <w:bottom w:val="nil"/>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pPr>
      <w:spacing w:after="0" w:line="240" w:lineRule="auto"/>
    </w:pPr>
    <w:rPr>
      <w:color w:val="FFFFFF"/>
    </w:rPr>
    <w:tblPr>
      <w:tblStyleRowBandSize w:val="1"/>
      <w:tblStyleColBandSize w:val="1"/>
      <w:shd w:val="clear" w:color="auto" w:fill="4BACC6"/>
    </w:tblPr>
    <w:tcPr>
      <w:shd w:val="clear" w:color="auto" w:fill="4BACC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single" w:sz="18" w:space="0" w:color="FFFFFF"/>
          <w:bottom w:val="nil"/>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pPr>
      <w:spacing w:after="0" w:line="240" w:lineRule="auto"/>
    </w:pPr>
    <w:rPr>
      <w:color w:val="FFFFFF"/>
    </w:rPr>
    <w:tblPr>
      <w:tblStyleRowBandSize w:val="1"/>
      <w:tblStyleColBandSize w:val="1"/>
      <w:shd w:val="clear" w:color="auto" w:fill="F79646"/>
    </w:tblPr>
    <w:tcPr>
      <w:shd w:val="clear" w:color="auto" w:fill="F7964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single" w:sz="18" w:space="0" w:color="FFFFFF"/>
          <w:bottom w:val="nil"/>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pPr>
      <w:spacing w:after="0" w:line="240" w:lineRule="auto"/>
    </w:pPr>
    <w:rPr>
      <w:color w:val="000000"/>
    </w:rPr>
    <w:tblPr>
      <w:tblStyleRowBandSize w:val="1"/>
      <w:tblStyleColBandSize w:val="1"/>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shd w:val="clear" w:color="auto" w:fill="E6E6E6"/>
    </w:tblPr>
    <w:tcPr>
      <w:shd w:val="clear" w:color="auto" w:fill="E6E6E6"/>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00000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pPr>
      <w:spacing w:after="0" w:line="240" w:lineRule="auto"/>
    </w:pPr>
    <w:rPr>
      <w:color w:val="000000"/>
    </w:rPr>
    <w:tblPr>
      <w:tblStyleRowBandSize w:val="1"/>
      <w:tblStyleColBandSize w:val="1"/>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shd w:val="clear" w:color="auto" w:fill="EDF2F8"/>
    </w:tblPr>
    <w:tcPr>
      <w:shd w:val="clear" w:color="auto" w:fill="EDF2F8"/>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2C4C74"/>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pPr>
      <w:spacing w:after="0" w:line="240" w:lineRule="auto"/>
    </w:pPr>
    <w:rPr>
      <w:color w:val="000000"/>
    </w:rPr>
    <w:tblPr>
      <w:tblStyleRowBandSize w:val="1"/>
      <w:tblStyleColBandSize w:val="1"/>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shd w:val="clear" w:color="auto" w:fill="F8EDED"/>
    </w:tblPr>
    <w:tcPr>
      <w:shd w:val="clear" w:color="auto" w:fill="F8EDED"/>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772C2A"/>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pPr>
      <w:spacing w:after="0" w:line="240" w:lineRule="auto"/>
    </w:pPr>
    <w:rPr>
      <w:color w:val="000000"/>
    </w:rPr>
    <w:tblPr>
      <w:tblStyleRowBandSize w:val="1"/>
      <w:tblStyleColBandSize w:val="1"/>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shd w:val="clear" w:color="auto" w:fill="F5F8EE"/>
    </w:tblPr>
    <w:tcPr>
      <w:shd w:val="clear" w:color="auto" w:fill="F5F8EE"/>
    </w:tcPr>
    <w:tblStylePr w:type="firstRow">
      <w:rPr>
        <w:b/>
        <w:bCs/>
      </w:rPr>
      <w:tblPr/>
      <w:tcPr>
        <w:tcBorders>
          <w:top w:val="nil"/>
          <w:left w:val="nil"/>
          <w:bottom w:val="single" w:sz="24" w:space="0" w:color="8064A2"/>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5E753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pPr>
      <w:spacing w:after="0" w:line="240" w:lineRule="auto"/>
    </w:pPr>
    <w:rPr>
      <w:color w:val="000000"/>
    </w:rPr>
    <w:tblPr>
      <w:tblStyleRowBandSize w:val="1"/>
      <w:tblStyleColBandSize w:val="1"/>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shd w:val="clear" w:color="auto" w:fill="F2EFF6"/>
    </w:tblPr>
    <w:tcPr>
      <w:shd w:val="clear" w:color="auto" w:fill="F2EFF6"/>
    </w:tcPr>
    <w:tblStylePr w:type="firstRow">
      <w:rPr>
        <w:b/>
        <w:bCs/>
      </w:rPr>
      <w:tblPr/>
      <w:tcPr>
        <w:tcBorders>
          <w:top w:val="nil"/>
          <w:left w:val="nil"/>
          <w:bottom w:val="single" w:sz="24" w:space="0" w:color="9BBB59"/>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4C3B62"/>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pPr>
      <w:spacing w:after="0" w:line="240" w:lineRule="auto"/>
    </w:pPr>
    <w:rPr>
      <w:color w:val="000000"/>
    </w:rPr>
    <w:tblPr>
      <w:tblStyleRowBandSize w:val="1"/>
      <w:tblStyleColBandSize w:val="1"/>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shd w:val="clear" w:color="auto" w:fill="EDF6F9"/>
    </w:tblPr>
    <w:tcPr>
      <w:shd w:val="clear" w:color="auto" w:fill="EDF6F9"/>
    </w:tcPr>
    <w:tblStylePr w:type="firstRow">
      <w:rPr>
        <w:b/>
        <w:bCs/>
      </w:rPr>
      <w:tblPr/>
      <w:tcPr>
        <w:tcBorders>
          <w:top w:val="nil"/>
          <w:left w:val="nil"/>
          <w:bottom w:val="single" w:sz="24" w:space="0" w:color="F7964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276A7C"/>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pPr>
      <w:spacing w:after="0" w:line="240" w:lineRule="auto"/>
    </w:pPr>
    <w:rPr>
      <w:color w:val="000000"/>
    </w:rPr>
    <w:tblPr>
      <w:tblStyleRowBandSize w:val="1"/>
      <w:tblStyleColBandSize w:val="1"/>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shd w:val="clear" w:color="auto" w:fill="FEF4EC"/>
    </w:tblPr>
    <w:tcPr>
      <w:shd w:val="clear" w:color="auto" w:fill="FEF4EC"/>
    </w:tcPr>
    <w:tblStylePr w:type="firstRow">
      <w:rPr>
        <w:b/>
        <w:bCs/>
      </w:rPr>
      <w:tblPr/>
      <w:tcPr>
        <w:tcBorders>
          <w:top w:val="nil"/>
          <w:left w:val="nil"/>
          <w:bottom w:val="single" w:sz="24" w:space="0" w:color="4BACC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B65608"/>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pPr>
      <w:spacing w:after="0" w:line="240" w:lineRule="auto"/>
    </w:pPr>
    <w:rPr>
      <w:color w:val="000000"/>
    </w:rPr>
    <w:tblPr>
      <w:tblStyleRowBandSize w:val="1"/>
      <w:tblStyleColBandSize w:val="1"/>
      <w:shd w:val="clear" w:color="auto" w:fill="E6E6E6"/>
    </w:tblPr>
    <w:tcPr>
      <w:shd w:val="clear" w:color="auto" w:fill="E6E6E6"/>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pPr>
      <w:spacing w:after="0" w:line="240" w:lineRule="auto"/>
    </w:pPr>
    <w:rPr>
      <w:color w:val="000000"/>
    </w:rPr>
    <w:tblPr>
      <w:tblStyleRowBandSize w:val="1"/>
      <w:tblStyleColBandSize w:val="1"/>
      <w:shd w:val="clear" w:color="auto" w:fill="EDF2F8"/>
    </w:tblPr>
    <w:tcPr>
      <w:shd w:val="clear" w:color="auto" w:fill="EDF2F8"/>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pPr>
      <w:spacing w:after="0" w:line="240" w:lineRule="auto"/>
    </w:pPr>
    <w:rPr>
      <w:color w:val="000000"/>
    </w:rPr>
    <w:tblPr>
      <w:tblStyleRowBandSize w:val="1"/>
      <w:tblStyleColBandSize w:val="1"/>
      <w:shd w:val="clear" w:color="auto" w:fill="F8EDED"/>
    </w:tblPr>
    <w:tcPr>
      <w:shd w:val="clear" w:color="auto" w:fill="F8EDED"/>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pPr>
      <w:spacing w:after="0" w:line="240" w:lineRule="auto"/>
    </w:pPr>
    <w:rPr>
      <w:color w:val="000000"/>
    </w:rPr>
    <w:tblPr>
      <w:tblStyleRowBandSize w:val="1"/>
      <w:tblStyleColBandSize w:val="1"/>
      <w:shd w:val="clear" w:color="auto" w:fill="F5F8EE"/>
    </w:tblPr>
    <w:tcPr>
      <w:shd w:val="clear" w:color="auto" w:fill="F5F8EE"/>
    </w:tcPr>
    <w:tblStylePr w:type="firstRow">
      <w:rPr>
        <w:b/>
        <w:bCs/>
        <w:color w:val="FFFFFF"/>
      </w:rPr>
      <w:tblPr/>
      <w:tcPr>
        <w:tcBorders>
          <w:bottom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pPr>
      <w:spacing w:after="0" w:line="240" w:lineRule="auto"/>
    </w:pPr>
    <w:rPr>
      <w:color w:val="000000"/>
    </w:rPr>
    <w:tblPr>
      <w:tblStyleRowBandSize w:val="1"/>
      <w:tblStyleColBandSize w:val="1"/>
      <w:shd w:val="clear" w:color="auto" w:fill="F2EFF6"/>
    </w:tblPr>
    <w:tcPr>
      <w:shd w:val="clear" w:color="auto" w:fill="F2EFF6"/>
    </w:tcPr>
    <w:tblStylePr w:type="firstRow">
      <w:rPr>
        <w:b/>
        <w:bCs/>
        <w:color w:val="FFFFFF"/>
      </w:rPr>
      <w:tblPr/>
      <w:tcPr>
        <w:tcBorders>
          <w:bottom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pPr>
      <w:spacing w:after="0" w:line="240" w:lineRule="auto"/>
    </w:pPr>
    <w:rPr>
      <w:color w:val="000000"/>
    </w:rPr>
    <w:tblPr>
      <w:tblStyleRowBandSize w:val="1"/>
      <w:tblStyleColBandSize w:val="1"/>
      <w:shd w:val="clear" w:color="auto" w:fill="EDF6F9"/>
    </w:tblPr>
    <w:tcPr>
      <w:shd w:val="clear" w:color="auto" w:fill="EDF6F9"/>
    </w:tcPr>
    <w:tblStylePr w:type="firstRow">
      <w:rPr>
        <w:b/>
        <w:bCs/>
        <w:color w:val="FFFFFF"/>
      </w:rPr>
      <w:tblPr/>
      <w:tcPr>
        <w:tcBorders>
          <w:bottom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pPr>
      <w:spacing w:after="0" w:line="240" w:lineRule="auto"/>
    </w:pPr>
    <w:rPr>
      <w:color w:val="000000"/>
    </w:rPr>
    <w:tblPr>
      <w:tblStyleRowBandSize w:val="1"/>
      <w:tblStyleColBandSize w:val="1"/>
      <w:shd w:val="clear" w:color="auto" w:fill="FEF4EC"/>
    </w:tblPr>
    <w:tcPr>
      <w:shd w:val="clear" w:color="auto" w:fill="FEF4EC"/>
    </w:tcPr>
    <w:tblStylePr w:type="firstRow">
      <w:rPr>
        <w:b/>
        <w:bCs/>
        <w:color w:val="FFFFFF"/>
      </w:rPr>
      <w:tblPr/>
      <w:tcPr>
        <w:tcBorders>
          <w:bottom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CCCCCC"/>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DBE5F1"/>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F2DBDB"/>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EAF1DD"/>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E5DFEC"/>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DAEEF3"/>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FDE9D9"/>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GridTable5Dark-Accent5">
    <w:name w:val="Grid Table 5 Dark Accent 5"/>
    <w:basedOn w:val="TableNormal"/>
    <w:uiPriority w:val="50"/>
    <w:rsid w:val="00A069C4"/>
    <w:pPr>
      <w:spacing w:after="0" w:line="240" w:lineRule="auto"/>
    </w:pPr>
    <w:rPr>
      <w:rFonts w:ascii="Calibri" w:eastAsia="Calibri" w:hAnsi="Calibri"/>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4E4348-0E2D-4A52-B655-75C75FCEF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24</Pages>
  <Words>5765</Words>
  <Characters>32861</Characters>
  <Application>Microsoft Office Word</Application>
  <DocSecurity>0</DocSecurity>
  <Lines>273</Lines>
  <Paragraphs>77</Paragraphs>
  <ScaleCrop>false</ScaleCrop>
  <Company/>
  <LinksUpToDate>false</LinksUpToDate>
  <CharactersWithSpaces>38549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HassaN</dc:creator>
  <dc:description>generated by python-docx</dc:description>
  <cp:lastModifiedBy>M Kamran</cp:lastModifiedBy>
  <cp:revision>6</cp:revision>
  <dcterms:created xsi:type="dcterms:W3CDTF">2025-04-24T18:34:00Z</dcterms:created>
  <dcterms:modified xsi:type="dcterms:W3CDTF">2025-04-30T17:23:00Z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6c82bdedd8fb4b9eb9cb39590a678560</vt:lpwstr>
  </property>
</Properties>
</file>