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88802216"/>
        <w:docPartObj>
          <w:docPartGallery w:val="Cover Pages"/>
          <w:docPartUnique/>
        </w:docPartObj>
      </w:sdtPr>
      <w:sdtEndPr/>
      <w:sdtContent>
        <w:p w14:paraId="554B72B6" w14:textId="5D20B448" w:rsidR="0028169C" w:rsidRDefault="0028169C">
          <w:r>
            <w:rPr>
              <w:noProof/>
              <w:lang w:eastAsia="en-GB"/>
            </w:rPr>
            <mc:AlternateContent>
              <mc:Choice Requires="wps">
                <w:drawing>
                  <wp:anchor distT="0" distB="0" distL="114300" distR="114300" simplePos="0" relativeHeight="251664384" behindDoc="0" locked="0" layoutInCell="1" allowOverlap="1" wp14:anchorId="4A7C99D7" wp14:editId="2926B243">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471D7B74" w14:textId="1260CBCA" w:rsidR="0028169C" w:rsidRDefault="00280197">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D06672">
                                      <w:rPr>
                                        <w:noProof/>
                                        <w:color w:val="44546A" w:themeColor="text2"/>
                                      </w:rPr>
                                      <w:t>Bilal Nurhussien (P151208)</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4A7C99D7"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471D7B74" w14:textId="1260CBCA" w:rsidR="0028169C" w:rsidRDefault="00280197">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D06672">
                                <w:rPr>
                                  <w:noProof/>
                                  <w:color w:val="44546A" w:themeColor="text2"/>
                                </w:rPr>
                                <w:t>Bilal Nurhussien (P151208)</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3360" behindDoc="1" locked="0" layoutInCell="1" allowOverlap="1" wp14:anchorId="4C91700F" wp14:editId="0284C060">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51C1C6E6" w14:textId="77777777" w:rsidR="0028169C" w:rsidRDefault="0028169C"/>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C91700F"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14:paraId="51C1C6E6" w14:textId="77777777" w:rsidR="0028169C" w:rsidRDefault="0028169C"/>
                      </w:txbxContent>
                    </v:textbox>
                    <w10:wrap anchorx="page" anchory="page"/>
                  </v:rect>
                </w:pict>
              </mc:Fallback>
            </mc:AlternateContent>
          </w:r>
          <w:r>
            <w:rPr>
              <w:noProof/>
              <w:lang w:eastAsia="en-GB"/>
            </w:rPr>
            <mc:AlternateContent>
              <mc:Choice Requires="wps">
                <w:drawing>
                  <wp:anchor distT="0" distB="0" distL="114300" distR="114300" simplePos="0" relativeHeight="251660288" behindDoc="0" locked="0" layoutInCell="1" allowOverlap="1" wp14:anchorId="39D4DCF2" wp14:editId="362D00F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A040A1D" w14:textId="23033F21" w:rsidR="0028169C" w:rsidRDefault="00280197">
                                <w:pPr>
                                  <w:spacing w:before="240"/>
                                  <w:jc w:val="center"/>
                                  <w:rPr>
                                    <w:color w:val="FFFFFF" w:themeColor="background1"/>
                                  </w:rPr>
                                </w:pPr>
                                <w:sdt>
                                  <w:sdtPr>
                                    <w:rPr>
                                      <w:color w:val="FFFFFF" w:themeColor="background1"/>
                                      <w:sz w:val="52"/>
                                      <w:szCs w:val="52"/>
                                    </w:rPr>
                                    <w:alias w:val="Abstract"/>
                                    <w:id w:val="8276291"/>
                                    <w:dataBinding w:prefixMappings="xmlns:ns0='http://schemas.microsoft.com/office/2006/coverPageProps'" w:xpath="/ns0:CoverPageProperties[1]/ns0:Abstract[1]" w:storeItemID="{55AF091B-3C7A-41E3-B477-F2FDAA23CFDA}"/>
                                    <w:text/>
                                  </w:sdtPr>
                                  <w:sdtEndPr/>
                                  <w:sdtContent>
                                    <w:r w:rsidR="0028169C" w:rsidRPr="0028169C">
                                      <w:rPr>
                                        <w:color w:val="FFFFFF" w:themeColor="background1"/>
                                        <w:sz w:val="52"/>
                                        <w:szCs w:val="52"/>
                                      </w:rPr>
                                      <w:t>Introducing the modern work place</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39D4DCF2"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14:paraId="7A040A1D" w14:textId="23033F21" w:rsidR="0028169C" w:rsidRDefault="00280197">
                          <w:pPr>
                            <w:spacing w:before="240"/>
                            <w:jc w:val="center"/>
                            <w:rPr>
                              <w:color w:val="FFFFFF" w:themeColor="background1"/>
                            </w:rPr>
                          </w:pPr>
                          <w:sdt>
                            <w:sdtPr>
                              <w:rPr>
                                <w:color w:val="FFFFFF" w:themeColor="background1"/>
                                <w:sz w:val="52"/>
                                <w:szCs w:val="52"/>
                              </w:rPr>
                              <w:alias w:val="Abstract"/>
                              <w:id w:val="8276291"/>
                              <w:dataBinding w:prefixMappings="xmlns:ns0='http://schemas.microsoft.com/office/2006/coverPageProps'" w:xpath="/ns0:CoverPageProperties[1]/ns0:Abstract[1]" w:storeItemID="{55AF091B-3C7A-41E3-B477-F2FDAA23CFDA}"/>
                              <w:text/>
                            </w:sdtPr>
                            <w:sdtEndPr/>
                            <w:sdtContent>
                              <w:r w:rsidR="0028169C" w:rsidRPr="0028169C">
                                <w:rPr>
                                  <w:color w:val="FFFFFF" w:themeColor="background1"/>
                                  <w:sz w:val="52"/>
                                  <w:szCs w:val="52"/>
                                </w:rPr>
                                <w:t>Introducing the modern work place</w:t>
                              </w:r>
                            </w:sdtContent>
                          </w:sdt>
                        </w:p>
                      </w:txbxContent>
                    </v:textbox>
                    <w10:wrap anchorx="page" anchory="page"/>
                  </v:rect>
                </w:pict>
              </mc:Fallback>
            </mc:AlternateContent>
          </w:r>
          <w:r>
            <w:rPr>
              <w:noProof/>
              <w:lang w:eastAsia="en-GB"/>
            </w:rPr>
            <mc:AlternateContent>
              <mc:Choice Requires="wps">
                <w:drawing>
                  <wp:anchor distT="0" distB="0" distL="114300" distR="114300" simplePos="0" relativeHeight="251659264" behindDoc="0" locked="0" layoutInCell="1" allowOverlap="1" wp14:anchorId="778BC8EB" wp14:editId="3B271414">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24130" b="20955"/>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1C35841" w14:textId="77777777" w:rsidR="00D06672" w:rsidRDefault="00D06672" w:rsidP="00D0667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778BC8EB" id="Rectangle 468" o:spid="_x0000_s1029"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" fillcolor="white [3212]" strokecolor="#747070 [1614]" strokeweight="1.25pt">
                    <v:textbox>
                      <w:txbxContent>
                        <w:p w14:paraId="31C35841" w14:textId="77777777" w:rsidR="00D06672" w:rsidRDefault="00D06672" w:rsidP="00D06672">
                          <w:pPr>
                            <w:jc w:val="center"/>
                          </w:pPr>
                        </w:p>
                      </w:txbxContent>
                    </v:textbox>
                    <w10:wrap anchorx="page" anchory="page"/>
                  </v:rect>
                </w:pict>
              </mc:Fallback>
            </mc:AlternateContent>
          </w:r>
          <w:r>
            <w:rPr>
              <w:noProof/>
              <w:lang w:eastAsia="en-GB"/>
            </w:rPr>
            <mc:AlternateContent>
              <mc:Choice Requires="wps">
                <w:drawing>
                  <wp:anchor distT="0" distB="0" distL="114300" distR="114300" simplePos="0" relativeHeight="251662336" behindDoc="0" locked="0" layoutInCell="1" allowOverlap="1" wp14:anchorId="67508927" wp14:editId="3D1B7A37">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3175"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F1A01E5" w14:textId="77777777" w:rsidR="00D06672" w:rsidRDefault="00D06672" w:rsidP="00D0667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67508927" id="Rectangle 469" o:spid="_x0000_s1030"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" fillcolor="#4472c4 [3204]" stroked="f" strokeweight="1pt">
                    <v:textbox>
                      <w:txbxContent>
                        <w:p w14:paraId="7F1A01E5" w14:textId="77777777" w:rsidR="00D06672" w:rsidRDefault="00D06672" w:rsidP="00D06672">
                          <w:pPr>
                            <w:jc w:val="center"/>
                          </w:pPr>
                        </w:p>
                      </w:txbxContent>
                    </v:textbox>
                    <w10:wrap anchorx="page" anchory="page"/>
                  </v:rect>
                </w:pict>
              </mc:Fallback>
            </mc:AlternateContent>
          </w:r>
          <w:r>
            <w:rPr>
              <w:noProof/>
              <w:lang w:eastAsia="en-GB"/>
            </w:rPr>
            <mc:AlternateContent>
              <mc:Choice Requires="wps">
                <w:drawing>
                  <wp:anchor distT="0" distB="0" distL="114300" distR="114300" simplePos="0" relativeHeight="251661312" behindDoc="0" locked="0" layoutInCell="1" allowOverlap="1" wp14:anchorId="04D1D4CE" wp14:editId="00DD868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546A" w:themeColor="text2"/>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3F92F32C" w14:textId="7199B956" w:rsidR="0028169C" w:rsidRDefault="00FF690F">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546A" w:themeColor="text2"/>
                                        <w:sz w:val="72"/>
                                        <w:szCs w:val="72"/>
                                      </w:rPr>
                                      <w:t>Structure &amp; Culture</w:t>
                                    </w:r>
                                  </w:p>
                                </w:sdtContent>
                              </w:sdt>
                              <w:p w14:paraId="0387B6A8" w14:textId="06D14298" w:rsidR="0028169C" w:rsidRDefault="0028169C">
                                <w:pPr>
                                  <w:rPr>
                                    <w:rFonts w:asciiTheme="majorHAnsi" w:eastAsiaTheme="majorEastAsia" w:hAnsiTheme="majorHAnsi" w:cstheme="majorBidi"/>
                                    <w:noProof/>
                                    <w:color w:val="44546A" w:themeColor="text2"/>
                                    <w:sz w:val="32"/>
                                    <w:szCs w:val="4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04D1D4CE" id="Text Box 470" o:spid="_x0000_s1031"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UiijTz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546A" w:themeColor="text2"/>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3F92F32C" w14:textId="7199B956" w:rsidR="0028169C" w:rsidRDefault="00FF690F">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546A" w:themeColor="text2"/>
                                  <w:sz w:val="72"/>
                                  <w:szCs w:val="72"/>
                                </w:rPr>
                                <w:t>Structure &amp; Culture</w:t>
                              </w:r>
                            </w:p>
                          </w:sdtContent>
                        </w:sdt>
                        <w:p w14:paraId="0387B6A8" w14:textId="06D14298" w:rsidR="0028169C" w:rsidRDefault="0028169C">
                          <w:pPr>
                            <w:rPr>
                              <w:rFonts w:asciiTheme="majorHAnsi" w:eastAsiaTheme="majorEastAsia" w:hAnsiTheme="majorHAnsi" w:cstheme="majorBidi"/>
                              <w:noProof/>
                              <w:color w:val="44546A" w:themeColor="text2"/>
                              <w:sz w:val="32"/>
                              <w:szCs w:val="40"/>
                            </w:rPr>
                          </w:pPr>
                        </w:p>
                      </w:txbxContent>
                    </v:textbox>
                    <w10:wrap type="square" anchorx="page" anchory="page"/>
                  </v:shape>
                </w:pict>
              </mc:Fallback>
            </mc:AlternateContent>
          </w:r>
        </w:p>
        <w:p w14:paraId="01A44406" w14:textId="4D7DC806" w:rsidR="0028169C" w:rsidRDefault="0028169C">
          <w:r>
            <w:br w:type="page"/>
          </w:r>
        </w:p>
        <w:bookmarkStart w:id="0" w:name="_GoBack" w:displacedByCustomXml="next"/>
        <w:bookmarkEnd w:id="0" w:displacedByCustomXml="next"/>
      </w:sdtContent>
    </w:sdt>
    <w:p w14:paraId="0D2613F1" w14:textId="08D7BA6E" w:rsidR="0028169C" w:rsidRDefault="0028169C"/>
    <w:p w14:paraId="5717C912" w14:textId="46898E2F" w:rsidR="0028169C" w:rsidRDefault="0028169C"/>
    <w:p w14:paraId="31E32C08" w14:textId="77777777" w:rsidR="0028169C" w:rsidRPr="009672BC" w:rsidRDefault="0028169C" w:rsidP="0028169C">
      <w:pPr>
        <w:rPr>
          <w:sz w:val="28"/>
          <w:szCs w:val="28"/>
        </w:rPr>
      </w:pPr>
      <w:r w:rsidRPr="009672BC">
        <w:rPr>
          <w:sz w:val="28"/>
          <w:szCs w:val="28"/>
        </w:rPr>
        <w:t>INTRODUCING THE MODERN WORKPLACE</w:t>
      </w:r>
    </w:p>
    <w:p w14:paraId="731CF8B5" w14:textId="77777777" w:rsidR="0028169C" w:rsidRPr="009672BC" w:rsidRDefault="0028169C" w:rsidP="0028169C">
      <w:pPr>
        <w:rPr>
          <w:sz w:val="28"/>
          <w:szCs w:val="28"/>
        </w:rPr>
      </w:pPr>
    </w:p>
    <w:p w14:paraId="397E34BC" w14:textId="53B70E1D" w:rsidR="0028169C" w:rsidRPr="009672BC" w:rsidRDefault="0028169C" w:rsidP="0028169C">
      <w:pPr>
        <w:pStyle w:val="Heading1"/>
        <w:rPr>
          <w:sz w:val="28"/>
          <w:szCs w:val="28"/>
        </w:rPr>
      </w:pPr>
      <w:r w:rsidRPr="009672BC">
        <w:rPr>
          <w:sz w:val="28"/>
          <w:szCs w:val="28"/>
        </w:rPr>
        <w:t>What is organisational structure?</w:t>
      </w:r>
    </w:p>
    <w:p w14:paraId="30A5544A" w14:textId="77777777" w:rsidR="0028169C" w:rsidRPr="009672BC" w:rsidRDefault="0028169C" w:rsidP="0028169C">
      <w:pPr>
        <w:rPr>
          <w:sz w:val="28"/>
          <w:szCs w:val="28"/>
        </w:rPr>
      </w:pPr>
    </w:p>
    <w:p w14:paraId="39B9E93D" w14:textId="29209C69" w:rsidR="0028169C" w:rsidRPr="009672BC" w:rsidRDefault="0028169C" w:rsidP="0028169C">
      <w:pPr>
        <w:rPr>
          <w:sz w:val="28"/>
          <w:szCs w:val="28"/>
        </w:rPr>
      </w:pPr>
      <w:r w:rsidRPr="009672BC">
        <w:rPr>
          <w:sz w:val="28"/>
          <w:szCs w:val="28"/>
        </w:rPr>
        <w:t xml:space="preserve">Organisational Structure is an important part of an organisation. </w:t>
      </w:r>
      <w:r w:rsidR="009672BC" w:rsidRPr="009672BC">
        <w:rPr>
          <w:sz w:val="28"/>
          <w:szCs w:val="28"/>
        </w:rPr>
        <w:t>In</w:t>
      </w:r>
      <w:r w:rsidRPr="009672BC">
        <w:rPr>
          <w:sz w:val="28"/>
          <w:szCs w:val="28"/>
        </w:rPr>
        <w:t xml:space="preserve"> which used to divide different activities and processes among workers and communicating with each other to accomplish a certain goal (</w:t>
      </w:r>
      <w:bookmarkStart w:id="1" w:name="_Hlk510113066"/>
      <w:r w:rsidRPr="009672BC">
        <w:rPr>
          <w:sz w:val="28"/>
          <w:szCs w:val="28"/>
        </w:rPr>
        <w:t>Essence</w:t>
      </w:r>
      <w:r w:rsidR="009672BC" w:rsidRPr="009672BC">
        <w:rPr>
          <w:sz w:val="28"/>
          <w:szCs w:val="28"/>
        </w:rPr>
        <w:t>, 2012</w:t>
      </w:r>
      <w:bookmarkEnd w:id="1"/>
      <w:r w:rsidRPr="009672BC">
        <w:rPr>
          <w:sz w:val="28"/>
          <w:szCs w:val="28"/>
        </w:rPr>
        <w:t>)</w:t>
      </w:r>
    </w:p>
    <w:p w14:paraId="2C3593F1" w14:textId="191D1A66" w:rsidR="0028169C" w:rsidRPr="009672BC" w:rsidRDefault="0028169C" w:rsidP="0028169C">
      <w:pPr>
        <w:rPr>
          <w:sz w:val="28"/>
          <w:szCs w:val="28"/>
        </w:rPr>
      </w:pPr>
      <w:r w:rsidRPr="009672BC">
        <w:rPr>
          <w:sz w:val="28"/>
          <w:szCs w:val="28"/>
        </w:rPr>
        <w:t xml:space="preserve">To determine organisation performance, a good structure strategy has to be set up. </w:t>
      </w:r>
      <w:r w:rsidR="009672BC" w:rsidRPr="009672BC">
        <w:rPr>
          <w:sz w:val="28"/>
          <w:szCs w:val="28"/>
        </w:rPr>
        <w:t>Depending</w:t>
      </w:r>
      <w:r w:rsidRPr="009672BC">
        <w:rPr>
          <w:sz w:val="28"/>
          <w:szCs w:val="28"/>
        </w:rPr>
        <w:t xml:space="preserve"> on the size of the organisation there are fewer difficulties dealing with a smaller organisation in task distribution. However, with a larger organisation, the structure must be formed carefully following a certain strategy. Considering all the structure and strategy used within an organisation human element takes place as well. </w:t>
      </w:r>
      <w:r w:rsidR="009672BC" w:rsidRPr="009672BC">
        <w:rPr>
          <w:sz w:val="28"/>
          <w:szCs w:val="28"/>
        </w:rPr>
        <w:t>Being</w:t>
      </w:r>
      <w:r w:rsidRPr="009672BC">
        <w:rPr>
          <w:sz w:val="28"/>
          <w:szCs w:val="28"/>
        </w:rPr>
        <w:t xml:space="preserve"> a part of the organisation or working with them can be a huge influence on the outside societies as representing them and sending a message on how an organisation creates their worker. </w:t>
      </w:r>
      <w:r w:rsidR="009672BC" w:rsidRPr="009672BC">
        <w:rPr>
          <w:sz w:val="28"/>
          <w:szCs w:val="28"/>
        </w:rPr>
        <w:t>To</w:t>
      </w:r>
      <w:r w:rsidRPr="009672BC">
        <w:rPr>
          <w:sz w:val="28"/>
          <w:szCs w:val="28"/>
        </w:rPr>
        <w:t xml:space="preserve"> influence the performance and behaviour of members of the organisation. A good structure has to be considered by using a new strategical method of work. </w:t>
      </w:r>
      <w:r w:rsidR="009672BC" w:rsidRPr="009672BC">
        <w:rPr>
          <w:sz w:val="28"/>
          <w:szCs w:val="28"/>
        </w:rPr>
        <w:t>Looking</w:t>
      </w:r>
      <w:r w:rsidRPr="009672BC">
        <w:rPr>
          <w:sz w:val="28"/>
          <w:szCs w:val="28"/>
        </w:rPr>
        <w:t xml:space="preserve"> at </w:t>
      </w:r>
      <w:r w:rsidR="009672BC" w:rsidRPr="009672BC">
        <w:rPr>
          <w:sz w:val="28"/>
          <w:szCs w:val="28"/>
        </w:rPr>
        <w:t>Matthews’s</w:t>
      </w:r>
      <w:r w:rsidRPr="009672BC">
        <w:rPr>
          <w:sz w:val="28"/>
          <w:szCs w:val="28"/>
        </w:rPr>
        <w:t xml:space="preserve"> house a flat structure has been used to form the organisational structure being a charity organisation and working together to accomplish a certain goal on helping the homeless and providing them with the help they need. The organisation is managed by one person Thom the Matthews house manager. </w:t>
      </w:r>
      <w:r w:rsidR="009672BC" w:rsidRPr="009672BC">
        <w:rPr>
          <w:sz w:val="28"/>
          <w:szCs w:val="28"/>
        </w:rPr>
        <w:t>The</w:t>
      </w:r>
      <w:r w:rsidRPr="009672BC">
        <w:rPr>
          <w:sz w:val="28"/>
          <w:szCs w:val="28"/>
        </w:rPr>
        <w:t xml:space="preserve"> team leaders and volunteers report all the issue to Thom which has a wide span of control on the chain of command that makes it a flat structure. In which it creates a close relationship between the volunteers and the manager and makes it easier for them to communicate and work together. </w:t>
      </w:r>
      <w:r w:rsidR="009672BC" w:rsidRPr="009672BC">
        <w:rPr>
          <w:sz w:val="28"/>
          <w:szCs w:val="28"/>
        </w:rPr>
        <w:t>The</w:t>
      </w:r>
      <w:r w:rsidRPr="009672BC">
        <w:rPr>
          <w:sz w:val="28"/>
          <w:szCs w:val="28"/>
        </w:rPr>
        <w:t xml:space="preserve"> Matthews house charity vision is to change the homeless life for better by providing them with the basic needs of life. The organisation is also working with third-party associate which financially support them.</w:t>
      </w:r>
    </w:p>
    <w:p w14:paraId="1E7942AB" w14:textId="77777777" w:rsidR="0028169C" w:rsidRPr="009672BC" w:rsidRDefault="0028169C" w:rsidP="0028169C">
      <w:pPr>
        <w:rPr>
          <w:sz w:val="28"/>
          <w:szCs w:val="28"/>
        </w:rPr>
      </w:pPr>
      <w:r w:rsidRPr="009672BC">
        <w:rPr>
          <w:sz w:val="28"/>
          <w:szCs w:val="28"/>
        </w:rPr>
        <w:t xml:space="preserve">“Argyris claims that the formal, bureaucratic organisation restricts individual growth and self-fulfilment and, in the psychologically healthy person, causes a feeling of failure, frustration and conflict” (Argyris, 1964, p.510). </w:t>
      </w:r>
    </w:p>
    <w:p w14:paraId="2CFF63DA" w14:textId="77777777" w:rsidR="0028169C" w:rsidRPr="009672BC" w:rsidRDefault="0028169C" w:rsidP="0028169C">
      <w:pPr>
        <w:rPr>
          <w:sz w:val="28"/>
          <w:szCs w:val="28"/>
        </w:rPr>
      </w:pPr>
    </w:p>
    <w:p w14:paraId="5CA671D8" w14:textId="3BFA0308" w:rsidR="0028169C" w:rsidRPr="009672BC" w:rsidRDefault="0057290E" w:rsidP="0028169C">
      <w:pPr>
        <w:pStyle w:val="Heading1"/>
        <w:rPr>
          <w:sz w:val="28"/>
          <w:szCs w:val="28"/>
        </w:rPr>
      </w:pPr>
      <w:r w:rsidRPr="009672BC">
        <w:rPr>
          <w:sz w:val="28"/>
          <w:szCs w:val="28"/>
        </w:rPr>
        <w:lastRenderedPageBreak/>
        <w:t>Flat</w:t>
      </w:r>
      <w:r w:rsidR="0028169C" w:rsidRPr="009672BC">
        <w:rPr>
          <w:sz w:val="28"/>
          <w:szCs w:val="28"/>
        </w:rPr>
        <w:t xml:space="preserve"> structure </w:t>
      </w:r>
    </w:p>
    <w:p w14:paraId="1D351447" w14:textId="09A4D989" w:rsidR="0028169C" w:rsidRPr="0009768E" w:rsidRDefault="0057290E" w:rsidP="0028169C">
      <w:r w:rsidRPr="009672BC">
        <w:rPr>
          <w:rFonts w:ascii="Times New Roman" w:eastAsia="Times New Roman" w:hAnsi="Times New Roman" w:cs="Times New Roman"/>
          <w:noProof/>
          <w:color w:val="000000"/>
          <w:sz w:val="28"/>
          <w:szCs w:val="28"/>
          <w:lang w:eastAsia="en-GB"/>
        </w:rPr>
        <w:drawing>
          <wp:inline distT="0" distB="0" distL="0" distR="0" wp14:anchorId="5F2E3D91" wp14:editId="0C396565">
            <wp:extent cx="5727700" cy="3169554"/>
            <wp:effectExtent l="0" t="0" r="635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 r:lo="rId6" r:qs="rId7" r:cs="rId8"/>
              </a:graphicData>
            </a:graphic>
          </wp:inline>
        </w:drawing>
      </w:r>
      <w:r w:rsidR="0028169C" w:rsidRPr="0009768E">
        <w:t>Matthews house flat structure. (Matthews, 2017)</w:t>
      </w:r>
    </w:p>
    <w:p w14:paraId="0A24F54C" w14:textId="77777777" w:rsidR="0057290E" w:rsidRPr="009672BC" w:rsidRDefault="0057290E" w:rsidP="0028169C">
      <w:pPr>
        <w:rPr>
          <w:sz w:val="28"/>
          <w:szCs w:val="28"/>
        </w:rPr>
      </w:pPr>
    </w:p>
    <w:p w14:paraId="1857A6BC" w14:textId="369F5EFE" w:rsidR="0028169C" w:rsidRPr="009672BC" w:rsidRDefault="0028169C" w:rsidP="0028169C">
      <w:pPr>
        <w:rPr>
          <w:sz w:val="28"/>
          <w:szCs w:val="28"/>
        </w:rPr>
      </w:pPr>
      <w:r w:rsidRPr="009672BC">
        <w:rPr>
          <w:sz w:val="28"/>
          <w:szCs w:val="28"/>
        </w:rPr>
        <w:t xml:space="preserve">The Matthews house structure is formed as a flat structure in which the chain of command is shorter and has a wide span of control all the volunteers and manager has a direct communication between them. </w:t>
      </w:r>
      <w:r w:rsidR="009672BC" w:rsidRPr="009672BC">
        <w:rPr>
          <w:sz w:val="28"/>
          <w:szCs w:val="28"/>
        </w:rPr>
        <w:t>And</w:t>
      </w:r>
      <w:r w:rsidRPr="009672BC">
        <w:rPr>
          <w:sz w:val="28"/>
          <w:szCs w:val="28"/>
        </w:rPr>
        <w:t xml:space="preserve"> work together to help the homeless. A flat structure is mostly used for smaller organisation. However flat structure has advantage and disadvantage. </w:t>
      </w:r>
    </w:p>
    <w:p w14:paraId="75A443F3" w14:textId="77777777" w:rsidR="0028169C" w:rsidRPr="009672BC" w:rsidRDefault="0028169C" w:rsidP="0028169C">
      <w:pPr>
        <w:rPr>
          <w:sz w:val="28"/>
          <w:szCs w:val="28"/>
        </w:rPr>
      </w:pPr>
    </w:p>
    <w:p w14:paraId="4394C4E3" w14:textId="77777777" w:rsidR="0057290E" w:rsidRPr="009672BC" w:rsidRDefault="0057290E" w:rsidP="0057290E">
      <w:pPr>
        <w:pStyle w:val="Heading1"/>
        <w:rPr>
          <w:sz w:val="28"/>
          <w:szCs w:val="28"/>
        </w:rPr>
      </w:pPr>
      <w:r w:rsidRPr="009672BC">
        <w:rPr>
          <w:sz w:val="28"/>
          <w:szCs w:val="28"/>
        </w:rPr>
        <w:t xml:space="preserve"> </w:t>
      </w:r>
      <w:r w:rsidRPr="009672BC">
        <w:rPr>
          <w:sz w:val="28"/>
          <w:szCs w:val="28"/>
          <w:u w:val="single"/>
        </w:rPr>
        <w:t>T</w:t>
      </w:r>
      <w:r w:rsidR="0028169C" w:rsidRPr="009672BC">
        <w:rPr>
          <w:sz w:val="28"/>
          <w:szCs w:val="28"/>
          <w:u w:val="single"/>
        </w:rPr>
        <w:t>he advantage of the flat structure</w:t>
      </w:r>
      <w:r w:rsidR="0028169C" w:rsidRPr="009672BC">
        <w:rPr>
          <w:sz w:val="28"/>
          <w:szCs w:val="28"/>
        </w:rPr>
        <w:t>.</w:t>
      </w:r>
    </w:p>
    <w:p w14:paraId="2C228A46" w14:textId="4D9AB814" w:rsidR="0057290E" w:rsidRPr="009672BC" w:rsidRDefault="0028169C" w:rsidP="0057290E">
      <w:pPr>
        <w:pStyle w:val="Heading1"/>
        <w:rPr>
          <w:sz w:val="28"/>
          <w:szCs w:val="28"/>
        </w:rPr>
      </w:pPr>
      <w:r w:rsidRPr="009672BC">
        <w:rPr>
          <w:sz w:val="28"/>
          <w:szCs w:val="28"/>
        </w:rPr>
        <w:t xml:space="preserve"> </w:t>
      </w:r>
    </w:p>
    <w:p w14:paraId="6FAC1B1E" w14:textId="6B0583B5" w:rsidR="0028169C" w:rsidRPr="009672BC" w:rsidRDefault="0057290E" w:rsidP="0028169C">
      <w:pPr>
        <w:rPr>
          <w:sz w:val="28"/>
          <w:szCs w:val="28"/>
        </w:rPr>
      </w:pPr>
      <w:r w:rsidRPr="009672BC">
        <w:rPr>
          <w:sz w:val="28"/>
          <w:szCs w:val="28"/>
        </w:rPr>
        <w:t>A</w:t>
      </w:r>
      <w:r w:rsidR="0028169C" w:rsidRPr="009672BC">
        <w:rPr>
          <w:sz w:val="28"/>
          <w:szCs w:val="28"/>
        </w:rPr>
        <w:t xml:space="preserve"> flat structure is beneficial for a smaller organisation.</w:t>
      </w:r>
    </w:p>
    <w:p w14:paraId="38994C3A" w14:textId="69D2E282" w:rsidR="0028169C" w:rsidRPr="009672BC" w:rsidRDefault="0028169C" w:rsidP="0028169C">
      <w:pPr>
        <w:rPr>
          <w:sz w:val="28"/>
          <w:szCs w:val="28"/>
        </w:rPr>
      </w:pPr>
      <w:r w:rsidRPr="009672BC">
        <w:rPr>
          <w:sz w:val="28"/>
          <w:szCs w:val="28"/>
        </w:rPr>
        <w:t xml:space="preserve">1.    Easier communications between the </w:t>
      </w:r>
      <w:r w:rsidR="009672BC" w:rsidRPr="009672BC">
        <w:rPr>
          <w:sz w:val="28"/>
          <w:szCs w:val="28"/>
        </w:rPr>
        <w:t>workers</w:t>
      </w:r>
      <w:r w:rsidRPr="009672BC">
        <w:rPr>
          <w:sz w:val="28"/>
          <w:szCs w:val="28"/>
        </w:rPr>
        <w:t>.</w:t>
      </w:r>
    </w:p>
    <w:p w14:paraId="6C0E307F" w14:textId="77777777" w:rsidR="0028169C" w:rsidRPr="009672BC" w:rsidRDefault="0028169C" w:rsidP="0028169C">
      <w:pPr>
        <w:rPr>
          <w:sz w:val="28"/>
          <w:szCs w:val="28"/>
        </w:rPr>
      </w:pPr>
      <w:r w:rsidRPr="009672BC">
        <w:rPr>
          <w:sz w:val="28"/>
          <w:szCs w:val="28"/>
        </w:rPr>
        <w:t>2.    Better team spirit on a various level as there is less management layer.</w:t>
      </w:r>
    </w:p>
    <w:p w14:paraId="776779C2" w14:textId="77777777" w:rsidR="0028169C" w:rsidRPr="009672BC" w:rsidRDefault="0028169C" w:rsidP="0028169C">
      <w:pPr>
        <w:rPr>
          <w:sz w:val="28"/>
          <w:szCs w:val="28"/>
        </w:rPr>
      </w:pPr>
      <w:r w:rsidRPr="009672BC">
        <w:rPr>
          <w:sz w:val="28"/>
          <w:szCs w:val="28"/>
        </w:rPr>
        <w:t>3.    Makes it easier on dissection making as there is less bureaucracy.</w:t>
      </w:r>
    </w:p>
    <w:p w14:paraId="57B710F8" w14:textId="77777777" w:rsidR="0028169C" w:rsidRPr="009672BC" w:rsidRDefault="0028169C" w:rsidP="0028169C">
      <w:pPr>
        <w:rPr>
          <w:sz w:val="28"/>
          <w:szCs w:val="28"/>
        </w:rPr>
      </w:pPr>
      <w:r w:rsidRPr="009672BC">
        <w:rPr>
          <w:sz w:val="28"/>
          <w:szCs w:val="28"/>
        </w:rPr>
        <w:t>4.    Reduce cost as there is less management layer.</w:t>
      </w:r>
    </w:p>
    <w:p w14:paraId="2512DFEC" w14:textId="77777777" w:rsidR="0028169C" w:rsidRPr="009672BC" w:rsidRDefault="0028169C" w:rsidP="0028169C">
      <w:pPr>
        <w:rPr>
          <w:sz w:val="28"/>
          <w:szCs w:val="28"/>
        </w:rPr>
      </w:pPr>
      <w:r w:rsidRPr="009672BC">
        <w:rPr>
          <w:sz w:val="28"/>
          <w:szCs w:val="28"/>
        </w:rPr>
        <w:t xml:space="preserve"> </w:t>
      </w:r>
    </w:p>
    <w:p w14:paraId="602534CD" w14:textId="77777777" w:rsidR="0028169C" w:rsidRPr="009672BC" w:rsidRDefault="0028169C" w:rsidP="0028169C">
      <w:pPr>
        <w:rPr>
          <w:sz w:val="28"/>
          <w:szCs w:val="28"/>
        </w:rPr>
      </w:pPr>
      <w:r w:rsidRPr="009672BC">
        <w:rPr>
          <w:rStyle w:val="Heading1Char"/>
          <w:sz w:val="28"/>
          <w:szCs w:val="28"/>
          <w:u w:val="single"/>
        </w:rPr>
        <w:t>The disadvantage of the flat structure</w:t>
      </w:r>
      <w:r w:rsidRPr="009672BC">
        <w:rPr>
          <w:sz w:val="28"/>
          <w:szCs w:val="28"/>
        </w:rPr>
        <w:t>.</w:t>
      </w:r>
    </w:p>
    <w:p w14:paraId="0E679509" w14:textId="2C20DF93" w:rsidR="0028169C" w:rsidRPr="009672BC" w:rsidRDefault="0028169C" w:rsidP="0028169C">
      <w:pPr>
        <w:rPr>
          <w:sz w:val="28"/>
          <w:szCs w:val="28"/>
        </w:rPr>
      </w:pPr>
      <w:r w:rsidRPr="009672BC">
        <w:rPr>
          <w:sz w:val="28"/>
          <w:szCs w:val="28"/>
        </w:rPr>
        <w:lastRenderedPageBreak/>
        <w:t xml:space="preserve">1.    </w:t>
      </w:r>
      <w:r w:rsidR="009672BC" w:rsidRPr="009672BC">
        <w:rPr>
          <w:sz w:val="28"/>
          <w:szCs w:val="28"/>
        </w:rPr>
        <w:t>Wider</w:t>
      </w:r>
      <w:r w:rsidRPr="009672BC">
        <w:rPr>
          <w:sz w:val="28"/>
          <w:szCs w:val="28"/>
        </w:rPr>
        <w:t xml:space="preserve"> span of control may affect the organisation growth.</w:t>
      </w:r>
    </w:p>
    <w:p w14:paraId="36CD37B6" w14:textId="6FF30C2F" w:rsidR="0028169C" w:rsidRPr="009672BC" w:rsidRDefault="0028169C" w:rsidP="0028169C">
      <w:pPr>
        <w:rPr>
          <w:sz w:val="28"/>
          <w:szCs w:val="28"/>
        </w:rPr>
      </w:pPr>
      <w:r w:rsidRPr="009672BC">
        <w:rPr>
          <w:sz w:val="28"/>
          <w:szCs w:val="28"/>
        </w:rPr>
        <w:t xml:space="preserve">2.    </w:t>
      </w:r>
      <w:r w:rsidR="009672BC" w:rsidRPr="009672BC">
        <w:rPr>
          <w:sz w:val="28"/>
          <w:szCs w:val="28"/>
        </w:rPr>
        <w:t>Limitation</w:t>
      </w:r>
      <w:r w:rsidRPr="009672BC">
        <w:rPr>
          <w:sz w:val="28"/>
          <w:szCs w:val="28"/>
        </w:rPr>
        <w:t xml:space="preserve"> of structure to smaller companies only. </w:t>
      </w:r>
    </w:p>
    <w:p w14:paraId="79DF18DB" w14:textId="32BAD719" w:rsidR="0028169C" w:rsidRPr="009672BC" w:rsidRDefault="0028169C" w:rsidP="0028169C">
      <w:pPr>
        <w:rPr>
          <w:sz w:val="28"/>
          <w:szCs w:val="28"/>
        </w:rPr>
      </w:pPr>
      <w:r w:rsidRPr="009672BC">
        <w:rPr>
          <w:sz w:val="28"/>
          <w:szCs w:val="28"/>
        </w:rPr>
        <w:t xml:space="preserve">3.     </w:t>
      </w:r>
      <w:r w:rsidR="009672BC" w:rsidRPr="009672BC">
        <w:rPr>
          <w:sz w:val="28"/>
          <w:szCs w:val="28"/>
        </w:rPr>
        <w:t>Less</w:t>
      </w:r>
      <w:r w:rsidRPr="009672BC">
        <w:rPr>
          <w:sz w:val="28"/>
          <w:szCs w:val="28"/>
        </w:rPr>
        <w:t xml:space="preserve"> management layer may prevent high strategical management.</w:t>
      </w:r>
    </w:p>
    <w:p w14:paraId="7EC97E4B" w14:textId="77777777" w:rsidR="0028169C" w:rsidRPr="009672BC" w:rsidRDefault="0028169C" w:rsidP="0028169C">
      <w:pPr>
        <w:rPr>
          <w:sz w:val="28"/>
          <w:szCs w:val="28"/>
        </w:rPr>
      </w:pPr>
    </w:p>
    <w:p w14:paraId="12FF0374" w14:textId="76657EA8" w:rsidR="0028169C" w:rsidRPr="009672BC" w:rsidRDefault="0028169C" w:rsidP="0057290E">
      <w:pPr>
        <w:pStyle w:val="Heading1"/>
        <w:rPr>
          <w:sz w:val="28"/>
          <w:szCs w:val="28"/>
          <w:u w:val="single"/>
        </w:rPr>
      </w:pPr>
      <w:r w:rsidRPr="009672BC">
        <w:rPr>
          <w:sz w:val="28"/>
          <w:szCs w:val="28"/>
          <w:u w:val="single"/>
        </w:rPr>
        <w:t>Strategic management</w:t>
      </w:r>
    </w:p>
    <w:p w14:paraId="2EB8DC28" w14:textId="77777777" w:rsidR="0057290E" w:rsidRPr="009672BC" w:rsidRDefault="0057290E" w:rsidP="0057290E">
      <w:pPr>
        <w:rPr>
          <w:sz w:val="28"/>
          <w:szCs w:val="28"/>
        </w:rPr>
      </w:pPr>
    </w:p>
    <w:p w14:paraId="5C342486" w14:textId="07FB359C" w:rsidR="0028169C" w:rsidRPr="009672BC" w:rsidRDefault="009672BC" w:rsidP="0028169C">
      <w:pPr>
        <w:rPr>
          <w:sz w:val="28"/>
          <w:szCs w:val="28"/>
        </w:rPr>
      </w:pPr>
      <w:r w:rsidRPr="009672BC">
        <w:rPr>
          <w:sz w:val="28"/>
          <w:szCs w:val="28"/>
        </w:rPr>
        <w:t>“S</w:t>
      </w:r>
      <w:r w:rsidR="0028169C" w:rsidRPr="009672BC">
        <w:rPr>
          <w:sz w:val="28"/>
          <w:szCs w:val="28"/>
        </w:rPr>
        <w:t>trategic management is the pattern of major objectives, purposes or goals and essential policies or plans for achieving those goals, stated in such a way as to define what business the company is in and the kind of company it is or is to be” (Andrews, 2012, p.500).</w:t>
      </w:r>
    </w:p>
    <w:p w14:paraId="576A0909" w14:textId="13FBE481" w:rsidR="0028169C" w:rsidRPr="009672BC" w:rsidRDefault="009672BC" w:rsidP="0028169C">
      <w:pPr>
        <w:rPr>
          <w:sz w:val="28"/>
          <w:szCs w:val="28"/>
        </w:rPr>
      </w:pPr>
      <w:r w:rsidRPr="009672BC">
        <w:rPr>
          <w:sz w:val="28"/>
          <w:szCs w:val="28"/>
        </w:rPr>
        <w:t>Strategic</w:t>
      </w:r>
      <w:r w:rsidR="0028169C" w:rsidRPr="009672BC">
        <w:rPr>
          <w:sz w:val="28"/>
          <w:szCs w:val="28"/>
        </w:rPr>
        <w:t xml:space="preserve"> analysis, strategic choice and strategic implementation are the three-command component on most of the strategic management.</w:t>
      </w:r>
    </w:p>
    <w:p w14:paraId="19E98EBD" w14:textId="77777777" w:rsidR="0028169C" w:rsidRPr="009672BC" w:rsidRDefault="0028169C" w:rsidP="0028169C">
      <w:pPr>
        <w:rPr>
          <w:sz w:val="28"/>
          <w:szCs w:val="28"/>
        </w:rPr>
      </w:pPr>
      <w:r w:rsidRPr="009672BC">
        <w:rPr>
          <w:sz w:val="28"/>
          <w:szCs w:val="28"/>
        </w:rPr>
        <w:t>1.    The strategic analysis defines organisation mission and why those the organisation exists by providing context on which strategies will be used.</w:t>
      </w:r>
    </w:p>
    <w:p w14:paraId="3015B4CA" w14:textId="77777777" w:rsidR="0028169C" w:rsidRPr="009672BC" w:rsidRDefault="0028169C" w:rsidP="0028169C">
      <w:pPr>
        <w:rPr>
          <w:sz w:val="28"/>
          <w:szCs w:val="28"/>
        </w:rPr>
      </w:pPr>
      <w:r w:rsidRPr="009672BC">
        <w:rPr>
          <w:sz w:val="28"/>
          <w:szCs w:val="28"/>
        </w:rPr>
        <w:t>2.    Strategic choice is evaluation and choice of a strategic alternative. Which include.</w:t>
      </w:r>
    </w:p>
    <w:p w14:paraId="4BC571D7" w14:textId="7F08F91B" w:rsidR="0028169C" w:rsidRPr="009672BC" w:rsidRDefault="0028169C" w:rsidP="0028169C">
      <w:pPr>
        <w:rPr>
          <w:sz w:val="28"/>
          <w:szCs w:val="28"/>
        </w:rPr>
      </w:pPr>
      <w:r w:rsidRPr="009672BC">
        <w:rPr>
          <w:sz w:val="28"/>
          <w:szCs w:val="28"/>
        </w:rPr>
        <w:t xml:space="preserve">-    </w:t>
      </w:r>
      <w:r w:rsidR="009672BC" w:rsidRPr="009672BC">
        <w:rPr>
          <w:sz w:val="28"/>
          <w:szCs w:val="28"/>
        </w:rPr>
        <w:t>Stakeholder’s</w:t>
      </w:r>
      <w:r w:rsidRPr="009672BC">
        <w:rPr>
          <w:sz w:val="28"/>
          <w:szCs w:val="28"/>
        </w:rPr>
        <w:t xml:space="preserve"> expectation </w:t>
      </w:r>
    </w:p>
    <w:p w14:paraId="70AD1161" w14:textId="18C6A7BB" w:rsidR="0028169C" w:rsidRPr="009672BC" w:rsidRDefault="009672BC" w:rsidP="0028169C">
      <w:pPr>
        <w:rPr>
          <w:sz w:val="28"/>
          <w:szCs w:val="28"/>
        </w:rPr>
      </w:pPr>
      <w:r w:rsidRPr="009672BC">
        <w:rPr>
          <w:sz w:val="28"/>
          <w:szCs w:val="28"/>
        </w:rPr>
        <w:t>-    T</w:t>
      </w:r>
      <w:r w:rsidR="0028169C" w:rsidRPr="009672BC">
        <w:rPr>
          <w:sz w:val="28"/>
          <w:szCs w:val="28"/>
        </w:rPr>
        <w:t xml:space="preserve">he strength of the organisation </w:t>
      </w:r>
    </w:p>
    <w:p w14:paraId="3A80B2FF" w14:textId="6523C55A" w:rsidR="0028169C" w:rsidRPr="009672BC" w:rsidRDefault="009672BC" w:rsidP="0028169C">
      <w:pPr>
        <w:rPr>
          <w:sz w:val="28"/>
          <w:szCs w:val="28"/>
        </w:rPr>
      </w:pPr>
      <w:r w:rsidRPr="009672BC">
        <w:rPr>
          <w:sz w:val="28"/>
          <w:szCs w:val="28"/>
        </w:rPr>
        <w:t>-    T</w:t>
      </w:r>
      <w:r w:rsidR="0028169C" w:rsidRPr="009672BC">
        <w:rPr>
          <w:sz w:val="28"/>
          <w:szCs w:val="28"/>
        </w:rPr>
        <w:t xml:space="preserve">he external environment creates opportunities </w:t>
      </w:r>
    </w:p>
    <w:p w14:paraId="765FA4BE" w14:textId="128FE891" w:rsidR="0028169C" w:rsidRPr="009672BC" w:rsidRDefault="009672BC" w:rsidP="0028169C">
      <w:pPr>
        <w:rPr>
          <w:sz w:val="28"/>
          <w:szCs w:val="28"/>
        </w:rPr>
      </w:pPr>
      <w:r w:rsidRPr="009672BC">
        <w:rPr>
          <w:sz w:val="28"/>
          <w:szCs w:val="28"/>
        </w:rPr>
        <w:t>-    E</w:t>
      </w:r>
      <w:r w:rsidR="0028169C" w:rsidRPr="009672BC">
        <w:rPr>
          <w:sz w:val="28"/>
          <w:szCs w:val="28"/>
        </w:rPr>
        <w:t xml:space="preserve">xternal demand imposes. </w:t>
      </w:r>
    </w:p>
    <w:p w14:paraId="4E40117F" w14:textId="77777777" w:rsidR="0028169C" w:rsidRPr="009672BC" w:rsidRDefault="0028169C" w:rsidP="0028169C">
      <w:pPr>
        <w:rPr>
          <w:sz w:val="28"/>
          <w:szCs w:val="28"/>
        </w:rPr>
      </w:pPr>
      <w:r w:rsidRPr="009672BC">
        <w:rPr>
          <w:sz w:val="28"/>
          <w:szCs w:val="28"/>
        </w:rPr>
        <w:t xml:space="preserve">3.    Strategic implementation will layout the short-term and long-term goals of the organisation. In order to have a successful implementation of a strategy, it should be depending upon p3 management. Which results in the growth and development of the organisation. </w:t>
      </w:r>
    </w:p>
    <w:p w14:paraId="1DD6552F" w14:textId="00F50402" w:rsidR="0028169C" w:rsidRPr="009672BC" w:rsidRDefault="009672BC" w:rsidP="0028169C">
      <w:pPr>
        <w:rPr>
          <w:sz w:val="28"/>
          <w:szCs w:val="28"/>
        </w:rPr>
      </w:pPr>
      <w:r w:rsidRPr="009672BC">
        <w:rPr>
          <w:sz w:val="28"/>
          <w:szCs w:val="28"/>
        </w:rPr>
        <w:t>Matthews’s</w:t>
      </w:r>
      <w:r w:rsidR="0028169C" w:rsidRPr="009672BC">
        <w:rPr>
          <w:sz w:val="28"/>
          <w:szCs w:val="28"/>
        </w:rPr>
        <w:t xml:space="preserve"> house is formed as a flat structure as there is a collaboration between the worker and volunteers at the workplace. Working together to accomplish a certain go (feeling of empowerment)</w:t>
      </w:r>
    </w:p>
    <w:p w14:paraId="2CC35018" w14:textId="77777777" w:rsidR="0057290E" w:rsidRPr="009672BC" w:rsidRDefault="0057290E" w:rsidP="0028169C">
      <w:pPr>
        <w:rPr>
          <w:rStyle w:val="Heading1Char"/>
          <w:sz w:val="28"/>
          <w:szCs w:val="28"/>
          <w:u w:val="single"/>
        </w:rPr>
      </w:pPr>
    </w:p>
    <w:p w14:paraId="428EA94A" w14:textId="28645951" w:rsidR="0028169C" w:rsidRPr="009672BC" w:rsidRDefault="0057290E" w:rsidP="0028169C">
      <w:pPr>
        <w:rPr>
          <w:sz w:val="28"/>
          <w:szCs w:val="28"/>
        </w:rPr>
      </w:pPr>
      <w:r w:rsidRPr="009672BC">
        <w:rPr>
          <w:rStyle w:val="Heading1Char"/>
          <w:sz w:val="28"/>
          <w:szCs w:val="28"/>
          <w:u w:val="single"/>
        </w:rPr>
        <w:t>S</w:t>
      </w:r>
      <w:r w:rsidR="0028169C" w:rsidRPr="009672BC">
        <w:rPr>
          <w:rStyle w:val="Heading1Char"/>
          <w:sz w:val="28"/>
          <w:szCs w:val="28"/>
          <w:u w:val="single"/>
        </w:rPr>
        <w:t>wot analysis</w:t>
      </w:r>
      <w:r w:rsidR="0028169C" w:rsidRPr="009672BC">
        <w:rPr>
          <w:sz w:val="28"/>
          <w:szCs w:val="28"/>
        </w:rPr>
        <w:t>.</w:t>
      </w:r>
    </w:p>
    <w:p w14:paraId="76016514" w14:textId="5BE47020" w:rsidR="0028169C" w:rsidRPr="009672BC" w:rsidRDefault="0028169C" w:rsidP="0028169C">
      <w:pPr>
        <w:rPr>
          <w:sz w:val="28"/>
          <w:szCs w:val="28"/>
        </w:rPr>
      </w:pPr>
      <w:r w:rsidRPr="009672BC">
        <w:rPr>
          <w:sz w:val="28"/>
          <w:szCs w:val="28"/>
        </w:rPr>
        <w:lastRenderedPageBreak/>
        <w:t xml:space="preserve">Swot analysis also is known as “WOTS up” is used to determine the business environment and the strategic ability of the organisation. A swot analysis can be used to point out the strength, weakness, opportunity and what threats the organisation is facing. And can also be used with a pestle analysis. Swot analysis analyses the environmental setting of the organisation in which can help on problem-solving and decision making. </w:t>
      </w:r>
    </w:p>
    <w:p w14:paraId="6406B1C2" w14:textId="77777777" w:rsidR="0057290E" w:rsidRPr="009672BC" w:rsidRDefault="0057290E" w:rsidP="0028169C">
      <w:pPr>
        <w:rPr>
          <w:sz w:val="28"/>
          <w:szCs w:val="28"/>
        </w:rPr>
      </w:pPr>
      <w:r w:rsidRPr="009672BC">
        <w:rPr>
          <w:rFonts w:ascii="Times New Roman" w:eastAsia="Times New Roman" w:hAnsi="Times New Roman" w:cs="Times New Roman"/>
          <w:noProof/>
          <w:color w:val="000000"/>
          <w:sz w:val="28"/>
          <w:szCs w:val="28"/>
          <w:lang w:eastAsia="en-GB"/>
        </w:rPr>
        <w:drawing>
          <wp:inline distT="0" distB="0" distL="0" distR="0" wp14:anchorId="34320570" wp14:editId="7E076D27">
            <wp:extent cx="3958166" cy="29686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wot-analysis.gif"/>
                    <pic:cNvPicPr/>
                  </pic:nvPicPr>
                  <pic:blipFill>
                    <a:blip r:embed="rId10">
                      <a:extLst>
                        <a:ext uri="{28A0092B-C50C-407E-A947-70E740481C1C}">
                          <a14:useLocalDpi xmlns:a14="http://schemas.microsoft.com/office/drawing/2010/main" val="0"/>
                        </a:ext>
                      </a:extLst>
                    </a:blip>
                    <a:stretch>
                      <a:fillRect/>
                    </a:stretch>
                  </pic:blipFill>
                  <pic:spPr>
                    <a:xfrm>
                      <a:off x="0" y="0"/>
                      <a:ext cx="3967427" cy="2975571"/>
                    </a:xfrm>
                    <a:prstGeom prst="rect">
                      <a:avLst/>
                    </a:prstGeom>
                  </pic:spPr>
                </pic:pic>
              </a:graphicData>
            </a:graphic>
          </wp:inline>
        </w:drawing>
      </w:r>
    </w:p>
    <w:p w14:paraId="59943BCA" w14:textId="60A6E601" w:rsidR="0028169C" w:rsidRPr="0009768E" w:rsidRDefault="0057290E" w:rsidP="0028169C">
      <w:r w:rsidRPr="0009768E">
        <w:t>S</w:t>
      </w:r>
      <w:r w:rsidR="0028169C" w:rsidRPr="0009768E">
        <w:t>wot analysis (Mullins, p.502)</w:t>
      </w:r>
    </w:p>
    <w:p w14:paraId="26C689A7" w14:textId="77777777" w:rsidR="0028169C" w:rsidRPr="009672BC" w:rsidRDefault="0028169C" w:rsidP="0028169C">
      <w:pPr>
        <w:rPr>
          <w:sz w:val="28"/>
          <w:szCs w:val="28"/>
        </w:rPr>
      </w:pPr>
      <w:r w:rsidRPr="009672BC">
        <w:rPr>
          <w:sz w:val="28"/>
          <w:szCs w:val="28"/>
        </w:rPr>
        <w:t xml:space="preserve">            </w:t>
      </w:r>
    </w:p>
    <w:p w14:paraId="299B9A45" w14:textId="77777777" w:rsidR="0028169C" w:rsidRPr="009672BC" w:rsidRDefault="0028169C" w:rsidP="0057290E">
      <w:pPr>
        <w:pStyle w:val="Heading1"/>
        <w:rPr>
          <w:sz w:val="28"/>
          <w:szCs w:val="28"/>
          <w:u w:val="single"/>
        </w:rPr>
      </w:pPr>
      <w:r w:rsidRPr="009672BC">
        <w:rPr>
          <w:sz w:val="28"/>
          <w:szCs w:val="28"/>
          <w:u w:val="single"/>
        </w:rPr>
        <w:t>Organisation levels</w:t>
      </w:r>
    </w:p>
    <w:p w14:paraId="517A114C" w14:textId="392A4933" w:rsidR="0028169C" w:rsidRPr="009672BC" w:rsidRDefault="0028169C" w:rsidP="0028169C">
      <w:pPr>
        <w:rPr>
          <w:sz w:val="28"/>
          <w:szCs w:val="28"/>
        </w:rPr>
      </w:pPr>
      <w:r w:rsidRPr="009672BC">
        <w:rPr>
          <w:sz w:val="28"/>
          <w:szCs w:val="28"/>
        </w:rPr>
        <w:t xml:space="preserve">Organisation levels are divided into parts on how work is distributed, decision making and determination of policy. The exercise of authority and responsibility are managed by different people depending on their management level within the structure of the organisation. However, the smaller organisation seems to be less related to those activates. Whereas in larger organisation hierarchical structure plays an important role in terms of managerial level, technical level and community level. </w:t>
      </w:r>
      <w:r w:rsidR="009672BC" w:rsidRPr="009672BC">
        <w:rPr>
          <w:sz w:val="28"/>
          <w:szCs w:val="28"/>
        </w:rPr>
        <w:t>Matthews’s</w:t>
      </w:r>
      <w:r w:rsidRPr="009672BC">
        <w:rPr>
          <w:sz w:val="28"/>
          <w:szCs w:val="28"/>
        </w:rPr>
        <w:t xml:space="preserve"> house </w:t>
      </w:r>
    </w:p>
    <w:p w14:paraId="52F66E58" w14:textId="77777777" w:rsidR="0028169C" w:rsidRPr="009672BC" w:rsidRDefault="0028169C" w:rsidP="0028169C">
      <w:pPr>
        <w:rPr>
          <w:sz w:val="28"/>
          <w:szCs w:val="28"/>
        </w:rPr>
      </w:pPr>
    </w:p>
    <w:p w14:paraId="52F408B9" w14:textId="77777777" w:rsidR="0028169C" w:rsidRPr="009672BC" w:rsidRDefault="0028169C" w:rsidP="0028169C">
      <w:pPr>
        <w:rPr>
          <w:sz w:val="28"/>
          <w:szCs w:val="28"/>
        </w:rPr>
      </w:pPr>
    </w:p>
    <w:p w14:paraId="76FF8A7A" w14:textId="149B7DB3" w:rsidR="0028169C" w:rsidRPr="009672BC" w:rsidRDefault="0028169C" w:rsidP="0057290E">
      <w:pPr>
        <w:pStyle w:val="Heading1"/>
        <w:rPr>
          <w:sz w:val="28"/>
          <w:szCs w:val="28"/>
          <w:u w:val="single"/>
        </w:rPr>
      </w:pPr>
      <w:r w:rsidRPr="009672BC">
        <w:rPr>
          <w:sz w:val="28"/>
          <w:szCs w:val="28"/>
          <w:u w:val="single"/>
        </w:rPr>
        <w:t>Interrelationship of levels</w:t>
      </w:r>
    </w:p>
    <w:p w14:paraId="2C3201A3" w14:textId="77777777" w:rsidR="0057290E" w:rsidRPr="009672BC" w:rsidRDefault="0057290E" w:rsidP="0057290E">
      <w:pPr>
        <w:rPr>
          <w:sz w:val="28"/>
          <w:szCs w:val="28"/>
        </w:rPr>
      </w:pPr>
    </w:p>
    <w:p w14:paraId="44707264" w14:textId="0B7BD44B" w:rsidR="0028169C" w:rsidRPr="009672BC" w:rsidRDefault="0028169C" w:rsidP="0028169C">
      <w:pPr>
        <w:rPr>
          <w:sz w:val="28"/>
          <w:szCs w:val="28"/>
        </w:rPr>
      </w:pPr>
      <w:r w:rsidRPr="009672BC">
        <w:rPr>
          <w:sz w:val="28"/>
          <w:szCs w:val="28"/>
        </w:rPr>
        <w:lastRenderedPageBreak/>
        <w:t xml:space="preserve">An organisation has to have clear objectives to achieve. </w:t>
      </w:r>
      <w:r w:rsidR="009672BC" w:rsidRPr="009672BC">
        <w:rPr>
          <w:sz w:val="28"/>
          <w:szCs w:val="28"/>
        </w:rPr>
        <w:t>So</w:t>
      </w:r>
      <w:r w:rsidRPr="009672BC">
        <w:rPr>
          <w:sz w:val="28"/>
          <w:szCs w:val="28"/>
        </w:rPr>
        <w:t xml:space="preserve"> that it can perform effectively. There should be a well-designed structure and communication among the organisation. The figure shows the objectives structure communications. </w:t>
      </w:r>
    </w:p>
    <w:p w14:paraId="13629554" w14:textId="77777777" w:rsidR="0057290E" w:rsidRPr="009672BC" w:rsidRDefault="0057290E" w:rsidP="0028169C">
      <w:pPr>
        <w:rPr>
          <w:sz w:val="28"/>
          <w:szCs w:val="28"/>
        </w:rPr>
      </w:pPr>
      <w:r w:rsidRPr="009672BC">
        <w:rPr>
          <w:rFonts w:ascii="Times New Roman" w:eastAsia="Times New Roman" w:hAnsi="Times New Roman" w:cs="Times New Roman"/>
          <w:noProof/>
          <w:color w:val="000000"/>
          <w:sz w:val="28"/>
          <w:szCs w:val="28"/>
          <w:lang w:eastAsia="en-GB"/>
        </w:rPr>
        <w:drawing>
          <wp:inline distT="0" distB="0" distL="0" distR="0" wp14:anchorId="60E46D6F" wp14:editId="36472A25">
            <wp:extent cx="5042535" cy="3781900"/>
            <wp:effectExtent l="0" t="0" r="12065"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nterrelated+levels+of+organisation.jpg"/>
                    <pic:cNvPicPr/>
                  </pic:nvPicPr>
                  <pic:blipFill>
                    <a:blip r:embed="rId11">
                      <a:extLst>
                        <a:ext uri="{28A0092B-C50C-407E-A947-70E740481C1C}">
                          <a14:useLocalDpi xmlns:a14="http://schemas.microsoft.com/office/drawing/2010/main" val="0"/>
                        </a:ext>
                      </a:extLst>
                    </a:blip>
                    <a:stretch>
                      <a:fillRect/>
                    </a:stretch>
                  </pic:blipFill>
                  <pic:spPr>
                    <a:xfrm>
                      <a:off x="0" y="0"/>
                      <a:ext cx="5162542" cy="3871905"/>
                    </a:xfrm>
                    <a:prstGeom prst="rect">
                      <a:avLst/>
                    </a:prstGeom>
                  </pic:spPr>
                </pic:pic>
              </a:graphicData>
            </a:graphic>
          </wp:inline>
        </w:drawing>
      </w:r>
    </w:p>
    <w:p w14:paraId="63988C9A" w14:textId="13BB4C16" w:rsidR="0028169C" w:rsidRPr="0009768E" w:rsidRDefault="0028169C" w:rsidP="0028169C">
      <w:r w:rsidRPr="0009768E">
        <w:t xml:space="preserve">Mullins objective structure communication, 10th  </w:t>
      </w:r>
    </w:p>
    <w:p w14:paraId="5F024B0E" w14:textId="77777777" w:rsidR="0057290E" w:rsidRPr="009672BC" w:rsidRDefault="0057290E" w:rsidP="0028169C">
      <w:pPr>
        <w:rPr>
          <w:sz w:val="28"/>
          <w:szCs w:val="28"/>
        </w:rPr>
      </w:pPr>
    </w:p>
    <w:p w14:paraId="6E56E581" w14:textId="033C1082" w:rsidR="0028169C" w:rsidRPr="009672BC" w:rsidRDefault="0057290E" w:rsidP="0057290E">
      <w:pPr>
        <w:pStyle w:val="Heading1"/>
        <w:rPr>
          <w:sz w:val="28"/>
          <w:szCs w:val="28"/>
          <w:u w:val="single"/>
        </w:rPr>
      </w:pPr>
      <w:r w:rsidRPr="009672BC">
        <w:rPr>
          <w:sz w:val="28"/>
          <w:szCs w:val="28"/>
          <w:u w:val="single"/>
        </w:rPr>
        <w:t>T</w:t>
      </w:r>
      <w:r w:rsidR="0028169C" w:rsidRPr="009672BC">
        <w:rPr>
          <w:sz w:val="28"/>
          <w:szCs w:val="28"/>
          <w:u w:val="single"/>
        </w:rPr>
        <w:t>he dimensions and underlying design of organisation structure.</w:t>
      </w:r>
    </w:p>
    <w:p w14:paraId="3251FFAD" w14:textId="77777777" w:rsidR="0057290E" w:rsidRPr="009672BC" w:rsidRDefault="0057290E" w:rsidP="0057290E">
      <w:pPr>
        <w:rPr>
          <w:sz w:val="28"/>
          <w:szCs w:val="28"/>
        </w:rPr>
      </w:pPr>
    </w:p>
    <w:p w14:paraId="16AF85D8" w14:textId="1B2FBAC8" w:rsidR="0028169C" w:rsidRPr="009672BC" w:rsidRDefault="0057290E" w:rsidP="0028169C">
      <w:pPr>
        <w:rPr>
          <w:sz w:val="28"/>
          <w:szCs w:val="28"/>
        </w:rPr>
      </w:pPr>
      <w:r w:rsidRPr="009672BC">
        <w:rPr>
          <w:sz w:val="28"/>
          <w:szCs w:val="28"/>
        </w:rPr>
        <w:t>A</w:t>
      </w:r>
      <w:r w:rsidR="0028169C" w:rsidRPr="009672BC">
        <w:rPr>
          <w:sz w:val="28"/>
          <w:szCs w:val="28"/>
        </w:rPr>
        <w:t>s there are many factors that influence an organisation structure. In which managerial process takes place on delegation and empowerment by using a different pattern of work for more flexibility and multiskilling challenge. (</w:t>
      </w:r>
      <w:r w:rsidR="009672BC" w:rsidRPr="009672BC">
        <w:rPr>
          <w:sz w:val="28"/>
          <w:szCs w:val="28"/>
        </w:rPr>
        <w:t>How</w:t>
      </w:r>
      <w:r w:rsidR="0028169C" w:rsidRPr="009672BC">
        <w:rPr>
          <w:sz w:val="28"/>
          <w:szCs w:val="28"/>
        </w:rPr>
        <w:t xml:space="preserve"> the volunteers feel of empowerment)</w:t>
      </w:r>
    </w:p>
    <w:p w14:paraId="4C7B1F8D" w14:textId="2B3E0FFC" w:rsidR="0028169C" w:rsidRPr="009672BC" w:rsidRDefault="0028169C" w:rsidP="0028169C">
      <w:pPr>
        <w:rPr>
          <w:sz w:val="28"/>
          <w:szCs w:val="28"/>
        </w:rPr>
      </w:pPr>
      <w:r w:rsidRPr="009672BC">
        <w:rPr>
          <w:sz w:val="28"/>
          <w:szCs w:val="28"/>
        </w:rPr>
        <w:t>Mullins objective structure communication, 10th edition, p.</w:t>
      </w:r>
    </w:p>
    <w:p w14:paraId="74FE3E9E" w14:textId="77777777" w:rsidR="0057290E" w:rsidRPr="009672BC" w:rsidRDefault="0057290E" w:rsidP="0028169C">
      <w:pPr>
        <w:rPr>
          <w:sz w:val="28"/>
          <w:szCs w:val="28"/>
        </w:rPr>
      </w:pPr>
    </w:p>
    <w:p w14:paraId="2A763153" w14:textId="06F80C58" w:rsidR="0028169C" w:rsidRPr="009672BC" w:rsidRDefault="0028169C" w:rsidP="0028169C">
      <w:pPr>
        <w:rPr>
          <w:sz w:val="28"/>
          <w:szCs w:val="28"/>
        </w:rPr>
      </w:pPr>
      <w:r w:rsidRPr="009672BC">
        <w:rPr>
          <w:rStyle w:val="Heading1Char"/>
          <w:sz w:val="28"/>
          <w:szCs w:val="28"/>
          <w:u w:val="single"/>
        </w:rPr>
        <w:t>Task and element functions</w:t>
      </w:r>
      <w:r w:rsidRPr="009672BC">
        <w:rPr>
          <w:sz w:val="28"/>
          <w:szCs w:val="28"/>
        </w:rPr>
        <w:t xml:space="preserve">. </w:t>
      </w:r>
    </w:p>
    <w:p w14:paraId="3952FAA9" w14:textId="77777777" w:rsidR="0057290E" w:rsidRPr="009672BC" w:rsidRDefault="0057290E" w:rsidP="0028169C">
      <w:pPr>
        <w:rPr>
          <w:sz w:val="28"/>
          <w:szCs w:val="28"/>
        </w:rPr>
      </w:pPr>
    </w:p>
    <w:p w14:paraId="134F1379" w14:textId="2927B890" w:rsidR="0028169C" w:rsidRPr="009672BC" w:rsidRDefault="009672BC" w:rsidP="0028169C">
      <w:pPr>
        <w:rPr>
          <w:sz w:val="28"/>
          <w:szCs w:val="28"/>
        </w:rPr>
      </w:pPr>
      <w:r w:rsidRPr="009672BC">
        <w:rPr>
          <w:sz w:val="28"/>
          <w:szCs w:val="28"/>
        </w:rPr>
        <w:lastRenderedPageBreak/>
        <w:t>For</w:t>
      </w:r>
      <w:r w:rsidR="0028169C" w:rsidRPr="009672BC">
        <w:rPr>
          <w:sz w:val="28"/>
          <w:szCs w:val="28"/>
        </w:rPr>
        <w:t xml:space="preserve"> an organisation to perform and provide service or product. The organisation has to have the four-essential function.</w:t>
      </w:r>
    </w:p>
    <w:p w14:paraId="5BAAC606" w14:textId="77777777" w:rsidR="0028169C" w:rsidRPr="009672BC" w:rsidRDefault="0028169C" w:rsidP="0028169C">
      <w:pPr>
        <w:rPr>
          <w:sz w:val="28"/>
          <w:szCs w:val="28"/>
        </w:rPr>
      </w:pPr>
      <w:r w:rsidRPr="009672BC">
        <w:rPr>
          <w:sz w:val="28"/>
          <w:szCs w:val="28"/>
        </w:rPr>
        <w:t xml:space="preserve">1.    The goods that the organisation produce must be developed </w:t>
      </w:r>
    </w:p>
    <w:p w14:paraId="417BAF71" w14:textId="77777777" w:rsidR="0028169C" w:rsidRPr="009672BC" w:rsidRDefault="0028169C" w:rsidP="0028169C">
      <w:pPr>
        <w:rPr>
          <w:sz w:val="28"/>
          <w:szCs w:val="28"/>
        </w:rPr>
      </w:pPr>
      <w:r w:rsidRPr="009672BC">
        <w:rPr>
          <w:sz w:val="28"/>
          <w:szCs w:val="28"/>
        </w:rPr>
        <w:t xml:space="preserve">2.    There must be value added to the product or service provided </w:t>
      </w:r>
    </w:p>
    <w:p w14:paraId="41066508" w14:textId="77777777" w:rsidR="0028169C" w:rsidRPr="009672BC" w:rsidRDefault="0028169C" w:rsidP="0028169C">
      <w:pPr>
        <w:rPr>
          <w:sz w:val="28"/>
          <w:szCs w:val="28"/>
        </w:rPr>
      </w:pPr>
      <w:r w:rsidRPr="009672BC">
        <w:rPr>
          <w:sz w:val="28"/>
          <w:szCs w:val="28"/>
        </w:rPr>
        <w:t xml:space="preserve">3.    The product has to be marketed and available to the consumer. </w:t>
      </w:r>
    </w:p>
    <w:p w14:paraId="2D5EBBB9" w14:textId="77777777" w:rsidR="0028169C" w:rsidRPr="009672BC" w:rsidRDefault="0028169C" w:rsidP="0028169C">
      <w:pPr>
        <w:rPr>
          <w:sz w:val="28"/>
          <w:szCs w:val="28"/>
        </w:rPr>
      </w:pPr>
      <w:r w:rsidRPr="009672BC">
        <w:rPr>
          <w:sz w:val="28"/>
          <w:szCs w:val="28"/>
        </w:rPr>
        <w:t xml:space="preserve">4.    Finance plays a role in making resources available for development and distribution of the good or service. </w:t>
      </w:r>
    </w:p>
    <w:p w14:paraId="26547D8D" w14:textId="77777777" w:rsidR="0028169C" w:rsidRPr="009672BC" w:rsidRDefault="0028169C" w:rsidP="0028169C">
      <w:pPr>
        <w:rPr>
          <w:sz w:val="28"/>
          <w:szCs w:val="28"/>
        </w:rPr>
      </w:pPr>
    </w:p>
    <w:p w14:paraId="12615FCB" w14:textId="77777777" w:rsidR="0028169C" w:rsidRPr="009672BC" w:rsidRDefault="0028169C" w:rsidP="0028169C">
      <w:pPr>
        <w:rPr>
          <w:sz w:val="28"/>
          <w:szCs w:val="28"/>
        </w:rPr>
      </w:pPr>
    </w:p>
    <w:p w14:paraId="3CA4B2DB" w14:textId="77777777" w:rsidR="0028169C" w:rsidRPr="009672BC" w:rsidRDefault="0028169C" w:rsidP="0028169C">
      <w:pPr>
        <w:rPr>
          <w:sz w:val="28"/>
          <w:szCs w:val="28"/>
        </w:rPr>
      </w:pPr>
    </w:p>
    <w:p w14:paraId="156E59AC" w14:textId="77777777" w:rsidR="0028169C" w:rsidRPr="009672BC" w:rsidRDefault="0028169C" w:rsidP="0028169C">
      <w:pPr>
        <w:rPr>
          <w:sz w:val="28"/>
          <w:szCs w:val="28"/>
          <w:u w:val="single"/>
        </w:rPr>
      </w:pPr>
      <w:r w:rsidRPr="009672BC">
        <w:rPr>
          <w:rStyle w:val="Heading1Char"/>
          <w:sz w:val="28"/>
          <w:szCs w:val="28"/>
          <w:u w:val="single"/>
        </w:rPr>
        <w:t>Division of work</w:t>
      </w:r>
      <w:r w:rsidRPr="009672BC">
        <w:rPr>
          <w:sz w:val="28"/>
          <w:szCs w:val="28"/>
          <w:u w:val="single"/>
        </w:rPr>
        <w:t xml:space="preserve">. </w:t>
      </w:r>
    </w:p>
    <w:p w14:paraId="4572D45B" w14:textId="78A354E1" w:rsidR="0028169C" w:rsidRPr="009672BC" w:rsidRDefault="0028169C" w:rsidP="0028169C">
      <w:pPr>
        <w:rPr>
          <w:sz w:val="28"/>
          <w:szCs w:val="28"/>
        </w:rPr>
      </w:pPr>
      <w:r w:rsidRPr="009672BC">
        <w:rPr>
          <w:sz w:val="28"/>
          <w:szCs w:val="28"/>
        </w:rPr>
        <w:t xml:space="preserve">The distribution of work among the member on a formal structure has to related characteristic. </w:t>
      </w:r>
      <w:r w:rsidR="009672BC" w:rsidRPr="009672BC">
        <w:rPr>
          <w:sz w:val="28"/>
          <w:szCs w:val="28"/>
        </w:rPr>
        <w:t>In</w:t>
      </w:r>
      <w:r w:rsidRPr="009672BC">
        <w:rPr>
          <w:sz w:val="28"/>
          <w:szCs w:val="28"/>
        </w:rPr>
        <w:t xml:space="preserve"> which form a logical link of the activities given.</w:t>
      </w:r>
    </w:p>
    <w:p w14:paraId="61497BBA" w14:textId="3F66F678" w:rsidR="0028169C" w:rsidRPr="009672BC" w:rsidRDefault="0028169C" w:rsidP="0057290E">
      <w:pPr>
        <w:pStyle w:val="Heading1"/>
        <w:rPr>
          <w:sz w:val="28"/>
          <w:szCs w:val="28"/>
          <w:u w:val="single"/>
        </w:rPr>
      </w:pPr>
      <w:r w:rsidRPr="009672BC">
        <w:rPr>
          <w:sz w:val="28"/>
          <w:szCs w:val="28"/>
          <w:u w:val="single"/>
        </w:rPr>
        <w:t>Combination of group</w:t>
      </w:r>
    </w:p>
    <w:p w14:paraId="6C0A2199" w14:textId="77777777" w:rsidR="0057290E" w:rsidRPr="009672BC" w:rsidRDefault="0057290E" w:rsidP="0057290E">
      <w:pPr>
        <w:rPr>
          <w:sz w:val="28"/>
          <w:szCs w:val="28"/>
        </w:rPr>
      </w:pPr>
    </w:p>
    <w:p w14:paraId="5B1C7226" w14:textId="77777777" w:rsidR="0028169C" w:rsidRPr="009672BC" w:rsidRDefault="0028169C" w:rsidP="0028169C">
      <w:pPr>
        <w:rPr>
          <w:sz w:val="28"/>
          <w:szCs w:val="28"/>
        </w:rPr>
      </w:pPr>
      <w:r w:rsidRPr="009672BC">
        <w:rPr>
          <w:sz w:val="28"/>
          <w:szCs w:val="28"/>
        </w:rPr>
        <w:t xml:space="preserve">Organisation uses a different method of dividing work Depending on many factors which combine group activities. Some of those activities can be a group using one method and other activities using a different method. </w:t>
      </w:r>
    </w:p>
    <w:p w14:paraId="6D540500" w14:textId="77777777" w:rsidR="0028169C" w:rsidRPr="009672BC" w:rsidRDefault="0028169C" w:rsidP="0028169C">
      <w:pPr>
        <w:rPr>
          <w:sz w:val="28"/>
          <w:szCs w:val="28"/>
        </w:rPr>
      </w:pPr>
      <w:r w:rsidRPr="009672BC">
        <w:rPr>
          <w:sz w:val="28"/>
          <w:szCs w:val="28"/>
        </w:rPr>
        <w:t xml:space="preserve">Methods of grouping have to consider different factors. Such as </w:t>
      </w:r>
    </w:p>
    <w:p w14:paraId="4B50D21A" w14:textId="77777777" w:rsidR="0028169C" w:rsidRPr="009672BC" w:rsidRDefault="0028169C" w:rsidP="0028169C">
      <w:pPr>
        <w:rPr>
          <w:sz w:val="28"/>
          <w:szCs w:val="28"/>
        </w:rPr>
      </w:pPr>
      <w:r w:rsidRPr="009672BC">
        <w:rPr>
          <w:sz w:val="28"/>
          <w:szCs w:val="28"/>
        </w:rPr>
        <w:t xml:space="preserve">-    Organisation culture </w:t>
      </w:r>
    </w:p>
    <w:p w14:paraId="76990815" w14:textId="77777777" w:rsidR="0028169C" w:rsidRPr="009672BC" w:rsidRDefault="0028169C" w:rsidP="0028169C">
      <w:pPr>
        <w:rPr>
          <w:sz w:val="28"/>
          <w:szCs w:val="28"/>
        </w:rPr>
      </w:pPr>
      <w:r w:rsidRPr="009672BC">
        <w:rPr>
          <w:sz w:val="28"/>
          <w:szCs w:val="28"/>
        </w:rPr>
        <w:t xml:space="preserve">-    Coordination </w:t>
      </w:r>
    </w:p>
    <w:p w14:paraId="67D80942" w14:textId="77777777" w:rsidR="0028169C" w:rsidRPr="009672BC" w:rsidRDefault="0028169C" w:rsidP="0028169C">
      <w:pPr>
        <w:rPr>
          <w:sz w:val="28"/>
          <w:szCs w:val="28"/>
        </w:rPr>
      </w:pPr>
      <w:r w:rsidRPr="009672BC">
        <w:rPr>
          <w:sz w:val="28"/>
          <w:szCs w:val="28"/>
        </w:rPr>
        <w:t xml:space="preserve">-    Well defined division of work </w:t>
      </w:r>
    </w:p>
    <w:p w14:paraId="65E81E16" w14:textId="77777777" w:rsidR="0028169C" w:rsidRPr="009672BC" w:rsidRDefault="0028169C" w:rsidP="0028169C">
      <w:pPr>
        <w:rPr>
          <w:sz w:val="28"/>
          <w:szCs w:val="28"/>
        </w:rPr>
      </w:pPr>
      <w:r w:rsidRPr="009672BC">
        <w:rPr>
          <w:sz w:val="28"/>
          <w:szCs w:val="28"/>
        </w:rPr>
        <w:t xml:space="preserve">-    Economy </w:t>
      </w:r>
    </w:p>
    <w:p w14:paraId="14D72E87" w14:textId="77777777" w:rsidR="0028169C" w:rsidRPr="009672BC" w:rsidRDefault="0028169C" w:rsidP="0028169C">
      <w:pPr>
        <w:rPr>
          <w:sz w:val="28"/>
          <w:szCs w:val="28"/>
        </w:rPr>
      </w:pPr>
      <w:r w:rsidRPr="009672BC">
        <w:rPr>
          <w:sz w:val="28"/>
          <w:szCs w:val="28"/>
        </w:rPr>
        <w:t xml:space="preserve">-    Activities management </w:t>
      </w:r>
    </w:p>
    <w:p w14:paraId="1E20A02D" w14:textId="77777777" w:rsidR="0028169C" w:rsidRPr="009672BC" w:rsidRDefault="0028169C" w:rsidP="0028169C">
      <w:pPr>
        <w:rPr>
          <w:sz w:val="28"/>
          <w:szCs w:val="28"/>
        </w:rPr>
      </w:pPr>
    </w:p>
    <w:p w14:paraId="64AD9B7D" w14:textId="5BB7D9C6" w:rsidR="0028169C" w:rsidRPr="009672BC" w:rsidRDefault="0028169C" w:rsidP="0057290E">
      <w:pPr>
        <w:pStyle w:val="Heading1"/>
        <w:rPr>
          <w:sz w:val="28"/>
          <w:szCs w:val="28"/>
          <w:u w:val="single"/>
        </w:rPr>
      </w:pPr>
      <w:r w:rsidRPr="009672BC">
        <w:rPr>
          <w:sz w:val="28"/>
          <w:szCs w:val="28"/>
          <w:u w:val="single"/>
        </w:rPr>
        <w:t>Centralisation and decentralisation.</w:t>
      </w:r>
    </w:p>
    <w:p w14:paraId="372A700D" w14:textId="77777777" w:rsidR="0057290E" w:rsidRPr="009672BC" w:rsidRDefault="0057290E" w:rsidP="0057290E">
      <w:pPr>
        <w:rPr>
          <w:sz w:val="28"/>
          <w:szCs w:val="28"/>
        </w:rPr>
      </w:pPr>
    </w:p>
    <w:p w14:paraId="7332ECA3" w14:textId="77777777" w:rsidR="0028169C" w:rsidRPr="009672BC" w:rsidRDefault="0028169C" w:rsidP="0028169C">
      <w:pPr>
        <w:rPr>
          <w:sz w:val="28"/>
          <w:szCs w:val="28"/>
        </w:rPr>
      </w:pPr>
      <w:r w:rsidRPr="009672BC">
        <w:rPr>
          <w:sz w:val="28"/>
          <w:szCs w:val="28"/>
        </w:rPr>
        <w:lastRenderedPageBreak/>
        <w:t>The result of a division of work and grouping activities extend the centralisation and decentralisation most organisation face decentralisation resulting from the increase of the size and the geographical separations of location. The main concern of devolution in terms of empowerment and certain delegation is the measure of independence the group or sub-units.</w:t>
      </w:r>
    </w:p>
    <w:p w14:paraId="03AD2E71" w14:textId="2DF11819" w:rsidR="0028169C" w:rsidRPr="009672BC" w:rsidRDefault="0028169C" w:rsidP="0057290E">
      <w:pPr>
        <w:pStyle w:val="Heading1"/>
        <w:rPr>
          <w:sz w:val="28"/>
          <w:szCs w:val="28"/>
          <w:u w:val="single"/>
        </w:rPr>
      </w:pPr>
      <w:r w:rsidRPr="009672BC">
        <w:rPr>
          <w:sz w:val="28"/>
          <w:szCs w:val="28"/>
          <w:u w:val="single"/>
        </w:rPr>
        <w:t>Span of control</w:t>
      </w:r>
    </w:p>
    <w:p w14:paraId="15364F50" w14:textId="77777777" w:rsidR="0057290E" w:rsidRPr="009672BC" w:rsidRDefault="0057290E" w:rsidP="0057290E">
      <w:pPr>
        <w:rPr>
          <w:sz w:val="28"/>
          <w:szCs w:val="28"/>
        </w:rPr>
      </w:pPr>
    </w:p>
    <w:p w14:paraId="25DB5708" w14:textId="77777777" w:rsidR="0028169C" w:rsidRPr="009672BC" w:rsidRDefault="0028169C" w:rsidP="0028169C">
      <w:pPr>
        <w:rPr>
          <w:sz w:val="28"/>
          <w:szCs w:val="28"/>
        </w:rPr>
      </w:pPr>
      <w:r w:rsidRPr="009672BC">
        <w:rPr>
          <w:sz w:val="28"/>
          <w:szCs w:val="28"/>
        </w:rPr>
        <w:t xml:space="preserve">The span of control is when all the member or worker of the organisation are reporting all the issues directly to a given manager. However, if the chain of command is shorter there is a wide span of control </w:t>
      </w:r>
    </w:p>
    <w:p w14:paraId="6AA6874D" w14:textId="5F8D722F" w:rsidR="0028169C" w:rsidRPr="009672BC" w:rsidRDefault="0028169C" w:rsidP="0028169C">
      <w:pPr>
        <w:rPr>
          <w:sz w:val="28"/>
          <w:szCs w:val="28"/>
        </w:rPr>
      </w:pPr>
      <w:r w:rsidRPr="009672BC">
        <w:rPr>
          <w:sz w:val="28"/>
          <w:szCs w:val="28"/>
        </w:rPr>
        <w:t xml:space="preserve">“span of responsibility or span of supervision is sometimes considered to be more appropriate the limitation of the number of subordinates who can effectively be supervised is based on the total of direct and cross relationships” (V.A. </w:t>
      </w:r>
      <w:proofErr w:type="spellStart"/>
      <w:r w:rsidRPr="009672BC">
        <w:rPr>
          <w:sz w:val="28"/>
          <w:szCs w:val="28"/>
        </w:rPr>
        <w:t>Graicunas</w:t>
      </w:r>
      <w:proofErr w:type="spellEnd"/>
      <w:r w:rsidRPr="009672BC">
        <w:rPr>
          <w:sz w:val="28"/>
          <w:szCs w:val="28"/>
        </w:rPr>
        <w:t xml:space="preserve">, 1937, p.520)  </w:t>
      </w:r>
    </w:p>
    <w:p w14:paraId="1E407E8E" w14:textId="77777777" w:rsidR="0057290E" w:rsidRPr="009672BC" w:rsidRDefault="0057290E" w:rsidP="0028169C">
      <w:pPr>
        <w:rPr>
          <w:sz w:val="28"/>
          <w:szCs w:val="28"/>
        </w:rPr>
      </w:pPr>
      <w:r w:rsidRPr="009672BC">
        <w:rPr>
          <w:rFonts w:ascii="Times New Roman" w:eastAsia="Times New Roman" w:hAnsi="Times New Roman" w:cs="Times New Roman"/>
          <w:noProof/>
          <w:color w:val="000000"/>
          <w:sz w:val="28"/>
          <w:szCs w:val="28"/>
          <w:lang w:eastAsia="en-GB"/>
        </w:rPr>
        <w:drawing>
          <wp:inline distT="0" distB="0" distL="0" distR="0" wp14:anchorId="7D8CA9AF" wp14:editId="18568F32">
            <wp:extent cx="2604135" cy="1562481"/>
            <wp:effectExtent l="0" t="0" r="12065" b="1270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Untitled2.png"/>
                    <pic:cNvPicPr/>
                  </pic:nvPicPr>
                  <pic:blipFill>
                    <a:blip r:embed="rId12">
                      <a:extLst>
                        <a:ext uri="{28A0092B-C50C-407E-A947-70E740481C1C}">
                          <a14:useLocalDpi xmlns:a14="http://schemas.microsoft.com/office/drawing/2010/main" val="0"/>
                        </a:ext>
                      </a:extLst>
                    </a:blip>
                    <a:stretch>
                      <a:fillRect/>
                    </a:stretch>
                  </pic:blipFill>
                  <pic:spPr>
                    <a:xfrm>
                      <a:off x="0" y="0"/>
                      <a:ext cx="2657518" cy="1594511"/>
                    </a:xfrm>
                    <a:prstGeom prst="rect">
                      <a:avLst/>
                    </a:prstGeom>
                  </pic:spPr>
                </pic:pic>
              </a:graphicData>
            </a:graphic>
          </wp:inline>
        </w:drawing>
      </w:r>
    </w:p>
    <w:p w14:paraId="79EE2A2E" w14:textId="6F6CFA2D" w:rsidR="0028169C" w:rsidRPr="0009768E" w:rsidRDefault="0057290E" w:rsidP="0028169C">
      <w:r w:rsidRPr="0009768E">
        <w:t>T</w:t>
      </w:r>
      <w:r w:rsidR="0028169C" w:rsidRPr="0009768E">
        <w:t>he span of control (Mullins, p.520)</w:t>
      </w:r>
    </w:p>
    <w:p w14:paraId="1E00B3EB" w14:textId="77777777" w:rsidR="0057290E" w:rsidRPr="009672BC" w:rsidRDefault="0057290E" w:rsidP="0028169C">
      <w:pPr>
        <w:rPr>
          <w:sz w:val="28"/>
          <w:szCs w:val="28"/>
        </w:rPr>
      </w:pPr>
    </w:p>
    <w:p w14:paraId="40D51288" w14:textId="6959C801" w:rsidR="0028169C" w:rsidRPr="009672BC" w:rsidRDefault="0057290E" w:rsidP="0057290E">
      <w:pPr>
        <w:pStyle w:val="Heading1"/>
        <w:rPr>
          <w:sz w:val="28"/>
          <w:szCs w:val="28"/>
          <w:u w:val="single"/>
        </w:rPr>
      </w:pPr>
      <w:r w:rsidRPr="009672BC">
        <w:rPr>
          <w:sz w:val="28"/>
          <w:szCs w:val="28"/>
          <w:u w:val="single"/>
        </w:rPr>
        <w:t>C</w:t>
      </w:r>
      <w:r w:rsidR="0028169C" w:rsidRPr="009672BC">
        <w:rPr>
          <w:sz w:val="28"/>
          <w:szCs w:val="28"/>
          <w:u w:val="single"/>
        </w:rPr>
        <w:t xml:space="preserve">hain of command </w:t>
      </w:r>
    </w:p>
    <w:p w14:paraId="7FB53F84" w14:textId="77777777" w:rsidR="0057290E" w:rsidRPr="009672BC" w:rsidRDefault="0057290E" w:rsidP="0028169C">
      <w:pPr>
        <w:rPr>
          <w:sz w:val="28"/>
          <w:szCs w:val="28"/>
        </w:rPr>
      </w:pPr>
    </w:p>
    <w:p w14:paraId="4934D3EE" w14:textId="44BFB573" w:rsidR="0028169C" w:rsidRPr="009672BC" w:rsidRDefault="0057290E" w:rsidP="0028169C">
      <w:pPr>
        <w:rPr>
          <w:sz w:val="28"/>
          <w:szCs w:val="28"/>
        </w:rPr>
      </w:pPr>
      <w:r w:rsidRPr="009672BC">
        <w:rPr>
          <w:sz w:val="28"/>
          <w:szCs w:val="28"/>
        </w:rPr>
        <w:t>T</w:t>
      </w:r>
      <w:r w:rsidR="0028169C" w:rsidRPr="009672BC">
        <w:rPr>
          <w:sz w:val="28"/>
          <w:szCs w:val="28"/>
        </w:rPr>
        <w:t>he chain of command is the determination of the structure of reporting and authority levels in an organisation. And enable the organisation to influence how the employees work together.</w:t>
      </w:r>
      <w:r w:rsidRPr="009672BC">
        <w:rPr>
          <w:sz w:val="28"/>
          <w:szCs w:val="28"/>
        </w:rPr>
        <w:t xml:space="preserve"> A</w:t>
      </w:r>
      <w:r w:rsidR="0028169C" w:rsidRPr="009672BC">
        <w:rPr>
          <w:sz w:val="28"/>
          <w:szCs w:val="28"/>
        </w:rPr>
        <w:t xml:space="preserve">nd also helps the origination to meet the strategic objective. </w:t>
      </w:r>
    </w:p>
    <w:p w14:paraId="0AB33A37" w14:textId="77777777" w:rsidR="0028169C" w:rsidRPr="009672BC" w:rsidRDefault="0028169C" w:rsidP="0028169C">
      <w:pPr>
        <w:rPr>
          <w:sz w:val="28"/>
          <w:szCs w:val="28"/>
        </w:rPr>
      </w:pPr>
    </w:p>
    <w:p w14:paraId="18CD00E9" w14:textId="0A716780" w:rsidR="0028169C" w:rsidRPr="009672BC" w:rsidRDefault="009672BC" w:rsidP="0028169C">
      <w:pPr>
        <w:rPr>
          <w:sz w:val="28"/>
          <w:szCs w:val="28"/>
        </w:rPr>
      </w:pPr>
      <w:r w:rsidRPr="009672BC">
        <w:rPr>
          <w:sz w:val="28"/>
          <w:szCs w:val="28"/>
        </w:rPr>
        <w:t>“T</w:t>
      </w:r>
      <w:r w:rsidR="0028169C" w:rsidRPr="009672BC">
        <w:rPr>
          <w:sz w:val="28"/>
          <w:szCs w:val="28"/>
        </w:rPr>
        <w:t xml:space="preserve">here is no such thing as the perfect organisation structure. Every structure is a trade-off between competing priorities </w:t>
      </w:r>
    </w:p>
    <w:p w14:paraId="0BA8B594" w14:textId="61D3F278" w:rsidR="0028169C" w:rsidRPr="009672BC" w:rsidRDefault="009672BC" w:rsidP="0028169C">
      <w:pPr>
        <w:rPr>
          <w:sz w:val="28"/>
          <w:szCs w:val="28"/>
        </w:rPr>
      </w:pPr>
      <w:r w:rsidRPr="009672BC">
        <w:rPr>
          <w:sz w:val="28"/>
          <w:szCs w:val="28"/>
        </w:rPr>
        <w:lastRenderedPageBreak/>
        <w:t>Centralisation</w:t>
      </w:r>
      <w:r w:rsidR="0028169C" w:rsidRPr="009672BC">
        <w:rPr>
          <w:sz w:val="28"/>
          <w:szCs w:val="28"/>
        </w:rPr>
        <w:t xml:space="preserve"> can build economies of scale and deep expertise local autonomy encourages market focus, flexibility and greater accountability.</w:t>
      </w:r>
    </w:p>
    <w:p w14:paraId="624A9474" w14:textId="77777777" w:rsidR="0028169C" w:rsidRPr="009672BC" w:rsidRDefault="0028169C" w:rsidP="0028169C">
      <w:pPr>
        <w:rPr>
          <w:sz w:val="28"/>
          <w:szCs w:val="28"/>
        </w:rPr>
      </w:pPr>
      <w:r w:rsidRPr="009672BC">
        <w:rPr>
          <w:sz w:val="28"/>
          <w:szCs w:val="28"/>
        </w:rPr>
        <w:t xml:space="preserve">Clear boundaries (silos) encourage greater identity. Belonging focus and expertise but make cooperation, decision making flexibility and innovation harder </w:t>
      </w:r>
    </w:p>
    <w:p w14:paraId="622E0DFD" w14:textId="77777777" w:rsidR="0028169C" w:rsidRPr="009672BC" w:rsidRDefault="0028169C" w:rsidP="0028169C">
      <w:pPr>
        <w:rPr>
          <w:sz w:val="28"/>
          <w:szCs w:val="28"/>
        </w:rPr>
      </w:pPr>
      <w:r w:rsidRPr="009672BC">
        <w:rPr>
          <w:sz w:val="28"/>
          <w:szCs w:val="28"/>
        </w:rPr>
        <w:t xml:space="preserve">Geographic, industry. Customer or functional focus all work at the different time for different organisations as firms grow and globalise, these trade-offs become harder to make” </w:t>
      </w:r>
    </w:p>
    <w:p w14:paraId="1BDB99AD" w14:textId="65573990" w:rsidR="0028169C" w:rsidRPr="009672BC" w:rsidRDefault="0028169C" w:rsidP="0028169C">
      <w:pPr>
        <w:rPr>
          <w:sz w:val="28"/>
          <w:szCs w:val="28"/>
        </w:rPr>
      </w:pPr>
      <w:r w:rsidRPr="009672BC">
        <w:rPr>
          <w:sz w:val="28"/>
          <w:szCs w:val="28"/>
        </w:rPr>
        <w:t>(</w:t>
      </w:r>
      <w:r w:rsidR="009672BC" w:rsidRPr="009672BC">
        <w:rPr>
          <w:sz w:val="28"/>
          <w:szCs w:val="28"/>
        </w:rPr>
        <w:t>Jo</w:t>
      </w:r>
      <w:r w:rsidRPr="009672BC">
        <w:rPr>
          <w:sz w:val="28"/>
          <w:szCs w:val="28"/>
        </w:rPr>
        <w:t xml:space="preserve"> Owen, 2009, p.181)</w:t>
      </w:r>
    </w:p>
    <w:p w14:paraId="74F7535D" w14:textId="77777777" w:rsidR="009672BC" w:rsidRPr="009672BC" w:rsidRDefault="009672BC" w:rsidP="0028169C">
      <w:pPr>
        <w:rPr>
          <w:sz w:val="28"/>
          <w:szCs w:val="28"/>
        </w:rPr>
      </w:pPr>
    </w:p>
    <w:p w14:paraId="52A33180" w14:textId="3B9C445C" w:rsidR="0028169C" w:rsidRPr="009672BC" w:rsidRDefault="0028169C" w:rsidP="009672BC">
      <w:pPr>
        <w:pStyle w:val="Heading1"/>
        <w:rPr>
          <w:sz w:val="28"/>
          <w:szCs w:val="28"/>
          <w:u w:val="single"/>
        </w:rPr>
      </w:pPr>
      <w:r w:rsidRPr="009672BC">
        <w:rPr>
          <w:sz w:val="28"/>
          <w:szCs w:val="28"/>
          <w:u w:val="single"/>
        </w:rPr>
        <w:t>INTRODUCING THE MODERN WORKPLACE</w:t>
      </w:r>
    </w:p>
    <w:p w14:paraId="59AEE96B" w14:textId="77777777" w:rsidR="0028169C" w:rsidRPr="009672BC" w:rsidRDefault="0028169C" w:rsidP="0028169C">
      <w:pPr>
        <w:rPr>
          <w:sz w:val="28"/>
          <w:szCs w:val="28"/>
        </w:rPr>
      </w:pPr>
    </w:p>
    <w:p w14:paraId="781F95FD" w14:textId="1050758A" w:rsidR="009672BC" w:rsidRPr="009672BC" w:rsidRDefault="009672BC" w:rsidP="009672BC">
      <w:pPr>
        <w:pStyle w:val="Heading1"/>
        <w:rPr>
          <w:sz w:val="28"/>
          <w:szCs w:val="28"/>
        </w:rPr>
      </w:pPr>
      <w:r w:rsidRPr="009672BC">
        <w:rPr>
          <w:sz w:val="28"/>
          <w:szCs w:val="28"/>
        </w:rPr>
        <w:t>What</w:t>
      </w:r>
      <w:r w:rsidR="0028169C" w:rsidRPr="009672BC">
        <w:rPr>
          <w:sz w:val="28"/>
          <w:szCs w:val="28"/>
        </w:rPr>
        <w:t xml:space="preserve"> is culture? </w:t>
      </w:r>
    </w:p>
    <w:p w14:paraId="51A63532" w14:textId="77777777" w:rsidR="00D06672" w:rsidRPr="009672BC" w:rsidRDefault="00D06672" w:rsidP="0028169C">
      <w:pPr>
        <w:rPr>
          <w:sz w:val="28"/>
          <w:szCs w:val="28"/>
        </w:rPr>
      </w:pPr>
    </w:p>
    <w:p w14:paraId="243B23E2" w14:textId="1EE4FC0D" w:rsidR="0028169C" w:rsidRPr="009672BC" w:rsidRDefault="0028169C" w:rsidP="0028169C">
      <w:pPr>
        <w:rPr>
          <w:sz w:val="28"/>
          <w:szCs w:val="28"/>
        </w:rPr>
      </w:pPr>
      <w:r w:rsidRPr="009672BC">
        <w:rPr>
          <w:sz w:val="28"/>
          <w:szCs w:val="28"/>
        </w:rPr>
        <w:t xml:space="preserve">Culture is a common thing shared among people with same beliefs, behaviour (cook and Rosseau, 1998) </w:t>
      </w:r>
    </w:p>
    <w:p w14:paraId="0BDC54A5" w14:textId="77777777" w:rsidR="0028169C" w:rsidRPr="009672BC" w:rsidRDefault="0028169C" w:rsidP="0028169C">
      <w:pPr>
        <w:rPr>
          <w:sz w:val="28"/>
          <w:szCs w:val="28"/>
        </w:rPr>
      </w:pPr>
    </w:p>
    <w:p w14:paraId="1EA7F29E" w14:textId="037C7388" w:rsidR="0028169C" w:rsidRPr="009672BC" w:rsidRDefault="0028169C" w:rsidP="0028169C">
      <w:pPr>
        <w:rPr>
          <w:sz w:val="28"/>
          <w:szCs w:val="28"/>
        </w:rPr>
      </w:pPr>
      <w:r w:rsidRPr="009672BC">
        <w:rPr>
          <w:sz w:val="28"/>
          <w:szCs w:val="28"/>
        </w:rPr>
        <w:t xml:space="preserve">Culture plays an important role in forming an organisation and understanding the workplace environment culture. </w:t>
      </w:r>
      <w:r w:rsidR="009672BC" w:rsidRPr="009672BC">
        <w:rPr>
          <w:sz w:val="28"/>
          <w:szCs w:val="28"/>
        </w:rPr>
        <w:t>In</w:t>
      </w:r>
      <w:r w:rsidRPr="009672BC">
        <w:rPr>
          <w:sz w:val="28"/>
          <w:szCs w:val="28"/>
        </w:rPr>
        <w:t xml:space="preserve"> order to organise or manage an organisation, there should be a good observation of the culture. </w:t>
      </w:r>
      <w:r w:rsidR="009672BC" w:rsidRPr="009672BC">
        <w:rPr>
          <w:sz w:val="28"/>
          <w:szCs w:val="28"/>
        </w:rPr>
        <w:t>Looking</w:t>
      </w:r>
      <w:r w:rsidRPr="009672BC">
        <w:rPr>
          <w:sz w:val="28"/>
          <w:szCs w:val="28"/>
        </w:rPr>
        <w:t xml:space="preserve"> at the culture of Matthew’s house it reflects the background and believes of the organisation which aims to help people in several ways. All working together to accomplish a certain goal and thinking about different ways of helping the homeless which adds value to the organisation and influence the volunteers to give more of their time. </w:t>
      </w:r>
      <w:r w:rsidR="009672BC" w:rsidRPr="009672BC">
        <w:rPr>
          <w:sz w:val="28"/>
          <w:szCs w:val="28"/>
        </w:rPr>
        <w:t>Matthews’s</w:t>
      </w:r>
      <w:r w:rsidRPr="009672BC">
        <w:rPr>
          <w:sz w:val="28"/>
          <w:szCs w:val="28"/>
        </w:rPr>
        <w:t xml:space="preserve"> house has many facilities available for the homeless.  </w:t>
      </w:r>
    </w:p>
    <w:p w14:paraId="2C13657A" w14:textId="77777777" w:rsidR="0028169C" w:rsidRPr="009672BC" w:rsidRDefault="0028169C" w:rsidP="0028169C">
      <w:pPr>
        <w:rPr>
          <w:sz w:val="28"/>
          <w:szCs w:val="28"/>
        </w:rPr>
      </w:pPr>
      <w:r w:rsidRPr="009672BC">
        <w:rPr>
          <w:sz w:val="28"/>
          <w:szCs w:val="28"/>
        </w:rPr>
        <w:t>To determine the culture of an organisation there is three level of culture.</w:t>
      </w:r>
    </w:p>
    <w:p w14:paraId="7F28B722" w14:textId="77777777" w:rsidR="0028169C" w:rsidRPr="009672BC" w:rsidRDefault="0028169C" w:rsidP="0028169C">
      <w:pPr>
        <w:rPr>
          <w:sz w:val="28"/>
          <w:szCs w:val="28"/>
        </w:rPr>
      </w:pPr>
      <w:proofErr w:type="spellStart"/>
      <w:r w:rsidRPr="009672BC">
        <w:rPr>
          <w:sz w:val="28"/>
          <w:szCs w:val="28"/>
        </w:rPr>
        <w:t>Artifact</w:t>
      </w:r>
      <w:proofErr w:type="spellEnd"/>
      <w:r w:rsidRPr="009672BC">
        <w:rPr>
          <w:sz w:val="28"/>
          <w:szCs w:val="28"/>
        </w:rPr>
        <w:t xml:space="preserve"> is a level of culture in which it describes them.</w:t>
      </w:r>
    </w:p>
    <w:p w14:paraId="58068DEF" w14:textId="05BA1665" w:rsidR="0028169C" w:rsidRPr="009672BC" w:rsidRDefault="0028169C" w:rsidP="0028169C">
      <w:pPr>
        <w:rPr>
          <w:sz w:val="28"/>
          <w:szCs w:val="28"/>
        </w:rPr>
      </w:pPr>
      <w:r w:rsidRPr="009672BC">
        <w:rPr>
          <w:sz w:val="28"/>
          <w:szCs w:val="28"/>
        </w:rPr>
        <w:t xml:space="preserve">-    Visible feel able structure </w:t>
      </w:r>
    </w:p>
    <w:p w14:paraId="0E7FE9F6" w14:textId="77777777" w:rsidR="0028169C" w:rsidRPr="009672BC" w:rsidRDefault="0028169C" w:rsidP="0028169C">
      <w:pPr>
        <w:rPr>
          <w:sz w:val="28"/>
          <w:szCs w:val="28"/>
        </w:rPr>
      </w:pPr>
      <w:r w:rsidRPr="009672BC">
        <w:rPr>
          <w:sz w:val="28"/>
          <w:szCs w:val="28"/>
        </w:rPr>
        <w:t>-    Observed behaviour</w:t>
      </w:r>
    </w:p>
    <w:p w14:paraId="5C3F3791" w14:textId="77777777" w:rsidR="0028169C" w:rsidRPr="009672BC" w:rsidRDefault="0028169C" w:rsidP="0028169C">
      <w:pPr>
        <w:rPr>
          <w:sz w:val="28"/>
          <w:szCs w:val="28"/>
        </w:rPr>
      </w:pPr>
    </w:p>
    <w:p w14:paraId="00438E2C" w14:textId="77777777" w:rsidR="0028169C" w:rsidRPr="009672BC" w:rsidRDefault="0028169C" w:rsidP="0028169C">
      <w:pPr>
        <w:rPr>
          <w:sz w:val="28"/>
          <w:szCs w:val="28"/>
        </w:rPr>
      </w:pPr>
      <w:r w:rsidRPr="009672BC">
        <w:rPr>
          <w:rStyle w:val="Heading1Char"/>
          <w:sz w:val="28"/>
          <w:szCs w:val="28"/>
          <w:u w:val="single"/>
        </w:rPr>
        <w:lastRenderedPageBreak/>
        <w:t>The espoused beliefs and values</w:t>
      </w:r>
      <w:r w:rsidRPr="009672BC">
        <w:rPr>
          <w:sz w:val="28"/>
          <w:szCs w:val="28"/>
        </w:rPr>
        <w:t>.</w:t>
      </w:r>
    </w:p>
    <w:p w14:paraId="3AB1CEF4" w14:textId="77777777" w:rsidR="0028169C" w:rsidRPr="009672BC" w:rsidRDefault="0028169C" w:rsidP="0028169C">
      <w:pPr>
        <w:rPr>
          <w:sz w:val="28"/>
          <w:szCs w:val="28"/>
        </w:rPr>
      </w:pPr>
      <w:r w:rsidRPr="009672BC">
        <w:rPr>
          <w:sz w:val="28"/>
          <w:szCs w:val="28"/>
        </w:rPr>
        <w:t xml:space="preserve">-    Ideals, goal, values, aspirations. </w:t>
      </w:r>
    </w:p>
    <w:p w14:paraId="525D3D7C" w14:textId="77777777" w:rsidR="0028169C" w:rsidRPr="009672BC" w:rsidRDefault="0028169C" w:rsidP="0028169C">
      <w:pPr>
        <w:rPr>
          <w:sz w:val="28"/>
          <w:szCs w:val="28"/>
        </w:rPr>
      </w:pPr>
      <w:r w:rsidRPr="009672BC">
        <w:rPr>
          <w:sz w:val="28"/>
          <w:szCs w:val="28"/>
        </w:rPr>
        <w:t>-    Ideologies.</w:t>
      </w:r>
    </w:p>
    <w:p w14:paraId="5E0C93EA" w14:textId="77777777" w:rsidR="0028169C" w:rsidRPr="009672BC" w:rsidRDefault="0028169C" w:rsidP="0028169C">
      <w:pPr>
        <w:rPr>
          <w:sz w:val="28"/>
          <w:szCs w:val="28"/>
        </w:rPr>
      </w:pPr>
      <w:r w:rsidRPr="009672BC">
        <w:rPr>
          <w:sz w:val="28"/>
          <w:szCs w:val="28"/>
        </w:rPr>
        <w:t>-    Rationalization</w:t>
      </w:r>
    </w:p>
    <w:p w14:paraId="239357FE" w14:textId="77777777" w:rsidR="0028169C" w:rsidRPr="009672BC" w:rsidRDefault="0028169C" w:rsidP="0028169C">
      <w:pPr>
        <w:rPr>
          <w:sz w:val="28"/>
          <w:szCs w:val="28"/>
        </w:rPr>
      </w:pPr>
    </w:p>
    <w:p w14:paraId="66A378E6" w14:textId="44E31525" w:rsidR="0028169C" w:rsidRPr="009672BC" w:rsidRDefault="0028169C" w:rsidP="009672BC">
      <w:pPr>
        <w:pStyle w:val="Heading1"/>
        <w:rPr>
          <w:sz w:val="28"/>
          <w:szCs w:val="28"/>
          <w:u w:val="single"/>
        </w:rPr>
      </w:pPr>
      <w:r w:rsidRPr="009672BC">
        <w:rPr>
          <w:sz w:val="28"/>
          <w:szCs w:val="28"/>
          <w:u w:val="single"/>
        </w:rPr>
        <w:t xml:space="preserve">Basic underlying assumptions </w:t>
      </w:r>
    </w:p>
    <w:p w14:paraId="56AF047B" w14:textId="77777777" w:rsidR="009672BC" w:rsidRPr="009672BC" w:rsidRDefault="009672BC" w:rsidP="009672BC">
      <w:pPr>
        <w:rPr>
          <w:sz w:val="28"/>
          <w:szCs w:val="28"/>
        </w:rPr>
      </w:pPr>
    </w:p>
    <w:p w14:paraId="2861F04A" w14:textId="77777777" w:rsidR="0028169C" w:rsidRPr="009672BC" w:rsidRDefault="0028169C" w:rsidP="0028169C">
      <w:pPr>
        <w:rPr>
          <w:sz w:val="28"/>
          <w:szCs w:val="28"/>
        </w:rPr>
      </w:pPr>
      <w:r w:rsidRPr="009672BC">
        <w:rPr>
          <w:sz w:val="28"/>
          <w:szCs w:val="28"/>
        </w:rPr>
        <w:t xml:space="preserve">Unconscious, taken-for-granted beliefs and values </w:t>
      </w:r>
    </w:p>
    <w:p w14:paraId="504C0D77" w14:textId="77777777" w:rsidR="0028169C" w:rsidRPr="009672BC" w:rsidRDefault="0028169C" w:rsidP="0028169C">
      <w:pPr>
        <w:rPr>
          <w:sz w:val="28"/>
          <w:szCs w:val="28"/>
        </w:rPr>
      </w:pPr>
      <w:r w:rsidRPr="009672BC">
        <w:rPr>
          <w:sz w:val="28"/>
          <w:szCs w:val="28"/>
        </w:rPr>
        <w:t>Determine perception, though, and feeling.</w:t>
      </w:r>
    </w:p>
    <w:p w14:paraId="10AD6C1E" w14:textId="77777777" w:rsidR="0028169C" w:rsidRPr="009672BC" w:rsidRDefault="0028169C" w:rsidP="0028169C">
      <w:pPr>
        <w:rPr>
          <w:sz w:val="28"/>
          <w:szCs w:val="28"/>
        </w:rPr>
      </w:pPr>
    </w:p>
    <w:p w14:paraId="6819853A" w14:textId="1AF7ABA9" w:rsidR="0028169C" w:rsidRPr="009672BC" w:rsidRDefault="0028169C" w:rsidP="0028169C">
      <w:pPr>
        <w:rPr>
          <w:sz w:val="28"/>
          <w:szCs w:val="28"/>
        </w:rPr>
      </w:pPr>
      <w:r w:rsidRPr="009672BC">
        <w:rPr>
          <w:sz w:val="28"/>
          <w:szCs w:val="28"/>
        </w:rPr>
        <w:t>“it is important to design at least parts of the organisation so that it can recognise early on the direction in which uncertain situations will unfold and so respond to change uncertainty in an opportunistic, flexibility and effective manner” (Eden, 2001</w:t>
      </w:r>
      <w:r w:rsidR="00C6141C">
        <w:rPr>
          <w:sz w:val="28"/>
          <w:szCs w:val="28"/>
        </w:rPr>
        <w:t>)</w:t>
      </w:r>
    </w:p>
    <w:p w14:paraId="3618E31A" w14:textId="77777777" w:rsidR="0028169C" w:rsidRPr="009672BC" w:rsidRDefault="0028169C" w:rsidP="0028169C">
      <w:pPr>
        <w:rPr>
          <w:sz w:val="28"/>
          <w:szCs w:val="28"/>
        </w:rPr>
      </w:pPr>
    </w:p>
    <w:p w14:paraId="73CD3EE6" w14:textId="77777777" w:rsidR="0028169C" w:rsidRPr="009672BC" w:rsidRDefault="0028169C" w:rsidP="0028169C">
      <w:pPr>
        <w:rPr>
          <w:sz w:val="28"/>
          <w:szCs w:val="28"/>
        </w:rPr>
      </w:pPr>
    </w:p>
    <w:p w14:paraId="23F2F152" w14:textId="77777777" w:rsidR="0028169C" w:rsidRPr="009672BC" w:rsidRDefault="0028169C" w:rsidP="009672BC">
      <w:pPr>
        <w:pStyle w:val="Heading1"/>
        <w:rPr>
          <w:sz w:val="28"/>
          <w:szCs w:val="28"/>
          <w:u w:val="single"/>
        </w:rPr>
      </w:pPr>
      <w:r w:rsidRPr="009672BC">
        <w:rPr>
          <w:sz w:val="28"/>
          <w:szCs w:val="28"/>
          <w:u w:val="single"/>
        </w:rPr>
        <w:t xml:space="preserve">The background of the organisation </w:t>
      </w:r>
    </w:p>
    <w:p w14:paraId="3A20A2B1" w14:textId="77777777" w:rsidR="0028169C" w:rsidRPr="009672BC" w:rsidRDefault="0028169C" w:rsidP="0028169C">
      <w:pPr>
        <w:rPr>
          <w:sz w:val="28"/>
          <w:szCs w:val="28"/>
        </w:rPr>
      </w:pPr>
      <w:r w:rsidRPr="009672BC">
        <w:rPr>
          <w:sz w:val="28"/>
          <w:szCs w:val="28"/>
        </w:rPr>
        <w:t xml:space="preserve"> </w:t>
      </w:r>
    </w:p>
    <w:p w14:paraId="110E3A38" w14:textId="77777777" w:rsidR="0028169C" w:rsidRPr="009672BC" w:rsidRDefault="0028169C" w:rsidP="0028169C">
      <w:pPr>
        <w:rPr>
          <w:sz w:val="28"/>
          <w:szCs w:val="28"/>
        </w:rPr>
      </w:pPr>
      <w:r w:rsidRPr="009672BC">
        <w:rPr>
          <w:sz w:val="28"/>
          <w:szCs w:val="28"/>
        </w:rPr>
        <w:t xml:space="preserve">The Matthew's house was established in May 2016 as a charity organisation, it was previously known as </w:t>
      </w:r>
      <w:proofErr w:type="spellStart"/>
      <w:r w:rsidRPr="009672BC">
        <w:rPr>
          <w:sz w:val="28"/>
          <w:szCs w:val="28"/>
        </w:rPr>
        <w:t>Cyrenians</w:t>
      </w:r>
      <w:proofErr w:type="spellEnd"/>
      <w:r w:rsidRPr="009672BC">
        <w:rPr>
          <w:sz w:val="28"/>
          <w:szCs w:val="28"/>
        </w:rPr>
        <w:t xml:space="preserve"> charity which helped homeless and vulnerable people. In 2015 the organisation went into administration.  </w:t>
      </w:r>
    </w:p>
    <w:p w14:paraId="69DC289E" w14:textId="77777777" w:rsidR="0028169C" w:rsidRPr="009672BC" w:rsidRDefault="0028169C" w:rsidP="0028169C">
      <w:pPr>
        <w:rPr>
          <w:sz w:val="28"/>
          <w:szCs w:val="28"/>
        </w:rPr>
      </w:pPr>
      <w:r w:rsidRPr="009672BC">
        <w:rPr>
          <w:sz w:val="28"/>
          <w:szCs w:val="28"/>
        </w:rPr>
        <w:t xml:space="preserve"> </w:t>
      </w:r>
    </w:p>
    <w:p w14:paraId="3E0F3108" w14:textId="77777777" w:rsidR="0028169C" w:rsidRPr="009672BC" w:rsidRDefault="0028169C" w:rsidP="0028169C">
      <w:pPr>
        <w:rPr>
          <w:sz w:val="28"/>
          <w:szCs w:val="28"/>
        </w:rPr>
      </w:pPr>
      <w:r w:rsidRPr="009672BC">
        <w:rPr>
          <w:sz w:val="28"/>
          <w:szCs w:val="28"/>
        </w:rPr>
        <w:t xml:space="preserve">The aim of the organisation is to reduce food waste, feed those with or without funds and provide work opportunity for people from different background and beliefs.   </w:t>
      </w:r>
    </w:p>
    <w:p w14:paraId="67D8CE81" w14:textId="7A2829A6" w:rsidR="0028169C" w:rsidRPr="009672BC" w:rsidRDefault="0028169C" w:rsidP="0028169C">
      <w:pPr>
        <w:rPr>
          <w:sz w:val="28"/>
          <w:szCs w:val="28"/>
        </w:rPr>
      </w:pPr>
      <w:r w:rsidRPr="009672BC">
        <w:rPr>
          <w:sz w:val="28"/>
          <w:szCs w:val="28"/>
        </w:rPr>
        <w:t xml:space="preserve">Matthew's cafe is also a part of the real junk food (TRJF) project network an international network of a cafe. </w:t>
      </w:r>
      <w:r w:rsidR="009672BC" w:rsidRPr="009672BC">
        <w:rPr>
          <w:sz w:val="28"/>
          <w:szCs w:val="28"/>
        </w:rPr>
        <w:t>Being</w:t>
      </w:r>
      <w:r w:rsidRPr="009672BC">
        <w:rPr>
          <w:sz w:val="28"/>
          <w:szCs w:val="28"/>
        </w:rPr>
        <w:t xml:space="preserve"> also the first café registered in Swansea matt's cafe is equipped with first-class facilities. </w:t>
      </w:r>
      <w:r w:rsidR="009672BC" w:rsidRPr="009672BC">
        <w:rPr>
          <w:sz w:val="28"/>
          <w:szCs w:val="28"/>
        </w:rPr>
        <w:t>With</w:t>
      </w:r>
      <w:r w:rsidRPr="009672BC">
        <w:rPr>
          <w:sz w:val="28"/>
          <w:szCs w:val="28"/>
        </w:rPr>
        <w:t xml:space="preserve"> the main goal to intercept the food waste and use it to feed people who need it (Matthew’s house, 2017).  </w:t>
      </w:r>
    </w:p>
    <w:p w14:paraId="03771976" w14:textId="77777777" w:rsidR="0028169C" w:rsidRPr="009672BC" w:rsidRDefault="0028169C" w:rsidP="0028169C">
      <w:pPr>
        <w:rPr>
          <w:sz w:val="28"/>
          <w:szCs w:val="28"/>
        </w:rPr>
      </w:pPr>
    </w:p>
    <w:p w14:paraId="0B187B3E" w14:textId="77777777" w:rsidR="0028169C" w:rsidRPr="009672BC" w:rsidRDefault="0028169C" w:rsidP="0028169C">
      <w:pPr>
        <w:rPr>
          <w:sz w:val="28"/>
          <w:szCs w:val="28"/>
        </w:rPr>
      </w:pPr>
    </w:p>
    <w:p w14:paraId="453CB5EA" w14:textId="77777777" w:rsidR="0028169C" w:rsidRPr="009672BC" w:rsidRDefault="0028169C" w:rsidP="009672BC">
      <w:pPr>
        <w:pStyle w:val="Heading1"/>
        <w:rPr>
          <w:sz w:val="28"/>
          <w:szCs w:val="28"/>
          <w:u w:val="single"/>
        </w:rPr>
      </w:pPr>
      <w:r w:rsidRPr="009672BC">
        <w:rPr>
          <w:sz w:val="28"/>
          <w:szCs w:val="28"/>
          <w:u w:val="single"/>
        </w:rPr>
        <w:t xml:space="preserve">Corporates and third party  </w:t>
      </w:r>
    </w:p>
    <w:p w14:paraId="451BBB48" w14:textId="77777777" w:rsidR="0028169C" w:rsidRPr="009672BC" w:rsidRDefault="0028169C" w:rsidP="0028169C">
      <w:pPr>
        <w:rPr>
          <w:sz w:val="28"/>
          <w:szCs w:val="28"/>
        </w:rPr>
      </w:pPr>
      <w:r w:rsidRPr="009672BC">
        <w:rPr>
          <w:sz w:val="28"/>
          <w:szCs w:val="28"/>
        </w:rPr>
        <w:t xml:space="preserve"> </w:t>
      </w:r>
    </w:p>
    <w:p w14:paraId="53EC9ADD" w14:textId="77777777" w:rsidR="0028169C" w:rsidRPr="009672BC" w:rsidRDefault="0028169C" w:rsidP="0028169C">
      <w:pPr>
        <w:rPr>
          <w:sz w:val="28"/>
          <w:szCs w:val="28"/>
        </w:rPr>
      </w:pPr>
      <w:r w:rsidRPr="009672BC">
        <w:rPr>
          <w:sz w:val="28"/>
          <w:szCs w:val="28"/>
        </w:rPr>
        <w:t xml:space="preserve">Matthew's house is financially supported by corporate and third-party associates.  </w:t>
      </w:r>
    </w:p>
    <w:p w14:paraId="36FDE4BB" w14:textId="77777777" w:rsidR="0028169C" w:rsidRPr="009672BC" w:rsidRDefault="0028169C" w:rsidP="0028169C">
      <w:pPr>
        <w:rPr>
          <w:sz w:val="28"/>
          <w:szCs w:val="28"/>
        </w:rPr>
      </w:pPr>
      <w:r w:rsidRPr="009672BC">
        <w:rPr>
          <w:sz w:val="28"/>
          <w:szCs w:val="28"/>
        </w:rPr>
        <w:t xml:space="preserve">(eliminator pest control, Coakley green fish &amp; seafood, Bemis, the choice is yours, Swansea lift group, Abertawe heating and plumbing limited, lovely stuff, pes security system, storm shield roofing)  </w:t>
      </w:r>
    </w:p>
    <w:p w14:paraId="453CA89C" w14:textId="77777777" w:rsidR="0028169C" w:rsidRPr="009672BC" w:rsidRDefault="0028169C" w:rsidP="0028169C">
      <w:pPr>
        <w:rPr>
          <w:sz w:val="28"/>
          <w:szCs w:val="28"/>
        </w:rPr>
      </w:pPr>
      <w:r w:rsidRPr="009672BC">
        <w:rPr>
          <w:sz w:val="28"/>
          <w:szCs w:val="28"/>
        </w:rPr>
        <w:t xml:space="preserve">Working within those origination matt's house managed to provide different facilities to the homeless and those who need the basic needs of life such as. </w:t>
      </w:r>
    </w:p>
    <w:p w14:paraId="431D37DF" w14:textId="77777777" w:rsidR="0028169C" w:rsidRPr="009672BC" w:rsidRDefault="0028169C" w:rsidP="0028169C">
      <w:pPr>
        <w:rPr>
          <w:sz w:val="28"/>
          <w:szCs w:val="28"/>
        </w:rPr>
      </w:pPr>
      <w:r w:rsidRPr="009672BC">
        <w:rPr>
          <w:sz w:val="28"/>
          <w:szCs w:val="28"/>
        </w:rPr>
        <w:t xml:space="preserve">-shower room  </w:t>
      </w:r>
    </w:p>
    <w:p w14:paraId="52F53FA0" w14:textId="77777777" w:rsidR="0028169C" w:rsidRPr="009672BC" w:rsidRDefault="0028169C" w:rsidP="0028169C">
      <w:pPr>
        <w:rPr>
          <w:sz w:val="28"/>
          <w:szCs w:val="28"/>
        </w:rPr>
      </w:pPr>
      <w:r w:rsidRPr="009672BC">
        <w:rPr>
          <w:sz w:val="28"/>
          <w:szCs w:val="28"/>
        </w:rPr>
        <w:t xml:space="preserve">-laundry room  </w:t>
      </w:r>
    </w:p>
    <w:p w14:paraId="2596C042" w14:textId="77777777" w:rsidR="0028169C" w:rsidRPr="009672BC" w:rsidRDefault="0028169C" w:rsidP="0028169C">
      <w:pPr>
        <w:rPr>
          <w:sz w:val="28"/>
          <w:szCs w:val="28"/>
        </w:rPr>
      </w:pPr>
      <w:r w:rsidRPr="009672BC">
        <w:rPr>
          <w:sz w:val="28"/>
          <w:szCs w:val="28"/>
        </w:rPr>
        <w:t xml:space="preserve">-training room </w:t>
      </w:r>
    </w:p>
    <w:p w14:paraId="235A635E" w14:textId="77777777" w:rsidR="0028169C" w:rsidRPr="009672BC" w:rsidRDefault="0028169C" w:rsidP="0028169C">
      <w:pPr>
        <w:rPr>
          <w:sz w:val="28"/>
          <w:szCs w:val="28"/>
        </w:rPr>
      </w:pPr>
      <w:r w:rsidRPr="009672BC">
        <w:rPr>
          <w:sz w:val="28"/>
          <w:szCs w:val="28"/>
        </w:rPr>
        <w:t xml:space="preserve">-purpose-built media consultation room  </w:t>
      </w:r>
    </w:p>
    <w:p w14:paraId="5DA2DA40" w14:textId="77777777" w:rsidR="0028169C" w:rsidRPr="009672BC" w:rsidRDefault="0028169C" w:rsidP="0028169C">
      <w:pPr>
        <w:rPr>
          <w:sz w:val="28"/>
          <w:szCs w:val="28"/>
        </w:rPr>
      </w:pPr>
      <w:r w:rsidRPr="009672BC">
        <w:rPr>
          <w:sz w:val="28"/>
          <w:szCs w:val="28"/>
        </w:rPr>
        <w:t xml:space="preserve">-café  </w:t>
      </w:r>
    </w:p>
    <w:p w14:paraId="4B9B9F91" w14:textId="70539B06" w:rsidR="0028169C" w:rsidRPr="009672BC" w:rsidRDefault="0028169C" w:rsidP="0028169C">
      <w:pPr>
        <w:rPr>
          <w:sz w:val="28"/>
          <w:szCs w:val="28"/>
        </w:rPr>
      </w:pPr>
      <w:r w:rsidRPr="009672BC">
        <w:rPr>
          <w:sz w:val="28"/>
          <w:szCs w:val="28"/>
        </w:rPr>
        <w:t xml:space="preserve">-internet and access </w:t>
      </w:r>
    </w:p>
    <w:p w14:paraId="20E834DF" w14:textId="77777777" w:rsidR="00D06672" w:rsidRPr="009672BC" w:rsidRDefault="00D06672" w:rsidP="0028169C">
      <w:pPr>
        <w:rPr>
          <w:sz w:val="28"/>
          <w:szCs w:val="28"/>
        </w:rPr>
      </w:pPr>
    </w:p>
    <w:p w14:paraId="583A55F7" w14:textId="7DC94C46" w:rsidR="00D06672" w:rsidRPr="009672BC" w:rsidRDefault="00D06672" w:rsidP="00D06672">
      <w:pPr>
        <w:pStyle w:val="Heading1"/>
        <w:rPr>
          <w:sz w:val="28"/>
          <w:szCs w:val="28"/>
        </w:rPr>
      </w:pPr>
      <w:r w:rsidRPr="009672BC">
        <w:rPr>
          <w:sz w:val="28"/>
          <w:szCs w:val="28"/>
        </w:rPr>
        <w:t xml:space="preserve">The cultural web </w:t>
      </w:r>
    </w:p>
    <w:p w14:paraId="2E802732" w14:textId="056C761F" w:rsidR="00D06672" w:rsidRPr="009672BC" w:rsidRDefault="00D06672" w:rsidP="00D06672">
      <w:pPr>
        <w:rPr>
          <w:sz w:val="28"/>
          <w:szCs w:val="28"/>
        </w:rPr>
      </w:pPr>
    </w:p>
    <w:p w14:paraId="1EB64131" w14:textId="77777777" w:rsidR="00174558" w:rsidRPr="00174558" w:rsidRDefault="00174558" w:rsidP="00174558">
      <w:pPr>
        <w:rPr>
          <w:sz w:val="28"/>
          <w:szCs w:val="28"/>
        </w:rPr>
      </w:pPr>
      <w:r w:rsidRPr="00174558">
        <w:rPr>
          <w:sz w:val="28"/>
          <w:szCs w:val="28"/>
        </w:rPr>
        <w:t xml:space="preserve">According to Jones et al (2013) around 80% of Fortune 500 companies use personality tests to assess their employees </w:t>
      </w:r>
      <w:proofErr w:type="gramStart"/>
      <w:r w:rsidRPr="00174558">
        <w:rPr>
          <w:sz w:val="28"/>
          <w:szCs w:val="28"/>
        </w:rPr>
        <w:t>for the purpose of</w:t>
      </w:r>
      <w:proofErr w:type="gramEnd"/>
      <w:r w:rsidRPr="00174558">
        <w:rPr>
          <w:sz w:val="28"/>
          <w:szCs w:val="28"/>
        </w:rPr>
        <w:t xml:space="preserve"> development mainly with senior leadership and executive roles (SHRM, 2011). However, there are some doubts about these test for assessing managers and leaders, whose work is</w:t>
      </w:r>
    </w:p>
    <w:p w14:paraId="2CFC2548" w14:textId="3F6CC4B6" w:rsidR="00D06672" w:rsidRPr="009672BC" w:rsidRDefault="004D1F35" w:rsidP="00D06672">
      <w:pPr>
        <w:rPr>
          <w:sz w:val="28"/>
          <w:szCs w:val="28"/>
        </w:rPr>
      </w:pPr>
      <w:r w:rsidRPr="009672BC">
        <w:rPr>
          <w:sz w:val="28"/>
          <w:szCs w:val="28"/>
        </w:rPr>
        <w:t xml:space="preserve"> Cultural</w:t>
      </w:r>
      <w:r w:rsidR="00D06672" w:rsidRPr="009672BC">
        <w:rPr>
          <w:sz w:val="28"/>
          <w:szCs w:val="28"/>
        </w:rPr>
        <w:t xml:space="preserve"> web was created to describe and understand the culture of an organisation. </w:t>
      </w:r>
      <w:r w:rsidR="00174558" w:rsidRPr="00174558">
        <w:rPr>
          <w:sz w:val="28"/>
          <w:szCs w:val="28"/>
        </w:rPr>
        <w:t>(JOHNSON ET AL).</w:t>
      </w:r>
    </w:p>
    <w:p w14:paraId="0094C0E4" w14:textId="206591AB" w:rsidR="004D1F35" w:rsidRPr="009672BC" w:rsidRDefault="004D1F35" w:rsidP="00D06672">
      <w:pPr>
        <w:rPr>
          <w:sz w:val="28"/>
          <w:szCs w:val="28"/>
        </w:rPr>
      </w:pPr>
      <w:r w:rsidRPr="009672BC">
        <w:rPr>
          <w:sz w:val="28"/>
          <w:szCs w:val="28"/>
        </w:rPr>
        <w:lastRenderedPageBreak/>
        <w:t xml:space="preserve"> </w:t>
      </w:r>
      <w:r w:rsidRPr="009672BC">
        <w:rPr>
          <w:noProof/>
          <w:sz w:val="28"/>
          <w:szCs w:val="28"/>
          <w:lang w:eastAsia="en-GB"/>
        </w:rPr>
        <w:drawing>
          <wp:inline distT="0" distB="0" distL="0" distR="0" wp14:anchorId="029348C8" wp14:editId="5660DAFD">
            <wp:extent cx="5731510" cy="342900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Johnson_and_Scholes_Cultural_web-50792.png"/>
                    <pic:cNvPicPr/>
                  </pic:nvPicPr>
                  <pic:blipFill>
                    <a:blip r:embed="rId13">
                      <a:extLst>
                        <a:ext uri="{28A0092B-C50C-407E-A947-70E740481C1C}">
                          <a14:useLocalDpi xmlns:a14="http://schemas.microsoft.com/office/drawing/2010/main" val="0"/>
                        </a:ext>
                      </a:extLst>
                    </a:blip>
                    <a:stretch>
                      <a:fillRect/>
                    </a:stretch>
                  </pic:blipFill>
                  <pic:spPr>
                    <a:xfrm>
                      <a:off x="0" y="0"/>
                      <a:ext cx="5731510" cy="3429000"/>
                    </a:xfrm>
                    <a:prstGeom prst="rect">
                      <a:avLst/>
                    </a:prstGeom>
                  </pic:spPr>
                </pic:pic>
              </a:graphicData>
            </a:graphic>
          </wp:inline>
        </w:drawing>
      </w:r>
      <w:r w:rsidRPr="009672BC">
        <w:t>Figure........ JOHNSON ET AL. Cultural web (2014) p. 156</w:t>
      </w:r>
    </w:p>
    <w:p w14:paraId="1DD51E28" w14:textId="60BAC87C" w:rsidR="004D1F35" w:rsidRPr="009672BC" w:rsidRDefault="004D1F35" w:rsidP="00D06672">
      <w:pPr>
        <w:rPr>
          <w:sz w:val="28"/>
          <w:szCs w:val="28"/>
        </w:rPr>
      </w:pPr>
    </w:p>
    <w:p w14:paraId="78AA37A0" w14:textId="53450400" w:rsidR="004D1F35" w:rsidRPr="009672BC" w:rsidRDefault="004D1F35" w:rsidP="00D06672">
      <w:pPr>
        <w:rPr>
          <w:sz w:val="28"/>
          <w:szCs w:val="28"/>
        </w:rPr>
      </w:pPr>
      <w:r w:rsidRPr="009672BC">
        <w:rPr>
          <w:sz w:val="28"/>
          <w:szCs w:val="28"/>
        </w:rPr>
        <w:t>-</w:t>
      </w:r>
      <w:r w:rsidRPr="009672BC">
        <w:rPr>
          <w:b/>
          <w:sz w:val="28"/>
          <w:szCs w:val="28"/>
        </w:rPr>
        <w:t>Routine behaviours</w:t>
      </w:r>
      <w:r w:rsidRPr="009672BC">
        <w:rPr>
          <w:sz w:val="28"/>
          <w:szCs w:val="28"/>
        </w:rPr>
        <w:t xml:space="preserve"> </w:t>
      </w:r>
    </w:p>
    <w:p w14:paraId="271EEF92" w14:textId="7BD75169" w:rsidR="00C71752" w:rsidRPr="009672BC" w:rsidRDefault="00476F1C" w:rsidP="00D06672">
      <w:pPr>
        <w:rPr>
          <w:sz w:val="28"/>
          <w:szCs w:val="28"/>
        </w:rPr>
      </w:pPr>
      <w:r w:rsidRPr="009672BC">
        <w:rPr>
          <w:sz w:val="28"/>
          <w:szCs w:val="28"/>
        </w:rPr>
        <w:t xml:space="preserve">In the Matthews house all members of the organisation has a great relation and communication with each other which enable them to work as a group. This has a positive impact on the organisation on showing how the organisation behave towards those outside the organisation. </w:t>
      </w:r>
    </w:p>
    <w:p w14:paraId="68ACEB00" w14:textId="09417012" w:rsidR="00476F1C" w:rsidRPr="009672BC" w:rsidRDefault="00476F1C" w:rsidP="00D06672">
      <w:pPr>
        <w:rPr>
          <w:b/>
          <w:sz w:val="28"/>
          <w:szCs w:val="28"/>
        </w:rPr>
      </w:pPr>
      <w:r w:rsidRPr="009672BC">
        <w:rPr>
          <w:sz w:val="28"/>
          <w:szCs w:val="28"/>
        </w:rPr>
        <w:t>-</w:t>
      </w:r>
      <w:r w:rsidR="00C71752" w:rsidRPr="009672BC">
        <w:rPr>
          <w:b/>
          <w:sz w:val="28"/>
          <w:szCs w:val="28"/>
        </w:rPr>
        <w:t>Rituals</w:t>
      </w:r>
    </w:p>
    <w:p w14:paraId="4CC6AEB7" w14:textId="2C6B26EC" w:rsidR="006947C6" w:rsidRPr="009672BC" w:rsidRDefault="006947C6" w:rsidP="00D06672">
      <w:pPr>
        <w:rPr>
          <w:sz w:val="28"/>
          <w:szCs w:val="28"/>
        </w:rPr>
      </w:pPr>
      <w:r w:rsidRPr="009672BC">
        <w:rPr>
          <w:sz w:val="28"/>
          <w:szCs w:val="28"/>
        </w:rPr>
        <w:t>Matthews’s</w:t>
      </w:r>
      <w:r w:rsidR="00C71752" w:rsidRPr="009672BC">
        <w:rPr>
          <w:sz w:val="28"/>
          <w:szCs w:val="28"/>
        </w:rPr>
        <w:t xml:space="preserve"> house has different events and fund raising activities on the past years and clearly emphasises what is impor</w:t>
      </w:r>
      <w:r w:rsidRPr="009672BC">
        <w:rPr>
          <w:sz w:val="28"/>
          <w:szCs w:val="28"/>
        </w:rPr>
        <w:t>tant. Of the formal and informal organisational processes.</w:t>
      </w:r>
    </w:p>
    <w:p w14:paraId="25C0E582" w14:textId="0651DAB1" w:rsidR="006947C6" w:rsidRPr="009672BC" w:rsidRDefault="006947C6" w:rsidP="00D06672">
      <w:pPr>
        <w:rPr>
          <w:b/>
          <w:sz w:val="28"/>
          <w:szCs w:val="28"/>
        </w:rPr>
      </w:pPr>
      <w:r w:rsidRPr="009672BC">
        <w:rPr>
          <w:b/>
          <w:sz w:val="28"/>
          <w:szCs w:val="28"/>
        </w:rPr>
        <w:t>-Stories</w:t>
      </w:r>
    </w:p>
    <w:p w14:paraId="0D3F638A" w14:textId="5F6913B1" w:rsidR="006947C6" w:rsidRPr="009672BC" w:rsidRDefault="006947C6" w:rsidP="006947C6">
      <w:pPr>
        <w:rPr>
          <w:sz w:val="28"/>
          <w:szCs w:val="28"/>
        </w:rPr>
      </w:pPr>
      <w:r w:rsidRPr="009672BC">
        <w:rPr>
          <w:sz w:val="28"/>
          <w:szCs w:val="28"/>
        </w:rPr>
        <w:t xml:space="preserve">The Matthews house charity organisation is a non-profitable organisation working to help the vulnerable and homeless people. The hill church was </w:t>
      </w:r>
      <w:r w:rsidR="00D52B72" w:rsidRPr="009672BC">
        <w:rPr>
          <w:sz w:val="28"/>
          <w:szCs w:val="28"/>
        </w:rPr>
        <w:t xml:space="preserve">purchased on 2016 by a group of thirty people to open a project of a charity organisation the Matthews house. The primary objective of Matthew’s House was to offer hospitality and hope to all that accessed it regardless of background or belief.    </w:t>
      </w:r>
    </w:p>
    <w:p w14:paraId="5D255F57" w14:textId="15E7D9CF" w:rsidR="00D52B72" w:rsidRPr="009672BC" w:rsidRDefault="00D52B72" w:rsidP="006947C6">
      <w:pPr>
        <w:rPr>
          <w:b/>
          <w:sz w:val="28"/>
          <w:szCs w:val="28"/>
        </w:rPr>
      </w:pPr>
      <w:r w:rsidRPr="009672BC">
        <w:rPr>
          <w:sz w:val="28"/>
          <w:szCs w:val="28"/>
        </w:rPr>
        <w:lastRenderedPageBreak/>
        <w:t>-</w:t>
      </w:r>
      <w:r w:rsidRPr="009672BC">
        <w:rPr>
          <w:b/>
          <w:sz w:val="28"/>
          <w:szCs w:val="28"/>
        </w:rPr>
        <w:t xml:space="preserve">Symbols </w:t>
      </w:r>
    </w:p>
    <w:p w14:paraId="7A9B9EE8" w14:textId="715ED933" w:rsidR="00D52B72" w:rsidRPr="009672BC" w:rsidRDefault="00D52B72" w:rsidP="006947C6">
      <w:pPr>
        <w:rPr>
          <w:b/>
          <w:sz w:val="28"/>
          <w:szCs w:val="28"/>
        </w:rPr>
      </w:pPr>
    </w:p>
    <w:p w14:paraId="2E75217B" w14:textId="0004A1FA" w:rsidR="00C71752" w:rsidRPr="009672BC" w:rsidRDefault="00C71752" w:rsidP="00D06672">
      <w:pPr>
        <w:rPr>
          <w:sz w:val="28"/>
          <w:szCs w:val="28"/>
        </w:rPr>
      </w:pPr>
      <w:r w:rsidRPr="009672BC">
        <w:rPr>
          <w:sz w:val="28"/>
          <w:szCs w:val="28"/>
        </w:rPr>
        <w:t xml:space="preserve"> </w:t>
      </w:r>
    </w:p>
    <w:p w14:paraId="2C45611B" w14:textId="77777777" w:rsidR="0028169C" w:rsidRPr="009672BC" w:rsidRDefault="0028169C" w:rsidP="0028169C">
      <w:pPr>
        <w:rPr>
          <w:sz w:val="28"/>
          <w:szCs w:val="28"/>
        </w:rPr>
      </w:pPr>
    </w:p>
    <w:p w14:paraId="7CAB2411" w14:textId="77777777" w:rsidR="0028169C" w:rsidRPr="009672BC" w:rsidRDefault="0028169C" w:rsidP="0028169C">
      <w:pPr>
        <w:rPr>
          <w:sz w:val="28"/>
          <w:szCs w:val="28"/>
        </w:rPr>
      </w:pPr>
    </w:p>
    <w:p w14:paraId="2620816F" w14:textId="219B1FBD" w:rsidR="0028169C" w:rsidRPr="009672BC" w:rsidRDefault="0028169C" w:rsidP="0028169C">
      <w:pPr>
        <w:rPr>
          <w:sz w:val="28"/>
          <w:szCs w:val="28"/>
        </w:rPr>
      </w:pPr>
      <w:r w:rsidRPr="009672BC">
        <w:rPr>
          <w:sz w:val="28"/>
          <w:szCs w:val="28"/>
        </w:rPr>
        <w:t>There is a close relationship between structure and culture in order for an organisation to function properly a good structure has to be setup and culture on its own cannot work. In which structure takes part in the culture to enable the organisation to success. Whereas structure is an important part of the organisation as it gathers all the resources to achieve the objective.</w:t>
      </w:r>
    </w:p>
    <w:p w14:paraId="571D5220" w14:textId="1AE485DF" w:rsidR="009672BC" w:rsidRDefault="009672BC" w:rsidP="0028169C"/>
    <w:p w14:paraId="1FC7E1E9" w14:textId="77777777" w:rsidR="009672BC" w:rsidRPr="009672BC" w:rsidRDefault="009672BC" w:rsidP="009672BC">
      <w:pPr>
        <w:spacing w:after="0" w:line="240" w:lineRule="auto"/>
        <w:rPr>
          <w:rFonts w:ascii="Times New Roman" w:eastAsia="Times New Roman" w:hAnsi="Times New Roman" w:cs="Times New Roman"/>
          <w:sz w:val="32"/>
          <w:szCs w:val="32"/>
          <w:lang w:eastAsia="en-GB"/>
        </w:rPr>
      </w:pPr>
    </w:p>
    <w:p w14:paraId="7523381D" w14:textId="77777777" w:rsidR="009672BC" w:rsidRDefault="009672BC" w:rsidP="009672BC">
      <w:pPr>
        <w:spacing w:after="0" w:line="240" w:lineRule="auto"/>
        <w:rPr>
          <w:rFonts w:ascii="Times New Roman" w:eastAsia="Times New Roman" w:hAnsi="Times New Roman" w:cs="Times New Roman"/>
          <w:color w:val="00B0F0"/>
          <w:sz w:val="36"/>
          <w:szCs w:val="36"/>
          <w:u w:val="single"/>
          <w:lang w:eastAsia="en-GB"/>
        </w:rPr>
      </w:pPr>
    </w:p>
    <w:p w14:paraId="40B6A02C" w14:textId="77777777" w:rsidR="009672BC" w:rsidRDefault="009672BC" w:rsidP="009672BC">
      <w:pPr>
        <w:spacing w:after="0" w:line="240" w:lineRule="auto"/>
        <w:rPr>
          <w:rFonts w:ascii="Times New Roman" w:eastAsia="Times New Roman" w:hAnsi="Times New Roman" w:cs="Times New Roman"/>
          <w:color w:val="00B0F0"/>
          <w:sz w:val="36"/>
          <w:szCs w:val="36"/>
          <w:u w:val="single"/>
          <w:lang w:eastAsia="en-GB"/>
        </w:rPr>
      </w:pPr>
    </w:p>
    <w:p w14:paraId="59D9228D" w14:textId="77777777" w:rsidR="009672BC" w:rsidRDefault="009672BC" w:rsidP="009672BC">
      <w:pPr>
        <w:spacing w:after="0" w:line="240" w:lineRule="auto"/>
        <w:rPr>
          <w:rFonts w:ascii="Times New Roman" w:eastAsia="Times New Roman" w:hAnsi="Times New Roman" w:cs="Times New Roman"/>
          <w:color w:val="00B0F0"/>
          <w:sz w:val="36"/>
          <w:szCs w:val="36"/>
          <w:u w:val="single"/>
          <w:lang w:eastAsia="en-GB"/>
        </w:rPr>
      </w:pPr>
    </w:p>
    <w:p w14:paraId="3D91C6B2" w14:textId="77777777" w:rsidR="009672BC" w:rsidRDefault="009672BC" w:rsidP="009672BC">
      <w:pPr>
        <w:spacing w:after="0" w:line="240" w:lineRule="auto"/>
        <w:rPr>
          <w:rFonts w:ascii="Times New Roman" w:eastAsia="Times New Roman" w:hAnsi="Times New Roman" w:cs="Times New Roman"/>
          <w:color w:val="00B0F0"/>
          <w:sz w:val="36"/>
          <w:szCs w:val="36"/>
          <w:u w:val="single"/>
          <w:lang w:eastAsia="en-GB"/>
        </w:rPr>
      </w:pPr>
    </w:p>
    <w:p w14:paraId="04E5E2DA" w14:textId="77777777" w:rsidR="009672BC" w:rsidRDefault="009672BC" w:rsidP="009672BC">
      <w:pPr>
        <w:spacing w:after="0" w:line="240" w:lineRule="auto"/>
        <w:rPr>
          <w:rFonts w:ascii="Times New Roman" w:eastAsia="Times New Roman" w:hAnsi="Times New Roman" w:cs="Times New Roman"/>
          <w:color w:val="00B0F0"/>
          <w:sz w:val="36"/>
          <w:szCs w:val="36"/>
          <w:u w:val="single"/>
          <w:lang w:eastAsia="en-GB"/>
        </w:rPr>
      </w:pPr>
    </w:p>
    <w:p w14:paraId="65FC63FF" w14:textId="77777777" w:rsidR="009672BC" w:rsidRDefault="009672BC" w:rsidP="009672BC">
      <w:pPr>
        <w:spacing w:after="0" w:line="240" w:lineRule="auto"/>
        <w:rPr>
          <w:rFonts w:ascii="Times New Roman" w:eastAsia="Times New Roman" w:hAnsi="Times New Roman" w:cs="Times New Roman"/>
          <w:color w:val="00B0F0"/>
          <w:sz w:val="36"/>
          <w:szCs w:val="36"/>
          <w:u w:val="single"/>
          <w:lang w:eastAsia="en-GB"/>
        </w:rPr>
      </w:pPr>
    </w:p>
    <w:p w14:paraId="5B6B8105" w14:textId="77777777" w:rsidR="009672BC" w:rsidRDefault="009672BC" w:rsidP="009672BC">
      <w:pPr>
        <w:spacing w:after="0" w:line="240" w:lineRule="auto"/>
        <w:rPr>
          <w:rFonts w:ascii="Times New Roman" w:eastAsia="Times New Roman" w:hAnsi="Times New Roman" w:cs="Times New Roman"/>
          <w:color w:val="00B0F0"/>
          <w:sz w:val="36"/>
          <w:szCs w:val="36"/>
          <w:u w:val="single"/>
          <w:lang w:eastAsia="en-GB"/>
        </w:rPr>
      </w:pPr>
    </w:p>
    <w:p w14:paraId="5CDB89E0" w14:textId="77777777" w:rsidR="009672BC" w:rsidRDefault="009672BC" w:rsidP="009672BC">
      <w:pPr>
        <w:spacing w:after="0" w:line="240" w:lineRule="auto"/>
        <w:rPr>
          <w:rFonts w:ascii="Times New Roman" w:eastAsia="Times New Roman" w:hAnsi="Times New Roman" w:cs="Times New Roman"/>
          <w:color w:val="00B0F0"/>
          <w:sz w:val="36"/>
          <w:szCs w:val="36"/>
          <w:u w:val="single"/>
          <w:lang w:eastAsia="en-GB"/>
        </w:rPr>
      </w:pPr>
    </w:p>
    <w:p w14:paraId="16C6EC92" w14:textId="77777777" w:rsidR="009672BC" w:rsidRDefault="009672BC" w:rsidP="009672BC">
      <w:pPr>
        <w:spacing w:after="0" w:line="240" w:lineRule="auto"/>
        <w:rPr>
          <w:rFonts w:ascii="Times New Roman" w:eastAsia="Times New Roman" w:hAnsi="Times New Roman" w:cs="Times New Roman"/>
          <w:color w:val="00B0F0"/>
          <w:sz w:val="36"/>
          <w:szCs w:val="36"/>
          <w:u w:val="single"/>
          <w:lang w:eastAsia="en-GB"/>
        </w:rPr>
      </w:pPr>
    </w:p>
    <w:p w14:paraId="6E49C4A3" w14:textId="77777777" w:rsidR="009672BC" w:rsidRDefault="009672BC" w:rsidP="009672BC">
      <w:pPr>
        <w:spacing w:after="0" w:line="240" w:lineRule="auto"/>
        <w:rPr>
          <w:rFonts w:ascii="Times New Roman" w:eastAsia="Times New Roman" w:hAnsi="Times New Roman" w:cs="Times New Roman"/>
          <w:color w:val="00B0F0"/>
          <w:sz w:val="36"/>
          <w:szCs w:val="36"/>
          <w:u w:val="single"/>
          <w:lang w:eastAsia="en-GB"/>
        </w:rPr>
      </w:pPr>
    </w:p>
    <w:p w14:paraId="4B49883E" w14:textId="77777777" w:rsidR="009672BC" w:rsidRDefault="009672BC" w:rsidP="009672BC">
      <w:pPr>
        <w:spacing w:after="0" w:line="240" w:lineRule="auto"/>
        <w:rPr>
          <w:rFonts w:ascii="Times New Roman" w:eastAsia="Times New Roman" w:hAnsi="Times New Roman" w:cs="Times New Roman"/>
          <w:color w:val="00B0F0"/>
          <w:sz w:val="36"/>
          <w:szCs w:val="36"/>
          <w:u w:val="single"/>
          <w:lang w:eastAsia="en-GB"/>
        </w:rPr>
      </w:pPr>
    </w:p>
    <w:p w14:paraId="38EF5288" w14:textId="77777777" w:rsidR="009672BC" w:rsidRDefault="009672BC" w:rsidP="009672BC">
      <w:pPr>
        <w:spacing w:after="0" w:line="240" w:lineRule="auto"/>
        <w:rPr>
          <w:rFonts w:ascii="Times New Roman" w:eastAsia="Times New Roman" w:hAnsi="Times New Roman" w:cs="Times New Roman"/>
          <w:color w:val="00B0F0"/>
          <w:sz w:val="24"/>
          <w:szCs w:val="24"/>
          <w:u w:val="single"/>
          <w:lang w:eastAsia="en-GB"/>
        </w:rPr>
      </w:pPr>
    </w:p>
    <w:p w14:paraId="72B01DD8" w14:textId="77777777" w:rsidR="009672BC" w:rsidRDefault="009672BC" w:rsidP="009672BC">
      <w:pPr>
        <w:spacing w:after="0" w:line="240" w:lineRule="auto"/>
        <w:rPr>
          <w:rFonts w:ascii="Times New Roman" w:eastAsia="Times New Roman" w:hAnsi="Times New Roman" w:cs="Times New Roman"/>
          <w:color w:val="00B0F0"/>
          <w:sz w:val="24"/>
          <w:szCs w:val="24"/>
          <w:u w:val="single"/>
          <w:lang w:eastAsia="en-GB"/>
        </w:rPr>
      </w:pPr>
    </w:p>
    <w:p w14:paraId="6BEF1BAC" w14:textId="77777777" w:rsidR="009672BC" w:rsidRDefault="009672BC" w:rsidP="009672BC">
      <w:pPr>
        <w:spacing w:after="0" w:line="240" w:lineRule="auto"/>
        <w:rPr>
          <w:rFonts w:ascii="Times New Roman" w:eastAsia="Times New Roman" w:hAnsi="Times New Roman" w:cs="Times New Roman"/>
          <w:color w:val="00B0F0"/>
          <w:sz w:val="24"/>
          <w:szCs w:val="24"/>
          <w:u w:val="single"/>
          <w:lang w:eastAsia="en-GB"/>
        </w:rPr>
      </w:pPr>
    </w:p>
    <w:p w14:paraId="246071DB" w14:textId="77777777" w:rsidR="009672BC" w:rsidRDefault="009672BC" w:rsidP="009672BC">
      <w:pPr>
        <w:spacing w:after="0" w:line="240" w:lineRule="auto"/>
        <w:rPr>
          <w:rFonts w:ascii="Times New Roman" w:eastAsia="Times New Roman" w:hAnsi="Times New Roman" w:cs="Times New Roman"/>
          <w:color w:val="00B0F0"/>
          <w:sz w:val="24"/>
          <w:szCs w:val="24"/>
          <w:u w:val="single"/>
          <w:lang w:eastAsia="en-GB"/>
        </w:rPr>
      </w:pPr>
    </w:p>
    <w:p w14:paraId="51EDAD3D" w14:textId="77777777" w:rsidR="009672BC" w:rsidRDefault="009672BC" w:rsidP="009672BC">
      <w:pPr>
        <w:spacing w:after="0" w:line="240" w:lineRule="auto"/>
        <w:rPr>
          <w:rFonts w:ascii="Times New Roman" w:eastAsia="Times New Roman" w:hAnsi="Times New Roman" w:cs="Times New Roman"/>
          <w:color w:val="00B0F0"/>
          <w:sz w:val="24"/>
          <w:szCs w:val="24"/>
          <w:u w:val="single"/>
          <w:lang w:eastAsia="en-GB"/>
        </w:rPr>
      </w:pPr>
    </w:p>
    <w:p w14:paraId="15224C07" w14:textId="77777777" w:rsidR="009672BC" w:rsidRDefault="009672BC" w:rsidP="009672BC">
      <w:pPr>
        <w:spacing w:after="0" w:line="240" w:lineRule="auto"/>
        <w:rPr>
          <w:rFonts w:ascii="Times New Roman" w:eastAsia="Times New Roman" w:hAnsi="Times New Roman" w:cs="Times New Roman"/>
          <w:color w:val="00B0F0"/>
          <w:sz w:val="24"/>
          <w:szCs w:val="24"/>
          <w:u w:val="single"/>
          <w:lang w:eastAsia="en-GB"/>
        </w:rPr>
      </w:pPr>
    </w:p>
    <w:p w14:paraId="1A2DFF9E" w14:textId="77777777" w:rsidR="009672BC" w:rsidRDefault="009672BC" w:rsidP="009672BC">
      <w:pPr>
        <w:spacing w:after="0" w:line="240" w:lineRule="auto"/>
        <w:rPr>
          <w:rFonts w:ascii="Times New Roman" w:eastAsia="Times New Roman" w:hAnsi="Times New Roman" w:cs="Times New Roman"/>
          <w:color w:val="00B0F0"/>
          <w:sz w:val="24"/>
          <w:szCs w:val="24"/>
          <w:u w:val="single"/>
          <w:lang w:eastAsia="en-GB"/>
        </w:rPr>
      </w:pPr>
    </w:p>
    <w:p w14:paraId="23054E8A" w14:textId="77777777" w:rsidR="009672BC" w:rsidRDefault="009672BC" w:rsidP="009672BC">
      <w:pPr>
        <w:spacing w:after="0" w:line="240" w:lineRule="auto"/>
        <w:rPr>
          <w:rFonts w:ascii="Times New Roman" w:eastAsia="Times New Roman" w:hAnsi="Times New Roman" w:cs="Times New Roman"/>
          <w:color w:val="00B0F0"/>
          <w:sz w:val="24"/>
          <w:szCs w:val="24"/>
          <w:u w:val="single"/>
          <w:lang w:eastAsia="en-GB"/>
        </w:rPr>
      </w:pPr>
    </w:p>
    <w:p w14:paraId="08E310E5" w14:textId="77777777" w:rsidR="009672BC" w:rsidRDefault="009672BC" w:rsidP="009672BC">
      <w:pPr>
        <w:spacing w:after="0" w:line="240" w:lineRule="auto"/>
        <w:rPr>
          <w:rFonts w:ascii="Times New Roman" w:eastAsia="Times New Roman" w:hAnsi="Times New Roman" w:cs="Times New Roman"/>
          <w:color w:val="00B0F0"/>
          <w:sz w:val="24"/>
          <w:szCs w:val="24"/>
          <w:u w:val="single"/>
          <w:lang w:eastAsia="en-GB"/>
        </w:rPr>
      </w:pPr>
    </w:p>
    <w:p w14:paraId="04F59E42" w14:textId="77777777" w:rsidR="009672BC" w:rsidRDefault="009672BC" w:rsidP="009672BC">
      <w:pPr>
        <w:spacing w:after="0" w:line="240" w:lineRule="auto"/>
        <w:rPr>
          <w:rFonts w:ascii="Times New Roman" w:eastAsia="Times New Roman" w:hAnsi="Times New Roman" w:cs="Times New Roman"/>
          <w:color w:val="00B0F0"/>
          <w:sz w:val="24"/>
          <w:szCs w:val="24"/>
          <w:u w:val="single"/>
          <w:lang w:eastAsia="en-GB"/>
        </w:rPr>
      </w:pPr>
    </w:p>
    <w:p w14:paraId="6BBFFFD7" w14:textId="77777777" w:rsidR="009672BC" w:rsidRDefault="009672BC" w:rsidP="009672BC">
      <w:pPr>
        <w:spacing w:after="0" w:line="240" w:lineRule="auto"/>
        <w:rPr>
          <w:rFonts w:ascii="Times New Roman" w:eastAsia="Times New Roman" w:hAnsi="Times New Roman" w:cs="Times New Roman"/>
          <w:color w:val="00B0F0"/>
          <w:sz w:val="24"/>
          <w:szCs w:val="24"/>
          <w:u w:val="single"/>
          <w:lang w:eastAsia="en-GB"/>
        </w:rPr>
      </w:pPr>
    </w:p>
    <w:p w14:paraId="4A6AFC5C" w14:textId="77777777" w:rsidR="009672BC" w:rsidRDefault="009672BC" w:rsidP="009672BC">
      <w:pPr>
        <w:spacing w:after="0" w:line="240" w:lineRule="auto"/>
        <w:rPr>
          <w:rFonts w:ascii="Times New Roman" w:eastAsia="Times New Roman" w:hAnsi="Times New Roman" w:cs="Times New Roman"/>
          <w:color w:val="00B0F0"/>
          <w:sz w:val="24"/>
          <w:szCs w:val="24"/>
          <w:u w:val="single"/>
          <w:lang w:eastAsia="en-GB"/>
        </w:rPr>
      </w:pPr>
    </w:p>
    <w:p w14:paraId="5774BE54" w14:textId="77777777" w:rsidR="009672BC" w:rsidRDefault="009672BC" w:rsidP="009672BC">
      <w:pPr>
        <w:spacing w:after="0" w:line="240" w:lineRule="auto"/>
        <w:rPr>
          <w:rFonts w:ascii="Times New Roman" w:eastAsia="Times New Roman" w:hAnsi="Times New Roman" w:cs="Times New Roman"/>
          <w:color w:val="00B0F0"/>
          <w:sz w:val="24"/>
          <w:szCs w:val="24"/>
          <w:u w:val="single"/>
          <w:lang w:eastAsia="en-GB"/>
        </w:rPr>
      </w:pPr>
    </w:p>
    <w:p w14:paraId="57A7EA11" w14:textId="77777777" w:rsidR="009672BC" w:rsidRDefault="009672BC" w:rsidP="009672BC">
      <w:pPr>
        <w:spacing w:after="0" w:line="240" w:lineRule="auto"/>
        <w:rPr>
          <w:rFonts w:ascii="Times New Roman" w:eastAsia="Times New Roman" w:hAnsi="Times New Roman" w:cs="Times New Roman"/>
          <w:color w:val="00B0F0"/>
          <w:sz w:val="24"/>
          <w:szCs w:val="24"/>
          <w:u w:val="single"/>
          <w:lang w:eastAsia="en-GB"/>
        </w:rPr>
      </w:pPr>
    </w:p>
    <w:p w14:paraId="182EA0F7" w14:textId="77777777" w:rsidR="009672BC" w:rsidRDefault="009672BC" w:rsidP="009672BC">
      <w:pPr>
        <w:spacing w:after="0" w:line="240" w:lineRule="auto"/>
        <w:rPr>
          <w:rFonts w:ascii="Times New Roman" w:eastAsia="Times New Roman" w:hAnsi="Times New Roman" w:cs="Times New Roman"/>
          <w:color w:val="00B0F0"/>
          <w:sz w:val="24"/>
          <w:szCs w:val="24"/>
          <w:u w:val="single"/>
          <w:lang w:eastAsia="en-GB"/>
        </w:rPr>
      </w:pPr>
    </w:p>
    <w:p w14:paraId="1C8007C3" w14:textId="77777777" w:rsidR="009672BC" w:rsidRDefault="009672BC" w:rsidP="009672BC">
      <w:pPr>
        <w:spacing w:after="0" w:line="240" w:lineRule="auto"/>
        <w:rPr>
          <w:rFonts w:ascii="Times New Roman" w:eastAsia="Times New Roman" w:hAnsi="Times New Roman" w:cs="Times New Roman"/>
          <w:color w:val="00B0F0"/>
          <w:u w:val="single"/>
          <w:lang w:eastAsia="en-GB"/>
        </w:rPr>
      </w:pPr>
    </w:p>
    <w:p w14:paraId="52326BC1" w14:textId="434A8293" w:rsidR="009672BC" w:rsidRPr="009672BC" w:rsidRDefault="009672BC" w:rsidP="009672BC">
      <w:pPr>
        <w:spacing w:after="0" w:line="240" w:lineRule="auto"/>
        <w:rPr>
          <w:rFonts w:ascii="Times New Roman" w:eastAsia="Times New Roman" w:hAnsi="Times New Roman" w:cs="Times New Roman"/>
          <w:color w:val="00B0F0"/>
          <w:u w:val="single"/>
          <w:lang w:eastAsia="en-GB"/>
        </w:rPr>
      </w:pPr>
      <w:r w:rsidRPr="009672BC">
        <w:rPr>
          <w:rFonts w:ascii="Times New Roman" w:eastAsia="Times New Roman" w:hAnsi="Times New Roman" w:cs="Times New Roman"/>
          <w:color w:val="00B0F0"/>
          <w:u w:val="single"/>
          <w:lang w:eastAsia="en-GB"/>
        </w:rPr>
        <w:t>Reference</w:t>
      </w:r>
    </w:p>
    <w:p w14:paraId="735CA938" w14:textId="2A8122C3" w:rsidR="009672BC" w:rsidRDefault="009672BC" w:rsidP="009672BC">
      <w:pPr>
        <w:spacing w:after="0" w:line="240" w:lineRule="auto"/>
        <w:rPr>
          <w:rFonts w:ascii="Times New Roman" w:eastAsia="Times New Roman" w:hAnsi="Times New Roman" w:cs="Times New Roman"/>
          <w:color w:val="00B0F0"/>
          <w:u w:val="single"/>
          <w:lang w:eastAsia="en-GB"/>
        </w:rPr>
      </w:pPr>
    </w:p>
    <w:p w14:paraId="371F630D" w14:textId="3897C446" w:rsidR="00C6141C" w:rsidRPr="009672BC" w:rsidRDefault="00C6141C" w:rsidP="009672BC">
      <w:pPr>
        <w:spacing w:after="0" w:line="240" w:lineRule="auto"/>
        <w:rPr>
          <w:rFonts w:ascii="Times New Roman" w:eastAsia="Times New Roman" w:hAnsi="Times New Roman" w:cs="Times New Roman"/>
          <w:color w:val="00B0F0"/>
          <w:u w:val="single"/>
          <w:lang w:eastAsia="en-GB"/>
        </w:rPr>
      </w:pPr>
      <w:proofErr w:type="gramStart"/>
      <w:r w:rsidRPr="009672BC">
        <w:rPr>
          <w:sz w:val="28"/>
          <w:szCs w:val="28"/>
        </w:rPr>
        <w:t>Essence</w:t>
      </w:r>
      <w:r>
        <w:rPr>
          <w:sz w:val="28"/>
          <w:szCs w:val="28"/>
        </w:rPr>
        <w:t>,(</w:t>
      </w:r>
      <w:proofErr w:type="gramEnd"/>
      <w:r w:rsidRPr="009672BC">
        <w:rPr>
          <w:sz w:val="28"/>
          <w:szCs w:val="28"/>
        </w:rPr>
        <w:t>2012</w:t>
      </w:r>
      <w:r>
        <w:rPr>
          <w:sz w:val="28"/>
          <w:szCs w:val="28"/>
        </w:rPr>
        <w:t>)what is structure</w:t>
      </w:r>
      <w:r w:rsidRPr="00C6141C">
        <w:rPr>
          <w:sz w:val="28"/>
          <w:szCs w:val="28"/>
        </w:rPr>
        <w:t>[Online] Available at:</w:t>
      </w:r>
      <w:r>
        <w:rPr>
          <w:sz w:val="28"/>
          <w:szCs w:val="28"/>
        </w:rPr>
        <w:t xml:space="preserve"> </w:t>
      </w:r>
      <w:r w:rsidRPr="00C6141C">
        <w:rPr>
          <w:sz w:val="28"/>
          <w:szCs w:val="28"/>
        </w:rPr>
        <w:t>https://</w:t>
      </w:r>
      <w:r w:rsidRPr="00C6141C">
        <w:rPr>
          <w:sz w:val="24"/>
          <w:szCs w:val="24"/>
        </w:rPr>
        <w:t>goo</w:t>
      </w:r>
      <w:r w:rsidRPr="00C6141C">
        <w:rPr>
          <w:sz w:val="28"/>
          <w:szCs w:val="28"/>
        </w:rPr>
        <w:t>.gl/BJjVd5(Accessed 25 November 2017)</w:t>
      </w:r>
    </w:p>
    <w:p w14:paraId="62D9976A" w14:textId="77777777" w:rsidR="002B41FE" w:rsidRDefault="008670E1" w:rsidP="008670E1">
      <w:pPr>
        <w:pStyle w:val="NormalWeb"/>
        <w:rPr>
          <w:color w:val="000000"/>
        </w:rPr>
      </w:pPr>
      <w:proofErr w:type="gramStart"/>
      <w:r w:rsidRPr="00C6141C">
        <w:rPr>
          <w:color w:val="000000"/>
        </w:rPr>
        <w:t>Matthews.(</w:t>
      </w:r>
      <w:proofErr w:type="gramEnd"/>
      <w:r w:rsidRPr="00C6141C">
        <w:rPr>
          <w:color w:val="000000"/>
        </w:rPr>
        <w:t>2017)The flat structure of Matthews house. Matthews house[</w:t>
      </w:r>
      <w:proofErr w:type="spellStart"/>
      <w:r w:rsidRPr="00C6141C">
        <w:rPr>
          <w:color w:val="000000"/>
        </w:rPr>
        <w:t>Oline</w:t>
      </w:r>
      <w:proofErr w:type="spellEnd"/>
      <w:r w:rsidRPr="00C6141C">
        <w:rPr>
          <w:color w:val="000000"/>
        </w:rPr>
        <w:t>]Available at: http://matthewshouse.org.uk(Accessed 26 November 2017)</w:t>
      </w:r>
    </w:p>
    <w:p w14:paraId="1A6ACC30" w14:textId="20425884" w:rsidR="008670E1" w:rsidRPr="00C6141C" w:rsidRDefault="002B41FE" w:rsidP="008670E1">
      <w:pPr>
        <w:pStyle w:val="NormalWeb"/>
        <w:rPr>
          <w:color w:val="000000"/>
        </w:rPr>
      </w:pPr>
      <w:proofErr w:type="spellStart"/>
      <w:r w:rsidRPr="002B41FE">
        <w:rPr>
          <w:color w:val="000000"/>
        </w:rPr>
        <w:t>Carzo</w:t>
      </w:r>
      <w:proofErr w:type="spellEnd"/>
      <w:r w:rsidRPr="002B41FE">
        <w:rPr>
          <w:color w:val="000000"/>
        </w:rPr>
        <w:t xml:space="preserve"> Jr, R. and </w:t>
      </w:r>
      <w:proofErr w:type="spellStart"/>
      <w:r w:rsidRPr="002B41FE">
        <w:rPr>
          <w:color w:val="000000"/>
        </w:rPr>
        <w:t>Yanouzas</w:t>
      </w:r>
      <w:proofErr w:type="spellEnd"/>
      <w:r w:rsidRPr="002B41FE">
        <w:rPr>
          <w:color w:val="000000"/>
        </w:rPr>
        <w:t xml:space="preserve">, J.N., 1969. Effects of flat and tall organization structure. </w:t>
      </w:r>
      <w:r w:rsidRPr="002B41FE">
        <w:rPr>
          <w:i/>
          <w:iCs/>
          <w:color w:val="000000"/>
        </w:rPr>
        <w:t>Administrative science quarterly</w:t>
      </w:r>
      <w:r w:rsidRPr="002B41FE">
        <w:rPr>
          <w:color w:val="000000"/>
        </w:rPr>
        <w:t>, pp.178-191.</w:t>
      </w:r>
      <w:r w:rsidR="008670E1" w:rsidRPr="00C6141C">
        <w:rPr>
          <w:color w:val="000000"/>
        </w:rPr>
        <w:t xml:space="preserve"> </w:t>
      </w:r>
    </w:p>
    <w:p w14:paraId="0E280EC7" w14:textId="77777777" w:rsidR="008670E1" w:rsidRPr="00C6141C" w:rsidRDefault="008670E1" w:rsidP="008670E1">
      <w:pPr>
        <w:pStyle w:val="NormalWeb"/>
        <w:rPr>
          <w:color w:val="000000"/>
        </w:rPr>
      </w:pPr>
      <w:r w:rsidRPr="00C6141C">
        <w:rPr>
          <w:color w:val="000000"/>
        </w:rPr>
        <w:t xml:space="preserve">Gagliardi, </w:t>
      </w:r>
      <w:proofErr w:type="gramStart"/>
      <w:r w:rsidRPr="00C6141C">
        <w:rPr>
          <w:color w:val="000000"/>
        </w:rPr>
        <w:t>P.(</w:t>
      </w:r>
      <w:proofErr w:type="gramEnd"/>
      <w:r w:rsidRPr="00C6141C">
        <w:rPr>
          <w:color w:val="000000"/>
        </w:rPr>
        <w:t xml:space="preserve">1999)exploring the aesthetic of organizational life. Schein[Online]Available at: https://goo.gl/wjwVka(Accessed 25 November 2017) </w:t>
      </w:r>
    </w:p>
    <w:p w14:paraId="31CBAAC1" w14:textId="77777777" w:rsidR="008670E1" w:rsidRPr="00C6141C" w:rsidRDefault="008670E1" w:rsidP="008670E1">
      <w:pPr>
        <w:pStyle w:val="NormalWeb"/>
        <w:rPr>
          <w:color w:val="000000"/>
        </w:rPr>
      </w:pPr>
      <w:r w:rsidRPr="00C6141C">
        <w:rPr>
          <w:color w:val="000000"/>
        </w:rPr>
        <w:t xml:space="preserve">Francesco, A.M. and Gold, </w:t>
      </w:r>
      <w:proofErr w:type="gramStart"/>
      <w:r w:rsidRPr="00C6141C">
        <w:rPr>
          <w:color w:val="000000"/>
        </w:rPr>
        <w:t>B.A.(</w:t>
      </w:r>
      <w:proofErr w:type="gramEnd"/>
      <w:r w:rsidRPr="00C6141C">
        <w:rPr>
          <w:color w:val="000000"/>
        </w:rPr>
        <w:t>2005)Organisation behaviour[</w:t>
      </w:r>
      <w:proofErr w:type="spellStart"/>
      <w:r w:rsidRPr="00C6141C">
        <w:rPr>
          <w:color w:val="000000"/>
        </w:rPr>
        <w:t>Oline</w:t>
      </w:r>
      <w:proofErr w:type="spellEnd"/>
      <w:r w:rsidRPr="00C6141C">
        <w:rPr>
          <w:color w:val="000000"/>
        </w:rPr>
        <w:t xml:space="preserve">]Available at: https://goo.gl/BJjVd5(Accessed 23 November) </w:t>
      </w:r>
    </w:p>
    <w:p w14:paraId="6D628C5F" w14:textId="77777777" w:rsidR="008670E1" w:rsidRPr="00C6141C" w:rsidRDefault="008670E1" w:rsidP="008670E1">
      <w:pPr>
        <w:pStyle w:val="NormalWeb"/>
        <w:rPr>
          <w:color w:val="000000"/>
        </w:rPr>
      </w:pPr>
      <w:r w:rsidRPr="00C6141C">
        <w:rPr>
          <w:color w:val="000000"/>
        </w:rPr>
        <w:t>Mullins, L. J. (2016). Management and Organisational Behaviour. (11 ed.) Harlow: Pearson Education Limited.</w:t>
      </w:r>
    </w:p>
    <w:p w14:paraId="44D4CEF1" w14:textId="2A8F0D5B" w:rsidR="009672BC" w:rsidRPr="00C6141C" w:rsidRDefault="009672BC" w:rsidP="009672BC">
      <w:pPr>
        <w:spacing w:after="0" w:line="240" w:lineRule="auto"/>
        <w:rPr>
          <w:rFonts w:ascii="Times New Roman" w:eastAsia="Times New Roman" w:hAnsi="Times New Roman" w:cs="Times New Roman"/>
          <w:color w:val="000000"/>
          <w:sz w:val="24"/>
          <w:szCs w:val="24"/>
          <w:lang w:eastAsia="en-GB"/>
        </w:rPr>
      </w:pPr>
      <w:r w:rsidRPr="00C6141C">
        <w:rPr>
          <w:rFonts w:ascii="Times New Roman" w:eastAsia="Times New Roman" w:hAnsi="Times New Roman" w:cs="Times New Roman"/>
          <w:color w:val="000000"/>
          <w:sz w:val="24"/>
          <w:szCs w:val="24"/>
          <w:lang w:eastAsia="en-GB"/>
        </w:rPr>
        <w:t xml:space="preserve">Argyris, </w:t>
      </w:r>
      <w:proofErr w:type="gramStart"/>
      <w:r w:rsidRPr="00C6141C">
        <w:rPr>
          <w:rFonts w:ascii="Times New Roman" w:eastAsia="Times New Roman" w:hAnsi="Times New Roman" w:cs="Times New Roman"/>
          <w:color w:val="000000"/>
          <w:sz w:val="24"/>
          <w:szCs w:val="24"/>
          <w:lang w:eastAsia="en-GB"/>
        </w:rPr>
        <w:t>c.(</w:t>
      </w:r>
      <w:proofErr w:type="gramEnd"/>
      <w:r w:rsidRPr="00C6141C">
        <w:rPr>
          <w:rFonts w:ascii="Times New Roman" w:eastAsia="Times New Roman" w:hAnsi="Times New Roman" w:cs="Times New Roman"/>
          <w:color w:val="000000"/>
          <w:sz w:val="24"/>
          <w:szCs w:val="24"/>
          <w:lang w:eastAsia="en-GB"/>
        </w:rPr>
        <w:t>1964)</w:t>
      </w:r>
      <w:r w:rsidRPr="00C6141C">
        <w:rPr>
          <w:rFonts w:ascii="Times New Roman" w:eastAsia="Times New Roman" w:hAnsi="Times New Roman" w:cs="Times New Roman"/>
          <w:color w:val="000000"/>
          <w:sz w:val="24"/>
          <w:szCs w:val="24"/>
          <w:u w:val="single"/>
          <w:lang w:eastAsia="en-GB"/>
        </w:rPr>
        <w:t>integrating the individual and the organization</w:t>
      </w:r>
      <w:r w:rsidRPr="00C6141C">
        <w:rPr>
          <w:rFonts w:ascii="Times New Roman" w:eastAsia="Times New Roman" w:hAnsi="Times New Roman" w:cs="Times New Roman"/>
          <w:color w:val="000000"/>
          <w:sz w:val="24"/>
          <w:szCs w:val="24"/>
          <w:lang w:eastAsia="en-GB"/>
        </w:rPr>
        <w:t xml:space="preserve">. </w:t>
      </w:r>
      <w:r w:rsidRPr="00C6141C">
        <w:rPr>
          <w:rFonts w:ascii="Times New Roman" w:eastAsia="Times New Roman" w:hAnsi="Times New Roman" w:cs="Times New Roman"/>
          <w:b/>
          <w:color w:val="000000"/>
          <w:sz w:val="24"/>
          <w:szCs w:val="24"/>
          <w:lang w:eastAsia="en-GB"/>
        </w:rPr>
        <w:t>Mullins</w:t>
      </w:r>
      <w:r w:rsidRPr="00C6141C">
        <w:rPr>
          <w:rFonts w:ascii="Times New Roman" w:eastAsia="Times New Roman" w:hAnsi="Times New Roman" w:cs="Times New Roman"/>
          <w:color w:val="000000"/>
          <w:sz w:val="24"/>
          <w:szCs w:val="24"/>
          <w:lang w:eastAsia="en-GB"/>
        </w:rPr>
        <w:t xml:space="preserve"> </w:t>
      </w:r>
      <w:bookmarkStart w:id="2" w:name="_Hlk510113133"/>
      <w:r w:rsidRPr="00C6141C">
        <w:rPr>
          <w:rFonts w:ascii="Times New Roman" w:eastAsia="Times New Roman" w:hAnsi="Times New Roman" w:cs="Times New Roman"/>
          <w:color w:val="000000"/>
          <w:sz w:val="24"/>
          <w:szCs w:val="24"/>
          <w:lang w:eastAsia="en-GB"/>
        </w:rPr>
        <w:t>[Online] Available at: https://goo.gl/BJjVd5(Accessed 25 November 2017)</w:t>
      </w:r>
    </w:p>
    <w:bookmarkEnd w:id="2"/>
    <w:p w14:paraId="3313C84C" w14:textId="77777777" w:rsidR="009672BC" w:rsidRPr="00C6141C" w:rsidRDefault="009672BC" w:rsidP="009672BC">
      <w:pPr>
        <w:spacing w:after="0" w:line="240" w:lineRule="auto"/>
        <w:rPr>
          <w:rFonts w:ascii="Times New Roman" w:eastAsia="Times New Roman" w:hAnsi="Times New Roman" w:cs="Times New Roman"/>
          <w:color w:val="000000"/>
          <w:sz w:val="24"/>
          <w:szCs w:val="24"/>
          <w:lang w:eastAsia="en-GB"/>
        </w:rPr>
      </w:pPr>
    </w:p>
    <w:p w14:paraId="18F7CFCC" w14:textId="1577B0A8" w:rsidR="009672BC" w:rsidRPr="00C6141C" w:rsidRDefault="009672BC" w:rsidP="009672BC">
      <w:pPr>
        <w:spacing w:after="0" w:line="240" w:lineRule="auto"/>
        <w:rPr>
          <w:rFonts w:ascii="Calibri Light" w:eastAsia="Times New Roman" w:hAnsi="Calibri Light" w:cs="Times New Roman"/>
          <w:color w:val="444444"/>
          <w:sz w:val="24"/>
          <w:szCs w:val="24"/>
          <w:lang w:eastAsia="en-GB"/>
        </w:rPr>
      </w:pPr>
      <w:r w:rsidRPr="00C6141C">
        <w:rPr>
          <w:rFonts w:ascii="Times New Roman" w:eastAsia="Times New Roman" w:hAnsi="Times New Roman" w:cs="Times New Roman"/>
          <w:color w:val="000000"/>
          <w:sz w:val="24"/>
          <w:szCs w:val="24"/>
          <w:lang w:eastAsia="en-GB"/>
        </w:rPr>
        <w:t>Andrew, K. (2012)</w:t>
      </w:r>
      <w:r w:rsidRPr="00C6141C">
        <w:rPr>
          <w:rFonts w:ascii="Times New Roman" w:eastAsia="Times New Roman" w:hAnsi="Times New Roman" w:cs="Times New Roman"/>
          <w:color w:val="000000"/>
          <w:sz w:val="24"/>
          <w:szCs w:val="24"/>
          <w:u w:val="single"/>
          <w:lang w:eastAsia="en-GB"/>
        </w:rPr>
        <w:t xml:space="preserve"> The concept of cooperate strategy. </w:t>
      </w:r>
      <w:r w:rsidRPr="00C6141C">
        <w:rPr>
          <w:rFonts w:ascii="Times New Roman" w:eastAsia="Times New Roman" w:hAnsi="Times New Roman" w:cs="Times New Roman"/>
          <w:b/>
          <w:color w:val="000000"/>
          <w:sz w:val="24"/>
          <w:szCs w:val="24"/>
          <w:lang w:eastAsia="en-GB"/>
        </w:rPr>
        <w:t>Mullins</w:t>
      </w:r>
      <w:r w:rsidRPr="00C6141C">
        <w:rPr>
          <w:rFonts w:ascii="Times New Roman" w:eastAsia="Times New Roman" w:hAnsi="Times New Roman" w:cs="Times New Roman"/>
          <w:color w:val="000000"/>
          <w:sz w:val="24"/>
          <w:szCs w:val="24"/>
          <w:lang w:eastAsia="en-GB"/>
        </w:rPr>
        <w:t xml:space="preserve"> [Online] Available at: </w:t>
      </w:r>
      <w:r w:rsidRPr="00C6141C">
        <w:rPr>
          <w:rFonts w:ascii="Helvetica" w:eastAsia="Times New Roman" w:hAnsi="Helvetica" w:cs="Times New Roman"/>
          <w:color w:val="444444"/>
          <w:sz w:val="24"/>
          <w:szCs w:val="24"/>
          <w:lang w:eastAsia="en-GB"/>
        </w:rPr>
        <w:t>https://goo.gl/BJjVd5(</w:t>
      </w:r>
      <w:r w:rsidRPr="00C6141C">
        <w:rPr>
          <w:rFonts w:ascii="Calibri Light" w:eastAsia="Times New Roman" w:hAnsi="Calibri Light" w:cs="Times New Roman"/>
          <w:color w:val="444444"/>
          <w:sz w:val="24"/>
          <w:szCs w:val="24"/>
          <w:lang w:eastAsia="en-GB"/>
        </w:rPr>
        <w:t>Accessed 25 November 2017)</w:t>
      </w:r>
    </w:p>
    <w:p w14:paraId="75EB83D2" w14:textId="77777777" w:rsidR="009672BC" w:rsidRPr="00C6141C" w:rsidRDefault="009672BC" w:rsidP="009672BC">
      <w:pPr>
        <w:spacing w:after="0" w:line="240" w:lineRule="auto"/>
        <w:rPr>
          <w:rFonts w:ascii="Calibri Light" w:eastAsia="Times New Roman" w:hAnsi="Calibri Light" w:cs="Times New Roman"/>
          <w:color w:val="444444"/>
          <w:sz w:val="24"/>
          <w:szCs w:val="24"/>
          <w:lang w:eastAsia="en-GB"/>
        </w:rPr>
      </w:pPr>
    </w:p>
    <w:p w14:paraId="672D10C3" w14:textId="36FEF029" w:rsidR="009672BC" w:rsidRPr="00C6141C" w:rsidRDefault="009672BC" w:rsidP="009672BC">
      <w:pPr>
        <w:spacing w:after="0" w:line="240" w:lineRule="auto"/>
        <w:rPr>
          <w:rFonts w:ascii="Helvetica" w:eastAsia="Times New Roman" w:hAnsi="Helvetica" w:cs="Times New Roman"/>
          <w:color w:val="444444"/>
          <w:sz w:val="24"/>
          <w:szCs w:val="24"/>
          <w:lang w:eastAsia="en-GB"/>
        </w:rPr>
      </w:pPr>
      <w:proofErr w:type="spellStart"/>
      <w:r w:rsidRPr="00C6141C">
        <w:rPr>
          <w:rFonts w:ascii="Times New Roman" w:eastAsia="Times New Roman" w:hAnsi="Times New Roman" w:cs="Times New Roman"/>
          <w:color w:val="000000"/>
          <w:sz w:val="24"/>
          <w:szCs w:val="24"/>
          <w:lang w:eastAsia="en-GB"/>
        </w:rPr>
        <w:t>Graicunas</w:t>
      </w:r>
      <w:proofErr w:type="spellEnd"/>
      <w:r w:rsidRPr="00C6141C">
        <w:rPr>
          <w:rFonts w:ascii="Times New Roman" w:eastAsia="Times New Roman" w:hAnsi="Times New Roman" w:cs="Times New Roman"/>
          <w:color w:val="000000"/>
          <w:sz w:val="24"/>
          <w:szCs w:val="24"/>
          <w:lang w:eastAsia="en-GB"/>
        </w:rPr>
        <w:t>, V.A. (</w:t>
      </w:r>
      <w:proofErr w:type="gramStart"/>
      <w:r w:rsidRPr="00C6141C">
        <w:rPr>
          <w:rFonts w:ascii="Times New Roman" w:eastAsia="Times New Roman" w:hAnsi="Times New Roman" w:cs="Times New Roman"/>
          <w:color w:val="000000"/>
          <w:sz w:val="24"/>
          <w:szCs w:val="24"/>
          <w:lang w:eastAsia="en-GB"/>
        </w:rPr>
        <w:t>1937)</w:t>
      </w:r>
      <w:r w:rsidRPr="00C6141C">
        <w:rPr>
          <w:rFonts w:ascii="Times New Roman" w:eastAsia="Times New Roman" w:hAnsi="Times New Roman" w:cs="Times New Roman"/>
          <w:color w:val="000000"/>
          <w:sz w:val="24"/>
          <w:szCs w:val="24"/>
          <w:u w:val="single"/>
          <w:lang w:eastAsia="en-GB"/>
        </w:rPr>
        <w:t>Relationship</w:t>
      </w:r>
      <w:proofErr w:type="gramEnd"/>
      <w:r w:rsidRPr="00C6141C">
        <w:rPr>
          <w:rFonts w:ascii="Times New Roman" w:eastAsia="Times New Roman" w:hAnsi="Times New Roman" w:cs="Times New Roman"/>
          <w:color w:val="000000"/>
          <w:sz w:val="24"/>
          <w:szCs w:val="24"/>
          <w:u w:val="single"/>
          <w:lang w:eastAsia="en-GB"/>
        </w:rPr>
        <w:t xml:space="preserve"> in organization. </w:t>
      </w:r>
      <w:r w:rsidRPr="00C6141C">
        <w:rPr>
          <w:rFonts w:ascii="Times New Roman" w:eastAsia="Times New Roman" w:hAnsi="Times New Roman" w:cs="Times New Roman"/>
          <w:b/>
          <w:color w:val="000000"/>
          <w:sz w:val="24"/>
          <w:szCs w:val="24"/>
          <w:lang w:eastAsia="en-GB"/>
        </w:rPr>
        <w:t>Mullins</w:t>
      </w:r>
      <w:r w:rsidRPr="00C6141C">
        <w:rPr>
          <w:rFonts w:ascii="Times New Roman" w:eastAsia="Times New Roman" w:hAnsi="Times New Roman" w:cs="Times New Roman"/>
          <w:color w:val="000000"/>
          <w:sz w:val="24"/>
          <w:szCs w:val="24"/>
          <w:lang w:eastAsia="en-GB"/>
        </w:rPr>
        <w:t xml:space="preserve">[Online]Available at: </w:t>
      </w:r>
      <w:r w:rsidRPr="00C6141C">
        <w:rPr>
          <w:rFonts w:ascii="Helvetica" w:eastAsia="Times New Roman" w:hAnsi="Helvetica" w:cs="Times New Roman"/>
          <w:color w:val="444444"/>
          <w:sz w:val="24"/>
          <w:szCs w:val="24"/>
          <w:lang w:eastAsia="en-GB"/>
        </w:rPr>
        <w:t>https://goo.gl/BJjVd5(Accessed 25 November 2017)</w:t>
      </w:r>
    </w:p>
    <w:p w14:paraId="46E9043F" w14:textId="77777777" w:rsidR="009672BC" w:rsidRPr="00C6141C" w:rsidRDefault="009672BC" w:rsidP="009672BC">
      <w:pPr>
        <w:spacing w:after="0" w:line="240" w:lineRule="auto"/>
        <w:rPr>
          <w:rFonts w:ascii="Helvetica" w:eastAsia="Times New Roman" w:hAnsi="Helvetica" w:cs="Times New Roman"/>
          <w:color w:val="444444"/>
          <w:sz w:val="24"/>
          <w:szCs w:val="24"/>
          <w:lang w:eastAsia="en-GB"/>
        </w:rPr>
      </w:pPr>
    </w:p>
    <w:p w14:paraId="7454C4F1" w14:textId="77777777" w:rsidR="009672BC" w:rsidRPr="00C6141C" w:rsidRDefault="009672BC" w:rsidP="009672BC">
      <w:pPr>
        <w:spacing w:after="0" w:line="240" w:lineRule="auto"/>
        <w:rPr>
          <w:rFonts w:ascii="Helvetica" w:eastAsia="Times New Roman" w:hAnsi="Helvetica" w:cs="Times New Roman"/>
          <w:color w:val="444444"/>
          <w:sz w:val="24"/>
          <w:szCs w:val="24"/>
          <w:lang w:eastAsia="en-GB"/>
        </w:rPr>
      </w:pPr>
      <w:r w:rsidRPr="00C6141C">
        <w:rPr>
          <w:rFonts w:ascii="Helvetica" w:eastAsia="Times New Roman" w:hAnsi="Helvetica" w:cs="Times New Roman"/>
          <w:color w:val="444444"/>
          <w:sz w:val="24"/>
          <w:szCs w:val="24"/>
          <w:lang w:eastAsia="en-GB"/>
        </w:rPr>
        <w:t>Jo, Owen. (</w:t>
      </w:r>
      <w:proofErr w:type="gramStart"/>
      <w:r w:rsidRPr="00C6141C">
        <w:rPr>
          <w:rFonts w:ascii="Helvetica" w:eastAsia="Times New Roman" w:hAnsi="Helvetica" w:cs="Times New Roman"/>
          <w:color w:val="444444"/>
          <w:sz w:val="24"/>
          <w:szCs w:val="24"/>
          <w:lang w:eastAsia="en-GB"/>
        </w:rPr>
        <w:t>2009)</w:t>
      </w:r>
      <w:r w:rsidRPr="00C6141C">
        <w:rPr>
          <w:rFonts w:ascii="Helvetica" w:eastAsia="Times New Roman" w:hAnsi="Helvetica" w:cs="Times New Roman"/>
          <w:color w:val="444444"/>
          <w:sz w:val="24"/>
          <w:szCs w:val="24"/>
          <w:u w:val="single"/>
          <w:lang w:eastAsia="en-GB"/>
        </w:rPr>
        <w:t>Chain</w:t>
      </w:r>
      <w:proofErr w:type="gramEnd"/>
      <w:r w:rsidRPr="00C6141C">
        <w:rPr>
          <w:rFonts w:ascii="Helvetica" w:eastAsia="Times New Roman" w:hAnsi="Helvetica" w:cs="Times New Roman"/>
          <w:color w:val="444444"/>
          <w:sz w:val="24"/>
          <w:szCs w:val="24"/>
          <w:u w:val="single"/>
          <w:lang w:eastAsia="en-GB"/>
        </w:rPr>
        <w:t xml:space="preserve"> of command. </w:t>
      </w:r>
      <w:r w:rsidRPr="00C6141C">
        <w:rPr>
          <w:rFonts w:ascii="Helvetica" w:eastAsia="Times New Roman" w:hAnsi="Helvetica" w:cs="Times New Roman"/>
          <w:b/>
          <w:color w:val="444444"/>
          <w:sz w:val="24"/>
          <w:szCs w:val="24"/>
          <w:lang w:eastAsia="en-GB"/>
        </w:rPr>
        <w:t>Mullins</w:t>
      </w:r>
      <w:r w:rsidRPr="00C6141C">
        <w:rPr>
          <w:rFonts w:ascii="Helvetica" w:eastAsia="Times New Roman" w:hAnsi="Helvetica" w:cs="Times New Roman"/>
          <w:color w:val="444444"/>
          <w:sz w:val="24"/>
          <w:szCs w:val="24"/>
          <w:lang w:eastAsia="en-GB"/>
        </w:rPr>
        <w:t>[Online]Available at: https://goo.gl/BJjVd5(Accessed 26 November 2017)</w:t>
      </w:r>
    </w:p>
    <w:p w14:paraId="73144C81" w14:textId="77777777" w:rsidR="009672BC" w:rsidRPr="00C6141C" w:rsidRDefault="009672BC" w:rsidP="009672BC">
      <w:pPr>
        <w:spacing w:after="0" w:line="240" w:lineRule="auto"/>
        <w:rPr>
          <w:rFonts w:ascii="Helvetica" w:eastAsia="Times New Roman" w:hAnsi="Helvetica" w:cs="Times New Roman"/>
          <w:color w:val="444444"/>
          <w:sz w:val="24"/>
          <w:szCs w:val="24"/>
          <w:lang w:eastAsia="en-GB"/>
        </w:rPr>
      </w:pPr>
    </w:p>
    <w:p w14:paraId="6CC7F3E9" w14:textId="77777777" w:rsidR="009672BC" w:rsidRPr="00C6141C" w:rsidRDefault="009672BC" w:rsidP="009672BC">
      <w:pPr>
        <w:spacing w:after="0" w:line="240" w:lineRule="auto"/>
        <w:rPr>
          <w:rFonts w:ascii="Helvetica" w:eastAsia="Times New Roman" w:hAnsi="Helvetica" w:cs="Times New Roman"/>
          <w:color w:val="444444"/>
          <w:sz w:val="24"/>
          <w:szCs w:val="24"/>
          <w:lang w:eastAsia="en-GB"/>
        </w:rPr>
      </w:pPr>
      <w:r w:rsidRPr="00C6141C">
        <w:rPr>
          <w:rFonts w:ascii="Times New Roman" w:eastAsia="Times New Roman" w:hAnsi="Times New Roman" w:cs="Times New Roman"/>
          <w:sz w:val="24"/>
          <w:szCs w:val="24"/>
          <w:lang w:eastAsia="en-GB"/>
        </w:rPr>
        <w:t>Cook and Rosseau, (</w:t>
      </w:r>
      <w:proofErr w:type="gramStart"/>
      <w:r w:rsidRPr="00C6141C">
        <w:rPr>
          <w:rFonts w:ascii="Times New Roman" w:eastAsia="Times New Roman" w:hAnsi="Times New Roman" w:cs="Times New Roman"/>
          <w:sz w:val="24"/>
          <w:szCs w:val="24"/>
          <w:lang w:eastAsia="en-GB"/>
        </w:rPr>
        <w:t>1998)</w:t>
      </w:r>
      <w:r w:rsidRPr="00C6141C">
        <w:rPr>
          <w:rFonts w:ascii="Times New Roman" w:eastAsia="Times New Roman" w:hAnsi="Times New Roman" w:cs="Times New Roman"/>
          <w:sz w:val="24"/>
          <w:szCs w:val="24"/>
          <w:u w:val="single"/>
          <w:lang w:eastAsia="en-GB"/>
        </w:rPr>
        <w:t>culture</w:t>
      </w:r>
      <w:proofErr w:type="gramEnd"/>
      <w:r w:rsidRPr="00C6141C">
        <w:rPr>
          <w:rFonts w:ascii="Times New Roman" w:eastAsia="Times New Roman" w:hAnsi="Times New Roman" w:cs="Times New Roman"/>
          <w:sz w:val="24"/>
          <w:szCs w:val="24"/>
          <w:u w:val="single"/>
          <w:lang w:eastAsia="en-GB"/>
        </w:rPr>
        <w:t xml:space="preserve"> of organisation. </w:t>
      </w:r>
      <w:r w:rsidRPr="00C6141C">
        <w:rPr>
          <w:rFonts w:ascii="Times New Roman" w:eastAsia="Times New Roman" w:hAnsi="Times New Roman" w:cs="Times New Roman"/>
          <w:b/>
          <w:sz w:val="24"/>
          <w:szCs w:val="24"/>
          <w:lang w:eastAsia="en-GB"/>
        </w:rPr>
        <w:t>Mullins</w:t>
      </w:r>
      <w:r w:rsidRPr="00C6141C">
        <w:rPr>
          <w:rFonts w:ascii="Times New Roman" w:eastAsia="Times New Roman" w:hAnsi="Times New Roman" w:cs="Times New Roman"/>
          <w:sz w:val="24"/>
          <w:szCs w:val="24"/>
          <w:lang w:eastAsia="en-GB"/>
        </w:rPr>
        <w:t xml:space="preserve">[Online]Available at: </w:t>
      </w:r>
      <w:r w:rsidRPr="00C6141C">
        <w:rPr>
          <w:rFonts w:ascii="Helvetica" w:eastAsia="Times New Roman" w:hAnsi="Helvetica" w:cs="Times New Roman"/>
          <w:color w:val="444444"/>
          <w:sz w:val="24"/>
          <w:szCs w:val="24"/>
          <w:lang w:eastAsia="en-GB"/>
        </w:rPr>
        <w:t>https://goo.gl/BJjVd5(Accessed 25 November 2017).</w:t>
      </w:r>
    </w:p>
    <w:p w14:paraId="4DE52602" w14:textId="77777777" w:rsidR="009672BC" w:rsidRPr="00C6141C" w:rsidRDefault="009672BC" w:rsidP="009672BC">
      <w:pPr>
        <w:spacing w:after="0" w:line="240" w:lineRule="auto"/>
        <w:rPr>
          <w:rFonts w:ascii="Helvetica" w:eastAsia="Times New Roman" w:hAnsi="Helvetica" w:cs="Times New Roman"/>
          <w:color w:val="444444"/>
          <w:sz w:val="24"/>
          <w:szCs w:val="24"/>
          <w:lang w:eastAsia="en-GB"/>
        </w:rPr>
      </w:pPr>
    </w:p>
    <w:p w14:paraId="6AEFF803" w14:textId="77777777" w:rsidR="009672BC" w:rsidRPr="00C6141C" w:rsidRDefault="009672BC" w:rsidP="009672BC">
      <w:pPr>
        <w:spacing w:after="0" w:line="240" w:lineRule="auto"/>
        <w:rPr>
          <w:rFonts w:ascii="Helvetica" w:eastAsia="Times New Roman" w:hAnsi="Helvetica" w:cs="Times New Roman"/>
          <w:color w:val="444444"/>
          <w:sz w:val="24"/>
          <w:szCs w:val="24"/>
          <w:lang w:eastAsia="en-GB"/>
        </w:rPr>
      </w:pPr>
      <w:proofErr w:type="gramStart"/>
      <w:r w:rsidRPr="00C6141C">
        <w:rPr>
          <w:rFonts w:ascii="Helvetica" w:eastAsia="Times New Roman" w:hAnsi="Helvetica" w:cs="Times New Roman"/>
          <w:color w:val="444444"/>
          <w:sz w:val="24"/>
          <w:szCs w:val="24"/>
          <w:lang w:eastAsia="en-GB"/>
        </w:rPr>
        <w:t>Matthews.(</w:t>
      </w:r>
      <w:proofErr w:type="gramEnd"/>
      <w:r w:rsidRPr="00C6141C">
        <w:rPr>
          <w:rFonts w:ascii="Helvetica" w:eastAsia="Times New Roman" w:hAnsi="Helvetica" w:cs="Times New Roman"/>
          <w:color w:val="444444"/>
          <w:sz w:val="24"/>
          <w:szCs w:val="24"/>
          <w:lang w:eastAsia="en-GB"/>
        </w:rPr>
        <w:t>2017)</w:t>
      </w:r>
      <w:r w:rsidRPr="00C6141C">
        <w:rPr>
          <w:rFonts w:ascii="Helvetica" w:eastAsia="Times New Roman" w:hAnsi="Helvetica" w:cs="Times New Roman"/>
          <w:color w:val="444444"/>
          <w:sz w:val="24"/>
          <w:szCs w:val="24"/>
          <w:u w:val="single"/>
          <w:lang w:eastAsia="en-GB"/>
        </w:rPr>
        <w:t xml:space="preserve">The flat structure of Matthews house. </w:t>
      </w:r>
      <w:r w:rsidRPr="00C6141C">
        <w:rPr>
          <w:rFonts w:ascii="Helvetica" w:eastAsia="Times New Roman" w:hAnsi="Helvetica" w:cs="Times New Roman"/>
          <w:b/>
          <w:color w:val="444444"/>
          <w:sz w:val="24"/>
          <w:szCs w:val="24"/>
          <w:lang w:eastAsia="en-GB"/>
        </w:rPr>
        <w:t>Matthews house</w:t>
      </w:r>
      <w:r w:rsidRPr="00C6141C">
        <w:rPr>
          <w:rFonts w:ascii="Helvetica" w:eastAsia="Times New Roman" w:hAnsi="Helvetica" w:cs="Times New Roman"/>
          <w:color w:val="444444"/>
          <w:sz w:val="24"/>
          <w:szCs w:val="24"/>
          <w:lang w:eastAsia="en-GB"/>
        </w:rPr>
        <w:t>[</w:t>
      </w:r>
      <w:proofErr w:type="spellStart"/>
      <w:r w:rsidRPr="00C6141C">
        <w:rPr>
          <w:rFonts w:ascii="Helvetica" w:eastAsia="Times New Roman" w:hAnsi="Helvetica" w:cs="Times New Roman"/>
          <w:color w:val="444444"/>
          <w:sz w:val="24"/>
          <w:szCs w:val="24"/>
          <w:lang w:eastAsia="en-GB"/>
        </w:rPr>
        <w:t>Oline</w:t>
      </w:r>
      <w:proofErr w:type="spellEnd"/>
      <w:r w:rsidRPr="00C6141C">
        <w:rPr>
          <w:rFonts w:ascii="Helvetica" w:eastAsia="Times New Roman" w:hAnsi="Helvetica" w:cs="Times New Roman"/>
          <w:color w:val="444444"/>
          <w:sz w:val="24"/>
          <w:szCs w:val="24"/>
          <w:lang w:eastAsia="en-GB"/>
        </w:rPr>
        <w:t>]Available at: http://matthewshouse.org.uk(Accessed 26 November 2017)</w:t>
      </w:r>
    </w:p>
    <w:p w14:paraId="130A6A67" w14:textId="77777777" w:rsidR="009672BC" w:rsidRPr="00C6141C" w:rsidRDefault="009672BC" w:rsidP="009672BC">
      <w:pPr>
        <w:spacing w:after="0" w:line="240" w:lineRule="auto"/>
        <w:rPr>
          <w:rFonts w:ascii="Helvetica" w:eastAsia="Times New Roman" w:hAnsi="Helvetica" w:cs="Times New Roman"/>
          <w:color w:val="444444"/>
          <w:sz w:val="24"/>
          <w:szCs w:val="24"/>
          <w:lang w:eastAsia="en-GB"/>
        </w:rPr>
      </w:pPr>
    </w:p>
    <w:p w14:paraId="11A0A6B2" w14:textId="77777777" w:rsidR="009672BC" w:rsidRPr="00C6141C" w:rsidRDefault="009672BC" w:rsidP="009672BC">
      <w:pPr>
        <w:spacing w:after="0" w:line="240" w:lineRule="auto"/>
        <w:rPr>
          <w:rFonts w:ascii="Helvetica" w:eastAsia="Times New Roman" w:hAnsi="Helvetica" w:cs="Times New Roman"/>
          <w:color w:val="444444"/>
          <w:sz w:val="24"/>
          <w:szCs w:val="24"/>
          <w:lang w:eastAsia="en-GB"/>
        </w:rPr>
      </w:pPr>
      <w:r w:rsidRPr="00C6141C">
        <w:rPr>
          <w:rFonts w:ascii="Helvetica" w:eastAsia="Times New Roman" w:hAnsi="Helvetica" w:cs="Times New Roman"/>
          <w:color w:val="444444"/>
          <w:sz w:val="24"/>
          <w:szCs w:val="24"/>
          <w:lang w:eastAsia="en-GB"/>
        </w:rPr>
        <w:t xml:space="preserve">Alistair </w:t>
      </w:r>
      <w:proofErr w:type="spellStart"/>
      <w:proofErr w:type="gramStart"/>
      <w:r w:rsidRPr="00C6141C">
        <w:rPr>
          <w:rFonts w:ascii="Helvetica" w:eastAsia="Times New Roman" w:hAnsi="Helvetica" w:cs="Times New Roman"/>
          <w:color w:val="444444"/>
          <w:sz w:val="24"/>
          <w:szCs w:val="24"/>
          <w:lang w:eastAsia="en-GB"/>
        </w:rPr>
        <w:t>Dryburgh</w:t>
      </w:r>
      <w:proofErr w:type="spellEnd"/>
      <w:r w:rsidRPr="00C6141C">
        <w:rPr>
          <w:rFonts w:ascii="Helvetica" w:eastAsia="Times New Roman" w:hAnsi="Helvetica" w:cs="Times New Roman"/>
          <w:color w:val="444444"/>
          <w:sz w:val="24"/>
          <w:szCs w:val="24"/>
          <w:lang w:eastAsia="en-GB"/>
        </w:rPr>
        <w:t>(</w:t>
      </w:r>
      <w:proofErr w:type="gramEnd"/>
      <w:r w:rsidRPr="00C6141C">
        <w:rPr>
          <w:rFonts w:ascii="Helvetica" w:eastAsia="Times New Roman" w:hAnsi="Helvetica" w:cs="Times New Roman"/>
          <w:color w:val="444444"/>
          <w:sz w:val="24"/>
          <w:szCs w:val="24"/>
          <w:lang w:eastAsia="en-GB"/>
        </w:rPr>
        <w:t>2012)</w:t>
      </w:r>
      <w:r w:rsidRPr="00C6141C">
        <w:rPr>
          <w:rFonts w:ascii="Helvetica" w:eastAsia="Times New Roman" w:hAnsi="Helvetica" w:cs="Times New Roman"/>
          <w:color w:val="444444"/>
          <w:sz w:val="24"/>
          <w:szCs w:val="24"/>
          <w:u w:val="single"/>
          <w:lang w:eastAsia="en-GB"/>
        </w:rPr>
        <w:t xml:space="preserve">the Swot analysis. </w:t>
      </w:r>
      <w:r w:rsidRPr="00C6141C">
        <w:rPr>
          <w:rFonts w:ascii="Helvetica" w:eastAsia="Times New Roman" w:hAnsi="Helvetica" w:cs="Times New Roman"/>
          <w:b/>
          <w:color w:val="444444"/>
          <w:sz w:val="24"/>
          <w:szCs w:val="24"/>
          <w:lang w:eastAsia="en-GB"/>
        </w:rPr>
        <w:t>Mullins</w:t>
      </w:r>
      <w:r w:rsidRPr="00C6141C">
        <w:rPr>
          <w:rFonts w:ascii="Helvetica" w:eastAsia="Times New Roman" w:hAnsi="Helvetica" w:cs="Times New Roman"/>
          <w:color w:val="444444"/>
          <w:sz w:val="24"/>
          <w:szCs w:val="24"/>
          <w:lang w:eastAsia="en-GB"/>
        </w:rPr>
        <w:t>[</w:t>
      </w:r>
      <w:proofErr w:type="spellStart"/>
      <w:r w:rsidRPr="00C6141C">
        <w:rPr>
          <w:rFonts w:ascii="Helvetica" w:eastAsia="Times New Roman" w:hAnsi="Helvetica" w:cs="Times New Roman"/>
          <w:color w:val="444444"/>
          <w:sz w:val="24"/>
          <w:szCs w:val="24"/>
          <w:lang w:eastAsia="en-GB"/>
        </w:rPr>
        <w:t>Oline</w:t>
      </w:r>
      <w:proofErr w:type="spellEnd"/>
      <w:r w:rsidRPr="00C6141C">
        <w:rPr>
          <w:rFonts w:ascii="Helvetica" w:eastAsia="Times New Roman" w:hAnsi="Helvetica" w:cs="Times New Roman"/>
          <w:color w:val="444444"/>
          <w:sz w:val="24"/>
          <w:szCs w:val="24"/>
          <w:lang w:eastAsia="en-GB"/>
        </w:rPr>
        <w:t>]Available at: https://goo.gl/BJjVd5(Accessed 28 November 2017)</w:t>
      </w:r>
    </w:p>
    <w:p w14:paraId="5B27B3C2" w14:textId="77777777" w:rsidR="009672BC" w:rsidRPr="00C6141C" w:rsidRDefault="009672BC" w:rsidP="009672BC">
      <w:pPr>
        <w:spacing w:after="0" w:line="240" w:lineRule="auto"/>
        <w:rPr>
          <w:rFonts w:ascii="Helvetica" w:eastAsia="Times New Roman" w:hAnsi="Helvetica" w:cs="Times New Roman"/>
          <w:color w:val="444444"/>
          <w:sz w:val="24"/>
          <w:szCs w:val="24"/>
          <w:lang w:eastAsia="en-GB"/>
        </w:rPr>
      </w:pPr>
    </w:p>
    <w:p w14:paraId="1D28030E" w14:textId="77777777" w:rsidR="009672BC" w:rsidRPr="00C6141C" w:rsidRDefault="009672BC" w:rsidP="009672BC">
      <w:pPr>
        <w:spacing w:after="0" w:line="240" w:lineRule="auto"/>
        <w:rPr>
          <w:rFonts w:ascii="Helvetica" w:eastAsia="Times New Roman" w:hAnsi="Helvetica" w:cs="Times New Roman"/>
          <w:color w:val="444444"/>
          <w:sz w:val="24"/>
          <w:szCs w:val="24"/>
          <w:lang w:eastAsia="en-GB"/>
        </w:rPr>
      </w:pPr>
      <w:proofErr w:type="gramStart"/>
      <w:r w:rsidRPr="00C6141C">
        <w:rPr>
          <w:rFonts w:ascii="Helvetica" w:eastAsia="Times New Roman" w:hAnsi="Helvetica" w:cs="Times New Roman"/>
          <w:color w:val="444444"/>
          <w:sz w:val="24"/>
          <w:szCs w:val="24"/>
          <w:lang w:eastAsia="en-GB"/>
        </w:rPr>
        <w:t>Mullins.(</w:t>
      </w:r>
      <w:proofErr w:type="gramEnd"/>
      <w:r w:rsidRPr="00C6141C">
        <w:rPr>
          <w:rFonts w:ascii="Helvetica" w:eastAsia="Times New Roman" w:hAnsi="Helvetica" w:cs="Times New Roman"/>
          <w:color w:val="444444"/>
          <w:sz w:val="24"/>
          <w:szCs w:val="24"/>
          <w:lang w:eastAsia="en-GB"/>
        </w:rPr>
        <w:t>1964)</w:t>
      </w:r>
      <w:r w:rsidRPr="00C6141C">
        <w:rPr>
          <w:rFonts w:ascii="Helvetica" w:eastAsia="Times New Roman" w:hAnsi="Helvetica" w:cs="Times New Roman"/>
          <w:color w:val="444444"/>
          <w:sz w:val="24"/>
          <w:szCs w:val="24"/>
          <w:u w:val="single"/>
          <w:lang w:eastAsia="en-GB"/>
        </w:rPr>
        <w:t xml:space="preserve">The interrelationship of levels. </w:t>
      </w:r>
      <w:r w:rsidRPr="00C6141C">
        <w:rPr>
          <w:rFonts w:ascii="Helvetica" w:eastAsia="Times New Roman" w:hAnsi="Helvetica" w:cs="Times New Roman"/>
          <w:b/>
          <w:color w:val="444444"/>
          <w:sz w:val="24"/>
          <w:szCs w:val="24"/>
          <w:lang w:eastAsia="en-GB"/>
        </w:rPr>
        <w:t>Mullins</w:t>
      </w:r>
      <w:r w:rsidRPr="00C6141C">
        <w:rPr>
          <w:rFonts w:ascii="Helvetica" w:eastAsia="Times New Roman" w:hAnsi="Helvetica" w:cs="Times New Roman"/>
          <w:color w:val="444444"/>
          <w:sz w:val="24"/>
          <w:szCs w:val="24"/>
          <w:lang w:eastAsia="en-GB"/>
        </w:rPr>
        <w:t>[Online]Available at: https://goo.gl/BJjVd5(Accessed 25 November 2017)</w:t>
      </w:r>
    </w:p>
    <w:p w14:paraId="2309E0F1" w14:textId="77777777" w:rsidR="009672BC" w:rsidRPr="00C6141C" w:rsidRDefault="009672BC" w:rsidP="009672BC">
      <w:pPr>
        <w:spacing w:after="0" w:line="240" w:lineRule="auto"/>
        <w:rPr>
          <w:rFonts w:ascii="Helvetica" w:eastAsia="Times New Roman" w:hAnsi="Helvetica" w:cs="Times New Roman"/>
          <w:color w:val="444444"/>
          <w:sz w:val="24"/>
          <w:szCs w:val="24"/>
          <w:lang w:eastAsia="en-GB"/>
        </w:rPr>
      </w:pPr>
    </w:p>
    <w:p w14:paraId="4D074183" w14:textId="77777777" w:rsidR="009672BC" w:rsidRPr="00C6141C" w:rsidRDefault="009672BC" w:rsidP="009672BC">
      <w:pPr>
        <w:spacing w:after="0" w:line="240" w:lineRule="auto"/>
        <w:rPr>
          <w:rFonts w:ascii="Helvetica" w:eastAsia="Times New Roman" w:hAnsi="Helvetica" w:cs="Times New Roman"/>
          <w:color w:val="444444"/>
          <w:sz w:val="24"/>
          <w:szCs w:val="24"/>
          <w:lang w:eastAsia="en-GB"/>
        </w:rPr>
      </w:pPr>
      <w:r w:rsidRPr="00C6141C">
        <w:rPr>
          <w:rFonts w:ascii="Helvetica" w:eastAsia="Times New Roman" w:hAnsi="Helvetica" w:cs="Times New Roman"/>
          <w:color w:val="444444"/>
          <w:sz w:val="24"/>
          <w:szCs w:val="24"/>
          <w:lang w:eastAsia="en-GB"/>
        </w:rPr>
        <w:t xml:space="preserve">Gagliardi, </w:t>
      </w:r>
      <w:proofErr w:type="gramStart"/>
      <w:r w:rsidRPr="00C6141C">
        <w:rPr>
          <w:rFonts w:ascii="Helvetica" w:eastAsia="Times New Roman" w:hAnsi="Helvetica" w:cs="Times New Roman"/>
          <w:color w:val="444444"/>
          <w:sz w:val="24"/>
          <w:szCs w:val="24"/>
          <w:lang w:eastAsia="en-GB"/>
        </w:rPr>
        <w:t>P.(</w:t>
      </w:r>
      <w:proofErr w:type="gramEnd"/>
      <w:r w:rsidRPr="00C6141C">
        <w:rPr>
          <w:rFonts w:ascii="Helvetica" w:eastAsia="Times New Roman" w:hAnsi="Helvetica" w:cs="Times New Roman"/>
          <w:color w:val="444444"/>
          <w:sz w:val="24"/>
          <w:szCs w:val="24"/>
          <w:lang w:eastAsia="en-GB"/>
        </w:rPr>
        <w:t>1999)</w:t>
      </w:r>
      <w:r w:rsidRPr="00C6141C">
        <w:rPr>
          <w:rFonts w:ascii="Helvetica" w:eastAsia="Times New Roman" w:hAnsi="Helvetica" w:cs="Times New Roman"/>
          <w:color w:val="444444"/>
          <w:sz w:val="24"/>
          <w:szCs w:val="24"/>
          <w:u w:val="single"/>
          <w:lang w:eastAsia="en-GB"/>
        </w:rPr>
        <w:t xml:space="preserve">exploring the aesthetic of organizational life. </w:t>
      </w:r>
      <w:r w:rsidRPr="00C6141C">
        <w:rPr>
          <w:rFonts w:ascii="Helvetica" w:eastAsia="Times New Roman" w:hAnsi="Helvetica" w:cs="Times New Roman"/>
          <w:b/>
          <w:color w:val="444444"/>
          <w:sz w:val="24"/>
          <w:szCs w:val="24"/>
          <w:lang w:eastAsia="en-GB"/>
        </w:rPr>
        <w:t>Schein</w:t>
      </w:r>
      <w:r w:rsidRPr="00C6141C">
        <w:rPr>
          <w:rFonts w:ascii="Helvetica" w:eastAsia="Times New Roman" w:hAnsi="Helvetica" w:cs="Times New Roman"/>
          <w:color w:val="444444"/>
          <w:sz w:val="24"/>
          <w:szCs w:val="24"/>
          <w:lang w:eastAsia="en-GB"/>
        </w:rPr>
        <w:t>[Online]Available at: https://goo.gl/wjwVka(Accessed 25 November 2017)</w:t>
      </w:r>
    </w:p>
    <w:p w14:paraId="2A690EC4" w14:textId="77777777" w:rsidR="009672BC" w:rsidRPr="00C6141C" w:rsidRDefault="009672BC" w:rsidP="009672BC">
      <w:pPr>
        <w:spacing w:after="0" w:line="240" w:lineRule="auto"/>
        <w:rPr>
          <w:rFonts w:ascii="Helvetica" w:eastAsia="Times New Roman" w:hAnsi="Helvetica" w:cs="Times New Roman"/>
          <w:color w:val="444444"/>
          <w:sz w:val="24"/>
          <w:szCs w:val="24"/>
          <w:lang w:eastAsia="en-GB"/>
        </w:rPr>
      </w:pPr>
    </w:p>
    <w:p w14:paraId="1B683652" w14:textId="77777777" w:rsidR="009672BC" w:rsidRPr="00C6141C" w:rsidRDefault="009672BC" w:rsidP="009672BC">
      <w:pPr>
        <w:spacing w:after="0" w:line="240" w:lineRule="auto"/>
        <w:rPr>
          <w:rFonts w:ascii="Helvetica" w:eastAsia="Times New Roman" w:hAnsi="Helvetica" w:cs="Times New Roman"/>
          <w:color w:val="444444"/>
          <w:sz w:val="24"/>
          <w:szCs w:val="24"/>
          <w:lang w:eastAsia="en-GB"/>
        </w:rPr>
      </w:pPr>
      <w:r w:rsidRPr="00C6141C">
        <w:rPr>
          <w:rFonts w:ascii="Helvetica" w:eastAsia="Times New Roman" w:hAnsi="Helvetica" w:cs="Times New Roman"/>
          <w:color w:val="444444"/>
          <w:sz w:val="24"/>
          <w:szCs w:val="24"/>
          <w:lang w:eastAsia="en-GB"/>
        </w:rPr>
        <w:lastRenderedPageBreak/>
        <w:t xml:space="preserve">Woodward, </w:t>
      </w:r>
      <w:proofErr w:type="gramStart"/>
      <w:r w:rsidRPr="00C6141C">
        <w:rPr>
          <w:rFonts w:ascii="Helvetica" w:eastAsia="Times New Roman" w:hAnsi="Helvetica" w:cs="Times New Roman"/>
          <w:color w:val="444444"/>
          <w:sz w:val="24"/>
          <w:szCs w:val="24"/>
          <w:lang w:eastAsia="en-GB"/>
        </w:rPr>
        <w:t>J.(</w:t>
      </w:r>
      <w:proofErr w:type="gramEnd"/>
      <w:r w:rsidRPr="00C6141C">
        <w:rPr>
          <w:rFonts w:ascii="Helvetica" w:eastAsia="Times New Roman" w:hAnsi="Helvetica" w:cs="Times New Roman"/>
          <w:color w:val="444444"/>
          <w:sz w:val="24"/>
          <w:szCs w:val="24"/>
          <w:lang w:eastAsia="en-GB"/>
        </w:rPr>
        <w:t>1980)</w:t>
      </w:r>
      <w:r w:rsidRPr="00C6141C">
        <w:rPr>
          <w:rFonts w:ascii="Helvetica" w:eastAsia="Times New Roman" w:hAnsi="Helvetica" w:cs="Times New Roman"/>
          <w:color w:val="444444"/>
          <w:sz w:val="24"/>
          <w:szCs w:val="24"/>
          <w:u w:val="single"/>
          <w:lang w:eastAsia="en-GB"/>
        </w:rPr>
        <w:t xml:space="preserve">Industrial </w:t>
      </w:r>
      <w:proofErr w:type="spellStart"/>
      <w:r w:rsidRPr="00C6141C">
        <w:rPr>
          <w:rFonts w:ascii="Helvetica" w:eastAsia="Times New Roman" w:hAnsi="Helvetica" w:cs="Times New Roman"/>
          <w:color w:val="444444"/>
          <w:sz w:val="24"/>
          <w:szCs w:val="24"/>
          <w:u w:val="single"/>
          <w:lang w:eastAsia="en-GB"/>
        </w:rPr>
        <w:t>organization.</w:t>
      </w:r>
      <w:r w:rsidRPr="00C6141C">
        <w:rPr>
          <w:rFonts w:ascii="Helvetica" w:eastAsia="Times New Roman" w:hAnsi="Helvetica" w:cs="Times New Roman"/>
          <w:b/>
          <w:color w:val="444444"/>
          <w:sz w:val="24"/>
          <w:szCs w:val="24"/>
          <w:lang w:eastAsia="en-GB"/>
        </w:rPr>
        <w:t>Mullins</w:t>
      </w:r>
      <w:proofErr w:type="spellEnd"/>
      <w:r w:rsidRPr="00C6141C">
        <w:rPr>
          <w:rFonts w:ascii="Helvetica" w:eastAsia="Times New Roman" w:hAnsi="Helvetica" w:cs="Times New Roman"/>
          <w:color w:val="444444"/>
          <w:sz w:val="24"/>
          <w:szCs w:val="24"/>
          <w:lang w:eastAsia="en-GB"/>
        </w:rPr>
        <w:t>[Online]Available at: https://goo.gl/BJjVd5(Accessed 25 November)</w:t>
      </w:r>
    </w:p>
    <w:p w14:paraId="07F89559" w14:textId="77777777" w:rsidR="009672BC" w:rsidRPr="00C6141C" w:rsidRDefault="009672BC" w:rsidP="009672BC">
      <w:pPr>
        <w:spacing w:after="0" w:line="240" w:lineRule="auto"/>
        <w:rPr>
          <w:rFonts w:ascii="Helvetica" w:eastAsia="Times New Roman" w:hAnsi="Helvetica" w:cs="Times New Roman"/>
          <w:color w:val="444444"/>
          <w:sz w:val="24"/>
          <w:szCs w:val="24"/>
          <w:lang w:eastAsia="en-GB"/>
        </w:rPr>
      </w:pPr>
    </w:p>
    <w:p w14:paraId="66863B97" w14:textId="77777777" w:rsidR="009672BC" w:rsidRPr="00C6141C" w:rsidRDefault="009672BC" w:rsidP="009672BC">
      <w:pPr>
        <w:spacing w:after="0" w:line="240" w:lineRule="auto"/>
        <w:rPr>
          <w:rFonts w:ascii="Helvetica" w:eastAsia="Times New Roman" w:hAnsi="Helvetica" w:cs="Times New Roman"/>
          <w:color w:val="444444"/>
          <w:sz w:val="24"/>
          <w:szCs w:val="24"/>
          <w:lang w:eastAsia="en-GB"/>
        </w:rPr>
      </w:pPr>
      <w:proofErr w:type="gramStart"/>
      <w:r w:rsidRPr="00C6141C">
        <w:rPr>
          <w:rFonts w:ascii="Helvetica" w:eastAsia="Times New Roman" w:hAnsi="Helvetica" w:cs="Times New Roman"/>
          <w:color w:val="444444"/>
          <w:sz w:val="24"/>
          <w:szCs w:val="24"/>
          <w:lang w:eastAsia="en-GB"/>
        </w:rPr>
        <w:t>Matthews.(</w:t>
      </w:r>
      <w:proofErr w:type="gramEnd"/>
      <w:r w:rsidRPr="00C6141C">
        <w:rPr>
          <w:rFonts w:ascii="Helvetica" w:eastAsia="Times New Roman" w:hAnsi="Helvetica" w:cs="Times New Roman"/>
          <w:color w:val="444444"/>
          <w:sz w:val="24"/>
          <w:szCs w:val="24"/>
          <w:lang w:eastAsia="en-GB"/>
        </w:rPr>
        <w:t>2017)</w:t>
      </w:r>
      <w:r w:rsidRPr="00C6141C">
        <w:rPr>
          <w:rFonts w:ascii="Helvetica" w:eastAsia="Times New Roman" w:hAnsi="Helvetica" w:cs="Times New Roman"/>
          <w:color w:val="444444"/>
          <w:sz w:val="24"/>
          <w:szCs w:val="24"/>
          <w:u w:val="single"/>
          <w:lang w:eastAsia="en-GB"/>
        </w:rPr>
        <w:t xml:space="preserve">Charity </w:t>
      </w:r>
      <w:proofErr w:type="spellStart"/>
      <w:r w:rsidRPr="00C6141C">
        <w:rPr>
          <w:rFonts w:ascii="Helvetica" w:eastAsia="Times New Roman" w:hAnsi="Helvetica" w:cs="Times New Roman"/>
          <w:color w:val="444444"/>
          <w:sz w:val="24"/>
          <w:szCs w:val="24"/>
          <w:u w:val="single"/>
          <w:lang w:eastAsia="en-GB"/>
        </w:rPr>
        <w:t>organisation.</w:t>
      </w:r>
      <w:r w:rsidRPr="00C6141C">
        <w:rPr>
          <w:rFonts w:ascii="Helvetica" w:eastAsia="Times New Roman" w:hAnsi="Helvetica" w:cs="Times New Roman"/>
          <w:b/>
          <w:color w:val="444444"/>
          <w:sz w:val="24"/>
          <w:szCs w:val="24"/>
          <w:lang w:eastAsia="en-GB"/>
        </w:rPr>
        <w:t>Mullins</w:t>
      </w:r>
      <w:proofErr w:type="spellEnd"/>
      <w:r w:rsidRPr="00C6141C">
        <w:rPr>
          <w:rFonts w:ascii="Helvetica" w:eastAsia="Times New Roman" w:hAnsi="Helvetica" w:cs="Times New Roman"/>
          <w:color w:val="444444"/>
          <w:sz w:val="24"/>
          <w:szCs w:val="24"/>
          <w:lang w:eastAsia="en-GB"/>
        </w:rPr>
        <w:t>[Online]Available at: http://matthewshouse.org.uk(Accessed 25 November)</w:t>
      </w:r>
    </w:p>
    <w:p w14:paraId="46A8FBE7" w14:textId="77777777" w:rsidR="009672BC" w:rsidRPr="00C6141C" w:rsidRDefault="009672BC" w:rsidP="009672BC">
      <w:pPr>
        <w:spacing w:after="0" w:line="240" w:lineRule="auto"/>
        <w:rPr>
          <w:rFonts w:ascii="Helvetica" w:eastAsia="Times New Roman" w:hAnsi="Helvetica" w:cs="Times New Roman"/>
          <w:color w:val="444444"/>
          <w:sz w:val="24"/>
          <w:szCs w:val="24"/>
          <w:lang w:eastAsia="en-GB"/>
        </w:rPr>
      </w:pPr>
    </w:p>
    <w:p w14:paraId="5BD4A3E9" w14:textId="77777777" w:rsidR="009672BC" w:rsidRPr="00C6141C" w:rsidRDefault="009672BC" w:rsidP="009672BC">
      <w:pPr>
        <w:spacing w:after="0" w:line="240" w:lineRule="auto"/>
        <w:rPr>
          <w:rFonts w:ascii="Helvetica" w:eastAsia="Times New Roman" w:hAnsi="Helvetica" w:cs="Times New Roman"/>
          <w:color w:val="444444"/>
          <w:sz w:val="24"/>
          <w:szCs w:val="24"/>
          <w:lang w:eastAsia="en-GB"/>
        </w:rPr>
      </w:pPr>
    </w:p>
    <w:p w14:paraId="07A0F711" w14:textId="77777777" w:rsidR="009672BC" w:rsidRPr="00C6141C" w:rsidRDefault="009672BC" w:rsidP="009672BC">
      <w:pPr>
        <w:spacing w:after="0" w:line="240" w:lineRule="auto"/>
        <w:rPr>
          <w:rFonts w:ascii="Helvetica" w:eastAsia="Times New Roman" w:hAnsi="Helvetica" w:cs="Times New Roman"/>
          <w:color w:val="444444"/>
          <w:sz w:val="24"/>
          <w:szCs w:val="24"/>
          <w:lang w:eastAsia="en-GB"/>
        </w:rPr>
      </w:pPr>
      <w:proofErr w:type="gramStart"/>
      <w:r w:rsidRPr="00C6141C">
        <w:rPr>
          <w:rFonts w:ascii="Helvetica" w:eastAsia="Times New Roman" w:hAnsi="Helvetica" w:cs="Times New Roman"/>
          <w:color w:val="444444"/>
          <w:sz w:val="24"/>
          <w:szCs w:val="24"/>
          <w:lang w:eastAsia="en-GB"/>
        </w:rPr>
        <w:t>Mullins.(</w:t>
      </w:r>
      <w:proofErr w:type="gramEnd"/>
      <w:r w:rsidRPr="00C6141C">
        <w:rPr>
          <w:rFonts w:ascii="Helvetica" w:eastAsia="Times New Roman" w:hAnsi="Helvetica" w:cs="Times New Roman"/>
          <w:color w:val="444444"/>
          <w:sz w:val="24"/>
          <w:szCs w:val="24"/>
          <w:lang w:eastAsia="en-GB"/>
        </w:rPr>
        <w:t>2010)</w:t>
      </w:r>
      <w:r w:rsidRPr="00C6141C">
        <w:rPr>
          <w:rFonts w:ascii="Helvetica" w:eastAsia="Times New Roman" w:hAnsi="Helvetica" w:cs="Times New Roman"/>
          <w:color w:val="444444"/>
          <w:sz w:val="24"/>
          <w:szCs w:val="24"/>
          <w:u w:val="single"/>
          <w:lang w:eastAsia="en-GB"/>
        </w:rPr>
        <w:t xml:space="preserve">The span of </w:t>
      </w:r>
      <w:proofErr w:type="spellStart"/>
      <w:r w:rsidRPr="00C6141C">
        <w:rPr>
          <w:rFonts w:ascii="Helvetica" w:eastAsia="Times New Roman" w:hAnsi="Helvetica" w:cs="Times New Roman"/>
          <w:color w:val="444444"/>
          <w:sz w:val="24"/>
          <w:szCs w:val="24"/>
          <w:u w:val="single"/>
          <w:lang w:eastAsia="en-GB"/>
        </w:rPr>
        <w:t>control.</w:t>
      </w:r>
      <w:r w:rsidRPr="00C6141C">
        <w:rPr>
          <w:rFonts w:ascii="Helvetica" w:eastAsia="Times New Roman" w:hAnsi="Helvetica" w:cs="Times New Roman"/>
          <w:b/>
          <w:color w:val="444444"/>
          <w:sz w:val="24"/>
          <w:szCs w:val="24"/>
          <w:lang w:eastAsia="en-GB"/>
        </w:rPr>
        <w:t>Mullins</w:t>
      </w:r>
      <w:proofErr w:type="spellEnd"/>
      <w:r w:rsidRPr="00C6141C">
        <w:rPr>
          <w:rFonts w:ascii="Helvetica" w:eastAsia="Times New Roman" w:hAnsi="Helvetica" w:cs="Times New Roman"/>
          <w:color w:val="444444"/>
          <w:sz w:val="24"/>
          <w:szCs w:val="24"/>
          <w:lang w:eastAsia="en-GB"/>
        </w:rPr>
        <w:t xml:space="preserve">[Online]Available at: https://goo.gl/BJjVd5(Accessed 24 November) </w:t>
      </w:r>
    </w:p>
    <w:p w14:paraId="4532FD59" w14:textId="77777777" w:rsidR="009672BC" w:rsidRPr="00C6141C" w:rsidRDefault="009672BC" w:rsidP="009672BC">
      <w:pPr>
        <w:spacing w:after="0" w:line="240" w:lineRule="auto"/>
        <w:rPr>
          <w:rFonts w:ascii="Helvetica" w:eastAsia="Times New Roman" w:hAnsi="Helvetica" w:cs="Times New Roman"/>
          <w:color w:val="444444"/>
          <w:sz w:val="24"/>
          <w:szCs w:val="24"/>
          <w:lang w:eastAsia="en-GB"/>
        </w:rPr>
      </w:pPr>
    </w:p>
    <w:p w14:paraId="502E25AF" w14:textId="77777777" w:rsidR="009672BC" w:rsidRPr="00C6141C" w:rsidRDefault="009672BC" w:rsidP="009672BC">
      <w:pPr>
        <w:spacing w:after="0" w:line="240" w:lineRule="auto"/>
        <w:rPr>
          <w:rFonts w:ascii="Helvetica" w:eastAsia="Times New Roman" w:hAnsi="Helvetica" w:cs="Times New Roman"/>
          <w:color w:val="444444"/>
          <w:sz w:val="24"/>
          <w:szCs w:val="24"/>
          <w:lang w:eastAsia="en-GB"/>
        </w:rPr>
      </w:pPr>
    </w:p>
    <w:p w14:paraId="15688910" w14:textId="77777777" w:rsidR="009672BC" w:rsidRPr="00C6141C" w:rsidRDefault="009672BC" w:rsidP="009672BC">
      <w:pPr>
        <w:spacing w:after="0" w:line="240" w:lineRule="auto"/>
        <w:rPr>
          <w:rFonts w:ascii="Helvetica" w:eastAsia="Times New Roman" w:hAnsi="Helvetica" w:cs="Times New Roman"/>
          <w:color w:val="444444"/>
          <w:sz w:val="24"/>
          <w:szCs w:val="24"/>
          <w:lang w:eastAsia="en-GB"/>
        </w:rPr>
      </w:pPr>
      <w:r w:rsidRPr="00C6141C">
        <w:rPr>
          <w:rFonts w:ascii="Helvetica" w:eastAsia="Times New Roman" w:hAnsi="Helvetica" w:cs="Times New Roman"/>
          <w:color w:val="444444"/>
          <w:sz w:val="24"/>
          <w:szCs w:val="24"/>
          <w:lang w:eastAsia="en-GB"/>
        </w:rPr>
        <w:t xml:space="preserve">Eden, </w:t>
      </w:r>
      <w:proofErr w:type="gramStart"/>
      <w:r w:rsidRPr="00C6141C">
        <w:rPr>
          <w:rFonts w:ascii="Helvetica" w:eastAsia="Times New Roman" w:hAnsi="Helvetica" w:cs="Times New Roman"/>
          <w:color w:val="444444"/>
          <w:sz w:val="24"/>
          <w:szCs w:val="24"/>
          <w:lang w:eastAsia="en-GB"/>
        </w:rPr>
        <w:t>C.(</w:t>
      </w:r>
      <w:proofErr w:type="gramEnd"/>
      <w:r w:rsidRPr="00C6141C">
        <w:rPr>
          <w:rFonts w:ascii="Helvetica" w:eastAsia="Times New Roman" w:hAnsi="Helvetica" w:cs="Times New Roman"/>
          <w:color w:val="444444"/>
          <w:sz w:val="24"/>
          <w:szCs w:val="24"/>
          <w:lang w:eastAsia="en-GB"/>
        </w:rPr>
        <w:t>2001)</w:t>
      </w:r>
      <w:r w:rsidRPr="00C6141C">
        <w:rPr>
          <w:rFonts w:ascii="Helvetica" w:eastAsia="Times New Roman" w:hAnsi="Helvetica" w:cs="Times New Roman"/>
          <w:color w:val="444444"/>
          <w:sz w:val="24"/>
          <w:szCs w:val="24"/>
          <w:u w:val="single"/>
          <w:lang w:eastAsia="en-GB"/>
        </w:rPr>
        <w:t xml:space="preserve">Strategic </w:t>
      </w:r>
      <w:proofErr w:type="spellStart"/>
      <w:r w:rsidRPr="00C6141C">
        <w:rPr>
          <w:rFonts w:ascii="Helvetica" w:eastAsia="Times New Roman" w:hAnsi="Helvetica" w:cs="Times New Roman"/>
          <w:color w:val="444444"/>
          <w:sz w:val="24"/>
          <w:szCs w:val="24"/>
          <w:u w:val="single"/>
          <w:lang w:eastAsia="en-GB"/>
        </w:rPr>
        <w:t>risk.</w:t>
      </w:r>
      <w:r w:rsidRPr="00C6141C">
        <w:rPr>
          <w:rFonts w:ascii="Helvetica" w:eastAsia="Times New Roman" w:hAnsi="Helvetica" w:cs="Times New Roman"/>
          <w:b/>
          <w:color w:val="444444"/>
          <w:sz w:val="24"/>
          <w:szCs w:val="24"/>
          <w:lang w:eastAsia="en-GB"/>
        </w:rPr>
        <w:t>Mullins</w:t>
      </w:r>
      <w:proofErr w:type="spellEnd"/>
      <w:r w:rsidRPr="00C6141C">
        <w:rPr>
          <w:rFonts w:ascii="Helvetica" w:eastAsia="Times New Roman" w:hAnsi="Helvetica" w:cs="Times New Roman"/>
          <w:color w:val="444444"/>
          <w:sz w:val="24"/>
          <w:szCs w:val="24"/>
          <w:lang w:eastAsia="en-GB"/>
        </w:rPr>
        <w:t>[Online]Available at: https://goo.gl/BJjVd5(Accessed 24 November)</w:t>
      </w:r>
    </w:p>
    <w:p w14:paraId="665EE029" w14:textId="77777777" w:rsidR="009672BC" w:rsidRPr="00C6141C" w:rsidRDefault="009672BC" w:rsidP="009672BC">
      <w:pPr>
        <w:spacing w:after="0" w:line="240" w:lineRule="auto"/>
        <w:rPr>
          <w:rFonts w:ascii="Helvetica" w:eastAsia="Times New Roman" w:hAnsi="Helvetica" w:cs="Times New Roman"/>
          <w:color w:val="444444"/>
          <w:sz w:val="24"/>
          <w:szCs w:val="24"/>
          <w:lang w:eastAsia="en-GB"/>
        </w:rPr>
      </w:pPr>
    </w:p>
    <w:p w14:paraId="60CA6B52" w14:textId="77777777" w:rsidR="009672BC" w:rsidRPr="00C6141C" w:rsidRDefault="009672BC" w:rsidP="009672BC">
      <w:pPr>
        <w:spacing w:after="0" w:line="240" w:lineRule="auto"/>
        <w:rPr>
          <w:rFonts w:ascii="Helvetica" w:eastAsia="Times New Roman" w:hAnsi="Helvetica" w:cs="Times New Roman"/>
          <w:color w:val="444444"/>
          <w:sz w:val="24"/>
          <w:szCs w:val="24"/>
          <w:lang w:eastAsia="en-GB"/>
        </w:rPr>
      </w:pPr>
      <w:r w:rsidRPr="00C6141C">
        <w:rPr>
          <w:rFonts w:ascii="Helvetica" w:eastAsia="Times New Roman" w:hAnsi="Helvetica" w:cs="Times New Roman"/>
          <w:color w:val="444444"/>
          <w:sz w:val="24"/>
          <w:szCs w:val="24"/>
          <w:lang w:eastAsia="en-GB"/>
        </w:rPr>
        <w:t xml:space="preserve">Francesco, A.M. and Gold, </w:t>
      </w:r>
      <w:proofErr w:type="gramStart"/>
      <w:r w:rsidRPr="00C6141C">
        <w:rPr>
          <w:rFonts w:ascii="Helvetica" w:eastAsia="Times New Roman" w:hAnsi="Helvetica" w:cs="Times New Roman"/>
          <w:color w:val="444444"/>
          <w:sz w:val="24"/>
          <w:szCs w:val="24"/>
          <w:lang w:eastAsia="en-GB"/>
        </w:rPr>
        <w:t>B.A.(</w:t>
      </w:r>
      <w:proofErr w:type="gramEnd"/>
      <w:r w:rsidRPr="00C6141C">
        <w:rPr>
          <w:rFonts w:ascii="Helvetica" w:eastAsia="Times New Roman" w:hAnsi="Helvetica" w:cs="Times New Roman"/>
          <w:color w:val="444444"/>
          <w:sz w:val="24"/>
          <w:szCs w:val="24"/>
          <w:lang w:eastAsia="en-GB"/>
        </w:rPr>
        <w:t>2005)</w:t>
      </w:r>
      <w:r w:rsidRPr="00C6141C">
        <w:rPr>
          <w:rFonts w:ascii="Helvetica" w:eastAsia="Times New Roman" w:hAnsi="Helvetica" w:cs="Times New Roman"/>
          <w:color w:val="444444"/>
          <w:sz w:val="24"/>
          <w:szCs w:val="24"/>
          <w:u w:val="single"/>
          <w:lang w:eastAsia="en-GB"/>
        </w:rPr>
        <w:t>Organisation behaviour</w:t>
      </w:r>
      <w:r w:rsidRPr="00C6141C">
        <w:rPr>
          <w:rFonts w:ascii="Helvetica" w:eastAsia="Times New Roman" w:hAnsi="Helvetica" w:cs="Times New Roman"/>
          <w:color w:val="444444"/>
          <w:sz w:val="24"/>
          <w:szCs w:val="24"/>
          <w:lang w:eastAsia="en-GB"/>
        </w:rPr>
        <w:t>[</w:t>
      </w:r>
      <w:proofErr w:type="spellStart"/>
      <w:r w:rsidRPr="00C6141C">
        <w:rPr>
          <w:rFonts w:ascii="Helvetica" w:eastAsia="Times New Roman" w:hAnsi="Helvetica" w:cs="Times New Roman"/>
          <w:color w:val="444444"/>
          <w:sz w:val="24"/>
          <w:szCs w:val="24"/>
          <w:lang w:eastAsia="en-GB"/>
        </w:rPr>
        <w:t>Oline</w:t>
      </w:r>
      <w:proofErr w:type="spellEnd"/>
      <w:r w:rsidRPr="00C6141C">
        <w:rPr>
          <w:rFonts w:ascii="Helvetica" w:eastAsia="Times New Roman" w:hAnsi="Helvetica" w:cs="Times New Roman"/>
          <w:color w:val="444444"/>
          <w:sz w:val="24"/>
          <w:szCs w:val="24"/>
          <w:lang w:eastAsia="en-GB"/>
        </w:rPr>
        <w:t>]Available at: https://goo.gl/BJjVd5(Accessed 23 November)</w:t>
      </w:r>
    </w:p>
    <w:p w14:paraId="4BF0733C" w14:textId="6A24C6C8" w:rsidR="009672BC" w:rsidRPr="00C6141C" w:rsidRDefault="009672BC" w:rsidP="0028169C">
      <w:pPr>
        <w:rPr>
          <w:sz w:val="24"/>
          <w:szCs w:val="24"/>
        </w:rPr>
      </w:pPr>
    </w:p>
    <w:p w14:paraId="1FEADE2B" w14:textId="155F3BA3" w:rsidR="0009768E" w:rsidRPr="00C6141C" w:rsidRDefault="0009768E" w:rsidP="0028169C">
      <w:pPr>
        <w:rPr>
          <w:sz w:val="24"/>
          <w:szCs w:val="24"/>
        </w:rPr>
      </w:pPr>
      <w:r w:rsidRPr="00C6141C">
        <w:rPr>
          <w:sz w:val="24"/>
          <w:szCs w:val="24"/>
        </w:rPr>
        <w:t xml:space="preserve">JOHNSON, ET AL. (2014) </w:t>
      </w:r>
      <w:r w:rsidRPr="00C6141C">
        <w:rPr>
          <w:sz w:val="24"/>
          <w:szCs w:val="24"/>
          <w:u w:val="single"/>
        </w:rPr>
        <w:t>The cultural web</w:t>
      </w:r>
      <w:r w:rsidRPr="00C6141C">
        <w:rPr>
          <w:sz w:val="24"/>
          <w:szCs w:val="24"/>
        </w:rPr>
        <w:t>.</w:t>
      </w:r>
      <w:r w:rsidRPr="00C6141C">
        <w:rPr>
          <w:b/>
          <w:sz w:val="24"/>
          <w:szCs w:val="24"/>
        </w:rPr>
        <w:t xml:space="preserve"> Mullins</w:t>
      </w:r>
      <w:r w:rsidRPr="00C6141C">
        <w:rPr>
          <w:sz w:val="24"/>
          <w:szCs w:val="24"/>
        </w:rPr>
        <w:t xml:space="preserve"> [Online] Available at: https:// https://goo.gl/WZGRgm(Accessed 25 November 2017)</w:t>
      </w:r>
    </w:p>
    <w:p w14:paraId="017F86EE" w14:textId="77777777" w:rsidR="008670E1" w:rsidRPr="0009768E" w:rsidRDefault="008670E1" w:rsidP="0028169C"/>
    <w:sectPr w:rsidR="008670E1" w:rsidRPr="0009768E" w:rsidSect="0028169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8169C"/>
    <w:rsid w:val="0009768E"/>
    <w:rsid w:val="00174558"/>
    <w:rsid w:val="00280197"/>
    <w:rsid w:val="0028169C"/>
    <w:rsid w:val="002B41FE"/>
    <w:rsid w:val="00476F1C"/>
    <w:rsid w:val="004D1F35"/>
    <w:rsid w:val="0057290E"/>
    <w:rsid w:val="006947C6"/>
    <w:rsid w:val="006E5ED7"/>
    <w:rsid w:val="007520C8"/>
    <w:rsid w:val="008670E1"/>
    <w:rsid w:val="009672BC"/>
    <w:rsid w:val="00C6141C"/>
    <w:rsid w:val="00C71752"/>
    <w:rsid w:val="00D06672"/>
    <w:rsid w:val="00D52B72"/>
    <w:rsid w:val="00FF69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4D53F4"/>
  <w15:chartTrackingRefBased/>
  <w15:docId w15:val="{D45CE6A4-06D8-43F0-A5F6-F2D18BDAF2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169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8169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8169C"/>
    <w:rPr>
      <w:rFonts w:eastAsiaTheme="minorEastAsia"/>
      <w:lang w:val="en-US"/>
    </w:rPr>
  </w:style>
  <w:style w:type="character" w:customStyle="1" w:styleId="Heading1Char">
    <w:name w:val="Heading 1 Char"/>
    <w:basedOn w:val="DefaultParagraphFont"/>
    <w:link w:val="Heading1"/>
    <w:uiPriority w:val="9"/>
    <w:rsid w:val="0028169C"/>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8670E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55351209">
      <w:bodyDiv w:val="1"/>
      <w:marLeft w:val="0"/>
      <w:marRight w:val="0"/>
      <w:marTop w:val="0"/>
      <w:marBottom w:val="0"/>
      <w:divBdr>
        <w:top w:val="none" w:sz="0" w:space="0" w:color="auto"/>
        <w:left w:val="none" w:sz="0" w:space="0" w:color="auto"/>
        <w:bottom w:val="none" w:sz="0" w:space="0" w:color="auto"/>
        <w:right w:val="none" w:sz="0" w:space="0" w:color="auto"/>
      </w:divBdr>
    </w:div>
    <w:div w:id="1588610581">
      <w:bodyDiv w:val="1"/>
      <w:marLeft w:val="0"/>
      <w:marRight w:val="0"/>
      <w:marTop w:val="0"/>
      <w:marBottom w:val="0"/>
      <w:divBdr>
        <w:top w:val="none" w:sz="0" w:space="0" w:color="auto"/>
        <w:left w:val="none" w:sz="0" w:space="0" w:color="auto"/>
        <w:bottom w:val="none" w:sz="0" w:space="0" w:color="auto"/>
        <w:right w:val="none" w:sz="0" w:space="0" w:color="auto"/>
      </w:divBdr>
    </w:div>
    <w:div w:id="19929500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Colors" Target="diagrams/colors1.xml"/><Relationship Id="rId13"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diagramQuickStyle" Target="diagrams/quickStyle1.xml"/><Relationship Id="rId12"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diagramLayout" Target="diagrams/layout1.xml"/><Relationship Id="rId11" Type="http://schemas.openxmlformats.org/officeDocument/2006/relationships/image" Target="media/image2.jpg"/><Relationship Id="rId5" Type="http://schemas.openxmlformats.org/officeDocument/2006/relationships/diagramData" Target="diagrams/data1.xml"/><Relationship Id="rId15" Type="http://schemas.openxmlformats.org/officeDocument/2006/relationships/theme" Target="theme/theme1.xml"/><Relationship Id="rId10" Type="http://schemas.openxmlformats.org/officeDocument/2006/relationships/image" Target="media/image1.gif"/><Relationship Id="rId4" Type="http://schemas.openxmlformats.org/officeDocument/2006/relationships/webSettings" Target="webSettings.xml"/><Relationship Id="rId9" Type="http://schemas.microsoft.com/office/2007/relationships/diagramDrawing" Target="diagrams/drawing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FD9F896-DD1C-B44E-981A-EE5854AEBF43}" type="doc">
      <dgm:prSet loTypeId="urn:microsoft.com/office/officeart/2005/8/layout/orgChart1" loCatId="" qsTypeId="urn:microsoft.com/office/officeart/2005/8/quickstyle/simple4" qsCatId="simple" csTypeId="urn:microsoft.com/office/officeart/2005/8/colors/accent1_2" csCatId="accent1" phldr="1"/>
      <dgm:spPr/>
      <dgm:t>
        <a:bodyPr/>
        <a:lstStyle/>
        <a:p>
          <a:endParaRPr lang="en-GB"/>
        </a:p>
      </dgm:t>
    </dgm:pt>
    <dgm:pt modelId="{434E1199-54FD-7045-9EAE-77A4B2B99942}">
      <dgm:prSet phldrT="[Text]"/>
      <dgm:spPr>
        <a:xfrm>
          <a:off x="1994705" y="141449"/>
          <a:ext cx="1738288" cy="1036826"/>
        </a:xfrm>
        <a:prstGeom prst="rect">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a:noFill/>
        </a:ln>
        <a:effectLst/>
      </dgm:spPr>
      <dgm:t>
        <a:bodyPr/>
        <a:lstStyle/>
        <a:p>
          <a:r>
            <a:rPr lang="en-GB">
              <a:solidFill>
                <a:sysClr val="window" lastClr="FFFFFF"/>
              </a:solidFill>
              <a:latin typeface="Calibri" panose="020F0502020204030204"/>
              <a:ea typeface="+mn-ea"/>
              <a:cs typeface="+mn-cs"/>
            </a:rPr>
            <a:t>Thom </a:t>
          </a:r>
        </a:p>
        <a:p>
          <a:r>
            <a:rPr lang="en-GB">
              <a:solidFill>
                <a:sysClr val="window" lastClr="FFFFFF"/>
              </a:solidFill>
              <a:latin typeface="Calibri" panose="020F0502020204030204"/>
              <a:ea typeface="+mn-ea"/>
              <a:cs typeface="+mn-cs"/>
            </a:rPr>
            <a:t>Matthews house manager</a:t>
          </a:r>
        </a:p>
        <a:p>
          <a:endParaRPr lang="en-GB">
            <a:solidFill>
              <a:sysClr val="window" lastClr="FFFFFF"/>
            </a:solidFill>
            <a:latin typeface="Calibri" panose="020F0502020204030204"/>
            <a:ea typeface="+mn-ea"/>
            <a:cs typeface="+mn-cs"/>
          </a:endParaRPr>
        </a:p>
      </dgm:t>
    </dgm:pt>
    <dgm:pt modelId="{A47A7BEA-281C-5045-A589-803A968799E3}" type="parTrans" cxnId="{5B07D8F1-2CBB-7A4C-AEEC-5646F9C94F5C}">
      <dgm:prSet/>
      <dgm:spPr/>
      <dgm:t>
        <a:bodyPr/>
        <a:lstStyle/>
        <a:p>
          <a:endParaRPr lang="en-GB"/>
        </a:p>
      </dgm:t>
    </dgm:pt>
    <dgm:pt modelId="{9BE36A37-39EF-DC40-A21F-8FECA65E8C36}" type="sibTrans" cxnId="{5B07D8F1-2CBB-7A4C-AEEC-5646F9C94F5C}">
      <dgm:prSet/>
      <dgm:spPr/>
      <dgm:t>
        <a:bodyPr/>
        <a:lstStyle/>
        <a:p>
          <a:endParaRPr lang="en-GB"/>
        </a:p>
      </dgm:t>
    </dgm:pt>
    <dgm:pt modelId="{5350185F-D75A-CF4D-85AA-B29B190B79FB}">
      <dgm:prSet phldrT="[Text]"/>
      <dgm:spPr>
        <a:xfrm>
          <a:off x="3775872" y="2528755"/>
          <a:ext cx="836505" cy="483790"/>
        </a:xfrm>
        <a:prstGeom prst="rect">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a:noFill/>
        </a:ln>
        <a:effectLst/>
      </dgm:spPr>
      <dgm:t>
        <a:bodyPr/>
        <a:lstStyle/>
        <a:p>
          <a:r>
            <a:rPr lang="en-GB" b="0" i="0" u="none">
              <a:solidFill>
                <a:sysClr val="window" lastClr="FFFFFF"/>
              </a:solidFill>
              <a:latin typeface="Calibri" panose="020F0502020204030204"/>
              <a:ea typeface="+mn-ea"/>
              <a:cs typeface="+mn-cs"/>
            </a:rPr>
            <a:t>Keith Macintyre</a:t>
          </a:r>
        </a:p>
        <a:p>
          <a:r>
            <a:rPr lang="en-GB" b="0" i="0" u="none">
              <a:solidFill>
                <a:sysClr val="window" lastClr="FFFFFF"/>
              </a:solidFill>
              <a:latin typeface="Calibri" panose="020F0502020204030204"/>
              <a:ea typeface="+mn-ea"/>
              <a:cs typeface="+mn-cs"/>
            </a:rPr>
            <a:t>Volunteer</a:t>
          </a:r>
          <a:endParaRPr lang="en-GB">
            <a:solidFill>
              <a:sysClr val="window" lastClr="FFFFFF"/>
            </a:solidFill>
            <a:latin typeface="Calibri" panose="020F0502020204030204"/>
            <a:ea typeface="+mn-ea"/>
            <a:cs typeface="+mn-cs"/>
          </a:endParaRPr>
        </a:p>
      </dgm:t>
    </dgm:pt>
    <dgm:pt modelId="{F932CC12-6B90-4E46-9C96-F47E72AEC197}" type="parTrans" cxnId="{829000E1-7DD2-A641-930D-1C549B09D786}">
      <dgm:prSet/>
      <dgm:spPr>
        <a:xfrm>
          <a:off x="2863850" y="1178276"/>
          <a:ext cx="1330275" cy="1350478"/>
        </a:xfrm>
        <a:custGeom>
          <a:avLst/>
          <a:gdLst/>
          <a:ahLst/>
          <a:cxnLst/>
          <a:rect l="0" t="0" r="0" b="0"/>
          <a:pathLst>
            <a:path>
              <a:moveTo>
                <a:pt x="0" y="0"/>
              </a:moveTo>
              <a:lnTo>
                <a:pt x="0" y="1305237"/>
              </a:lnTo>
              <a:lnTo>
                <a:pt x="1330275" y="1305237"/>
              </a:lnTo>
              <a:lnTo>
                <a:pt x="1330275" y="1350478"/>
              </a:lnTo>
            </a:path>
          </a:pathLst>
        </a:custGeom>
        <a:noFill/>
        <a:ln w="6350" cap="flat" cmpd="sng" algn="ctr">
          <a:solidFill>
            <a:srgbClr val="4472C4">
              <a:shade val="60000"/>
              <a:hueOff val="0"/>
              <a:satOff val="0"/>
              <a:lumOff val="0"/>
              <a:alphaOff val="0"/>
            </a:srgbClr>
          </a:solidFill>
          <a:prstDash val="solid"/>
          <a:miter lim="800000"/>
        </a:ln>
        <a:effectLst/>
      </dgm:spPr>
      <dgm:t>
        <a:bodyPr/>
        <a:lstStyle/>
        <a:p>
          <a:endParaRPr lang="en-GB"/>
        </a:p>
      </dgm:t>
    </dgm:pt>
    <dgm:pt modelId="{F0A9FE9A-793C-4A44-8EFE-9A6F2977B64C}" type="sibTrans" cxnId="{829000E1-7DD2-A641-930D-1C549B09D786}">
      <dgm:prSet/>
      <dgm:spPr/>
      <dgm:t>
        <a:bodyPr/>
        <a:lstStyle/>
        <a:p>
          <a:endParaRPr lang="en-GB"/>
        </a:p>
      </dgm:t>
    </dgm:pt>
    <dgm:pt modelId="{1FE79FD6-16E6-104F-9052-45948708760F}" type="asst">
      <dgm:prSet phldrT="[Text]"/>
      <dgm:spPr>
        <a:xfrm>
          <a:off x="2909091" y="1954737"/>
          <a:ext cx="712802" cy="479404"/>
        </a:xfrm>
        <a:prstGeom prst="rect">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a:noFill/>
        </a:ln>
        <a:effectLst/>
      </dgm:spPr>
      <dgm:t>
        <a:bodyPr/>
        <a:lstStyle/>
        <a:p>
          <a:r>
            <a:rPr lang="en-GB" b="0" i="0" u="none">
              <a:solidFill>
                <a:sysClr val="window" lastClr="FFFFFF"/>
              </a:solidFill>
              <a:latin typeface="Calibri" panose="020F0502020204030204"/>
              <a:ea typeface="+mn-ea"/>
              <a:cs typeface="+mn-cs"/>
            </a:rPr>
            <a:t>Matt Stott</a:t>
          </a:r>
        </a:p>
        <a:p>
          <a:r>
            <a:rPr lang="en-GB" b="0" i="0" u="none">
              <a:solidFill>
                <a:sysClr val="window" lastClr="FFFFFF"/>
              </a:solidFill>
              <a:latin typeface="Calibri" panose="020F0502020204030204"/>
              <a:ea typeface="+mn-ea"/>
              <a:cs typeface="+mn-cs"/>
            </a:rPr>
            <a:t>Team lead </a:t>
          </a:r>
          <a:endParaRPr lang="en-GB">
            <a:solidFill>
              <a:sysClr val="window" lastClr="FFFFFF"/>
            </a:solidFill>
            <a:latin typeface="Calibri" panose="020F0502020204030204"/>
            <a:ea typeface="+mn-ea"/>
            <a:cs typeface="+mn-cs"/>
          </a:endParaRPr>
        </a:p>
      </dgm:t>
    </dgm:pt>
    <dgm:pt modelId="{B98DD037-5D38-9646-AA81-CA0272890201}" type="parTrans" cxnId="{1F47EFBD-342C-464E-B602-C29CDAC45AD5}">
      <dgm:prSet/>
      <dgm:spPr>
        <a:xfrm>
          <a:off x="2818130" y="1178276"/>
          <a:ext cx="91440" cy="1016163"/>
        </a:xfrm>
        <a:custGeom>
          <a:avLst/>
          <a:gdLst/>
          <a:ahLst/>
          <a:cxnLst/>
          <a:rect l="0" t="0" r="0" b="0"/>
          <a:pathLst>
            <a:path>
              <a:moveTo>
                <a:pt x="45720" y="0"/>
              </a:moveTo>
              <a:lnTo>
                <a:pt x="45720" y="1016163"/>
              </a:lnTo>
              <a:lnTo>
                <a:pt x="90961" y="1016163"/>
              </a:lnTo>
            </a:path>
          </a:pathLst>
        </a:custGeom>
        <a:noFill/>
        <a:ln w="6350" cap="flat" cmpd="sng" algn="ctr">
          <a:solidFill>
            <a:srgbClr val="4472C4">
              <a:shade val="60000"/>
              <a:hueOff val="0"/>
              <a:satOff val="0"/>
              <a:lumOff val="0"/>
              <a:alphaOff val="0"/>
            </a:srgbClr>
          </a:solidFill>
          <a:prstDash val="solid"/>
          <a:miter lim="800000"/>
        </a:ln>
        <a:effectLst/>
      </dgm:spPr>
      <dgm:t>
        <a:bodyPr/>
        <a:lstStyle/>
        <a:p>
          <a:endParaRPr lang="en-GB"/>
        </a:p>
      </dgm:t>
    </dgm:pt>
    <dgm:pt modelId="{3064F24E-0FA4-7844-984C-A6F4ACA6BD38}" type="sibTrans" cxnId="{1F47EFBD-342C-464E-B602-C29CDAC45AD5}">
      <dgm:prSet/>
      <dgm:spPr/>
      <dgm:t>
        <a:bodyPr/>
        <a:lstStyle/>
        <a:p>
          <a:endParaRPr lang="en-GB"/>
        </a:p>
      </dgm:t>
    </dgm:pt>
    <dgm:pt modelId="{672D6C71-C0FD-DA4E-B963-BD75C01C76F0}">
      <dgm:prSet phldrT="[Text]"/>
      <dgm:spPr>
        <a:xfrm>
          <a:off x="4702861" y="2528755"/>
          <a:ext cx="1023775" cy="468673"/>
        </a:xfrm>
        <a:prstGeom prst="rect">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a:noFill/>
        </a:ln>
        <a:effectLst/>
      </dgm:spPr>
      <dgm:t>
        <a:bodyPr/>
        <a:lstStyle/>
        <a:p>
          <a:r>
            <a:rPr lang="en-GB" b="0" i="0" u="none">
              <a:solidFill>
                <a:sysClr val="window" lastClr="FFFFFF"/>
              </a:solidFill>
              <a:latin typeface="Calibri" panose="020F0502020204030204"/>
              <a:ea typeface="+mn-ea"/>
              <a:cs typeface="+mn-cs"/>
            </a:rPr>
            <a:t>Sam</a:t>
          </a:r>
        </a:p>
        <a:p>
          <a:r>
            <a:rPr lang="en-GB" b="0" i="0" u="none">
              <a:solidFill>
                <a:sysClr val="window" lastClr="FFFFFF"/>
              </a:solidFill>
              <a:latin typeface="Calibri" panose="020F0502020204030204"/>
              <a:ea typeface="+mn-ea"/>
              <a:cs typeface="+mn-cs"/>
            </a:rPr>
            <a:t>Volunteer</a:t>
          </a:r>
          <a:endParaRPr lang="en-GB">
            <a:solidFill>
              <a:sysClr val="window" lastClr="FFFFFF"/>
            </a:solidFill>
            <a:latin typeface="Calibri" panose="020F0502020204030204"/>
            <a:ea typeface="+mn-ea"/>
            <a:cs typeface="+mn-cs"/>
          </a:endParaRPr>
        </a:p>
      </dgm:t>
    </dgm:pt>
    <dgm:pt modelId="{7D1B7192-0971-DE47-96E5-3695029682ED}" type="parTrans" cxnId="{588E38CF-E659-A24A-BC05-7F1E9B518A39}">
      <dgm:prSet/>
      <dgm:spPr>
        <a:xfrm>
          <a:off x="2863850" y="1178276"/>
          <a:ext cx="2350898" cy="1350478"/>
        </a:xfrm>
        <a:custGeom>
          <a:avLst/>
          <a:gdLst/>
          <a:ahLst/>
          <a:cxnLst/>
          <a:rect l="0" t="0" r="0" b="0"/>
          <a:pathLst>
            <a:path>
              <a:moveTo>
                <a:pt x="0" y="0"/>
              </a:moveTo>
              <a:lnTo>
                <a:pt x="0" y="1305237"/>
              </a:lnTo>
              <a:lnTo>
                <a:pt x="2350898" y="1305237"/>
              </a:lnTo>
              <a:lnTo>
                <a:pt x="2350898" y="1350478"/>
              </a:lnTo>
            </a:path>
          </a:pathLst>
        </a:custGeom>
        <a:noFill/>
        <a:ln w="6350" cap="flat" cmpd="sng" algn="ctr">
          <a:solidFill>
            <a:srgbClr val="4472C4">
              <a:shade val="60000"/>
              <a:hueOff val="0"/>
              <a:satOff val="0"/>
              <a:lumOff val="0"/>
              <a:alphaOff val="0"/>
            </a:srgbClr>
          </a:solidFill>
          <a:prstDash val="solid"/>
          <a:miter lim="800000"/>
        </a:ln>
        <a:effectLst/>
      </dgm:spPr>
      <dgm:t>
        <a:bodyPr/>
        <a:lstStyle/>
        <a:p>
          <a:endParaRPr lang="en-GB"/>
        </a:p>
      </dgm:t>
    </dgm:pt>
    <dgm:pt modelId="{89D07D6D-69D8-A14A-AE2B-2B4941AA4EEB}" type="sibTrans" cxnId="{588E38CF-E659-A24A-BC05-7F1E9B518A39}">
      <dgm:prSet/>
      <dgm:spPr/>
      <dgm:t>
        <a:bodyPr/>
        <a:lstStyle/>
        <a:p>
          <a:endParaRPr lang="en-GB"/>
        </a:p>
      </dgm:t>
    </dgm:pt>
    <dgm:pt modelId="{DC90F97E-63DF-744D-8CED-2EB7EDAD0102}">
      <dgm:prSet phldrT="[Text]"/>
      <dgm:spPr>
        <a:xfrm>
          <a:off x="2917280" y="2528755"/>
          <a:ext cx="768109" cy="480205"/>
        </a:xfrm>
        <a:prstGeom prst="rect">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a:noFill/>
        </a:ln>
        <a:effectLst/>
      </dgm:spPr>
      <dgm:t>
        <a:bodyPr/>
        <a:lstStyle/>
        <a:p>
          <a:r>
            <a:rPr lang="en-GB" b="0" i="0" u="none">
              <a:solidFill>
                <a:sysClr val="window" lastClr="FFFFFF"/>
              </a:solidFill>
              <a:latin typeface="Calibri" panose="020F0502020204030204"/>
              <a:ea typeface="+mn-ea"/>
              <a:cs typeface="+mn-cs"/>
            </a:rPr>
            <a:t>Kathryn Evans</a:t>
          </a:r>
        </a:p>
        <a:p>
          <a:r>
            <a:rPr lang="en-GB" b="0" i="0" u="none">
              <a:solidFill>
                <a:sysClr val="window" lastClr="FFFFFF"/>
              </a:solidFill>
              <a:latin typeface="Calibri" panose="020F0502020204030204"/>
              <a:ea typeface="+mn-ea"/>
              <a:cs typeface="+mn-cs"/>
            </a:rPr>
            <a:t>Volunteer</a:t>
          </a:r>
          <a:endParaRPr lang="en-GB">
            <a:solidFill>
              <a:sysClr val="window" lastClr="FFFFFF"/>
            </a:solidFill>
            <a:latin typeface="Calibri" panose="020F0502020204030204"/>
            <a:ea typeface="+mn-ea"/>
            <a:cs typeface="+mn-cs"/>
          </a:endParaRPr>
        </a:p>
      </dgm:t>
    </dgm:pt>
    <dgm:pt modelId="{FEC138F5-BBD1-3047-B920-BE2136BCB99A}" type="parTrans" cxnId="{F960F995-AB40-B040-A5A0-4A360A7BFA4B}">
      <dgm:prSet/>
      <dgm:spPr>
        <a:xfrm>
          <a:off x="2863850" y="1178276"/>
          <a:ext cx="437484" cy="1350478"/>
        </a:xfrm>
        <a:custGeom>
          <a:avLst/>
          <a:gdLst/>
          <a:ahLst/>
          <a:cxnLst/>
          <a:rect l="0" t="0" r="0" b="0"/>
          <a:pathLst>
            <a:path>
              <a:moveTo>
                <a:pt x="0" y="0"/>
              </a:moveTo>
              <a:lnTo>
                <a:pt x="0" y="1305237"/>
              </a:lnTo>
              <a:lnTo>
                <a:pt x="437484" y="1305237"/>
              </a:lnTo>
              <a:lnTo>
                <a:pt x="437484" y="1350478"/>
              </a:lnTo>
            </a:path>
          </a:pathLst>
        </a:custGeom>
        <a:noFill/>
        <a:ln w="6350" cap="flat" cmpd="sng" algn="ctr">
          <a:solidFill>
            <a:srgbClr val="4472C4">
              <a:shade val="60000"/>
              <a:hueOff val="0"/>
              <a:satOff val="0"/>
              <a:lumOff val="0"/>
              <a:alphaOff val="0"/>
            </a:srgbClr>
          </a:solidFill>
          <a:prstDash val="solid"/>
          <a:miter lim="800000"/>
        </a:ln>
        <a:effectLst/>
      </dgm:spPr>
      <dgm:t>
        <a:bodyPr/>
        <a:lstStyle/>
        <a:p>
          <a:endParaRPr lang="en-GB"/>
        </a:p>
      </dgm:t>
    </dgm:pt>
    <dgm:pt modelId="{992F3EA0-D392-9A4D-BAB8-6F5816756AB6}" type="sibTrans" cxnId="{F960F995-AB40-B040-A5A0-4A360A7BFA4B}">
      <dgm:prSet/>
      <dgm:spPr/>
      <dgm:t>
        <a:bodyPr/>
        <a:lstStyle/>
        <a:p>
          <a:endParaRPr lang="en-GB"/>
        </a:p>
      </dgm:t>
    </dgm:pt>
    <dgm:pt modelId="{CB284A50-F4BB-AA45-9B60-B78586D452FB}">
      <dgm:prSet phldrT="[Text]"/>
      <dgm:spPr>
        <a:xfrm>
          <a:off x="1044844" y="2528755"/>
          <a:ext cx="888886" cy="499349"/>
        </a:xfrm>
        <a:prstGeom prst="rect">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a:noFill/>
        </a:ln>
        <a:effectLst/>
      </dgm:spPr>
      <dgm:t>
        <a:bodyPr/>
        <a:lstStyle/>
        <a:p>
          <a:r>
            <a:rPr lang="en-GB" b="0" i="0" u="none">
              <a:solidFill>
                <a:sysClr val="window" lastClr="FFFFFF"/>
              </a:solidFill>
              <a:latin typeface="Calibri" panose="020F0502020204030204"/>
              <a:ea typeface="+mn-ea"/>
              <a:cs typeface="+mn-cs"/>
            </a:rPr>
            <a:t>Martin Dagnall</a:t>
          </a:r>
        </a:p>
        <a:p>
          <a:r>
            <a:rPr lang="en-GB" b="0" i="0" u="none">
              <a:solidFill>
                <a:sysClr val="window" lastClr="FFFFFF"/>
              </a:solidFill>
              <a:latin typeface="Calibri" panose="020F0502020204030204"/>
              <a:ea typeface="+mn-ea"/>
              <a:cs typeface="+mn-cs"/>
            </a:rPr>
            <a:t>Volunteer</a:t>
          </a:r>
          <a:endParaRPr lang="en-GB">
            <a:solidFill>
              <a:sysClr val="window" lastClr="FFFFFF"/>
            </a:solidFill>
            <a:latin typeface="Calibri" panose="020F0502020204030204"/>
            <a:ea typeface="+mn-ea"/>
            <a:cs typeface="+mn-cs"/>
          </a:endParaRPr>
        </a:p>
      </dgm:t>
    </dgm:pt>
    <dgm:pt modelId="{ACCE8FCC-7BCB-0C41-9CF5-106606E93325}" type="parTrans" cxnId="{B75D873D-9459-B247-8E32-8F5A1B66E880}">
      <dgm:prSet/>
      <dgm:spPr>
        <a:xfrm>
          <a:off x="1489287" y="1178276"/>
          <a:ext cx="1374562" cy="1350478"/>
        </a:xfrm>
        <a:custGeom>
          <a:avLst/>
          <a:gdLst/>
          <a:ahLst/>
          <a:cxnLst/>
          <a:rect l="0" t="0" r="0" b="0"/>
          <a:pathLst>
            <a:path>
              <a:moveTo>
                <a:pt x="1374562" y="0"/>
              </a:moveTo>
              <a:lnTo>
                <a:pt x="1374562" y="1305237"/>
              </a:lnTo>
              <a:lnTo>
                <a:pt x="0" y="1305237"/>
              </a:lnTo>
              <a:lnTo>
                <a:pt x="0" y="1350478"/>
              </a:lnTo>
            </a:path>
          </a:pathLst>
        </a:custGeom>
        <a:noFill/>
        <a:ln w="6350" cap="flat" cmpd="sng" algn="ctr">
          <a:solidFill>
            <a:srgbClr val="4472C4">
              <a:shade val="60000"/>
              <a:hueOff val="0"/>
              <a:satOff val="0"/>
              <a:lumOff val="0"/>
              <a:alphaOff val="0"/>
            </a:srgbClr>
          </a:solidFill>
          <a:prstDash val="solid"/>
          <a:miter lim="800000"/>
        </a:ln>
        <a:effectLst/>
      </dgm:spPr>
      <dgm:t>
        <a:bodyPr/>
        <a:lstStyle/>
        <a:p>
          <a:endParaRPr lang="en-GB"/>
        </a:p>
      </dgm:t>
    </dgm:pt>
    <dgm:pt modelId="{B82C7D01-4B4A-6541-A375-2C602E06729C}" type="sibTrans" cxnId="{B75D873D-9459-B247-8E32-8F5A1B66E880}">
      <dgm:prSet/>
      <dgm:spPr/>
      <dgm:t>
        <a:bodyPr/>
        <a:lstStyle/>
        <a:p>
          <a:endParaRPr lang="en-GB"/>
        </a:p>
      </dgm:t>
    </dgm:pt>
    <dgm:pt modelId="{C19F7F09-503B-404D-B35E-7191250747E9}">
      <dgm:prSet phldrT="[Text]"/>
      <dgm:spPr>
        <a:xfrm>
          <a:off x="2024213" y="2528755"/>
          <a:ext cx="802583" cy="499347"/>
        </a:xfrm>
        <a:prstGeom prst="rect">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a:noFill/>
        </a:ln>
        <a:effectLst/>
      </dgm:spPr>
      <dgm:t>
        <a:bodyPr/>
        <a:lstStyle/>
        <a:p>
          <a:r>
            <a:rPr lang="en-GB" b="0" i="0" u="none">
              <a:solidFill>
                <a:sysClr val="window" lastClr="FFFFFF"/>
              </a:solidFill>
              <a:latin typeface="Calibri" panose="020F0502020204030204"/>
              <a:ea typeface="+mn-ea"/>
              <a:cs typeface="+mn-cs"/>
            </a:rPr>
            <a:t>Hannah Davies</a:t>
          </a:r>
        </a:p>
        <a:p>
          <a:r>
            <a:rPr lang="en-GB" b="0" i="0" u="none">
              <a:solidFill>
                <a:sysClr val="window" lastClr="FFFFFF"/>
              </a:solidFill>
              <a:latin typeface="Calibri" panose="020F0502020204030204"/>
              <a:ea typeface="+mn-ea"/>
              <a:cs typeface="+mn-cs"/>
            </a:rPr>
            <a:t>Volunteer</a:t>
          </a:r>
          <a:endParaRPr lang="en-GB">
            <a:solidFill>
              <a:sysClr val="window" lastClr="FFFFFF"/>
            </a:solidFill>
            <a:latin typeface="Calibri" panose="020F0502020204030204"/>
            <a:ea typeface="+mn-ea"/>
            <a:cs typeface="+mn-cs"/>
          </a:endParaRPr>
        </a:p>
      </dgm:t>
    </dgm:pt>
    <dgm:pt modelId="{DE422BBA-E654-D244-9222-A37BC9F6262C}" type="parTrans" cxnId="{E7F7639B-071C-A94A-B8CB-1DE32E8618A2}">
      <dgm:prSet/>
      <dgm:spPr>
        <a:xfrm>
          <a:off x="2425505" y="1178276"/>
          <a:ext cx="438344" cy="1350478"/>
        </a:xfrm>
        <a:custGeom>
          <a:avLst/>
          <a:gdLst/>
          <a:ahLst/>
          <a:cxnLst/>
          <a:rect l="0" t="0" r="0" b="0"/>
          <a:pathLst>
            <a:path>
              <a:moveTo>
                <a:pt x="438344" y="0"/>
              </a:moveTo>
              <a:lnTo>
                <a:pt x="438344" y="1305237"/>
              </a:lnTo>
              <a:lnTo>
                <a:pt x="0" y="1305237"/>
              </a:lnTo>
              <a:lnTo>
                <a:pt x="0" y="1350478"/>
              </a:lnTo>
            </a:path>
          </a:pathLst>
        </a:custGeom>
        <a:noFill/>
        <a:ln w="6350" cap="flat" cmpd="sng" algn="ctr">
          <a:solidFill>
            <a:srgbClr val="4472C4">
              <a:shade val="60000"/>
              <a:hueOff val="0"/>
              <a:satOff val="0"/>
              <a:lumOff val="0"/>
              <a:alphaOff val="0"/>
            </a:srgbClr>
          </a:solidFill>
          <a:prstDash val="solid"/>
          <a:miter lim="800000"/>
        </a:ln>
        <a:effectLst/>
      </dgm:spPr>
      <dgm:t>
        <a:bodyPr/>
        <a:lstStyle/>
        <a:p>
          <a:endParaRPr lang="en-GB"/>
        </a:p>
      </dgm:t>
    </dgm:pt>
    <dgm:pt modelId="{4E5074CA-07D7-F54D-95CD-E571D2408811}" type="sibTrans" cxnId="{E7F7639B-071C-A94A-B8CB-1DE32E8618A2}">
      <dgm:prSet/>
      <dgm:spPr/>
      <dgm:t>
        <a:bodyPr/>
        <a:lstStyle/>
        <a:p>
          <a:endParaRPr lang="en-GB"/>
        </a:p>
      </dgm:t>
    </dgm:pt>
    <dgm:pt modelId="{B6EAEEDF-0D45-B04E-AC49-98D666E24F69}" type="asst">
      <dgm:prSet phldrT="[Text]"/>
      <dgm:spPr>
        <a:xfrm>
          <a:off x="2094728" y="1268758"/>
          <a:ext cx="723880" cy="595496"/>
        </a:xfrm>
        <a:prstGeom prst="rect">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a:noFill/>
        </a:ln>
        <a:effectLst/>
      </dgm:spPr>
      <dgm:t>
        <a:bodyPr/>
        <a:lstStyle/>
        <a:p>
          <a:r>
            <a:rPr lang="en-GB">
              <a:solidFill>
                <a:sysClr val="window" lastClr="FFFFFF"/>
              </a:solidFill>
              <a:latin typeface="Calibri" panose="020F0502020204030204"/>
              <a:ea typeface="+mn-ea"/>
              <a:cs typeface="+mn-cs"/>
            </a:rPr>
            <a:t>Sally </a:t>
          </a:r>
        </a:p>
        <a:p>
          <a:r>
            <a:rPr lang="en-GB">
              <a:solidFill>
                <a:sysClr val="window" lastClr="FFFFFF"/>
              </a:solidFill>
              <a:latin typeface="Calibri" panose="020F0502020204030204"/>
              <a:ea typeface="+mn-ea"/>
              <a:cs typeface="+mn-cs"/>
            </a:rPr>
            <a:t>Matt's cafe manager</a:t>
          </a:r>
        </a:p>
        <a:p>
          <a:endParaRPr lang="en-GB">
            <a:solidFill>
              <a:sysClr val="window" lastClr="FFFFFF"/>
            </a:solidFill>
            <a:latin typeface="Calibri" panose="020F0502020204030204"/>
            <a:ea typeface="+mn-ea"/>
            <a:cs typeface="+mn-cs"/>
          </a:endParaRPr>
        </a:p>
      </dgm:t>
    </dgm:pt>
    <dgm:pt modelId="{443B47EF-4810-1042-AE84-CD5FE86458FF}" type="sibTrans" cxnId="{0BA1F28C-38B6-224B-BE00-04C9DA434E93}">
      <dgm:prSet/>
      <dgm:spPr/>
      <dgm:t>
        <a:bodyPr/>
        <a:lstStyle/>
        <a:p>
          <a:endParaRPr lang="en-GB"/>
        </a:p>
      </dgm:t>
    </dgm:pt>
    <dgm:pt modelId="{C447E620-3D01-C64B-8C33-0534199F3014}" type="parTrans" cxnId="{0BA1F28C-38B6-224B-BE00-04C9DA434E93}">
      <dgm:prSet/>
      <dgm:spPr>
        <a:xfrm>
          <a:off x="2772888" y="1178276"/>
          <a:ext cx="91440" cy="388230"/>
        </a:xfrm>
        <a:custGeom>
          <a:avLst/>
          <a:gdLst/>
          <a:ahLst/>
          <a:cxnLst/>
          <a:rect l="0" t="0" r="0" b="0"/>
          <a:pathLst>
            <a:path>
              <a:moveTo>
                <a:pt x="90961" y="0"/>
              </a:moveTo>
              <a:lnTo>
                <a:pt x="90961" y="388230"/>
              </a:lnTo>
              <a:lnTo>
                <a:pt x="45720" y="388230"/>
              </a:lnTo>
            </a:path>
          </a:pathLst>
        </a:custGeom>
        <a:noFill/>
        <a:ln w="6350" cap="flat" cmpd="sng" algn="ctr">
          <a:solidFill>
            <a:srgbClr val="4472C4">
              <a:shade val="60000"/>
              <a:hueOff val="0"/>
              <a:satOff val="0"/>
              <a:lumOff val="0"/>
              <a:alphaOff val="0"/>
            </a:srgbClr>
          </a:solidFill>
          <a:prstDash val="solid"/>
          <a:miter lim="800000"/>
        </a:ln>
        <a:effectLst/>
      </dgm:spPr>
      <dgm:t>
        <a:bodyPr/>
        <a:lstStyle/>
        <a:p>
          <a:endParaRPr lang="en-GB"/>
        </a:p>
      </dgm:t>
    </dgm:pt>
    <dgm:pt modelId="{1C99C345-799D-F446-9E81-5F485DB50DF9}" type="asst">
      <dgm:prSet phldrT="[Text]"/>
      <dgm:spPr>
        <a:xfrm>
          <a:off x="2909091" y="1268758"/>
          <a:ext cx="641170" cy="595496"/>
        </a:xfrm>
        <a:prstGeom prst="rect">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a:noFill/>
        </a:ln>
        <a:effectLst/>
      </dgm:spPr>
      <dgm:t>
        <a:bodyPr/>
        <a:lstStyle/>
        <a:p>
          <a:r>
            <a:rPr lang="en-GB" b="0" i="0" u="none">
              <a:solidFill>
                <a:sysClr val="window" lastClr="FFFFFF"/>
              </a:solidFill>
              <a:latin typeface="Calibri" panose="020F0502020204030204"/>
              <a:ea typeface="+mn-ea"/>
              <a:cs typeface="+mn-cs"/>
            </a:rPr>
            <a:t>Sharon Williams </a:t>
          </a:r>
        </a:p>
        <a:p>
          <a:r>
            <a:rPr lang="en-GB" b="0" i="0" u="none">
              <a:solidFill>
                <a:sysClr val="window" lastClr="FFFFFF"/>
              </a:solidFill>
              <a:latin typeface="Calibri" panose="020F0502020204030204"/>
              <a:ea typeface="+mn-ea"/>
              <a:cs typeface="+mn-cs"/>
            </a:rPr>
            <a:t>Team lead</a:t>
          </a:r>
          <a:endParaRPr lang="en-GB">
            <a:solidFill>
              <a:sysClr val="window" lastClr="FFFFFF"/>
            </a:solidFill>
            <a:latin typeface="Calibri" panose="020F0502020204030204"/>
            <a:ea typeface="+mn-ea"/>
            <a:cs typeface="+mn-cs"/>
          </a:endParaRPr>
        </a:p>
      </dgm:t>
    </dgm:pt>
    <dgm:pt modelId="{0F42F1BE-1F6C-5C40-94BA-FA7053091500}" type="parTrans" cxnId="{A9D07A67-C894-034A-A638-060AD8514659}">
      <dgm:prSet/>
      <dgm:spPr>
        <a:xfrm>
          <a:off x="2818130" y="1178276"/>
          <a:ext cx="91440" cy="388230"/>
        </a:xfrm>
        <a:custGeom>
          <a:avLst/>
          <a:gdLst/>
          <a:ahLst/>
          <a:cxnLst/>
          <a:rect l="0" t="0" r="0" b="0"/>
          <a:pathLst>
            <a:path>
              <a:moveTo>
                <a:pt x="45720" y="0"/>
              </a:moveTo>
              <a:lnTo>
                <a:pt x="45720" y="388230"/>
              </a:lnTo>
              <a:lnTo>
                <a:pt x="90961" y="388230"/>
              </a:lnTo>
            </a:path>
          </a:pathLst>
        </a:custGeom>
        <a:noFill/>
        <a:ln w="6350" cap="flat" cmpd="sng" algn="ctr">
          <a:solidFill>
            <a:srgbClr val="4472C4">
              <a:shade val="60000"/>
              <a:hueOff val="0"/>
              <a:satOff val="0"/>
              <a:lumOff val="0"/>
              <a:alphaOff val="0"/>
            </a:srgbClr>
          </a:solidFill>
          <a:prstDash val="solid"/>
          <a:miter lim="800000"/>
        </a:ln>
        <a:effectLst/>
      </dgm:spPr>
      <dgm:t>
        <a:bodyPr/>
        <a:lstStyle/>
        <a:p>
          <a:endParaRPr lang="en-GB"/>
        </a:p>
      </dgm:t>
    </dgm:pt>
    <dgm:pt modelId="{8CD96360-CF45-5B47-85B5-0971112EED52}" type="sibTrans" cxnId="{A9D07A67-C894-034A-A638-060AD8514659}">
      <dgm:prSet/>
      <dgm:spPr/>
      <dgm:t>
        <a:bodyPr/>
        <a:lstStyle/>
        <a:p>
          <a:endParaRPr lang="en-GB"/>
        </a:p>
      </dgm:t>
    </dgm:pt>
    <dgm:pt modelId="{345E2201-C509-314B-A5B5-92916D642F21}" type="asst">
      <dgm:prSet phldrT="[Text]"/>
      <dgm:spPr>
        <a:xfrm>
          <a:off x="2094728" y="1954737"/>
          <a:ext cx="619084" cy="483534"/>
        </a:xfrm>
        <a:prstGeom prst="rect">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a:noFill/>
        </a:ln>
        <a:effectLst/>
      </dgm:spPr>
      <dgm:t>
        <a:bodyPr/>
        <a:lstStyle/>
        <a:p>
          <a:r>
            <a:rPr lang="en-GB" b="0" i="0" u="none">
              <a:solidFill>
                <a:sysClr val="window" lastClr="FFFFFF"/>
              </a:solidFill>
              <a:latin typeface="Calibri" panose="020F0502020204030204"/>
              <a:ea typeface="+mn-ea"/>
              <a:cs typeface="+mn-cs"/>
            </a:rPr>
            <a:t>Rich Walters</a:t>
          </a:r>
        </a:p>
        <a:p>
          <a:r>
            <a:rPr lang="en-GB" b="0" i="0" u="none">
              <a:solidFill>
                <a:sysClr val="window" lastClr="FFFFFF"/>
              </a:solidFill>
              <a:latin typeface="Calibri" panose="020F0502020204030204"/>
              <a:ea typeface="+mn-ea"/>
              <a:cs typeface="+mn-cs"/>
            </a:rPr>
            <a:t>Team lead</a:t>
          </a:r>
        </a:p>
      </dgm:t>
    </dgm:pt>
    <dgm:pt modelId="{711E5525-9E33-8945-9516-3F7323B6081D}" type="parTrans" cxnId="{1C7506C7-4C74-EF4B-821D-A1B8138F1714}">
      <dgm:prSet/>
      <dgm:spPr>
        <a:xfrm>
          <a:off x="2713812" y="1178276"/>
          <a:ext cx="150037" cy="1018228"/>
        </a:xfrm>
        <a:custGeom>
          <a:avLst/>
          <a:gdLst/>
          <a:ahLst/>
          <a:cxnLst/>
          <a:rect l="0" t="0" r="0" b="0"/>
          <a:pathLst>
            <a:path>
              <a:moveTo>
                <a:pt x="150037" y="0"/>
              </a:moveTo>
              <a:lnTo>
                <a:pt x="150037" y="1018228"/>
              </a:lnTo>
              <a:lnTo>
                <a:pt x="0" y="1018228"/>
              </a:lnTo>
            </a:path>
          </a:pathLst>
        </a:custGeom>
        <a:noFill/>
        <a:ln w="6350" cap="flat" cmpd="sng" algn="ctr">
          <a:solidFill>
            <a:srgbClr val="4472C4">
              <a:shade val="60000"/>
              <a:hueOff val="0"/>
              <a:satOff val="0"/>
              <a:lumOff val="0"/>
              <a:alphaOff val="0"/>
            </a:srgbClr>
          </a:solidFill>
          <a:prstDash val="solid"/>
          <a:miter lim="800000"/>
        </a:ln>
        <a:effectLst/>
      </dgm:spPr>
      <dgm:t>
        <a:bodyPr/>
        <a:lstStyle/>
        <a:p>
          <a:endParaRPr lang="en-GB"/>
        </a:p>
      </dgm:t>
    </dgm:pt>
    <dgm:pt modelId="{E46F4616-3B75-D241-815C-D8EAF8326F13}" type="sibTrans" cxnId="{1C7506C7-4C74-EF4B-821D-A1B8138F1714}">
      <dgm:prSet/>
      <dgm:spPr/>
      <dgm:t>
        <a:bodyPr/>
        <a:lstStyle/>
        <a:p>
          <a:endParaRPr lang="en-GB"/>
        </a:p>
      </dgm:t>
    </dgm:pt>
    <dgm:pt modelId="{99A1D300-73AA-0247-8847-8D1CC8053F9A}">
      <dgm:prSet phldrT="[Text]"/>
      <dgm:spPr>
        <a:xfrm>
          <a:off x="1063" y="2528755"/>
          <a:ext cx="953297" cy="499349"/>
        </a:xfrm>
        <a:prstGeom prst="rect">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a:noFill/>
        </a:ln>
        <a:effectLst/>
      </dgm:spPr>
      <dgm:t>
        <a:bodyPr/>
        <a:lstStyle/>
        <a:p>
          <a:r>
            <a:rPr lang="en-GB" b="0" i="0" u="none">
              <a:solidFill>
                <a:sysClr val="window" lastClr="FFFFFF"/>
              </a:solidFill>
              <a:latin typeface="Calibri" panose="020F0502020204030204"/>
              <a:ea typeface="+mn-ea"/>
              <a:cs typeface="+mn-cs"/>
            </a:rPr>
            <a:t>Kirsty Jones</a:t>
          </a:r>
        </a:p>
        <a:p>
          <a:r>
            <a:rPr lang="en-GB" b="0" i="0" u="none">
              <a:solidFill>
                <a:sysClr val="window" lastClr="FFFFFF"/>
              </a:solidFill>
              <a:latin typeface="Calibri" panose="020F0502020204030204"/>
              <a:ea typeface="+mn-ea"/>
              <a:cs typeface="+mn-cs"/>
            </a:rPr>
            <a:t>Volunteer</a:t>
          </a:r>
          <a:endParaRPr lang="en-GB">
            <a:solidFill>
              <a:sysClr val="window" lastClr="FFFFFF"/>
            </a:solidFill>
            <a:latin typeface="Calibri" panose="020F0502020204030204"/>
            <a:ea typeface="+mn-ea"/>
            <a:cs typeface="+mn-cs"/>
          </a:endParaRPr>
        </a:p>
      </dgm:t>
    </dgm:pt>
    <dgm:pt modelId="{8E6C2BFE-5729-6244-8956-2497F54311FE}" type="sibTrans" cxnId="{34FF7F4F-DD15-5947-BE8D-9F7BDD7DE945}">
      <dgm:prSet/>
      <dgm:spPr/>
      <dgm:t>
        <a:bodyPr/>
        <a:lstStyle/>
        <a:p>
          <a:endParaRPr lang="en-GB"/>
        </a:p>
      </dgm:t>
    </dgm:pt>
    <dgm:pt modelId="{D6CADACF-3401-3940-B53F-FD31EBCC2D4D}" type="parTrans" cxnId="{34FF7F4F-DD15-5947-BE8D-9F7BDD7DE945}">
      <dgm:prSet/>
      <dgm:spPr>
        <a:xfrm>
          <a:off x="477712" y="1178276"/>
          <a:ext cx="2386137" cy="1350478"/>
        </a:xfrm>
        <a:custGeom>
          <a:avLst/>
          <a:gdLst/>
          <a:ahLst/>
          <a:cxnLst/>
          <a:rect l="0" t="0" r="0" b="0"/>
          <a:pathLst>
            <a:path>
              <a:moveTo>
                <a:pt x="2386137" y="0"/>
              </a:moveTo>
              <a:lnTo>
                <a:pt x="2386137" y="1305237"/>
              </a:lnTo>
              <a:lnTo>
                <a:pt x="0" y="1305237"/>
              </a:lnTo>
              <a:lnTo>
                <a:pt x="0" y="1350478"/>
              </a:lnTo>
            </a:path>
          </a:pathLst>
        </a:custGeom>
        <a:noFill/>
        <a:ln w="6350" cap="flat" cmpd="sng" algn="ctr">
          <a:solidFill>
            <a:srgbClr val="4472C4">
              <a:shade val="60000"/>
              <a:hueOff val="0"/>
              <a:satOff val="0"/>
              <a:lumOff val="0"/>
              <a:alphaOff val="0"/>
            </a:srgbClr>
          </a:solidFill>
          <a:prstDash val="solid"/>
          <a:miter lim="800000"/>
        </a:ln>
        <a:effectLst/>
      </dgm:spPr>
      <dgm:t>
        <a:bodyPr/>
        <a:lstStyle/>
        <a:p>
          <a:endParaRPr lang="en-GB"/>
        </a:p>
      </dgm:t>
    </dgm:pt>
    <dgm:pt modelId="{D91C4502-520A-5649-A895-EABC2C23F51B}" type="pres">
      <dgm:prSet presAssocID="{FFD9F896-DD1C-B44E-981A-EE5854AEBF43}" presName="hierChild1" presStyleCnt="0">
        <dgm:presLayoutVars>
          <dgm:orgChart val="1"/>
          <dgm:chPref val="1"/>
          <dgm:dir/>
          <dgm:animOne val="branch"/>
          <dgm:animLvl val="lvl"/>
          <dgm:resizeHandles/>
        </dgm:presLayoutVars>
      </dgm:prSet>
      <dgm:spPr/>
    </dgm:pt>
    <dgm:pt modelId="{A446844F-E160-E14D-BCC5-7B7B4EF99527}" type="pres">
      <dgm:prSet presAssocID="{434E1199-54FD-7045-9EAE-77A4B2B99942}" presName="hierRoot1" presStyleCnt="0">
        <dgm:presLayoutVars>
          <dgm:hierBranch val="init"/>
        </dgm:presLayoutVars>
      </dgm:prSet>
      <dgm:spPr/>
    </dgm:pt>
    <dgm:pt modelId="{785577D1-E95D-7E40-B73D-B7A66E70B295}" type="pres">
      <dgm:prSet presAssocID="{434E1199-54FD-7045-9EAE-77A4B2B99942}" presName="rootComposite1" presStyleCnt="0"/>
      <dgm:spPr/>
    </dgm:pt>
    <dgm:pt modelId="{0ED3F2EA-8774-854F-B069-C256C0CB73B6}" type="pres">
      <dgm:prSet presAssocID="{434E1199-54FD-7045-9EAE-77A4B2B99942}" presName="rootText1" presStyleLbl="node0" presStyleIdx="0" presStyleCnt="1" custScaleX="403436" custScaleY="481270">
        <dgm:presLayoutVars>
          <dgm:chPref val="3"/>
        </dgm:presLayoutVars>
      </dgm:prSet>
      <dgm:spPr/>
    </dgm:pt>
    <dgm:pt modelId="{22A6FAAA-75FD-3D4F-B6CA-320403297D62}" type="pres">
      <dgm:prSet presAssocID="{434E1199-54FD-7045-9EAE-77A4B2B99942}" presName="rootConnector1" presStyleLbl="node1" presStyleIdx="0" presStyleCnt="0"/>
      <dgm:spPr/>
    </dgm:pt>
    <dgm:pt modelId="{CDF37853-6BD7-7043-BEF3-C32378B4A905}" type="pres">
      <dgm:prSet presAssocID="{434E1199-54FD-7045-9EAE-77A4B2B99942}" presName="hierChild2" presStyleCnt="0"/>
      <dgm:spPr/>
    </dgm:pt>
    <dgm:pt modelId="{A6987973-9F8A-BA49-A77E-81DA68ACC02A}" type="pres">
      <dgm:prSet presAssocID="{D6CADACF-3401-3940-B53F-FD31EBCC2D4D}" presName="Name37" presStyleLbl="parChTrans1D2" presStyleIdx="0" presStyleCnt="10"/>
      <dgm:spPr/>
    </dgm:pt>
    <dgm:pt modelId="{FEE490E5-13B9-EA4A-8D7B-3EF6086D6FD9}" type="pres">
      <dgm:prSet presAssocID="{99A1D300-73AA-0247-8847-8D1CC8053F9A}" presName="hierRoot2" presStyleCnt="0">
        <dgm:presLayoutVars>
          <dgm:hierBranch val="init"/>
        </dgm:presLayoutVars>
      </dgm:prSet>
      <dgm:spPr/>
    </dgm:pt>
    <dgm:pt modelId="{848BF57A-166D-AF40-8D31-5D5CEB38EA34}" type="pres">
      <dgm:prSet presAssocID="{99A1D300-73AA-0247-8847-8D1CC8053F9A}" presName="rootComposite" presStyleCnt="0"/>
      <dgm:spPr/>
    </dgm:pt>
    <dgm:pt modelId="{240924AD-C7B1-5D46-9AED-07C90189809B}" type="pres">
      <dgm:prSet presAssocID="{99A1D300-73AA-0247-8847-8D1CC8053F9A}" presName="rootText" presStyleLbl="node2" presStyleIdx="0" presStyleCnt="6" custScaleX="221249" custScaleY="231786">
        <dgm:presLayoutVars>
          <dgm:chPref val="3"/>
        </dgm:presLayoutVars>
      </dgm:prSet>
      <dgm:spPr/>
    </dgm:pt>
    <dgm:pt modelId="{679A2853-EF93-1C4B-B885-9AB2DF4F39E6}" type="pres">
      <dgm:prSet presAssocID="{99A1D300-73AA-0247-8847-8D1CC8053F9A}" presName="rootConnector" presStyleLbl="node2" presStyleIdx="0" presStyleCnt="6"/>
      <dgm:spPr/>
    </dgm:pt>
    <dgm:pt modelId="{7A5E4E2B-BE03-F54F-A1E4-AE7D647284F7}" type="pres">
      <dgm:prSet presAssocID="{99A1D300-73AA-0247-8847-8D1CC8053F9A}" presName="hierChild4" presStyleCnt="0"/>
      <dgm:spPr/>
    </dgm:pt>
    <dgm:pt modelId="{E2B61BC6-27FE-2F45-A0E4-9C9C49D48F6B}" type="pres">
      <dgm:prSet presAssocID="{99A1D300-73AA-0247-8847-8D1CC8053F9A}" presName="hierChild5" presStyleCnt="0"/>
      <dgm:spPr/>
    </dgm:pt>
    <dgm:pt modelId="{66110969-664E-534D-82C7-EB9968DF2C0B}" type="pres">
      <dgm:prSet presAssocID="{ACCE8FCC-7BCB-0C41-9CF5-106606E93325}" presName="Name37" presStyleLbl="parChTrans1D2" presStyleIdx="1" presStyleCnt="10"/>
      <dgm:spPr/>
    </dgm:pt>
    <dgm:pt modelId="{BA603DD6-3D2A-ED4D-A2C1-D7984D9A7CD5}" type="pres">
      <dgm:prSet presAssocID="{CB284A50-F4BB-AA45-9B60-B78586D452FB}" presName="hierRoot2" presStyleCnt="0">
        <dgm:presLayoutVars>
          <dgm:hierBranch val="init"/>
        </dgm:presLayoutVars>
      </dgm:prSet>
      <dgm:spPr/>
    </dgm:pt>
    <dgm:pt modelId="{332B3A32-C1F1-3F4B-B0E6-7F53EC9C28CA}" type="pres">
      <dgm:prSet presAssocID="{CB284A50-F4BB-AA45-9B60-B78586D452FB}" presName="rootComposite" presStyleCnt="0"/>
      <dgm:spPr/>
    </dgm:pt>
    <dgm:pt modelId="{6D07C363-91F8-A94D-939A-CA6398CA9EED}" type="pres">
      <dgm:prSet presAssocID="{CB284A50-F4BB-AA45-9B60-B78586D452FB}" presName="rootText" presStyleLbl="node2" presStyleIdx="1" presStyleCnt="6" custScaleX="206300" custScaleY="231786">
        <dgm:presLayoutVars>
          <dgm:chPref val="3"/>
        </dgm:presLayoutVars>
      </dgm:prSet>
      <dgm:spPr/>
    </dgm:pt>
    <dgm:pt modelId="{0B624D29-A6B5-7943-9438-6FCBFD19CD0E}" type="pres">
      <dgm:prSet presAssocID="{CB284A50-F4BB-AA45-9B60-B78586D452FB}" presName="rootConnector" presStyleLbl="node2" presStyleIdx="1" presStyleCnt="6"/>
      <dgm:spPr/>
    </dgm:pt>
    <dgm:pt modelId="{34D01645-8764-E847-8058-0E209049866D}" type="pres">
      <dgm:prSet presAssocID="{CB284A50-F4BB-AA45-9B60-B78586D452FB}" presName="hierChild4" presStyleCnt="0"/>
      <dgm:spPr/>
    </dgm:pt>
    <dgm:pt modelId="{3C8A44CE-6522-9148-8DAE-71B190175860}" type="pres">
      <dgm:prSet presAssocID="{CB284A50-F4BB-AA45-9B60-B78586D452FB}" presName="hierChild5" presStyleCnt="0"/>
      <dgm:spPr/>
    </dgm:pt>
    <dgm:pt modelId="{C6FFD7B9-9640-364B-8F7B-0E6805625C2B}" type="pres">
      <dgm:prSet presAssocID="{DE422BBA-E654-D244-9222-A37BC9F6262C}" presName="Name37" presStyleLbl="parChTrans1D2" presStyleIdx="2" presStyleCnt="10"/>
      <dgm:spPr/>
    </dgm:pt>
    <dgm:pt modelId="{973BF266-25DB-EE44-8583-91073A812751}" type="pres">
      <dgm:prSet presAssocID="{C19F7F09-503B-404D-B35E-7191250747E9}" presName="hierRoot2" presStyleCnt="0">
        <dgm:presLayoutVars>
          <dgm:hierBranch val="init"/>
        </dgm:presLayoutVars>
      </dgm:prSet>
      <dgm:spPr/>
    </dgm:pt>
    <dgm:pt modelId="{2E48078F-E554-C748-9E26-536872DECB11}" type="pres">
      <dgm:prSet presAssocID="{C19F7F09-503B-404D-B35E-7191250747E9}" presName="rootComposite" presStyleCnt="0"/>
      <dgm:spPr/>
    </dgm:pt>
    <dgm:pt modelId="{43CA02B5-DE25-D940-9F8E-DBBA74A625BD}" type="pres">
      <dgm:prSet presAssocID="{C19F7F09-503B-404D-B35E-7191250747E9}" presName="rootText" presStyleLbl="node2" presStyleIdx="2" presStyleCnt="6" custScaleX="186270" custScaleY="231785">
        <dgm:presLayoutVars>
          <dgm:chPref val="3"/>
        </dgm:presLayoutVars>
      </dgm:prSet>
      <dgm:spPr/>
    </dgm:pt>
    <dgm:pt modelId="{BCD1709B-FC9D-094D-99CA-59CCA72436ED}" type="pres">
      <dgm:prSet presAssocID="{C19F7F09-503B-404D-B35E-7191250747E9}" presName="rootConnector" presStyleLbl="node2" presStyleIdx="2" presStyleCnt="6"/>
      <dgm:spPr/>
    </dgm:pt>
    <dgm:pt modelId="{290E8B99-888E-2B41-A991-2583F0A99C42}" type="pres">
      <dgm:prSet presAssocID="{C19F7F09-503B-404D-B35E-7191250747E9}" presName="hierChild4" presStyleCnt="0"/>
      <dgm:spPr/>
    </dgm:pt>
    <dgm:pt modelId="{BA7EDD40-3B95-474E-86F1-86E86464969C}" type="pres">
      <dgm:prSet presAssocID="{C19F7F09-503B-404D-B35E-7191250747E9}" presName="hierChild5" presStyleCnt="0"/>
      <dgm:spPr/>
    </dgm:pt>
    <dgm:pt modelId="{EAF7A175-1495-A14D-8BF1-C1C41FF20547}" type="pres">
      <dgm:prSet presAssocID="{FEC138F5-BBD1-3047-B920-BE2136BCB99A}" presName="Name37" presStyleLbl="parChTrans1D2" presStyleIdx="3" presStyleCnt="10"/>
      <dgm:spPr/>
    </dgm:pt>
    <dgm:pt modelId="{763281B2-1B40-4E4D-A76C-064E6A5F320E}" type="pres">
      <dgm:prSet presAssocID="{DC90F97E-63DF-744D-8CED-2EB7EDAD0102}" presName="hierRoot2" presStyleCnt="0">
        <dgm:presLayoutVars>
          <dgm:hierBranch val="init"/>
        </dgm:presLayoutVars>
      </dgm:prSet>
      <dgm:spPr/>
    </dgm:pt>
    <dgm:pt modelId="{DFB93C2B-6DD6-0E4C-A83A-1AE14EB39AEB}" type="pres">
      <dgm:prSet presAssocID="{DC90F97E-63DF-744D-8CED-2EB7EDAD0102}" presName="rootComposite" presStyleCnt="0"/>
      <dgm:spPr/>
    </dgm:pt>
    <dgm:pt modelId="{753C2BDA-CDFA-BF42-82C3-370968BC4D98}" type="pres">
      <dgm:prSet presAssocID="{DC90F97E-63DF-744D-8CED-2EB7EDAD0102}" presName="rootText" presStyleLbl="node2" presStyleIdx="3" presStyleCnt="6" custScaleX="178269" custScaleY="222900">
        <dgm:presLayoutVars>
          <dgm:chPref val="3"/>
        </dgm:presLayoutVars>
      </dgm:prSet>
      <dgm:spPr/>
    </dgm:pt>
    <dgm:pt modelId="{55561506-D4E5-9443-A218-F5503704D536}" type="pres">
      <dgm:prSet presAssocID="{DC90F97E-63DF-744D-8CED-2EB7EDAD0102}" presName="rootConnector" presStyleLbl="node2" presStyleIdx="3" presStyleCnt="6"/>
      <dgm:spPr/>
    </dgm:pt>
    <dgm:pt modelId="{D69DE81C-94FC-964A-887A-42743A479854}" type="pres">
      <dgm:prSet presAssocID="{DC90F97E-63DF-744D-8CED-2EB7EDAD0102}" presName="hierChild4" presStyleCnt="0"/>
      <dgm:spPr/>
    </dgm:pt>
    <dgm:pt modelId="{51140C08-627B-DB4C-B548-BD4B428A2AAD}" type="pres">
      <dgm:prSet presAssocID="{DC90F97E-63DF-744D-8CED-2EB7EDAD0102}" presName="hierChild5" presStyleCnt="0"/>
      <dgm:spPr/>
    </dgm:pt>
    <dgm:pt modelId="{49CFFA23-49C1-C848-893D-766EAA443487}" type="pres">
      <dgm:prSet presAssocID="{F932CC12-6B90-4E46-9C96-F47E72AEC197}" presName="Name37" presStyleLbl="parChTrans1D2" presStyleIdx="4" presStyleCnt="10"/>
      <dgm:spPr/>
    </dgm:pt>
    <dgm:pt modelId="{585EDC86-530D-3945-96C6-ADBE16FF29C4}" type="pres">
      <dgm:prSet presAssocID="{5350185F-D75A-CF4D-85AA-B29B190B79FB}" presName="hierRoot2" presStyleCnt="0">
        <dgm:presLayoutVars>
          <dgm:hierBranch val="init"/>
        </dgm:presLayoutVars>
      </dgm:prSet>
      <dgm:spPr/>
    </dgm:pt>
    <dgm:pt modelId="{0F21AF15-43F3-3042-8F82-4A8BA6679EB6}" type="pres">
      <dgm:prSet presAssocID="{5350185F-D75A-CF4D-85AA-B29B190B79FB}" presName="rootComposite" presStyleCnt="0"/>
      <dgm:spPr/>
    </dgm:pt>
    <dgm:pt modelId="{45A57541-93CF-5947-BAE7-BC09216BD4D2}" type="pres">
      <dgm:prSet presAssocID="{5350185F-D75A-CF4D-85AA-B29B190B79FB}" presName="rootText" presStyleLbl="node2" presStyleIdx="4" presStyleCnt="6" custScaleX="194143" custScaleY="224564">
        <dgm:presLayoutVars>
          <dgm:chPref val="3"/>
        </dgm:presLayoutVars>
      </dgm:prSet>
      <dgm:spPr/>
    </dgm:pt>
    <dgm:pt modelId="{8AB75E49-4234-FB4C-BBE8-F6D6C1EE67C5}" type="pres">
      <dgm:prSet presAssocID="{5350185F-D75A-CF4D-85AA-B29B190B79FB}" presName="rootConnector" presStyleLbl="node2" presStyleIdx="4" presStyleCnt="6"/>
      <dgm:spPr/>
    </dgm:pt>
    <dgm:pt modelId="{90A2342F-6275-9C48-8B30-6EF5E833CCAF}" type="pres">
      <dgm:prSet presAssocID="{5350185F-D75A-CF4D-85AA-B29B190B79FB}" presName="hierChild4" presStyleCnt="0"/>
      <dgm:spPr/>
    </dgm:pt>
    <dgm:pt modelId="{235F2398-A7FD-7B40-9C39-E4FC6738B6AD}" type="pres">
      <dgm:prSet presAssocID="{5350185F-D75A-CF4D-85AA-B29B190B79FB}" presName="hierChild5" presStyleCnt="0"/>
      <dgm:spPr/>
    </dgm:pt>
    <dgm:pt modelId="{2B824FA2-0295-F94C-A0FD-D9C95C6045E0}" type="pres">
      <dgm:prSet presAssocID="{7D1B7192-0971-DE47-96E5-3695029682ED}" presName="Name37" presStyleLbl="parChTrans1D2" presStyleIdx="5" presStyleCnt="10"/>
      <dgm:spPr/>
    </dgm:pt>
    <dgm:pt modelId="{26501638-BB8A-1B4A-BF4E-C8A687CFB548}" type="pres">
      <dgm:prSet presAssocID="{672D6C71-C0FD-DA4E-B963-BD75C01C76F0}" presName="hierRoot2" presStyleCnt="0">
        <dgm:presLayoutVars>
          <dgm:hierBranch val="init"/>
        </dgm:presLayoutVars>
      </dgm:prSet>
      <dgm:spPr/>
    </dgm:pt>
    <dgm:pt modelId="{A5E9E0E3-C322-8445-B692-E041D77A5546}" type="pres">
      <dgm:prSet presAssocID="{672D6C71-C0FD-DA4E-B963-BD75C01C76F0}" presName="rootComposite" presStyleCnt="0"/>
      <dgm:spPr/>
    </dgm:pt>
    <dgm:pt modelId="{960602D3-F6CD-0144-905A-B3CEF5A6DB28}" type="pres">
      <dgm:prSet presAssocID="{672D6C71-C0FD-DA4E-B963-BD75C01C76F0}" presName="rootText" presStyleLbl="node2" presStyleIdx="5" presStyleCnt="6" custScaleX="237606" custScaleY="217547">
        <dgm:presLayoutVars>
          <dgm:chPref val="3"/>
        </dgm:presLayoutVars>
      </dgm:prSet>
      <dgm:spPr/>
    </dgm:pt>
    <dgm:pt modelId="{C9FDE814-34EC-D442-9CE3-97495E475DB6}" type="pres">
      <dgm:prSet presAssocID="{672D6C71-C0FD-DA4E-B963-BD75C01C76F0}" presName="rootConnector" presStyleLbl="node2" presStyleIdx="5" presStyleCnt="6"/>
      <dgm:spPr/>
    </dgm:pt>
    <dgm:pt modelId="{0B00578C-7F24-6A49-AE09-7A788393801E}" type="pres">
      <dgm:prSet presAssocID="{672D6C71-C0FD-DA4E-B963-BD75C01C76F0}" presName="hierChild4" presStyleCnt="0"/>
      <dgm:spPr/>
    </dgm:pt>
    <dgm:pt modelId="{1804ADD6-4E5E-2243-81C1-9B0053988B6B}" type="pres">
      <dgm:prSet presAssocID="{672D6C71-C0FD-DA4E-B963-BD75C01C76F0}" presName="hierChild5" presStyleCnt="0"/>
      <dgm:spPr/>
    </dgm:pt>
    <dgm:pt modelId="{76F21609-BCFE-DB4F-8720-2320E60DD129}" type="pres">
      <dgm:prSet presAssocID="{434E1199-54FD-7045-9EAE-77A4B2B99942}" presName="hierChild3" presStyleCnt="0"/>
      <dgm:spPr/>
    </dgm:pt>
    <dgm:pt modelId="{B0894303-2971-D84F-B481-ECD12F6851D8}" type="pres">
      <dgm:prSet presAssocID="{C447E620-3D01-C64B-8C33-0534199F3014}" presName="Name111" presStyleLbl="parChTrans1D2" presStyleIdx="6" presStyleCnt="10"/>
      <dgm:spPr/>
    </dgm:pt>
    <dgm:pt modelId="{0778E228-59A7-FB44-800F-2598A066726E}" type="pres">
      <dgm:prSet presAssocID="{B6EAEEDF-0D45-B04E-AC49-98D666E24F69}" presName="hierRoot3" presStyleCnt="0">
        <dgm:presLayoutVars>
          <dgm:hierBranch val="init"/>
        </dgm:presLayoutVars>
      </dgm:prSet>
      <dgm:spPr/>
    </dgm:pt>
    <dgm:pt modelId="{6D07CB9F-FE73-2740-8489-D41163C2297E}" type="pres">
      <dgm:prSet presAssocID="{B6EAEEDF-0D45-B04E-AC49-98D666E24F69}" presName="rootComposite3" presStyleCnt="0"/>
      <dgm:spPr/>
    </dgm:pt>
    <dgm:pt modelId="{E8A99215-13BC-7D46-A829-D94C62479EE6}" type="pres">
      <dgm:prSet presAssocID="{B6EAEEDF-0D45-B04E-AC49-98D666E24F69}" presName="rootText3" presStyleLbl="asst1" presStyleIdx="0" presStyleCnt="4" custScaleX="168004" custScaleY="276415">
        <dgm:presLayoutVars>
          <dgm:chPref val="3"/>
        </dgm:presLayoutVars>
      </dgm:prSet>
      <dgm:spPr/>
    </dgm:pt>
    <dgm:pt modelId="{FDCC801B-B8D3-AA4A-818C-8C9CAF27CBC8}" type="pres">
      <dgm:prSet presAssocID="{B6EAEEDF-0D45-B04E-AC49-98D666E24F69}" presName="rootConnector3" presStyleLbl="asst1" presStyleIdx="0" presStyleCnt="4"/>
      <dgm:spPr/>
    </dgm:pt>
    <dgm:pt modelId="{7ADAA04E-6189-EC42-91CE-47AE4458EA57}" type="pres">
      <dgm:prSet presAssocID="{B6EAEEDF-0D45-B04E-AC49-98D666E24F69}" presName="hierChild6" presStyleCnt="0"/>
      <dgm:spPr/>
    </dgm:pt>
    <dgm:pt modelId="{8A3947D4-A5EF-204B-A771-E2065A5AEA4B}" type="pres">
      <dgm:prSet presAssocID="{B6EAEEDF-0D45-B04E-AC49-98D666E24F69}" presName="hierChild7" presStyleCnt="0"/>
      <dgm:spPr/>
    </dgm:pt>
    <dgm:pt modelId="{540B56C6-84A3-DB46-B1C7-0774EDB91251}" type="pres">
      <dgm:prSet presAssocID="{0F42F1BE-1F6C-5C40-94BA-FA7053091500}" presName="Name111" presStyleLbl="parChTrans1D2" presStyleIdx="7" presStyleCnt="10"/>
      <dgm:spPr/>
    </dgm:pt>
    <dgm:pt modelId="{2CE89584-EAA4-174F-8C9F-4754F66C6AA3}" type="pres">
      <dgm:prSet presAssocID="{1C99C345-799D-F446-9E81-5F485DB50DF9}" presName="hierRoot3" presStyleCnt="0">
        <dgm:presLayoutVars>
          <dgm:hierBranch val="init"/>
        </dgm:presLayoutVars>
      </dgm:prSet>
      <dgm:spPr/>
    </dgm:pt>
    <dgm:pt modelId="{3CF6BF96-F0B0-7945-8565-9A6619C439C3}" type="pres">
      <dgm:prSet presAssocID="{1C99C345-799D-F446-9E81-5F485DB50DF9}" presName="rootComposite3" presStyleCnt="0"/>
      <dgm:spPr/>
    </dgm:pt>
    <dgm:pt modelId="{93657190-3437-F043-91FE-10DCE13A2DBA}" type="pres">
      <dgm:prSet presAssocID="{1C99C345-799D-F446-9E81-5F485DB50DF9}" presName="rootText3" presStyleLbl="asst1" presStyleIdx="1" presStyleCnt="4" custScaleX="148808" custScaleY="276415">
        <dgm:presLayoutVars>
          <dgm:chPref val="3"/>
        </dgm:presLayoutVars>
      </dgm:prSet>
      <dgm:spPr/>
    </dgm:pt>
    <dgm:pt modelId="{BC837C6D-7E12-904B-A4B3-D5AB07D83BC6}" type="pres">
      <dgm:prSet presAssocID="{1C99C345-799D-F446-9E81-5F485DB50DF9}" presName="rootConnector3" presStyleLbl="asst1" presStyleIdx="1" presStyleCnt="4"/>
      <dgm:spPr/>
    </dgm:pt>
    <dgm:pt modelId="{14A49B7F-11E9-154F-ACC1-53D1836C363D}" type="pres">
      <dgm:prSet presAssocID="{1C99C345-799D-F446-9E81-5F485DB50DF9}" presName="hierChild6" presStyleCnt="0"/>
      <dgm:spPr/>
    </dgm:pt>
    <dgm:pt modelId="{9446A80E-77AC-5845-AF1B-C559622E89F1}" type="pres">
      <dgm:prSet presAssocID="{1C99C345-799D-F446-9E81-5F485DB50DF9}" presName="hierChild7" presStyleCnt="0"/>
      <dgm:spPr/>
    </dgm:pt>
    <dgm:pt modelId="{C252157F-4F46-C146-8604-55B70AEAC46F}" type="pres">
      <dgm:prSet presAssocID="{711E5525-9E33-8945-9516-3F7323B6081D}" presName="Name111" presStyleLbl="parChTrans1D2" presStyleIdx="8" presStyleCnt="10"/>
      <dgm:spPr/>
    </dgm:pt>
    <dgm:pt modelId="{8586CA7E-15E3-1E45-BD64-135CD432FC71}" type="pres">
      <dgm:prSet presAssocID="{345E2201-C509-314B-A5B5-92916D642F21}" presName="hierRoot3" presStyleCnt="0">
        <dgm:presLayoutVars>
          <dgm:hierBranch val="init"/>
        </dgm:presLayoutVars>
      </dgm:prSet>
      <dgm:spPr/>
    </dgm:pt>
    <dgm:pt modelId="{2D9F3E14-BA58-3743-A728-94C952C93A03}" type="pres">
      <dgm:prSet presAssocID="{345E2201-C509-314B-A5B5-92916D642F21}" presName="rootComposite3" presStyleCnt="0"/>
      <dgm:spPr/>
    </dgm:pt>
    <dgm:pt modelId="{3667FBD5-6838-CC4C-8E9E-7B6BAD7DCC6C}" type="pres">
      <dgm:prSet presAssocID="{345E2201-C509-314B-A5B5-92916D642F21}" presName="rootText3" presStyleLbl="asst1" presStyleIdx="2" presStyleCnt="4" custScaleX="143682" custScaleY="224445">
        <dgm:presLayoutVars>
          <dgm:chPref val="3"/>
        </dgm:presLayoutVars>
      </dgm:prSet>
      <dgm:spPr/>
    </dgm:pt>
    <dgm:pt modelId="{339D5FC8-AA88-544B-975F-8C5E2FF4ADE5}" type="pres">
      <dgm:prSet presAssocID="{345E2201-C509-314B-A5B5-92916D642F21}" presName="rootConnector3" presStyleLbl="asst1" presStyleIdx="2" presStyleCnt="4"/>
      <dgm:spPr/>
    </dgm:pt>
    <dgm:pt modelId="{B41C8D47-3EB0-694E-8554-85B273312953}" type="pres">
      <dgm:prSet presAssocID="{345E2201-C509-314B-A5B5-92916D642F21}" presName="hierChild6" presStyleCnt="0"/>
      <dgm:spPr/>
    </dgm:pt>
    <dgm:pt modelId="{531FE1FB-1C7C-9A43-AAA5-FD117A17CF05}" type="pres">
      <dgm:prSet presAssocID="{345E2201-C509-314B-A5B5-92916D642F21}" presName="hierChild7" presStyleCnt="0"/>
      <dgm:spPr/>
    </dgm:pt>
    <dgm:pt modelId="{D3274CAF-F5DC-424F-B5A7-B51B21AE1B30}" type="pres">
      <dgm:prSet presAssocID="{B98DD037-5D38-9646-AA81-CA0272890201}" presName="Name111" presStyleLbl="parChTrans1D2" presStyleIdx="9" presStyleCnt="10"/>
      <dgm:spPr/>
    </dgm:pt>
    <dgm:pt modelId="{6ACBA05F-0694-0D45-B147-54E2EFB64A62}" type="pres">
      <dgm:prSet presAssocID="{1FE79FD6-16E6-104F-9052-45948708760F}" presName="hierRoot3" presStyleCnt="0">
        <dgm:presLayoutVars>
          <dgm:hierBranch val="init"/>
        </dgm:presLayoutVars>
      </dgm:prSet>
      <dgm:spPr/>
    </dgm:pt>
    <dgm:pt modelId="{D06A9A58-0DF8-E645-A20C-46B0358BE547}" type="pres">
      <dgm:prSet presAssocID="{1FE79FD6-16E6-104F-9052-45948708760F}" presName="rootComposite3" presStyleCnt="0"/>
      <dgm:spPr/>
    </dgm:pt>
    <dgm:pt modelId="{63AAAD82-8CE5-A340-AAFE-FB81F1EF0DB5}" type="pres">
      <dgm:prSet presAssocID="{1FE79FD6-16E6-104F-9052-45948708760F}" presName="rootText3" presStyleLbl="asst1" presStyleIdx="3" presStyleCnt="4" custScaleX="165433" custScaleY="222528">
        <dgm:presLayoutVars>
          <dgm:chPref val="3"/>
        </dgm:presLayoutVars>
      </dgm:prSet>
      <dgm:spPr/>
    </dgm:pt>
    <dgm:pt modelId="{5BC9C2A2-859E-7144-AA0A-F86E206FE9EF}" type="pres">
      <dgm:prSet presAssocID="{1FE79FD6-16E6-104F-9052-45948708760F}" presName="rootConnector3" presStyleLbl="asst1" presStyleIdx="3" presStyleCnt="4"/>
      <dgm:spPr/>
    </dgm:pt>
    <dgm:pt modelId="{2E65327F-6346-8841-87AE-FB23EA2262B1}" type="pres">
      <dgm:prSet presAssocID="{1FE79FD6-16E6-104F-9052-45948708760F}" presName="hierChild6" presStyleCnt="0"/>
      <dgm:spPr/>
    </dgm:pt>
    <dgm:pt modelId="{3D12F9D6-8C1F-FD49-ACE2-F4CDBFE7C1BA}" type="pres">
      <dgm:prSet presAssocID="{1FE79FD6-16E6-104F-9052-45948708760F}" presName="hierChild7" presStyleCnt="0"/>
      <dgm:spPr/>
    </dgm:pt>
  </dgm:ptLst>
  <dgm:cxnLst>
    <dgm:cxn modelId="{83F14C04-422E-C24B-AE50-C23FE7C14C3C}" type="presOf" srcId="{434E1199-54FD-7045-9EAE-77A4B2B99942}" destId="{0ED3F2EA-8774-854F-B069-C256C0CB73B6}" srcOrd="0" destOrd="0" presId="urn:microsoft.com/office/officeart/2005/8/layout/orgChart1"/>
    <dgm:cxn modelId="{5CEC2E09-E271-9A48-B879-C41C435953E3}" type="presOf" srcId="{711E5525-9E33-8945-9516-3F7323B6081D}" destId="{C252157F-4F46-C146-8604-55B70AEAC46F}" srcOrd="0" destOrd="0" presId="urn:microsoft.com/office/officeart/2005/8/layout/orgChart1"/>
    <dgm:cxn modelId="{8C85FF0B-23D8-F043-92BD-7F51862C4DD9}" type="presOf" srcId="{B98DD037-5D38-9646-AA81-CA0272890201}" destId="{D3274CAF-F5DC-424F-B5A7-B51B21AE1B30}" srcOrd="0" destOrd="0" presId="urn:microsoft.com/office/officeart/2005/8/layout/orgChart1"/>
    <dgm:cxn modelId="{B0F27A18-365A-3D43-9945-5352B6BFABA9}" type="presOf" srcId="{CB284A50-F4BB-AA45-9B60-B78586D452FB}" destId="{6D07C363-91F8-A94D-939A-CA6398CA9EED}" srcOrd="0" destOrd="0" presId="urn:microsoft.com/office/officeart/2005/8/layout/orgChart1"/>
    <dgm:cxn modelId="{7669D329-6511-DF43-B13D-0820439CCFFA}" type="presOf" srcId="{5350185F-D75A-CF4D-85AA-B29B190B79FB}" destId="{8AB75E49-4234-FB4C-BBE8-F6D6C1EE67C5}" srcOrd="1" destOrd="0" presId="urn:microsoft.com/office/officeart/2005/8/layout/orgChart1"/>
    <dgm:cxn modelId="{75922E2E-387B-5F4D-819E-6C1AE06483C3}" type="presOf" srcId="{345E2201-C509-314B-A5B5-92916D642F21}" destId="{3667FBD5-6838-CC4C-8E9E-7B6BAD7DCC6C}" srcOrd="0" destOrd="0" presId="urn:microsoft.com/office/officeart/2005/8/layout/orgChart1"/>
    <dgm:cxn modelId="{79BE2F30-F38A-954A-AE2E-10A59A3D7049}" type="presOf" srcId="{B6EAEEDF-0D45-B04E-AC49-98D666E24F69}" destId="{FDCC801B-B8D3-AA4A-818C-8C9CAF27CBC8}" srcOrd="1" destOrd="0" presId="urn:microsoft.com/office/officeart/2005/8/layout/orgChart1"/>
    <dgm:cxn modelId="{F76DAF37-E9F7-FA4C-856D-669AFD5B129E}" type="presOf" srcId="{99A1D300-73AA-0247-8847-8D1CC8053F9A}" destId="{679A2853-EF93-1C4B-B885-9AB2DF4F39E6}" srcOrd="1" destOrd="0" presId="urn:microsoft.com/office/officeart/2005/8/layout/orgChart1"/>
    <dgm:cxn modelId="{B75D873D-9459-B247-8E32-8F5A1B66E880}" srcId="{434E1199-54FD-7045-9EAE-77A4B2B99942}" destId="{CB284A50-F4BB-AA45-9B60-B78586D452FB}" srcOrd="5" destOrd="0" parTransId="{ACCE8FCC-7BCB-0C41-9CF5-106606E93325}" sibTransId="{B82C7D01-4B4A-6541-A375-2C602E06729C}"/>
    <dgm:cxn modelId="{B3688F61-B57D-C846-9225-BCAA10C19980}" type="presOf" srcId="{C19F7F09-503B-404D-B35E-7191250747E9}" destId="{BCD1709B-FC9D-094D-99CA-59CCA72436ED}" srcOrd="1" destOrd="0" presId="urn:microsoft.com/office/officeart/2005/8/layout/orgChart1"/>
    <dgm:cxn modelId="{1FC3B741-235F-1F4A-8190-69D26736147C}" type="presOf" srcId="{DE422BBA-E654-D244-9222-A37BC9F6262C}" destId="{C6FFD7B9-9640-364B-8F7B-0E6805625C2B}" srcOrd="0" destOrd="0" presId="urn:microsoft.com/office/officeart/2005/8/layout/orgChart1"/>
    <dgm:cxn modelId="{2FD73442-D21A-0940-A5BB-8E2CBEB6C568}" type="presOf" srcId="{CB284A50-F4BB-AA45-9B60-B78586D452FB}" destId="{0B624D29-A6B5-7943-9438-6FCBFD19CD0E}" srcOrd="1" destOrd="0" presId="urn:microsoft.com/office/officeart/2005/8/layout/orgChart1"/>
    <dgm:cxn modelId="{A9D07A67-C894-034A-A638-060AD8514659}" srcId="{434E1199-54FD-7045-9EAE-77A4B2B99942}" destId="{1C99C345-799D-F446-9E81-5F485DB50DF9}" srcOrd="1" destOrd="0" parTransId="{0F42F1BE-1F6C-5C40-94BA-FA7053091500}" sibTransId="{8CD96360-CF45-5B47-85B5-0971112EED52}"/>
    <dgm:cxn modelId="{FCD37668-7311-E547-B1D1-AE7C41484288}" type="presOf" srcId="{672D6C71-C0FD-DA4E-B963-BD75C01C76F0}" destId="{C9FDE814-34EC-D442-9CE3-97495E475DB6}" srcOrd="1" destOrd="0" presId="urn:microsoft.com/office/officeart/2005/8/layout/orgChart1"/>
    <dgm:cxn modelId="{B1E0CB6A-D9EA-5543-B35D-51E0275CF95B}" type="presOf" srcId="{672D6C71-C0FD-DA4E-B963-BD75C01C76F0}" destId="{960602D3-F6CD-0144-905A-B3CEF5A6DB28}" srcOrd="0" destOrd="0" presId="urn:microsoft.com/office/officeart/2005/8/layout/orgChart1"/>
    <dgm:cxn modelId="{4E6DEC6C-867C-5F46-85D1-E8180B452201}" type="presOf" srcId="{D6CADACF-3401-3940-B53F-FD31EBCC2D4D}" destId="{A6987973-9F8A-BA49-A77E-81DA68ACC02A}" srcOrd="0" destOrd="0" presId="urn:microsoft.com/office/officeart/2005/8/layout/orgChart1"/>
    <dgm:cxn modelId="{D431316F-96DA-0F4B-8F22-9B88F38DC425}" type="presOf" srcId="{345E2201-C509-314B-A5B5-92916D642F21}" destId="{339D5FC8-AA88-544B-975F-8C5E2FF4ADE5}" srcOrd="1" destOrd="0" presId="urn:microsoft.com/office/officeart/2005/8/layout/orgChart1"/>
    <dgm:cxn modelId="{34FF7F4F-DD15-5947-BE8D-9F7BDD7DE945}" srcId="{434E1199-54FD-7045-9EAE-77A4B2B99942}" destId="{99A1D300-73AA-0247-8847-8D1CC8053F9A}" srcOrd="4" destOrd="0" parTransId="{D6CADACF-3401-3940-B53F-FD31EBCC2D4D}" sibTransId="{8E6C2BFE-5729-6244-8956-2497F54311FE}"/>
    <dgm:cxn modelId="{6BAF5F70-7643-1943-A48E-BFA3BD1DA237}" type="presOf" srcId="{FEC138F5-BBD1-3047-B920-BE2136BCB99A}" destId="{EAF7A175-1495-A14D-8BF1-C1C41FF20547}" srcOrd="0" destOrd="0" presId="urn:microsoft.com/office/officeart/2005/8/layout/orgChart1"/>
    <dgm:cxn modelId="{6EDF5453-8519-AB41-AA33-657511113D14}" type="presOf" srcId="{1FE79FD6-16E6-104F-9052-45948708760F}" destId="{5BC9C2A2-859E-7144-AA0A-F86E206FE9EF}" srcOrd="1" destOrd="0" presId="urn:microsoft.com/office/officeart/2005/8/layout/orgChart1"/>
    <dgm:cxn modelId="{D412E454-7171-5744-91F5-055787352168}" type="presOf" srcId="{99A1D300-73AA-0247-8847-8D1CC8053F9A}" destId="{240924AD-C7B1-5D46-9AED-07C90189809B}" srcOrd="0" destOrd="0" presId="urn:microsoft.com/office/officeart/2005/8/layout/orgChart1"/>
    <dgm:cxn modelId="{D830B775-50E4-A945-B3A1-7FD263FEE6DE}" type="presOf" srcId="{7D1B7192-0971-DE47-96E5-3695029682ED}" destId="{2B824FA2-0295-F94C-A0FD-D9C95C6045E0}" srcOrd="0" destOrd="0" presId="urn:microsoft.com/office/officeart/2005/8/layout/orgChart1"/>
    <dgm:cxn modelId="{7BC3F159-E9AA-B24F-9C7D-AE81F346B08E}" type="presOf" srcId="{FFD9F896-DD1C-B44E-981A-EE5854AEBF43}" destId="{D91C4502-520A-5649-A895-EABC2C23F51B}" srcOrd="0" destOrd="0" presId="urn:microsoft.com/office/officeart/2005/8/layout/orgChart1"/>
    <dgm:cxn modelId="{D7B5067C-BEBE-CB4E-ADF1-F99D1329C4F1}" type="presOf" srcId="{1C99C345-799D-F446-9E81-5F485DB50DF9}" destId="{93657190-3437-F043-91FE-10DCE13A2DBA}" srcOrd="0" destOrd="0" presId="urn:microsoft.com/office/officeart/2005/8/layout/orgChart1"/>
    <dgm:cxn modelId="{F95B6C8C-CEB1-2B46-A790-7CD9698AFC01}" type="presOf" srcId="{DC90F97E-63DF-744D-8CED-2EB7EDAD0102}" destId="{55561506-D4E5-9443-A218-F5503704D536}" srcOrd="1" destOrd="0" presId="urn:microsoft.com/office/officeart/2005/8/layout/orgChart1"/>
    <dgm:cxn modelId="{0BA1F28C-38B6-224B-BE00-04C9DA434E93}" srcId="{434E1199-54FD-7045-9EAE-77A4B2B99942}" destId="{B6EAEEDF-0D45-B04E-AC49-98D666E24F69}" srcOrd="0" destOrd="0" parTransId="{C447E620-3D01-C64B-8C33-0534199F3014}" sibTransId="{443B47EF-4810-1042-AE84-CD5FE86458FF}"/>
    <dgm:cxn modelId="{53B64791-0951-6B48-8DED-7362213981D4}" type="presOf" srcId="{1FE79FD6-16E6-104F-9052-45948708760F}" destId="{63AAAD82-8CE5-A340-AAFE-FB81F1EF0DB5}" srcOrd="0" destOrd="0" presId="urn:microsoft.com/office/officeart/2005/8/layout/orgChart1"/>
    <dgm:cxn modelId="{F960F995-AB40-B040-A5A0-4A360A7BFA4B}" srcId="{434E1199-54FD-7045-9EAE-77A4B2B99942}" destId="{DC90F97E-63DF-744D-8CED-2EB7EDAD0102}" srcOrd="7" destOrd="0" parTransId="{FEC138F5-BBD1-3047-B920-BE2136BCB99A}" sibTransId="{992F3EA0-D392-9A4D-BAB8-6F5816756AB6}"/>
    <dgm:cxn modelId="{E7F7639B-071C-A94A-B8CB-1DE32E8618A2}" srcId="{434E1199-54FD-7045-9EAE-77A4B2B99942}" destId="{C19F7F09-503B-404D-B35E-7191250747E9}" srcOrd="6" destOrd="0" parTransId="{DE422BBA-E654-D244-9222-A37BC9F6262C}" sibTransId="{4E5074CA-07D7-F54D-95CD-E571D2408811}"/>
    <dgm:cxn modelId="{46CE56BC-34BE-6B4D-ABAD-18F1E1FBE477}" type="presOf" srcId="{F932CC12-6B90-4E46-9C96-F47E72AEC197}" destId="{49CFFA23-49C1-C848-893D-766EAA443487}" srcOrd="0" destOrd="0" presId="urn:microsoft.com/office/officeart/2005/8/layout/orgChart1"/>
    <dgm:cxn modelId="{1F47EFBD-342C-464E-B602-C29CDAC45AD5}" srcId="{434E1199-54FD-7045-9EAE-77A4B2B99942}" destId="{1FE79FD6-16E6-104F-9052-45948708760F}" srcOrd="3" destOrd="0" parTransId="{B98DD037-5D38-9646-AA81-CA0272890201}" sibTransId="{3064F24E-0FA4-7844-984C-A6F4ACA6BD38}"/>
    <dgm:cxn modelId="{5C2B41C6-42CF-804E-B281-322ADC40F8E9}" type="presOf" srcId="{DC90F97E-63DF-744D-8CED-2EB7EDAD0102}" destId="{753C2BDA-CDFA-BF42-82C3-370968BC4D98}" srcOrd="0" destOrd="0" presId="urn:microsoft.com/office/officeart/2005/8/layout/orgChart1"/>
    <dgm:cxn modelId="{1C7506C7-4C74-EF4B-821D-A1B8138F1714}" srcId="{434E1199-54FD-7045-9EAE-77A4B2B99942}" destId="{345E2201-C509-314B-A5B5-92916D642F21}" srcOrd="2" destOrd="0" parTransId="{711E5525-9E33-8945-9516-3F7323B6081D}" sibTransId="{E46F4616-3B75-D241-815C-D8EAF8326F13}"/>
    <dgm:cxn modelId="{A80A84CC-C1F3-D348-BE4B-DCC6064C1F88}" type="presOf" srcId="{434E1199-54FD-7045-9EAE-77A4B2B99942}" destId="{22A6FAAA-75FD-3D4F-B6CA-320403297D62}" srcOrd="1" destOrd="0" presId="urn:microsoft.com/office/officeart/2005/8/layout/orgChart1"/>
    <dgm:cxn modelId="{9C35C0CC-5FA2-D748-BFA7-BEBF19C03F05}" type="presOf" srcId="{B6EAEEDF-0D45-B04E-AC49-98D666E24F69}" destId="{E8A99215-13BC-7D46-A829-D94C62479EE6}" srcOrd="0" destOrd="0" presId="urn:microsoft.com/office/officeart/2005/8/layout/orgChart1"/>
    <dgm:cxn modelId="{588E38CF-E659-A24A-BC05-7F1E9B518A39}" srcId="{434E1199-54FD-7045-9EAE-77A4B2B99942}" destId="{672D6C71-C0FD-DA4E-B963-BD75C01C76F0}" srcOrd="9" destOrd="0" parTransId="{7D1B7192-0971-DE47-96E5-3695029682ED}" sibTransId="{89D07D6D-69D8-A14A-AE2B-2B4941AA4EEB}"/>
    <dgm:cxn modelId="{809463D0-F109-CE46-B5D0-61D6B7E863CD}" type="presOf" srcId="{ACCE8FCC-7BCB-0C41-9CF5-106606E93325}" destId="{66110969-664E-534D-82C7-EB9968DF2C0B}" srcOrd="0" destOrd="0" presId="urn:microsoft.com/office/officeart/2005/8/layout/orgChart1"/>
    <dgm:cxn modelId="{B2029FD1-A134-A74B-99F8-1C24DF44F1A8}" type="presOf" srcId="{C447E620-3D01-C64B-8C33-0534199F3014}" destId="{B0894303-2971-D84F-B481-ECD12F6851D8}" srcOrd="0" destOrd="0" presId="urn:microsoft.com/office/officeart/2005/8/layout/orgChart1"/>
    <dgm:cxn modelId="{4F12A1DF-C77B-F344-B2EB-06ECE8BA2F3F}" type="presOf" srcId="{0F42F1BE-1F6C-5C40-94BA-FA7053091500}" destId="{540B56C6-84A3-DB46-B1C7-0774EDB91251}" srcOrd="0" destOrd="0" presId="urn:microsoft.com/office/officeart/2005/8/layout/orgChart1"/>
    <dgm:cxn modelId="{829000E1-7DD2-A641-930D-1C549B09D786}" srcId="{434E1199-54FD-7045-9EAE-77A4B2B99942}" destId="{5350185F-D75A-CF4D-85AA-B29B190B79FB}" srcOrd="8" destOrd="0" parTransId="{F932CC12-6B90-4E46-9C96-F47E72AEC197}" sibTransId="{F0A9FE9A-793C-4A44-8EFE-9A6F2977B64C}"/>
    <dgm:cxn modelId="{50A106E7-269B-6F4C-BF7C-F82B00A46CF8}" type="presOf" srcId="{1C99C345-799D-F446-9E81-5F485DB50DF9}" destId="{BC837C6D-7E12-904B-A4B3-D5AB07D83BC6}" srcOrd="1" destOrd="0" presId="urn:microsoft.com/office/officeart/2005/8/layout/orgChart1"/>
    <dgm:cxn modelId="{5B07D8F1-2CBB-7A4C-AEEC-5646F9C94F5C}" srcId="{FFD9F896-DD1C-B44E-981A-EE5854AEBF43}" destId="{434E1199-54FD-7045-9EAE-77A4B2B99942}" srcOrd="0" destOrd="0" parTransId="{A47A7BEA-281C-5045-A589-803A968799E3}" sibTransId="{9BE36A37-39EF-DC40-A21F-8FECA65E8C36}"/>
    <dgm:cxn modelId="{A3D1EEFC-B9EB-C946-B146-768E1D00B95A}" type="presOf" srcId="{C19F7F09-503B-404D-B35E-7191250747E9}" destId="{43CA02B5-DE25-D940-9F8E-DBBA74A625BD}" srcOrd="0" destOrd="0" presId="urn:microsoft.com/office/officeart/2005/8/layout/orgChart1"/>
    <dgm:cxn modelId="{74F690FD-9AC1-0546-A647-FD2108176411}" type="presOf" srcId="{5350185F-D75A-CF4D-85AA-B29B190B79FB}" destId="{45A57541-93CF-5947-BAE7-BC09216BD4D2}" srcOrd="0" destOrd="0" presId="urn:microsoft.com/office/officeart/2005/8/layout/orgChart1"/>
    <dgm:cxn modelId="{DF2761BA-18DA-824A-BDBF-16F85AE42D1C}" type="presParOf" srcId="{D91C4502-520A-5649-A895-EABC2C23F51B}" destId="{A446844F-E160-E14D-BCC5-7B7B4EF99527}" srcOrd="0" destOrd="0" presId="urn:microsoft.com/office/officeart/2005/8/layout/orgChart1"/>
    <dgm:cxn modelId="{9711FB17-7617-9348-ABED-2017CA06B2C7}" type="presParOf" srcId="{A446844F-E160-E14D-BCC5-7B7B4EF99527}" destId="{785577D1-E95D-7E40-B73D-B7A66E70B295}" srcOrd="0" destOrd="0" presId="urn:microsoft.com/office/officeart/2005/8/layout/orgChart1"/>
    <dgm:cxn modelId="{AE2D0D8A-14B3-4048-9A06-E3A751E2EFBD}" type="presParOf" srcId="{785577D1-E95D-7E40-B73D-B7A66E70B295}" destId="{0ED3F2EA-8774-854F-B069-C256C0CB73B6}" srcOrd="0" destOrd="0" presId="urn:microsoft.com/office/officeart/2005/8/layout/orgChart1"/>
    <dgm:cxn modelId="{CA809AFD-600E-5B45-ADFE-A2383C921C49}" type="presParOf" srcId="{785577D1-E95D-7E40-B73D-B7A66E70B295}" destId="{22A6FAAA-75FD-3D4F-B6CA-320403297D62}" srcOrd="1" destOrd="0" presId="urn:microsoft.com/office/officeart/2005/8/layout/orgChart1"/>
    <dgm:cxn modelId="{F23A00DA-BA6F-7349-B729-C275FCDE486D}" type="presParOf" srcId="{A446844F-E160-E14D-BCC5-7B7B4EF99527}" destId="{CDF37853-6BD7-7043-BEF3-C32378B4A905}" srcOrd="1" destOrd="0" presId="urn:microsoft.com/office/officeart/2005/8/layout/orgChart1"/>
    <dgm:cxn modelId="{1FBDC34F-E3DA-4B4C-81F5-2E8ABC5ECBFE}" type="presParOf" srcId="{CDF37853-6BD7-7043-BEF3-C32378B4A905}" destId="{A6987973-9F8A-BA49-A77E-81DA68ACC02A}" srcOrd="0" destOrd="0" presId="urn:microsoft.com/office/officeart/2005/8/layout/orgChart1"/>
    <dgm:cxn modelId="{8CB2353A-3F38-D145-8397-616AC4C865B7}" type="presParOf" srcId="{CDF37853-6BD7-7043-BEF3-C32378B4A905}" destId="{FEE490E5-13B9-EA4A-8D7B-3EF6086D6FD9}" srcOrd="1" destOrd="0" presId="urn:microsoft.com/office/officeart/2005/8/layout/orgChart1"/>
    <dgm:cxn modelId="{FB1E6593-7E0A-C443-9A4C-F45420C11F98}" type="presParOf" srcId="{FEE490E5-13B9-EA4A-8D7B-3EF6086D6FD9}" destId="{848BF57A-166D-AF40-8D31-5D5CEB38EA34}" srcOrd="0" destOrd="0" presId="urn:microsoft.com/office/officeart/2005/8/layout/orgChart1"/>
    <dgm:cxn modelId="{3E7E7C7D-DB05-9443-980B-EBD82B812043}" type="presParOf" srcId="{848BF57A-166D-AF40-8D31-5D5CEB38EA34}" destId="{240924AD-C7B1-5D46-9AED-07C90189809B}" srcOrd="0" destOrd="0" presId="urn:microsoft.com/office/officeart/2005/8/layout/orgChart1"/>
    <dgm:cxn modelId="{5196716A-63CF-9A4E-AEC7-1F33973F9804}" type="presParOf" srcId="{848BF57A-166D-AF40-8D31-5D5CEB38EA34}" destId="{679A2853-EF93-1C4B-B885-9AB2DF4F39E6}" srcOrd="1" destOrd="0" presId="urn:microsoft.com/office/officeart/2005/8/layout/orgChart1"/>
    <dgm:cxn modelId="{AC4CC831-60F8-2847-9A8C-81B70C64C976}" type="presParOf" srcId="{FEE490E5-13B9-EA4A-8D7B-3EF6086D6FD9}" destId="{7A5E4E2B-BE03-F54F-A1E4-AE7D647284F7}" srcOrd="1" destOrd="0" presId="urn:microsoft.com/office/officeart/2005/8/layout/orgChart1"/>
    <dgm:cxn modelId="{7FACF912-34EA-4B4D-8138-6EF85C5FBBF2}" type="presParOf" srcId="{FEE490E5-13B9-EA4A-8D7B-3EF6086D6FD9}" destId="{E2B61BC6-27FE-2F45-A0E4-9C9C49D48F6B}" srcOrd="2" destOrd="0" presId="urn:microsoft.com/office/officeart/2005/8/layout/orgChart1"/>
    <dgm:cxn modelId="{2F47764F-6216-F74B-830A-F95E18F5D010}" type="presParOf" srcId="{CDF37853-6BD7-7043-BEF3-C32378B4A905}" destId="{66110969-664E-534D-82C7-EB9968DF2C0B}" srcOrd="2" destOrd="0" presId="urn:microsoft.com/office/officeart/2005/8/layout/orgChart1"/>
    <dgm:cxn modelId="{618C2A5E-1C8D-1D4D-B03F-A3A4364F45CE}" type="presParOf" srcId="{CDF37853-6BD7-7043-BEF3-C32378B4A905}" destId="{BA603DD6-3D2A-ED4D-A2C1-D7984D9A7CD5}" srcOrd="3" destOrd="0" presId="urn:microsoft.com/office/officeart/2005/8/layout/orgChart1"/>
    <dgm:cxn modelId="{807794E8-E1DB-0046-8289-56132198E5EF}" type="presParOf" srcId="{BA603DD6-3D2A-ED4D-A2C1-D7984D9A7CD5}" destId="{332B3A32-C1F1-3F4B-B0E6-7F53EC9C28CA}" srcOrd="0" destOrd="0" presId="urn:microsoft.com/office/officeart/2005/8/layout/orgChart1"/>
    <dgm:cxn modelId="{F4B23B45-75D4-884E-A2BB-32D2327B3E30}" type="presParOf" srcId="{332B3A32-C1F1-3F4B-B0E6-7F53EC9C28CA}" destId="{6D07C363-91F8-A94D-939A-CA6398CA9EED}" srcOrd="0" destOrd="0" presId="urn:microsoft.com/office/officeart/2005/8/layout/orgChart1"/>
    <dgm:cxn modelId="{B4CA44FC-47FE-3944-841E-F8C357134771}" type="presParOf" srcId="{332B3A32-C1F1-3F4B-B0E6-7F53EC9C28CA}" destId="{0B624D29-A6B5-7943-9438-6FCBFD19CD0E}" srcOrd="1" destOrd="0" presId="urn:microsoft.com/office/officeart/2005/8/layout/orgChart1"/>
    <dgm:cxn modelId="{000E47F6-A6FE-2C4D-879B-E426E9D37A75}" type="presParOf" srcId="{BA603DD6-3D2A-ED4D-A2C1-D7984D9A7CD5}" destId="{34D01645-8764-E847-8058-0E209049866D}" srcOrd="1" destOrd="0" presId="urn:microsoft.com/office/officeart/2005/8/layout/orgChart1"/>
    <dgm:cxn modelId="{EF59BEAF-3DE3-4D4D-AE65-C43E09A21CE5}" type="presParOf" srcId="{BA603DD6-3D2A-ED4D-A2C1-D7984D9A7CD5}" destId="{3C8A44CE-6522-9148-8DAE-71B190175860}" srcOrd="2" destOrd="0" presId="urn:microsoft.com/office/officeart/2005/8/layout/orgChart1"/>
    <dgm:cxn modelId="{B4261E28-51B2-B84B-8790-C8EB81323B5E}" type="presParOf" srcId="{CDF37853-6BD7-7043-BEF3-C32378B4A905}" destId="{C6FFD7B9-9640-364B-8F7B-0E6805625C2B}" srcOrd="4" destOrd="0" presId="urn:microsoft.com/office/officeart/2005/8/layout/orgChart1"/>
    <dgm:cxn modelId="{73941B14-A680-204C-96A1-97A30BA950A0}" type="presParOf" srcId="{CDF37853-6BD7-7043-BEF3-C32378B4A905}" destId="{973BF266-25DB-EE44-8583-91073A812751}" srcOrd="5" destOrd="0" presId="urn:microsoft.com/office/officeart/2005/8/layout/orgChart1"/>
    <dgm:cxn modelId="{78DC08FA-0246-A744-8A36-5B179F971017}" type="presParOf" srcId="{973BF266-25DB-EE44-8583-91073A812751}" destId="{2E48078F-E554-C748-9E26-536872DECB11}" srcOrd="0" destOrd="0" presId="urn:microsoft.com/office/officeart/2005/8/layout/orgChart1"/>
    <dgm:cxn modelId="{62E342BF-9261-A443-9A39-67A0121E1686}" type="presParOf" srcId="{2E48078F-E554-C748-9E26-536872DECB11}" destId="{43CA02B5-DE25-D940-9F8E-DBBA74A625BD}" srcOrd="0" destOrd="0" presId="urn:microsoft.com/office/officeart/2005/8/layout/orgChart1"/>
    <dgm:cxn modelId="{7A93DFB6-4029-5E4F-A78A-BA424B4B4358}" type="presParOf" srcId="{2E48078F-E554-C748-9E26-536872DECB11}" destId="{BCD1709B-FC9D-094D-99CA-59CCA72436ED}" srcOrd="1" destOrd="0" presId="urn:microsoft.com/office/officeart/2005/8/layout/orgChart1"/>
    <dgm:cxn modelId="{2880D2F7-4982-A844-8521-0DAF726CFA0C}" type="presParOf" srcId="{973BF266-25DB-EE44-8583-91073A812751}" destId="{290E8B99-888E-2B41-A991-2583F0A99C42}" srcOrd="1" destOrd="0" presId="urn:microsoft.com/office/officeart/2005/8/layout/orgChart1"/>
    <dgm:cxn modelId="{94964684-1AB5-6347-ABC8-B0578DBB45BA}" type="presParOf" srcId="{973BF266-25DB-EE44-8583-91073A812751}" destId="{BA7EDD40-3B95-474E-86F1-86E86464969C}" srcOrd="2" destOrd="0" presId="urn:microsoft.com/office/officeart/2005/8/layout/orgChart1"/>
    <dgm:cxn modelId="{57BD8443-9CA3-6543-B628-E0F681E06CC1}" type="presParOf" srcId="{CDF37853-6BD7-7043-BEF3-C32378B4A905}" destId="{EAF7A175-1495-A14D-8BF1-C1C41FF20547}" srcOrd="6" destOrd="0" presId="urn:microsoft.com/office/officeart/2005/8/layout/orgChart1"/>
    <dgm:cxn modelId="{FC3FAA66-70BC-0C40-B3CE-3F9ED8F92EB0}" type="presParOf" srcId="{CDF37853-6BD7-7043-BEF3-C32378B4A905}" destId="{763281B2-1B40-4E4D-A76C-064E6A5F320E}" srcOrd="7" destOrd="0" presId="urn:microsoft.com/office/officeart/2005/8/layout/orgChart1"/>
    <dgm:cxn modelId="{7BBEF52E-4F74-E647-A6F7-CC050782E0C7}" type="presParOf" srcId="{763281B2-1B40-4E4D-A76C-064E6A5F320E}" destId="{DFB93C2B-6DD6-0E4C-A83A-1AE14EB39AEB}" srcOrd="0" destOrd="0" presId="urn:microsoft.com/office/officeart/2005/8/layout/orgChart1"/>
    <dgm:cxn modelId="{A3FBE249-CC56-304C-AE04-D981CC410135}" type="presParOf" srcId="{DFB93C2B-6DD6-0E4C-A83A-1AE14EB39AEB}" destId="{753C2BDA-CDFA-BF42-82C3-370968BC4D98}" srcOrd="0" destOrd="0" presId="urn:microsoft.com/office/officeart/2005/8/layout/orgChart1"/>
    <dgm:cxn modelId="{063FE4BF-33F4-0F43-ACAD-B79421DBF179}" type="presParOf" srcId="{DFB93C2B-6DD6-0E4C-A83A-1AE14EB39AEB}" destId="{55561506-D4E5-9443-A218-F5503704D536}" srcOrd="1" destOrd="0" presId="urn:microsoft.com/office/officeart/2005/8/layout/orgChart1"/>
    <dgm:cxn modelId="{CDAA4CD6-9198-F546-9FFE-B5DCECF85FB8}" type="presParOf" srcId="{763281B2-1B40-4E4D-A76C-064E6A5F320E}" destId="{D69DE81C-94FC-964A-887A-42743A479854}" srcOrd="1" destOrd="0" presId="urn:microsoft.com/office/officeart/2005/8/layout/orgChart1"/>
    <dgm:cxn modelId="{BA948B1B-13E4-D745-9A27-084A4F960BC8}" type="presParOf" srcId="{763281B2-1B40-4E4D-A76C-064E6A5F320E}" destId="{51140C08-627B-DB4C-B548-BD4B428A2AAD}" srcOrd="2" destOrd="0" presId="urn:microsoft.com/office/officeart/2005/8/layout/orgChart1"/>
    <dgm:cxn modelId="{B525F3F5-BB1D-4648-8D72-CBE67DD933CA}" type="presParOf" srcId="{CDF37853-6BD7-7043-BEF3-C32378B4A905}" destId="{49CFFA23-49C1-C848-893D-766EAA443487}" srcOrd="8" destOrd="0" presId="urn:microsoft.com/office/officeart/2005/8/layout/orgChart1"/>
    <dgm:cxn modelId="{A5FBB3D8-563F-2C45-9F4F-DDFB85E85426}" type="presParOf" srcId="{CDF37853-6BD7-7043-BEF3-C32378B4A905}" destId="{585EDC86-530D-3945-96C6-ADBE16FF29C4}" srcOrd="9" destOrd="0" presId="urn:microsoft.com/office/officeart/2005/8/layout/orgChart1"/>
    <dgm:cxn modelId="{10512D09-505D-9F4B-8162-3D9E5088FDCA}" type="presParOf" srcId="{585EDC86-530D-3945-96C6-ADBE16FF29C4}" destId="{0F21AF15-43F3-3042-8F82-4A8BA6679EB6}" srcOrd="0" destOrd="0" presId="urn:microsoft.com/office/officeart/2005/8/layout/orgChart1"/>
    <dgm:cxn modelId="{9B855FE7-C66C-954D-A015-DB872784EBB4}" type="presParOf" srcId="{0F21AF15-43F3-3042-8F82-4A8BA6679EB6}" destId="{45A57541-93CF-5947-BAE7-BC09216BD4D2}" srcOrd="0" destOrd="0" presId="urn:microsoft.com/office/officeart/2005/8/layout/orgChart1"/>
    <dgm:cxn modelId="{FAC86E80-F9AC-AB4C-83B3-BC39482FCDBE}" type="presParOf" srcId="{0F21AF15-43F3-3042-8F82-4A8BA6679EB6}" destId="{8AB75E49-4234-FB4C-BBE8-F6D6C1EE67C5}" srcOrd="1" destOrd="0" presId="urn:microsoft.com/office/officeart/2005/8/layout/orgChart1"/>
    <dgm:cxn modelId="{84B0C0F6-9C01-364E-A7F3-010E01D8CE41}" type="presParOf" srcId="{585EDC86-530D-3945-96C6-ADBE16FF29C4}" destId="{90A2342F-6275-9C48-8B30-6EF5E833CCAF}" srcOrd="1" destOrd="0" presId="urn:microsoft.com/office/officeart/2005/8/layout/orgChart1"/>
    <dgm:cxn modelId="{E1A39A2C-49C1-2045-A74A-AD08ADF541DF}" type="presParOf" srcId="{585EDC86-530D-3945-96C6-ADBE16FF29C4}" destId="{235F2398-A7FD-7B40-9C39-E4FC6738B6AD}" srcOrd="2" destOrd="0" presId="urn:microsoft.com/office/officeart/2005/8/layout/orgChart1"/>
    <dgm:cxn modelId="{F3BFF085-5080-114D-97F7-AFAE1D99B2D6}" type="presParOf" srcId="{CDF37853-6BD7-7043-BEF3-C32378B4A905}" destId="{2B824FA2-0295-F94C-A0FD-D9C95C6045E0}" srcOrd="10" destOrd="0" presId="urn:microsoft.com/office/officeart/2005/8/layout/orgChart1"/>
    <dgm:cxn modelId="{90FA1B4B-E18C-2942-94C6-88F437BC68DD}" type="presParOf" srcId="{CDF37853-6BD7-7043-BEF3-C32378B4A905}" destId="{26501638-BB8A-1B4A-BF4E-C8A687CFB548}" srcOrd="11" destOrd="0" presId="urn:microsoft.com/office/officeart/2005/8/layout/orgChart1"/>
    <dgm:cxn modelId="{EE0C28EC-6F22-EC45-A88F-3B9E54414A79}" type="presParOf" srcId="{26501638-BB8A-1B4A-BF4E-C8A687CFB548}" destId="{A5E9E0E3-C322-8445-B692-E041D77A5546}" srcOrd="0" destOrd="0" presId="urn:microsoft.com/office/officeart/2005/8/layout/orgChart1"/>
    <dgm:cxn modelId="{706AC73A-9FC3-F646-B2B9-58F1F1F1F8AC}" type="presParOf" srcId="{A5E9E0E3-C322-8445-B692-E041D77A5546}" destId="{960602D3-F6CD-0144-905A-B3CEF5A6DB28}" srcOrd="0" destOrd="0" presId="urn:microsoft.com/office/officeart/2005/8/layout/orgChart1"/>
    <dgm:cxn modelId="{58167174-029F-AB45-9D5B-2C21C4B67783}" type="presParOf" srcId="{A5E9E0E3-C322-8445-B692-E041D77A5546}" destId="{C9FDE814-34EC-D442-9CE3-97495E475DB6}" srcOrd="1" destOrd="0" presId="urn:microsoft.com/office/officeart/2005/8/layout/orgChart1"/>
    <dgm:cxn modelId="{257BAA81-600A-7643-8C1B-BEA53EBAD4D4}" type="presParOf" srcId="{26501638-BB8A-1B4A-BF4E-C8A687CFB548}" destId="{0B00578C-7F24-6A49-AE09-7A788393801E}" srcOrd="1" destOrd="0" presId="urn:microsoft.com/office/officeart/2005/8/layout/orgChart1"/>
    <dgm:cxn modelId="{5528A765-6675-C947-9EC5-252915E7E3DF}" type="presParOf" srcId="{26501638-BB8A-1B4A-BF4E-C8A687CFB548}" destId="{1804ADD6-4E5E-2243-81C1-9B0053988B6B}" srcOrd="2" destOrd="0" presId="urn:microsoft.com/office/officeart/2005/8/layout/orgChart1"/>
    <dgm:cxn modelId="{70EB6FCD-D878-3541-A591-E638CB40B0F5}" type="presParOf" srcId="{A446844F-E160-E14D-BCC5-7B7B4EF99527}" destId="{76F21609-BCFE-DB4F-8720-2320E60DD129}" srcOrd="2" destOrd="0" presId="urn:microsoft.com/office/officeart/2005/8/layout/orgChart1"/>
    <dgm:cxn modelId="{A3AF9E76-3EB3-BE4F-9E2C-2319180BCFBB}" type="presParOf" srcId="{76F21609-BCFE-DB4F-8720-2320E60DD129}" destId="{B0894303-2971-D84F-B481-ECD12F6851D8}" srcOrd="0" destOrd="0" presId="urn:microsoft.com/office/officeart/2005/8/layout/orgChart1"/>
    <dgm:cxn modelId="{0C5BAAEF-1989-1948-854A-1C3CA77E5F5A}" type="presParOf" srcId="{76F21609-BCFE-DB4F-8720-2320E60DD129}" destId="{0778E228-59A7-FB44-800F-2598A066726E}" srcOrd="1" destOrd="0" presId="urn:microsoft.com/office/officeart/2005/8/layout/orgChart1"/>
    <dgm:cxn modelId="{5A6BEAF0-278C-2448-9D96-708F93C47FBB}" type="presParOf" srcId="{0778E228-59A7-FB44-800F-2598A066726E}" destId="{6D07CB9F-FE73-2740-8489-D41163C2297E}" srcOrd="0" destOrd="0" presId="urn:microsoft.com/office/officeart/2005/8/layout/orgChart1"/>
    <dgm:cxn modelId="{5BF49246-5022-2044-8257-49A0B342F1C4}" type="presParOf" srcId="{6D07CB9F-FE73-2740-8489-D41163C2297E}" destId="{E8A99215-13BC-7D46-A829-D94C62479EE6}" srcOrd="0" destOrd="0" presId="urn:microsoft.com/office/officeart/2005/8/layout/orgChart1"/>
    <dgm:cxn modelId="{93594D65-5E52-9A47-B7CE-2D7484053C90}" type="presParOf" srcId="{6D07CB9F-FE73-2740-8489-D41163C2297E}" destId="{FDCC801B-B8D3-AA4A-818C-8C9CAF27CBC8}" srcOrd="1" destOrd="0" presId="urn:microsoft.com/office/officeart/2005/8/layout/orgChart1"/>
    <dgm:cxn modelId="{8CA700FC-00EF-6649-A73E-B733BADC3F45}" type="presParOf" srcId="{0778E228-59A7-FB44-800F-2598A066726E}" destId="{7ADAA04E-6189-EC42-91CE-47AE4458EA57}" srcOrd="1" destOrd="0" presId="urn:microsoft.com/office/officeart/2005/8/layout/orgChart1"/>
    <dgm:cxn modelId="{D5BAEB07-D405-2542-85EB-71ED8BF94804}" type="presParOf" srcId="{0778E228-59A7-FB44-800F-2598A066726E}" destId="{8A3947D4-A5EF-204B-A771-E2065A5AEA4B}" srcOrd="2" destOrd="0" presId="urn:microsoft.com/office/officeart/2005/8/layout/orgChart1"/>
    <dgm:cxn modelId="{52A69FB0-65D8-284C-A000-F910EB91C081}" type="presParOf" srcId="{76F21609-BCFE-DB4F-8720-2320E60DD129}" destId="{540B56C6-84A3-DB46-B1C7-0774EDB91251}" srcOrd="2" destOrd="0" presId="urn:microsoft.com/office/officeart/2005/8/layout/orgChart1"/>
    <dgm:cxn modelId="{8EF54628-D03E-154A-B18E-FB9EADD56330}" type="presParOf" srcId="{76F21609-BCFE-DB4F-8720-2320E60DD129}" destId="{2CE89584-EAA4-174F-8C9F-4754F66C6AA3}" srcOrd="3" destOrd="0" presId="urn:microsoft.com/office/officeart/2005/8/layout/orgChart1"/>
    <dgm:cxn modelId="{4FE1D446-FE44-604E-B6BD-1893798C4ABC}" type="presParOf" srcId="{2CE89584-EAA4-174F-8C9F-4754F66C6AA3}" destId="{3CF6BF96-F0B0-7945-8565-9A6619C439C3}" srcOrd="0" destOrd="0" presId="urn:microsoft.com/office/officeart/2005/8/layout/orgChart1"/>
    <dgm:cxn modelId="{E6C06579-0B96-FF40-BF7A-A89CE7DC2CA8}" type="presParOf" srcId="{3CF6BF96-F0B0-7945-8565-9A6619C439C3}" destId="{93657190-3437-F043-91FE-10DCE13A2DBA}" srcOrd="0" destOrd="0" presId="urn:microsoft.com/office/officeart/2005/8/layout/orgChart1"/>
    <dgm:cxn modelId="{39D41B52-F838-734A-8AF3-5DF851373909}" type="presParOf" srcId="{3CF6BF96-F0B0-7945-8565-9A6619C439C3}" destId="{BC837C6D-7E12-904B-A4B3-D5AB07D83BC6}" srcOrd="1" destOrd="0" presId="urn:microsoft.com/office/officeart/2005/8/layout/orgChart1"/>
    <dgm:cxn modelId="{DC05DF35-A748-4F4F-92A1-A3BF5DC7E633}" type="presParOf" srcId="{2CE89584-EAA4-174F-8C9F-4754F66C6AA3}" destId="{14A49B7F-11E9-154F-ACC1-53D1836C363D}" srcOrd="1" destOrd="0" presId="urn:microsoft.com/office/officeart/2005/8/layout/orgChart1"/>
    <dgm:cxn modelId="{9E6774C0-B378-5147-AFBB-A39161B2E3B2}" type="presParOf" srcId="{2CE89584-EAA4-174F-8C9F-4754F66C6AA3}" destId="{9446A80E-77AC-5845-AF1B-C559622E89F1}" srcOrd="2" destOrd="0" presId="urn:microsoft.com/office/officeart/2005/8/layout/orgChart1"/>
    <dgm:cxn modelId="{7F4FB59F-4EA9-0A4B-9080-9674C7F935B7}" type="presParOf" srcId="{76F21609-BCFE-DB4F-8720-2320E60DD129}" destId="{C252157F-4F46-C146-8604-55B70AEAC46F}" srcOrd="4" destOrd="0" presId="urn:microsoft.com/office/officeart/2005/8/layout/orgChart1"/>
    <dgm:cxn modelId="{38CD22C5-24EF-5D4D-B95D-BA0AD812B33A}" type="presParOf" srcId="{76F21609-BCFE-DB4F-8720-2320E60DD129}" destId="{8586CA7E-15E3-1E45-BD64-135CD432FC71}" srcOrd="5" destOrd="0" presId="urn:microsoft.com/office/officeart/2005/8/layout/orgChart1"/>
    <dgm:cxn modelId="{AB66BC16-9B46-F844-8B55-3AC19C571ECA}" type="presParOf" srcId="{8586CA7E-15E3-1E45-BD64-135CD432FC71}" destId="{2D9F3E14-BA58-3743-A728-94C952C93A03}" srcOrd="0" destOrd="0" presId="urn:microsoft.com/office/officeart/2005/8/layout/orgChart1"/>
    <dgm:cxn modelId="{9591081C-8557-F748-9C33-EA02F0E8BBA4}" type="presParOf" srcId="{2D9F3E14-BA58-3743-A728-94C952C93A03}" destId="{3667FBD5-6838-CC4C-8E9E-7B6BAD7DCC6C}" srcOrd="0" destOrd="0" presId="urn:microsoft.com/office/officeart/2005/8/layout/orgChart1"/>
    <dgm:cxn modelId="{33DD8EB5-8800-394A-8C70-7C79CA8A9716}" type="presParOf" srcId="{2D9F3E14-BA58-3743-A728-94C952C93A03}" destId="{339D5FC8-AA88-544B-975F-8C5E2FF4ADE5}" srcOrd="1" destOrd="0" presId="urn:microsoft.com/office/officeart/2005/8/layout/orgChart1"/>
    <dgm:cxn modelId="{DDBB4194-DFD9-C447-A31A-B45B26875E85}" type="presParOf" srcId="{8586CA7E-15E3-1E45-BD64-135CD432FC71}" destId="{B41C8D47-3EB0-694E-8554-85B273312953}" srcOrd="1" destOrd="0" presId="urn:microsoft.com/office/officeart/2005/8/layout/orgChart1"/>
    <dgm:cxn modelId="{6ECC4BFA-3EF1-4744-BB65-EED30C453485}" type="presParOf" srcId="{8586CA7E-15E3-1E45-BD64-135CD432FC71}" destId="{531FE1FB-1C7C-9A43-AAA5-FD117A17CF05}" srcOrd="2" destOrd="0" presId="urn:microsoft.com/office/officeart/2005/8/layout/orgChart1"/>
    <dgm:cxn modelId="{4D9D8D97-706D-B846-90DD-DF64557D2492}" type="presParOf" srcId="{76F21609-BCFE-DB4F-8720-2320E60DD129}" destId="{D3274CAF-F5DC-424F-B5A7-B51B21AE1B30}" srcOrd="6" destOrd="0" presId="urn:microsoft.com/office/officeart/2005/8/layout/orgChart1"/>
    <dgm:cxn modelId="{CEA15D1A-881D-4345-A201-50CCF8DFDC7C}" type="presParOf" srcId="{76F21609-BCFE-DB4F-8720-2320E60DD129}" destId="{6ACBA05F-0694-0D45-B147-54E2EFB64A62}" srcOrd="7" destOrd="0" presId="urn:microsoft.com/office/officeart/2005/8/layout/orgChart1"/>
    <dgm:cxn modelId="{CD71A53E-0021-0746-8AD2-19A39947D163}" type="presParOf" srcId="{6ACBA05F-0694-0D45-B147-54E2EFB64A62}" destId="{D06A9A58-0DF8-E645-A20C-46B0358BE547}" srcOrd="0" destOrd="0" presId="urn:microsoft.com/office/officeart/2005/8/layout/orgChart1"/>
    <dgm:cxn modelId="{15AF777A-1001-834F-89D0-8FC9205F222D}" type="presParOf" srcId="{D06A9A58-0DF8-E645-A20C-46B0358BE547}" destId="{63AAAD82-8CE5-A340-AAFE-FB81F1EF0DB5}" srcOrd="0" destOrd="0" presId="urn:microsoft.com/office/officeart/2005/8/layout/orgChart1"/>
    <dgm:cxn modelId="{B29EBFD4-331D-9F4D-9E4A-BC633F43BE35}" type="presParOf" srcId="{D06A9A58-0DF8-E645-A20C-46B0358BE547}" destId="{5BC9C2A2-859E-7144-AA0A-F86E206FE9EF}" srcOrd="1" destOrd="0" presId="urn:microsoft.com/office/officeart/2005/8/layout/orgChart1"/>
    <dgm:cxn modelId="{6B64C859-0F27-2149-8356-8A37E0A62776}" type="presParOf" srcId="{6ACBA05F-0694-0D45-B147-54E2EFB64A62}" destId="{2E65327F-6346-8841-87AE-FB23EA2262B1}" srcOrd="1" destOrd="0" presId="urn:microsoft.com/office/officeart/2005/8/layout/orgChart1"/>
    <dgm:cxn modelId="{7DA5CAAF-1B47-9244-BB4B-3905FE010818}" type="presParOf" srcId="{6ACBA05F-0694-0D45-B147-54E2EFB64A62}" destId="{3D12F9D6-8C1F-FD49-ACE2-F4CDBFE7C1BA}" srcOrd="2" destOrd="0" presId="urn:microsoft.com/office/officeart/2005/8/layout/orgChart1"/>
  </dgm:cxnLst>
  <dgm:bg/>
  <dgm:whole/>
  <dgm:extLst>
    <a:ext uri="http://schemas.microsoft.com/office/drawing/2008/diagram">
      <dsp:dataModelExt xmlns:dsp="http://schemas.microsoft.com/office/drawing/2008/diagram" relId="rId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3274CAF-F5DC-424F-B5A7-B51B21AE1B30}">
      <dsp:nvSpPr>
        <dsp:cNvPr id="0" name=""/>
        <dsp:cNvSpPr/>
      </dsp:nvSpPr>
      <dsp:spPr>
        <a:xfrm>
          <a:off x="2818130" y="1178276"/>
          <a:ext cx="91440" cy="1016163"/>
        </a:xfrm>
        <a:custGeom>
          <a:avLst/>
          <a:gdLst/>
          <a:ahLst/>
          <a:cxnLst/>
          <a:rect l="0" t="0" r="0" b="0"/>
          <a:pathLst>
            <a:path>
              <a:moveTo>
                <a:pt x="45720" y="0"/>
              </a:moveTo>
              <a:lnTo>
                <a:pt x="45720" y="1016163"/>
              </a:lnTo>
              <a:lnTo>
                <a:pt x="90961" y="1016163"/>
              </a:lnTo>
            </a:path>
          </a:pathLst>
        </a:custGeom>
        <a:noFill/>
        <a:ln w="6350" cap="flat" cmpd="sng" algn="ctr">
          <a:solidFill>
            <a:srgbClr val="4472C4">
              <a:shade val="60000"/>
              <a:hueOff val="0"/>
              <a:satOff val="0"/>
              <a:lumOff val="0"/>
              <a:alphaOff val="0"/>
            </a:srgbClr>
          </a:solidFill>
          <a:prstDash val="solid"/>
          <a:miter lim="800000"/>
        </a:ln>
        <a:effectLst/>
      </dsp:spPr>
      <dsp:style>
        <a:lnRef idx="1">
          <a:scrgbClr r="0" g="0" b="0"/>
        </a:lnRef>
        <a:fillRef idx="0">
          <a:scrgbClr r="0" g="0" b="0"/>
        </a:fillRef>
        <a:effectRef idx="0">
          <a:scrgbClr r="0" g="0" b="0"/>
        </a:effectRef>
        <a:fontRef idx="minor"/>
      </dsp:style>
    </dsp:sp>
    <dsp:sp modelId="{C252157F-4F46-C146-8604-55B70AEAC46F}">
      <dsp:nvSpPr>
        <dsp:cNvPr id="0" name=""/>
        <dsp:cNvSpPr/>
      </dsp:nvSpPr>
      <dsp:spPr>
        <a:xfrm>
          <a:off x="2713812" y="1178276"/>
          <a:ext cx="150037" cy="1018228"/>
        </a:xfrm>
        <a:custGeom>
          <a:avLst/>
          <a:gdLst/>
          <a:ahLst/>
          <a:cxnLst/>
          <a:rect l="0" t="0" r="0" b="0"/>
          <a:pathLst>
            <a:path>
              <a:moveTo>
                <a:pt x="150037" y="0"/>
              </a:moveTo>
              <a:lnTo>
                <a:pt x="150037" y="1018228"/>
              </a:lnTo>
              <a:lnTo>
                <a:pt x="0" y="1018228"/>
              </a:lnTo>
            </a:path>
          </a:pathLst>
        </a:custGeom>
        <a:noFill/>
        <a:ln w="6350" cap="flat" cmpd="sng" algn="ctr">
          <a:solidFill>
            <a:srgbClr val="4472C4">
              <a:shade val="60000"/>
              <a:hueOff val="0"/>
              <a:satOff val="0"/>
              <a:lumOff val="0"/>
              <a:alphaOff val="0"/>
            </a:srgbClr>
          </a:solidFill>
          <a:prstDash val="solid"/>
          <a:miter lim="800000"/>
        </a:ln>
        <a:effectLst/>
      </dsp:spPr>
      <dsp:style>
        <a:lnRef idx="1">
          <a:scrgbClr r="0" g="0" b="0"/>
        </a:lnRef>
        <a:fillRef idx="0">
          <a:scrgbClr r="0" g="0" b="0"/>
        </a:fillRef>
        <a:effectRef idx="0">
          <a:scrgbClr r="0" g="0" b="0"/>
        </a:effectRef>
        <a:fontRef idx="minor"/>
      </dsp:style>
    </dsp:sp>
    <dsp:sp modelId="{540B56C6-84A3-DB46-B1C7-0774EDB91251}">
      <dsp:nvSpPr>
        <dsp:cNvPr id="0" name=""/>
        <dsp:cNvSpPr/>
      </dsp:nvSpPr>
      <dsp:spPr>
        <a:xfrm>
          <a:off x="2818130" y="1178276"/>
          <a:ext cx="91440" cy="388230"/>
        </a:xfrm>
        <a:custGeom>
          <a:avLst/>
          <a:gdLst/>
          <a:ahLst/>
          <a:cxnLst/>
          <a:rect l="0" t="0" r="0" b="0"/>
          <a:pathLst>
            <a:path>
              <a:moveTo>
                <a:pt x="45720" y="0"/>
              </a:moveTo>
              <a:lnTo>
                <a:pt x="45720" y="388230"/>
              </a:lnTo>
              <a:lnTo>
                <a:pt x="90961" y="388230"/>
              </a:lnTo>
            </a:path>
          </a:pathLst>
        </a:custGeom>
        <a:noFill/>
        <a:ln w="6350" cap="flat" cmpd="sng" algn="ctr">
          <a:solidFill>
            <a:srgbClr val="4472C4">
              <a:shade val="60000"/>
              <a:hueOff val="0"/>
              <a:satOff val="0"/>
              <a:lumOff val="0"/>
              <a:alphaOff val="0"/>
            </a:srgbClr>
          </a:solidFill>
          <a:prstDash val="solid"/>
          <a:miter lim="800000"/>
        </a:ln>
        <a:effectLst/>
      </dsp:spPr>
      <dsp:style>
        <a:lnRef idx="1">
          <a:scrgbClr r="0" g="0" b="0"/>
        </a:lnRef>
        <a:fillRef idx="0">
          <a:scrgbClr r="0" g="0" b="0"/>
        </a:fillRef>
        <a:effectRef idx="0">
          <a:scrgbClr r="0" g="0" b="0"/>
        </a:effectRef>
        <a:fontRef idx="minor"/>
      </dsp:style>
    </dsp:sp>
    <dsp:sp modelId="{B0894303-2971-D84F-B481-ECD12F6851D8}">
      <dsp:nvSpPr>
        <dsp:cNvPr id="0" name=""/>
        <dsp:cNvSpPr/>
      </dsp:nvSpPr>
      <dsp:spPr>
        <a:xfrm>
          <a:off x="2772888" y="1178276"/>
          <a:ext cx="91440" cy="388230"/>
        </a:xfrm>
        <a:custGeom>
          <a:avLst/>
          <a:gdLst/>
          <a:ahLst/>
          <a:cxnLst/>
          <a:rect l="0" t="0" r="0" b="0"/>
          <a:pathLst>
            <a:path>
              <a:moveTo>
                <a:pt x="90961" y="0"/>
              </a:moveTo>
              <a:lnTo>
                <a:pt x="90961" y="388230"/>
              </a:lnTo>
              <a:lnTo>
                <a:pt x="45720" y="388230"/>
              </a:lnTo>
            </a:path>
          </a:pathLst>
        </a:custGeom>
        <a:noFill/>
        <a:ln w="6350" cap="flat" cmpd="sng" algn="ctr">
          <a:solidFill>
            <a:srgbClr val="4472C4">
              <a:shade val="60000"/>
              <a:hueOff val="0"/>
              <a:satOff val="0"/>
              <a:lumOff val="0"/>
              <a:alphaOff val="0"/>
            </a:srgbClr>
          </a:solidFill>
          <a:prstDash val="solid"/>
          <a:miter lim="800000"/>
        </a:ln>
        <a:effectLst/>
      </dsp:spPr>
      <dsp:style>
        <a:lnRef idx="1">
          <a:scrgbClr r="0" g="0" b="0"/>
        </a:lnRef>
        <a:fillRef idx="0">
          <a:scrgbClr r="0" g="0" b="0"/>
        </a:fillRef>
        <a:effectRef idx="0">
          <a:scrgbClr r="0" g="0" b="0"/>
        </a:effectRef>
        <a:fontRef idx="minor"/>
      </dsp:style>
    </dsp:sp>
    <dsp:sp modelId="{2B824FA2-0295-F94C-A0FD-D9C95C6045E0}">
      <dsp:nvSpPr>
        <dsp:cNvPr id="0" name=""/>
        <dsp:cNvSpPr/>
      </dsp:nvSpPr>
      <dsp:spPr>
        <a:xfrm>
          <a:off x="2863850" y="1178276"/>
          <a:ext cx="2350898" cy="1350478"/>
        </a:xfrm>
        <a:custGeom>
          <a:avLst/>
          <a:gdLst/>
          <a:ahLst/>
          <a:cxnLst/>
          <a:rect l="0" t="0" r="0" b="0"/>
          <a:pathLst>
            <a:path>
              <a:moveTo>
                <a:pt x="0" y="0"/>
              </a:moveTo>
              <a:lnTo>
                <a:pt x="0" y="1305237"/>
              </a:lnTo>
              <a:lnTo>
                <a:pt x="2350898" y="1305237"/>
              </a:lnTo>
              <a:lnTo>
                <a:pt x="2350898" y="1350478"/>
              </a:lnTo>
            </a:path>
          </a:pathLst>
        </a:custGeom>
        <a:noFill/>
        <a:ln w="6350" cap="flat" cmpd="sng" algn="ctr">
          <a:solidFill>
            <a:srgbClr val="4472C4">
              <a:shade val="60000"/>
              <a:hueOff val="0"/>
              <a:satOff val="0"/>
              <a:lumOff val="0"/>
              <a:alphaOff val="0"/>
            </a:srgbClr>
          </a:solidFill>
          <a:prstDash val="solid"/>
          <a:miter lim="800000"/>
        </a:ln>
        <a:effectLst/>
      </dsp:spPr>
      <dsp:style>
        <a:lnRef idx="1">
          <a:scrgbClr r="0" g="0" b="0"/>
        </a:lnRef>
        <a:fillRef idx="0">
          <a:scrgbClr r="0" g="0" b="0"/>
        </a:fillRef>
        <a:effectRef idx="0">
          <a:scrgbClr r="0" g="0" b="0"/>
        </a:effectRef>
        <a:fontRef idx="minor"/>
      </dsp:style>
    </dsp:sp>
    <dsp:sp modelId="{49CFFA23-49C1-C848-893D-766EAA443487}">
      <dsp:nvSpPr>
        <dsp:cNvPr id="0" name=""/>
        <dsp:cNvSpPr/>
      </dsp:nvSpPr>
      <dsp:spPr>
        <a:xfrm>
          <a:off x="2863850" y="1178276"/>
          <a:ext cx="1330275" cy="1350478"/>
        </a:xfrm>
        <a:custGeom>
          <a:avLst/>
          <a:gdLst/>
          <a:ahLst/>
          <a:cxnLst/>
          <a:rect l="0" t="0" r="0" b="0"/>
          <a:pathLst>
            <a:path>
              <a:moveTo>
                <a:pt x="0" y="0"/>
              </a:moveTo>
              <a:lnTo>
                <a:pt x="0" y="1305237"/>
              </a:lnTo>
              <a:lnTo>
                <a:pt x="1330275" y="1305237"/>
              </a:lnTo>
              <a:lnTo>
                <a:pt x="1330275" y="1350478"/>
              </a:lnTo>
            </a:path>
          </a:pathLst>
        </a:custGeom>
        <a:noFill/>
        <a:ln w="6350" cap="flat" cmpd="sng" algn="ctr">
          <a:solidFill>
            <a:srgbClr val="4472C4">
              <a:shade val="60000"/>
              <a:hueOff val="0"/>
              <a:satOff val="0"/>
              <a:lumOff val="0"/>
              <a:alphaOff val="0"/>
            </a:srgbClr>
          </a:solidFill>
          <a:prstDash val="solid"/>
          <a:miter lim="800000"/>
        </a:ln>
        <a:effectLst/>
      </dsp:spPr>
      <dsp:style>
        <a:lnRef idx="1">
          <a:scrgbClr r="0" g="0" b="0"/>
        </a:lnRef>
        <a:fillRef idx="0">
          <a:scrgbClr r="0" g="0" b="0"/>
        </a:fillRef>
        <a:effectRef idx="0">
          <a:scrgbClr r="0" g="0" b="0"/>
        </a:effectRef>
        <a:fontRef idx="minor"/>
      </dsp:style>
    </dsp:sp>
    <dsp:sp modelId="{EAF7A175-1495-A14D-8BF1-C1C41FF20547}">
      <dsp:nvSpPr>
        <dsp:cNvPr id="0" name=""/>
        <dsp:cNvSpPr/>
      </dsp:nvSpPr>
      <dsp:spPr>
        <a:xfrm>
          <a:off x="2863850" y="1178276"/>
          <a:ext cx="437484" cy="1350478"/>
        </a:xfrm>
        <a:custGeom>
          <a:avLst/>
          <a:gdLst/>
          <a:ahLst/>
          <a:cxnLst/>
          <a:rect l="0" t="0" r="0" b="0"/>
          <a:pathLst>
            <a:path>
              <a:moveTo>
                <a:pt x="0" y="0"/>
              </a:moveTo>
              <a:lnTo>
                <a:pt x="0" y="1305237"/>
              </a:lnTo>
              <a:lnTo>
                <a:pt x="437484" y="1305237"/>
              </a:lnTo>
              <a:lnTo>
                <a:pt x="437484" y="1350478"/>
              </a:lnTo>
            </a:path>
          </a:pathLst>
        </a:custGeom>
        <a:noFill/>
        <a:ln w="6350" cap="flat" cmpd="sng" algn="ctr">
          <a:solidFill>
            <a:srgbClr val="4472C4">
              <a:shade val="60000"/>
              <a:hueOff val="0"/>
              <a:satOff val="0"/>
              <a:lumOff val="0"/>
              <a:alphaOff val="0"/>
            </a:srgbClr>
          </a:solidFill>
          <a:prstDash val="solid"/>
          <a:miter lim="800000"/>
        </a:ln>
        <a:effectLst/>
      </dsp:spPr>
      <dsp:style>
        <a:lnRef idx="1">
          <a:scrgbClr r="0" g="0" b="0"/>
        </a:lnRef>
        <a:fillRef idx="0">
          <a:scrgbClr r="0" g="0" b="0"/>
        </a:fillRef>
        <a:effectRef idx="0">
          <a:scrgbClr r="0" g="0" b="0"/>
        </a:effectRef>
        <a:fontRef idx="minor"/>
      </dsp:style>
    </dsp:sp>
    <dsp:sp modelId="{C6FFD7B9-9640-364B-8F7B-0E6805625C2B}">
      <dsp:nvSpPr>
        <dsp:cNvPr id="0" name=""/>
        <dsp:cNvSpPr/>
      </dsp:nvSpPr>
      <dsp:spPr>
        <a:xfrm>
          <a:off x="2425505" y="1178276"/>
          <a:ext cx="438344" cy="1350478"/>
        </a:xfrm>
        <a:custGeom>
          <a:avLst/>
          <a:gdLst/>
          <a:ahLst/>
          <a:cxnLst/>
          <a:rect l="0" t="0" r="0" b="0"/>
          <a:pathLst>
            <a:path>
              <a:moveTo>
                <a:pt x="438344" y="0"/>
              </a:moveTo>
              <a:lnTo>
                <a:pt x="438344" y="1305237"/>
              </a:lnTo>
              <a:lnTo>
                <a:pt x="0" y="1305237"/>
              </a:lnTo>
              <a:lnTo>
                <a:pt x="0" y="1350478"/>
              </a:lnTo>
            </a:path>
          </a:pathLst>
        </a:custGeom>
        <a:noFill/>
        <a:ln w="6350" cap="flat" cmpd="sng" algn="ctr">
          <a:solidFill>
            <a:srgbClr val="4472C4">
              <a:shade val="60000"/>
              <a:hueOff val="0"/>
              <a:satOff val="0"/>
              <a:lumOff val="0"/>
              <a:alphaOff val="0"/>
            </a:srgbClr>
          </a:solidFill>
          <a:prstDash val="solid"/>
          <a:miter lim="800000"/>
        </a:ln>
        <a:effectLst/>
      </dsp:spPr>
      <dsp:style>
        <a:lnRef idx="1">
          <a:scrgbClr r="0" g="0" b="0"/>
        </a:lnRef>
        <a:fillRef idx="0">
          <a:scrgbClr r="0" g="0" b="0"/>
        </a:fillRef>
        <a:effectRef idx="0">
          <a:scrgbClr r="0" g="0" b="0"/>
        </a:effectRef>
        <a:fontRef idx="minor"/>
      </dsp:style>
    </dsp:sp>
    <dsp:sp modelId="{66110969-664E-534D-82C7-EB9968DF2C0B}">
      <dsp:nvSpPr>
        <dsp:cNvPr id="0" name=""/>
        <dsp:cNvSpPr/>
      </dsp:nvSpPr>
      <dsp:spPr>
        <a:xfrm>
          <a:off x="1489287" y="1178276"/>
          <a:ext cx="1374562" cy="1350478"/>
        </a:xfrm>
        <a:custGeom>
          <a:avLst/>
          <a:gdLst/>
          <a:ahLst/>
          <a:cxnLst/>
          <a:rect l="0" t="0" r="0" b="0"/>
          <a:pathLst>
            <a:path>
              <a:moveTo>
                <a:pt x="1374562" y="0"/>
              </a:moveTo>
              <a:lnTo>
                <a:pt x="1374562" y="1305237"/>
              </a:lnTo>
              <a:lnTo>
                <a:pt x="0" y="1305237"/>
              </a:lnTo>
              <a:lnTo>
                <a:pt x="0" y="1350478"/>
              </a:lnTo>
            </a:path>
          </a:pathLst>
        </a:custGeom>
        <a:noFill/>
        <a:ln w="6350" cap="flat" cmpd="sng" algn="ctr">
          <a:solidFill>
            <a:srgbClr val="4472C4">
              <a:shade val="60000"/>
              <a:hueOff val="0"/>
              <a:satOff val="0"/>
              <a:lumOff val="0"/>
              <a:alphaOff val="0"/>
            </a:srgbClr>
          </a:solidFill>
          <a:prstDash val="solid"/>
          <a:miter lim="800000"/>
        </a:ln>
        <a:effectLst/>
      </dsp:spPr>
      <dsp:style>
        <a:lnRef idx="1">
          <a:scrgbClr r="0" g="0" b="0"/>
        </a:lnRef>
        <a:fillRef idx="0">
          <a:scrgbClr r="0" g="0" b="0"/>
        </a:fillRef>
        <a:effectRef idx="0">
          <a:scrgbClr r="0" g="0" b="0"/>
        </a:effectRef>
        <a:fontRef idx="minor"/>
      </dsp:style>
    </dsp:sp>
    <dsp:sp modelId="{A6987973-9F8A-BA49-A77E-81DA68ACC02A}">
      <dsp:nvSpPr>
        <dsp:cNvPr id="0" name=""/>
        <dsp:cNvSpPr/>
      </dsp:nvSpPr>
      <dsp:spPr>
        <a:xfrm>
          <a:off x="477712" y="1178276"/>
          <a:ext cx="2386137" cy="1350478"/>
        </a:xfrm>
        <a:custGeom>
          <a:avLst/>
          <a:gdLst/>
          <a:ahLst/>
          <a:cxnLst/>
          <a:rect l="0" t="0" r="0" b="0"/>
          <a:pathLst>
            <a:path>
              <a:moveTo>
                <a:pt x="2386137" y="0"/>
              </a:moveTo>
              <a:lnTo>
                <a:pt x="2386137" y="1305237"/>
              </a:lnTo>
              <a:lnTo>
                <a:pt x="0" y="1305237"/>
              </a:lnTo>
              <a:lnTo>
                <a:pt x="0" y="1350478"/>
              </a:lnTo>
            </a:path>
          </a:pathLst>
        </a:custGeom>
        <a:noFill/>
        <a:ln w="6350" cap="flat" cmpd="sng" algn="ctr">
          <a:solidFill>
            <a:srgbClr val="4472C4">
              <a:shade val="60000"/>
              <a:hueOff val="0"/>
              <a:satOff val="0"/>
              <a:lumOff val="0"/>
              <a:alphaOff val="0"/>
            </a:srgbClr>
          </a:solidFill>
          <a:prstDash val="solid"/>
          <a:miter lim="800000"/>
        </a:ln>
        <a:effectLst/>
      </dsp:spPr>
      <dsp:style>
        <a:lnRef idx="1">
          <a:scrgbClr r="0" g="0" b="0"/>
        </a:lnRef>
        <a:fillRef idx="0">
          <a:scrgbClr r="0" g="0" b="0"/>
        </a:fillRef>
        <a:effectRef idx="0">
          <a:scrgbClr r="0" g="0" b="0"/>
        </a:effectRef>
        <a:fontRef idx="minor"/>
      </dsp:style>
    </dsp:sp>
    <dsp:sp modelId="{0ED3F2EA-8774-854F-B069-C256C0CB73B6}">
      <dsp:nvSpPr>
        <dsp:cNvPr id="0" name=""/>
        <dsp:cNvSpPr/>
      </dsp:nvSpPr>
      <dsp:spPr>
        <a:xfrm>
          <a:off x="1994705" y="141449"/>
          <a:ext cx="1738288" cy="1036826"/>
        </a:xfrm>
        <a:prstGeom prst="rect">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 lastClr="FFFFFF"/>
              </a:solidFill>
              <a:latin typeface="Calibri" panose="020F0502020204030204"/>
              <a:ea typeface="+mn-ea"/>
              <a:cs typeface="+mn-cs"/>
            </a:rPr>
            <a:t>Thom </a:t>
          </a:r>
        </a:p>
        <a:p>
          <a:pPr marL="0" lvl="0" indent="0" algn="ctr" defTabSz="355600">
            <a:lnSpc>
              <a:spcPct val="90000"/>
            </a:lnSpc>
            <a:spcBef>
              <a:spcPct val="0"/>
            </a:spcBef>
            <a:spcAft>
              <a:spcPct val="35000"/>
            </a:spcAft>
            <a:buNone/>
          </a:pPr>
          <a:r>
            <a:rPr lang="en-GB" sz="800" kern="1200">
              <a:solidFill>
                <a:sysClr val="window" lastClr="FFFFFF"/>
              </a:solidFill>
              <a:latin typeface="Calibri" panose="020F0502020204030204"/>
              <a:ea typeface="+mn-ea"/>
              <a:cs typeface="+mn-cs"/>
            </a:rPr>
            <a:t>Matthews house manager</a:t>
          </a:r>
        </a:p>
        <a:p>
          <a:pPr marL="0" lvl="0" indent="0" algn="ctr" defTabSz="355600">
            <a:lnSpc>
              <a:spcPct val="90000"/>
            </a:lnSpc>
            <a:spcBef>
              <a:spcPct val="0"/>
            </a:spcBef>
            <a:spcAft>
              <a:spcPct val="35000"/>
            </a:spcAft>
            <a:buNone/>
          </a:pPr>
          <a:endParaRPr lang="en-GB" sz="800" kern="1200">
            <a:solidFill>
              <a:sysClr val="window" lastClr="FFFFFF"/>
            </a:solidFill>
            <a:latin typeface="Calibri" panose="020F0502020204030204"/>
            <a:ea typeface="+mn-ea"/>
            <a:cs typeface="+mn-cs"/>
          </a:endParaRPr>
        </a:p>
      </dsp:txBody>
      <dsp:txXfrm>
        <a:off x="1994705" y="141449"/>
        <a:ext cx="1738288" cy="1036826"/>
      </dsp:txXfrm>
    </dsp:sp>
    <dsp:sp modelId="{240924AD-C7B1-5D46-9AED-07C90189809B}">
      <dsp:nvSpPr>
        <dsp:cNvPr id="0" name=""/>
        <dsp:cNvSpPr/>
      </dsp:nvSpPr>
      <dsp:spPr>
        <a:xfrm>
          <a:off x="1063" y="2528755"/>
          <a:ext cx="953297" cy="499349"/>
        </a:xfrm>
        <a:prstGeom prst="rect">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0" i="0" u="none" kern="1200">
              <a:solidFill>
                <a:sysClr val="window" lastClr="FFFFFF"/>
              </a:solidFill>
              <a:latin typeface="Calibri" panose="020F0502020204030204"/>
              <a:ea typeface="+mn-ea"/>
              <a:cs typeface="+mn-cs"/>
            </a:rPr>
            <a:t>Kirsty Jones</a:t>
          </a:r>
        </a:p>
        <a:p>
          <a:pPr marL="0" lvl="0" indent="0" algn="ctr" defTabSz="355600">
            <a:lnSpc>
              <a:spcPct val="90000"/>
            </a:lnSpc>
            <a:spcBef>
              <a:spcPct val="0"/>
            </a:spcBef>
            <a:spcAft>
              <a:spcPct val="35000"/>
            </a:spcAft>
            <a:buNone/>
          </a:pPr>
          <a:r>
            <a:rPr lang="en-GB" sz="800" b="0" i="0" u="none" kern="1200">
              <a:solidFill>
                <a:sysClr val="window" lastClr="FFFFFF"/>
              </a:solidFill>
              <a:latin typeface="Calibri" panose="020F0502020204030204"/>
              <a:ea typeface="+mn-ea"/>
              <a:cs typeface="+mn-cs"/>
            </a:rPr>
            <a:t>Volunteer</a:t>
          </a:r>
          <a:endParaRPr lang="en-GB" sz="800" kern="1200">
            <a:solidFill>
              <a:sysClr val="window" lastClr="FFFFFF"/>
            </a:solidFill>
            <a:latin typeface="Calibri" panose="020F0502020204030204"/>
            <a:ea typeface="+mn-ea"/>
            <a:cs typeface="+mn-cs"/>
          </a:endParaRPr>
        </a:p>
      </dsp:txBody>
      <dsp:txXfrm>
        <a:off x="1063" y="2528755"/>
        <a:ext cx="953297" cy="499349"/>
      </dsp:txXfrm>
    </dsp:sp>
    <dsp:sp modelId="{6D07C363-91F8-A94D-939A-CA6398CA9EED}">
      <dsp:nvSpPr>
        <dsp:cNvPr id="0" name=""/>
        <dsp:cNvSpPr/>
      </dsp:nvSpPr>
      <dsp:spPr>
        <a:xfrm>
          <a:off x="1044844" y="2528755"/>
          <a:ext cx="888886" cy="499349"/>
        </a:xfrm>
        <a:prstGeom prst="rect">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0" i="0" u="none" kern="1200">
              <a:solidFill>
                <a:sysClr val="window" lastClr="FFFFFF"/>
              </a:solidFill>
              <a:latin typeface="Calibri" panose="020F0502020204030204"/>
              <a:ea typeface="+mn-ea"/>
              <a:cs typeface="+mn-cs"/>
            </a:rPr>
            <a:t>Martin Dagnall</a:t>
          </a:r>
        </a:p>
        <a:p>
          <a:pPr marL="0" lvl="0" indent="0" algn="ctr" defTabSz="355600">
            <a:lnSpc>
              <a:spcPct val="90000"/>
            </a:lnSpc>
            <a:spcBef>
              <a:spcPct val="0"/>
            </a:spcBef>
            <a:spcAft>
              <a:spcPct val="35000"/>
            </a:spcAft>
            <a:buNone/>
          </a:pPr>
          <a:r>
            <a:rPr lang="en-GB" sz="800" b="0" i="0" u="none" kern="1200">
              <a:solidFill>
                <a:sysClr val="window" lastClr="FFFFFF"/>
              </a:solidFill>
              <a:latin typeface="Calibri" panose="020F0502020204030204"/>
              <a:ea typeface="+mn-ea"/>
              <a:cs typeface="+mn-cs"/>
            </a:rPr>
            <a:t>Volunteer</a:t>
          </a:r>
          <a:endParaRPr lang="en-GB" sz="800" kern="1200">
            <a:solidFill>
              <a:sysClr val="window" lastClr="FFFFFF"/>
            </a:solidFill>
            <a:latin typeface="Calibri" panose="020F0502020204030204"/>
            <a:ea typeface="+mn-ea"/>
            <a:cs typeface="+mn-cs"/>
          </a:endParaRPr>
        </a:p>
      </dsp:txBody>
      <dsp:txXfrm>
        <a:off x="1044844" y="2528755"/>
        <a:ext cx="888886" cy="499349"/>
      </dsp:txXfrm>
    </dsp:sp>
    <dsp:sp modelId="{43CA02B5-DE25-D940-9F8E-DBBA74A625BD}">
      <dsp:nvSpPr>
        <dsp:cNvPr id="0" name=""/>
        <dsp:cNvSpPr/>
      </dsp:nvSpPr>
      <dsp:spPr>
        <a:xfrm>
          <a:off x="2024213" y="2528755"/>
          <a:ext cx="802583" cy="499347"/>
        </a:xfrm>
        <a:prstGeom prst="rect">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0" i="0" u="none" kern="1200">
              <a:solidFill>
                <a:sysClr val="window" lastClr="FFFFFF"/>
              </a:solidFill>
              <a:latin typeface="Calibri" panose="020F0502020204030204"/>
              <a:ea typeface="+mn-ea"/>
              <a:cs typeface="+mn-cs"/>
            </a:rPr>
            <a:t>Hannah Davies</a:t>
          </a:r>
        </a:p>
        <a:p>
          <a:pPr marL="0" lvl="0" indent="0" algn="ctr" defTabSz="355600">
            <a:lnSpc>
              <a:spcPct val="90000"/>
            </a:lnSpc>
            <a:spcBef>
              <a:spcPct val="0"/>
            </a:spcBef>
            <a:spcAft>
              <a:spcPct val="35000"/>
            </a:spcAft>
            <a:buNone/>
          </a:pPr>
          <a:r>
            <a:rPr lang="en-GB" sz="800" b="0" i="0" u="none" kern="1200">
              <a:solidFill>
                <a:sysClr val="window" lastClr="FFFFFF"/>
              </a:solidFill>
              <a:latin typeface="Calibri" panose="020F0502020204030204"/>
              <a:ea typeface="+mn-ea"/>
              <a:cs typeface="+mn-cs"/>
            </a:rPr>
            <a:t>Volunteer</a:t>
          </a:r>
          <a:endParaRPr lang="en-GB" sz="800" kern="1200">
            <a:solidFill>
              <a:sysClr val="window" lastClr="FFFFFF"/>
            </a:solidFill>
            <a:latin typeface="Calibri" panose="020F0502020204030204"/>
            <a:ea typeface="+mn-ea"/>
            <a:cs typeface="+mn-cs"/>
          </a:endParaRPr>
        </a:p>
      </dsp:txBody>
      <dsp:txXfrm>
        <a:off x="2024213" y="2528755"/>
        <a:ext cx="802583" cy="499347"/>
      </dsp:txXfrm>
    </dsp:sp>
    <dsp:sp modelId="{753C2BDA-CDFA-BF42-82C3-370968BC4D98}">
      <dsp:nvSpPr>
        <dsp:cNvPr id="0" name=""/>
        <dsp:cNvSpPr/>
      </dsp:nvSpPr>
      <dsp:spPr>
        <a:xfrm>
          <a:off x="2917280" y="2528755"/>
          <a:ext cx="768109" cy="480205"/>
        </a:xfrm>
        <a:prstGeom prst="rect">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0" i="0" u="none" kern="1200">
              <a:solidFill>
                <a:sysClr val="window" lastClr="FFFFFF"/>
              </a:solidFill>
              <a:latin typeface="Calibri" panose="020F0502020204030204"/>
              <a:ea typeface="+mn-ea"/>
              <a:cs typeface="+mn-cs"/>
            </a:rPr>
            <a:t>Kathryn Evans</a:t>
          </a:r>
        </a:p>
        <a:p>
          <a:pPr marL="0" lvl="0" indent="0" algn="ctr" defTabSz="355600">
            <a:lnSpc>
              <a:spcPct val="90000"/>
            </a:lnSpc>
            <a:spcBef>
              <a:spcPct val="0"/>
            </a:spcBef>
            <a:spcAft>
              <a:spcPct val="35000"/>
            </a:spcAft>
            <a:buNone/>
          </a:pPr>
          <a:r>
            <a:rPr lang="en-GB" sz="800" b="0" i="0" u="none" kern="1200">
              <a:solidFill>
                <a:sysClr val="window" lastClr="FFFFFF"/>
              </a:solidFill>
              <a:latin typeface="Calibri" panose="020F0502020204030204"/>
              <a:ea typeface="+mn-ea"/>
              <a:cs typeface="+mn-cs"/>
            </a:rPr>
            <a:t>Volunteer</a:t>
          </a:r>
          <a:endParaRPr lang="en-GB" sz="800" kern="1200">
            <a:solidFill>
              <a:sysClr val="window" lastClr="FFFFFF"/>
            </a:solidFill>
            <a:latin typeface="Calibri" panose="020F0502020204030204"/>
            <a:ea typeface="+mn-ea"/>
            <a:cs typeface="+mn-cs"/>
          </a:endParaRPr>
        </a:p>
      </dsp:txBody>
      <dsp:txXfrm>
        <a:off x="2917280" y="2528755"/>
        <a:ext cx="768109" cy="480205"/>
      </dsp:txXfrm>
    </dsp:sp>
    <dsp:sp modelId="{45A57541-93CF-5947-BAE7-BC09216BD4D2}">
      <dsp:nvSpPr>
        <dsp:cNvPr id="0" name=""/>
        <dsp:cNvSpPr/>
      </dsp:nvSpPr>
      <dsp:spPr>
        <a:xfrm>
          <a:off x="3775872" y="2528755"/>
          <a:ext cx="836505" cy="483790"/>
        </a:xfrm>
        <a:prstGeom prst="rect">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0" i="0" u="none" kern="1200">
              <a:solidFill>
                <a:sysClr val="window" lastClr="FFFFFF"/>
              </a:solidFill>
              <a:latin typeface="Calibri" panose="020F0502020204030204"/>
              <a:ea typeface="+mn-ea"/>
              <a:cs typeface="+mn-cs"/>
            </a:rPr>
            <a:t>Keith Macintyre</a:t>
          </a:r>
        </a:p>
        <a:p>
          <a:pPr marL="0" lvl="0" indent="0" algn="ctr" defTabSz="355600">
            <a:lnSpc>
              <a:spcPct val="90000"/>
            </a:lnSpc>
            <a:spcBef>
              <a:spcPct val="0"/>
            </a:spcBef>
            <a:spcAft>
              <a:spcPct val="35000"/>
            </a:spcAft>
            <a:buNone/>
          </a:pPr>
          <a:r>
            <a:rPr lang="en-GB" sz="800" b="0" i="0" u="none" kern="1200">
              <a:solidFill>
                <a:sysClr val="window" lastClr="FFFFFF"/>
              </a:solidFill>
              <a:latin typeface="Calibri" panose="020F0502020204030204"/>
              <a:ea typeface="+mn-ea"/>
              <a:cs typeface="+mn-cs"/>
            </a:rPr>
            <a:t>Volunteer</a:t>
          </a:r>
          <a:endParaRPr lang="en-GB" sz="800" kern="1200">
            <a:solidFill>
              <a:sysClr val="window" lastClr="FFFFFF"/>
            </a:solidFill>
            <a:latin typeface="Calibri" panose="020F0502020204030204"/>
            <a:ea typeface="+mn-ea"/>
            <a:cs typeface="+mn-cs"/>
          </a:endParaRPr>
        </a:p>
      </dsp:txBody>
      <dsp:txXfrm>
        <a:off x="3775872" y="2528755"/>
        <a:ext cx="836505" cy="483790"/>
      </dsp:txXfrm>
    </dsp:sp>
    <dsp:sp modelId="{960602D3-F6CD-0144-905A-B3CEF5A6DB28}">
      <dsp:nvSpPr>
        <dsp:cNvPr id="0" name=""/>
        <dsp:cNvSpPr/>
      </dsp:nvSpPr>
      <dsp:spPr>
        <a:xfrm>
          <a:off x="4702861" y="2528755"/>
          <a:ext cx="1023775" cy="468673"/>
        </a:xfrm>
        <a:prstGeom prst="rect">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0" i="0" u="none" kern="1200">
              <a:solidFill>
                <a:sysClr val="window" lastClr="FFFFFF"/>
              </a:solidFill>
              <a:latin typeface="Calibri" panose="020F0502020204030204"/>
              <a:ea typeface="+mn-ea"/>
              <a:cs typeface="+mn-cs"/>
            </a:rPr>
            <a:t>Sam</a:t>
          </a:r>
        </a:p>
        <a:p>
          <a:pPr marL="0" lvl="0" indent="0" algn="ctr" defTabSz="355600">
            <a:lnSpc>
              <a:spcPct val="90000"/>
            </a:lnSpc>
            <a:spcBef>
              <a:spcPct val="0"/>
            </a:spcBef>
            <a:spcAft>
              <a:spcPct val="35000"/>
            </a:spcAft>
            <a:buNone/>
          </a:pPr>
          <a:r>
            <a:rPr lang="en-GB" sz="800" b="0" i="0" u="none" kern="1200">
              <a:solidFill>
                <a:sysClr val="window" lastClr="FFFFFF"/>
              </a:solidFill>
              <a:latin typeface="Calibri" panose="020F0502020204030204"/>
              <a:ea typeface="+mn-ea"/>
              <a:cs typeface="+mn-cs"/>
            </a:rPr>
            <a:t>Volunteer</a:t>
          </a:r>
          <a:endParaRPr lang="en-GB" sz="800" kern="1200">
            <a:solidFill>
              <a:sysClr val="window" lastClr="FFFFFF"/>
            </a:solidFill>
            <a:latin typeface="Calibri" panose="020F0502020204030204"/>
            <a:ea typeface="+mn-ea"/>
            <a:cs typeface="+mn-cs"/>
          </a:endParaRPr>
        </a:p>
      </dsp:txBody>
      <dsp:txXfrm>
        <a:off x="4702861" y="2528755"/>
        <a:ext cx="1023775" cy="468673"/>
      </dsp:txXfrm>
    </dsp:sp>
    <dsp:sp modelId="{E8A99215-13BC-7D46-A829-D94C62479EE6}">
      <dsp:nvSpPr>
        <dsp:cNvPr id="0" name=""/>
        <dsp:cNvSpPr/>
      </dsp:nvSpPr>
      <dsp:spPr>
        <a:xfrm>
          <a:off x="2094728" y="1268758"/>
          <a:ext cx="723880" cy="595496"/>
        </a:xfrm>
        <a:prstGeom prst="rect">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 lastClr="FFFFFF"/>
              </a:solidFill>
              <a:latin typeface="Calibri" panose="020F0502020204030204"/>
              <a:ea typeface="+mn-ea"/>
              <a:cs typeface="+mn-cs"/>
            </a:rPr>
            <a:t>Sally </a:t>
          </a:r>
        </a:p>
        <a:p>
          <a:pPr marL="0" lvl="0" indent="0" algn="ctr" defTabSz="355600">
            <a:lnSpc>
              <a:spcPct val="90000"/>
            </a:lnSpc>
            <a:spcBef>
              <a:spcPct val="0"/>
            </a:spcBef>
            <a:spcAft>
              <a:spcPct val="35000"/>
            </a:spcAft>
            <a:buNone/>
          </a:pPr>
          <a:r>
            <a:rPr lang="en-GB" sz="800" kern="1200">
              <a:solidFill>
                <a:sysClr val="window" lastClr="FFFFFF"/>
              </a:solidFill>
              <a:latin typeface="Calibri" panose="020F0502020204030204"/>
              <a:ea typeface="+mn-ea"/>
              <a:cs typeface="+mn-cs"/>
            </a:rPr>
            <a:t>Matt's cafe manager</a:t>
          </a:r>
        </a:p>
        <a:p>
          <a:pPr marL="0" lvl="0" indent="0" algn="ctr" defTabSz="355600">
            <a:lnSpc>
              <a:spcPct val="90000"/>
            </a:lnSpc>
            <a:spcBef>
              <a:spcPct val="0"/>
            </a:spcBef>
            <a:spcAft>
              <a:spcPct val="35000"/>
            </a:spcAft>
            <a:buNone/>
          </a:pPr>
          <a:endParaRPr lang="en-GB" sz="800" kern="1200">
            <a:solidFill>
              <a:sysClr val="window" lastClr="FFFFFF"/>
            </a:solidFill>
            <a:latin typeface="Calibri" panose="020F0502020204030204"/>
            <a:ea typeface="+mn-ea"/>
            <a:cs typeface="+mn-cs"/>
          </a:endParaRPr>
        </a:p>
      </dsp:txBody>
      <dsp:txXfrm>
        <a:off x="2094728" y="1268758"/>
        <a:ext cx="723880" cy="595496"/>
      </dsp:txXfrm>
    </dsp:sp>
    <dsp:sp modelId="{93657190-3437-F043-91FE-10DCE13A2DBA}">
      <dsp:nvSpPr>
        <dsp:cNvPr id="0" name=""/>
        <dsp:cNvSpPr/>
      </dsp:nvSpPr>
      <dsp:spPr>
        <a:xfrm>
          <a:off x="2909091" y="1268758"/>
          <a:ext cx="641170" cy="595496"/>
        </a:xfrm>
        <a:prstGeom prst="rect">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0" i="0" u="none" kern="1200">
              <a:solidFill>
                <a:sysClr val="window" lastClr="FFFFFF"/>
              </a:solidFill>
              <a:latin typeface="Calibri" panose="020F0502020204030204"/>
              <a:ea typeface="+mn-ea"/>
              <a:cs typeface="+mn-cs"/>
            </a:rPr>
            <a:t>Sharon Williams </a:t>
          </a:r>
        </a:p>
        <a:p>
          <a:pPr marL="0" lvl="0" indent="0" algn="ctr" defTabSz="355600">
            <a:lnSpc>
              <a:spcPct val="90000"/>
            </a:lnSpc>
            <a:spcBef>
              <a:spcPct val="0"/>
            </a:spcBef>
            <a:spcAft>
              <a:spcPct val="35000"/>
            </a:spcAft>
            <a:buNone/>
          </a:pPr>
          <a:r>
            <a:rPr lang="en-GB" sz="800" b="0" i="0" u="none" kern="1200">
              <a:solidFill>
                <a:sysClr val="window" lastClr="FFFFFF"/>
              </a:solidFill>
              <a:latin typeface="Calibri" panose="020F0502020204030204"/>
              <a:ea typeface="+mn-ea"/>
              <a:cs typeface="+mn-cs"/>
            </a:rPr>
            <a:t>Team lead</a:t>
          </a:r>
          <a:endParaRPr lang="en-GB" sz="800" kern="1200">
            <a:solidFill>
              <a:sysClr val="window" lastClr="FFFFFF"/>
            </a:solidFill>
            <a:latin typeface="Calibri" panose="020F0502020204030204"/>
            <a:ea typeface="+mn-ea"/>
            <a:cs typeface="+mn-cs"/>
          </a:endParaRPr>
        </a:p>
      </dsp:txBody>
      <dsp:txXfrm>
        <a:off x="2909091" y="1268758"/>
        <a:ext cx="641170" cy="595496"/>
      </dsp:txXfrm>
    </dsp:sp>
    <dsp:sp modelId="{3667FBD5-6838-CC4C-8E9E-7B6BAD7DCC6C}">
      <dsp:nvSpPr>
        <dsp:cNvPr id="0" name=""/>
        <dsp:cNvSpPr/>
      </dsp:nvSpPr>
      <dsp:spPr>
        <a:xfrm>
          <a:off x="2094728" y="1954737"/>
          <a:ext cx="619084" cy="483534"/>
        </a:xfrm>
        <a:prstGeom prst="rect">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0" i="0" u="none" kern="1200">
              <a:solidFill>
                <a:sysClr val="window" lastClr="FFFFFF"/>
              </a:solidFill>
              <a:latin typeface="Calibri" panose="020F0502020204030204"/>
              <a:ea typeface="+mn-ea"/>
              <a:cs typeface="+mn-cs"/>
            </a:rPr>
            <a:t>Rich Walters</a:t>
          </a:r>
        </a:p>
        <a:p>
          <a:pPr marL="0" lvl="0" indent="0" algn="ctr" defTabSz="355600">
            <a:lnSpc>
              <a:spcPct val="90000"/>
            </a:lnSpc>
            <a:spcBef>
              <a:spcPct val="0"/>
            </a:spcBef>
            <a:spcAft>
              <a:spcPct val="35000"/>
            </a:spcAft>
            <a:buNone/>
          </a:pPr>
          <a:r>
            <a:rPr lang="en-GB" sz="800" b="0" i="0" u="none" kern="1200">
              <a:solidFill>
                <a:sysClr val="window" lastClr="FFFFFF"/>
              </a:solidFill>
              <a:latin typeface="Calibri" panose="020F0502020204030204"/>
              <a:ea typeface="+mn-ea"/>
              <a:cs typeface="+mn-cs"/>
            </a:rPr>
            <a:t>Team lead</a:t>
          </a:r>
        </a:p>
      </dsp:txBody>
      <dsp:txXfrm>
        <a:off x="2094728" y="1954737"/>
        <a:ext cx="619084" cy="483534"/>
      </dsp:txXfrm>
    </dsp:sp>
    <dsp:sp modelId="{63AAAD82-8CE5-A340-AAFE-FB81F1EF0DB5}">
      <dsp:nvSpPr>
        <dsp:cNvPr id="0" name=""/>
        <dsp:cNvSpPr/>
      </dsp:nvSpPr>
      <dsp:spPr>
        <a:xfrm>
          <a:off x="2909091" y="1954737"/>
          <a:ext cx="712802" cy="479404"/>
        </a:xfrm>
        <a:prstGeom prst="rect">
          <a:avLst/>
        </a:prstGeom>
        <a:gradFill rotWithShape="0">
          <a:gsLst>
            <a:gs pos="0">
              <a:srgbClr val="4472C4">
                <a:hueOff val="0"/>
                <a:satOff val="0"/>
                <a:lumOff val="0"/>
                <a:alphaOff val="0"/>
                <a:satMod val="103000"/>
                <a:lumMod val="102000"/>
                <a:tint val="94000"/>
              </a:srgbClr>
            </a:gs>
            <a:gs pos="50000">
              <a:srgbClr val="4472C4">
                <a:hueOff val="0"/>
                <a:satOff val="0"/>
                <a:lumOff val="0"/>
                <a:alphaOff val="0"/>
                <a:satMod val="110000"/>
                <a:lumMod val="100000"/>
                <a:shade val="100000"/>
              </a:srgbClr>
            </a:gs>
            <a:gs pos="100000">
              <a:srgbClr val="4472C4">
                <a:hueOff val="0"/>
                <a:satOff val="0"/>
                <a:lumOff val="0"/>
                <a:alphaOff val="0"/>
                <a:lumMod val="99000"/>
                <a:satMod val="120000"/>
                <a:shade val="78000"/>
              </a:srgbClr>
            </a:gs>
          </a:gsLst>
          <a:lin ang="5400000" scaled="0"/>
        </a:gradFill>
        <a:ln>
          <a:noFill/>
        </a:ln>
        <a:effectLst/>
      </dsp:spPr>
      <dsp:style>
        <a:lnRef idx="0">
          <a:scrgbClr r="0" g="0" b="0"/>
        </a:lnRef>
        <a:fillRef idx="3">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0" i="0" u="none" kern="1200">
              <a:solidFill>
                <a:sysClr val="window" lastClr="FFFFFF"/>
              </a:solidFill>
              <a:latin typeface="Calibri" panose="020F0502020204030204"/>
              <a:ea typeface="+mn-ea"/>
              <a:cs typeface="+mn-cs"/>
            </a:rPr>
            <a:t>Matt Stott</a:t>
          </a:r>
        </a:p>
        <a:p>
          <a:pPr marL="0" lvl="0" indent="0" algn="ctr" defTabSz="355600">
            <a:lnSpc>
              <a:spcPct val="90000"/>
            </a:lnSpc>
            <a:spcBef>
              <a:spcPct val="0"/>
            </a:spcBef>
            <a:spcAft>
              <a:spcPct val="35000"/>
            </a:spcAft>
            <a:buNone/>
          </a:pPr>
          <a:r>
            <a:rPr lang="en-GB" sz="800" b="0" i="0" u="none" kern="1200">
              <a:solidFill>
                <a:sysClr val="window" lastClr="FFFFFF"/>
              </a:solidFill>
              <a:latin typeface="Calibri" panose="020F0502020204030204"/>
              <a:ea typeface="+mn-ea"/>
              <a:cs typeface="+mn-cs"/>
            </a:rPr>
            <a:t>Team lead </a:t>
          </a:r>
          <a:endParaRPr lang="en-GB" sz="800" kern="1200">
            <a:solidFill>
              <a:sysClr val="window" lastClr="FFFFFF"/>
            </a:solidFill>
            <a:latin typeface="Calibri" panose="020F0502020204030204"/>
            <a:ea typeface="+mn-ea"/>
            <a:cs typeface="+mn-cs"/>
          </a:endParaRPr>
        </a:p>
      </dsp:txBody>
      <dsp:txXfrm>
        <a:off x="2909091" y="1954737"/>
        <a:ext cx="712802" cy="479404"/>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Introducing the modern work place</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165</TotalTime>
  <Pages>1</Pages>
  <Words>2437</Words>
  <Characters>13897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Structure &amp; Culture</vt:lpstr>
    </vt:vector>
  </TitlesOfParts>
  <Company/>
  <LinksUpToDate>false</LinksUpToDate>
  <CharactersWithSpaces>16302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Structure &amp; Culture</dc:title>
  <dc:subject/>
  <dc:creator>Bilal Nurhussien (P151208)</dc:creator>
  <cp:keywords/>
  <dc:description/>
  <cp:lastModifiedBy>bilal nurhussien</cp:lastModifiedBy>
  <cp:revision>6</cp:revision>
  <dcterms:created xsi:type="dcterms:W3CDTF">2018-03-29T01:45:00Z</dcterms:created>
  <dcterms:modified xsi:type="dcterms:W3CDTF">2018-03-29T18:32:00Z</dcterms:modified>
</cp:coreProperties>
</file>