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045FF" w:rsidRPr="00F01716" w:rsidRDefault="002045FF" w:rsidP="002045FF">
      <w:pPr>
        <w:spacing w:after="0" w:line="360" w:lineRule="auto"/>
        <w:jc w:val="both"/>
        <w:rPr>
          <w:rFonts w:ascii="Times New Roman" w:hAnsi="Times New Roman" w:cs="Times New Roman"/>
          <w:sz w:val="24"/>
          <w:szCs w:val="24"/>
          <w:lang w:val="en-GB"/>
        </w:rPr>
      </w:pPr>
    </w:p>
    <w:p w:rsidR="00347EF9" w:rsidRDefault="00347EF9" w:rsidP="002045F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Mr Ionut Tudureanu </w:t>
      </w:r>
    </w:p>
    <w:p w:rsidR="00347EF9" w:rsidRDefault="00347EF9" w:rsidP="002045F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Student number: 1917144</w:t>
      </w:r>
    </w:p>
    <w:p w:rsidR="00465090" w:rsidRDefault="00465090" w:rsidP="002045F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Programme: BA Business Management Level 4</w:t>
      </w:r>
    </w:p>
    <w:p w:rsidR="00465090" w:rsidRDefault="00465090" w:rsidP="002045F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Module: Introducing the Modern Workplace</w:t>
      </w:r>
    </w:p>
    <w:p w:rsidR="00347EF9" w:rsidRDefault="0068068D" w:rsidP="002045F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Assignment Title: Assessment 1-Structure and Culture</w:t>
      </w:r>
    </w:p>
    <w:p w:rsidR="0068068D" w:rsidRDefault="0068068D" w:rsidP="002045F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Module Lecturer: Mr Gregory Cowan</w:t>
      </w:r>
    </w:p>
    <w:p w:rsidR="00347EF9" w:rsidRPr="002045FF" w:rsidRDefault="00347EF9"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347EF9" w:rsidRPr="002045FF" w:rsidRDefault="00347EF9"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center"/>
        <w:rPr>
          <w:rFonts w:ascii="Times New Roman" w:hAnsi="Times New Roman" w:cs="Times New Roman"/>
          <w:b/>
          <w:sz w:val="24"/>
          <w:szCs w:val="24"/>
        </w:rPr>
      </w:pPr>
      <w:r w:rsidRPr="002045FF">
        <w:rPr>
          <w:rFonts w:ascii="Times New Roman" w:hAnsi="Times New Roman" w:cs="Times New Roman"/>
          <w:b/>
          <w:sz w:val="24"/>
          <w:szCs w:val="24"/>
        </w:rPr>
        <w:t>Introducing the Modern Workplace</w:t>
      </w: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Default="0075662D" w:rsidP="002045FF">
      <w:pPr>
        <w:spacing w:after="0" w:line="360" w:lineRule="auto"/>
        <w:jc w:val="center"/>
        <w:rPr>
          <w:rFonts w:ascii="Times New Roman" w:hAnsi="Times New Roman" w:cs="Times New Roman"/>
          <w:b/>
          <w:sz w:val="24"/>
          <w:szCs w:val="24"/>
        </w:rPr>
      </w:pPr>
      <w:r w:rsidRPr="002045FF">
        <w:rPr>
          <w:rFonts w:ascii="Times New Roman" w:hAnsi="Times New Roman" w:cs="Times New Roman"/>
          <w:b/>
          <w:sz w:val="24"/>
          <w:szCs w:val="24"/>
        </w:rPr>
        <w:lastRenderedPageBreak/>
        <w:t>Executive Summary</w:t>
      </w: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The report provides brief information about</w:t>
      </w:r>
      <w:r w:rsidR="00347EF9">
        <w:rPr>
          <w:rFonts w:ascii="Times New Roman" w:hAnsi="Times New Roman" w:cs="Times New Roman"/>
          <w:sz w:val="24"/>
          <w:szCs w:val="24"/>
        </w:rPr>
        <w:t xml:space="preserve"> ASDA </w:t>
      </w:r>
      <w:r w:rsidR="00511046">
        <w:rPr>
          <w:rFonts w:ascii="Times New Roman" w:hAnsi="Times New Roman" w:cs="Times New Roman"/>
          <w:sz w:val="24"/>
          <w:szCs w:val="24"/>
        </w:rPr>
        <w:t xml:space="preserve">that is the largest grocery retailer in the UK. </w:t>
      </w:r>
      <w:r w:rsidRPr="002045FF">
        <w:rPr>
          <w:rFonts w:ascii="Times New Roman" w:hAnsi="Times New Roman" w:cs="Times New Roman"/>
          <w:sz w:val="24"/>
          <w:szCs w:val="24"/>
        </w:rPr>
        <w:t xml:space="preserve">The report has described the </w:t>
      </w:r>
      <w:r w:rsidR="00511046">
        <w:rPr>
          <w:rFonts w:ascii="Times New Roman" w:hAnsi="Times New Roman" w:cs="Times New Roman"/>
          <w:sz w:val="24"/>
          <w:szCs w:val="24"/>
        </w:rPr>
        <w:t>organi</w:t>
      </w:r>
      <w:r w:rsidR="00874216">
        <w:rPr>
          <w:rFonts w:ascii="Times New Roman" w:hAnsi="Times New Roman" w:cs="Times New Roman"/>
          <w:sz w:val="24"/>
          <w:szCs w:val="24"/>
        </w:rPr>
        <w:t>s</w:t>
      </w:r>
      <w:r w:rsidR="00511046">
        <w:rPr>
          <w:rFonts w:ascii="Times New Roman" w:hAnsi="Times New Roman" w:cs="Times New Roman"/>
          <w:sz w:val="24"/>
          <w:szCs w:val="24"/>
        </w:rPr>
        <w:t xml:space="preserve">ational culture of supermarkets. Further, the report has evaluated </w:t>
      </w:r>
      <w:r w:rsidRPr="002045FF">
        <w:rPr>
          <w:rFonts w:ascii="Times New Roman" w:hAnsi="Times New Roman" w:cs="Times New Roman"/>
          <w:sz w:val="24"/>
          <w:szCs w:val="24"/>
        </w:rPr>
        <w:t>suitable theories related to organizational structure. The report has also identified the organi</w:t>
      </w:r>
      <w:r w:rsidR="00874216">
        <w:rPr>
          <w:rFonts w:ascii="Times New Roman" w:hAnsi="Times New Roman" w:cs="Times New Roman"/>
          <w:sz w:val="24"/>
          <w:szCs w:val="24"/>
        </w:rPr>
        <w:t>s</w:t>
      </w:r>
      <w:r w:rsidRPr="002045FF">
        <w:rPr>
          <w:rFonts w:ascii="Times New Roman" w:hAnsi="Times New Roman" w:cs="Times New Roman"/>
          <w:sz w:val="24"/>
          <w:szCs w:val="24"/>
        </w:rPr>
        <w:t>ational structure of the chosen organi</w:t>
      </w:r>
      <w:r w:rsidR="00874216">
        <w:rPr>
          <w:rFonts w:ascii="Times New Roman" w:hAnsi="Times New Roman" w:cs="Times New Roman"/>
          <w:sz w:val="24"/>
          <w:szCs w:val="24"/>
        </w:rPr>
        <w:t>s</w:t>
      </w:r>
      <w:r w:rsidRPr="002045FF">
        <w:rPr>
          <w:rFonts w:ascii="Times New Roman" w:hAnsi="Times New Roman" w:cs="Times New Roman"/>
          <w:sz w:val="24"/>
          <w:szCs w:val="24"/>
        </w:rPr>
        <w:t>ation.</w:t>
      </w: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910928" w:rsidRDefault="0075662D" w:rsidP="00910928">
      <w:pPr>
        <w:spacing w:after="0" w:line="360" w:lineRule="auto"/>
        <w:jc w:val="center"/>
      </w:pPr>
      <w:r w:rsidRPr="002045FF">
        <w:rPr>
          <w:rFonts w:ascii="Times New Roman" w:hAnsi="Times New Roman" w:cs="Times New Roman"/>
          <w:b/>
          <w:sz w:val="24"/>
          <w:szCs w:val="24"/>
        </w:rPr>
        <w:lastRenderedPageBreak/>
        <w:t>Table of Content</w:t>
      </w:r>
    </w:p>
    <w:sdt>
      <w:sdtPr>
        <w:id w:val="1804245"/>
        <w:docPartObj>
          <w:docPartGallery w:val="Table of Contents"/>
          <w:docPartUnique/>
        </w:docPartObj>
      </w:sdtPr>
      <w:sdtEndPr>
        <w:rPr>
          <w:rFonts w:ascii="Times New Roman" w:hAnsi="Times New Roman" w:cs="Times New Roman"/>
          <w:sz w:val="24"/>
          <w:szCs w:val="24"/>
        </w:rPr>
      </w:sdtEndPr>
      <w:sdtContent>
        <w:p w:rsidR="00910928" w:rsidRDefault="00910928" w:rsidP="00910928">
          <w:pPr>
            <w:spacing w:after="0" w:line="360" w:lineRule="auto"/>
            <w:jc w:val="center"/>
          </w:pPr>
        </w:p>
        <w:p w:rsidR="00910928" w:rsidRPr="00910928" w:rsidRDefault="0075662D">
          <w:pPr>
            <w:pStyle w:val="TOC2"/>
            <w:tabs>
              <w:tab w:val="right" w:leader="dot" w:pos="9350"/>
            </w:tabs>
            <w:rPr>
              <w:rFonts w:ascii="Times New Roman" w:hAnsi="Times New Roman" w:cs="Times New Roman"/>
              <w:noProof/>
              <w:sz w:val="24"/>
              <w:szCs w:val="24"/>
            </w:rPr>
          </w:pPr>
          <w:r w:rsidRPr="00910928">
            <w:rPr>
              <w:rFonts w:ascii="Times New Roman" w:hAnsi="Times New Roman" w:cs="Times New Roman"/>
              <w:sz w:val="24"/>
              <w:szCs w:val="24"/>
            </w:rPr>
            <w:fldChar w:fldCharType="begin"/>
          </w:r>
          <w:r w:rsidRPr="00910928">
            <w:rPr>
              <w:rFonts w:ascii="Times New Roman" w:hAnsi="Times New Roman" w:cs="Times New Roman"/>
              <w:sz w:val="24"/>
              <w:szCs w:val="24"/>
            </w:rPr>
            <w:instrText xml:space="preserve"> TOC \o "1-3" \h \z \u </w:instrText>
          </w:r>
          <w:r w:rsidRPr="00910928">
            <w:rPr>
              <w:rFonts w:ascii="Times New Roman" w:hAnsi="Times New Roman" w:cs="Times New Roman"/>
              <w:sz w:val="24"/>
              <w:szCs w:val="24"/>
            </w:rPr>
            <w:fldChar w:fldCharType="separate"/>
          </w:r>
          <w:hyperlink w:anchor="_Toc45214679" w:history="1">
            <w:r w:rsidRPr="00910928">
              <w:rPr>
                <w:rStyle w:val="Hyperlink"/>
                <w:rFonts w:ascii="Times New Roman" w:hAnsi="Times New Roman" w:cs="Times New Roman"/>
                <w:noProof/>
                <w:sz w:val="24"/>
                <w:szCs w:val="24"/>
              </w:rPr>
              <w:t>Introduction</w:t>
            </w:r>
            <w:r w:rsidRPr="00910928">
              <w:rPr>
                <w:rFonts w:ascii="Times New Roman" w:hAnsi="Times New Roman" w:cs="Times New Roman"/>
                <w:noProof/>
                <w:webHidden/>
                <w:sz w:val="24"/>
                <w:szCs w:val="24"/>
              </w:rPr>
              <w:tab/>
            </w:r>
            <w:r w:rsidRPr="00910928">
              <w:rPr>
                <w:rFonts w:ascii="Times New Roman" w:hAnsi="Times New Roman" w:cs="Times New Roman"/>
                <w:noProof/>
                <w:webHidden/>
                <w:sz w:val="24"/>
                <w:szCs w:val="24"/>
              </w:rPr>
              <w:fldChar w:fldCharType="begin"/>
            </w:r>
            <w:r w:rsidRPr="00910928">
              <w:rPr>
                <w:rFonts w:ascii="Times New Roman" w:hAnsi="Times New Roman" w:cs="Times New Roman"/>
                <w:noProof/>
                <w:webHidden/>
                <w:sz w:val="24"/>
                <w:szCs w:val="24"/>
              </w:rPr>
              <w:instrText xml:space="preserve"> PAGEREF _Toc45214679 \h </w:instrText>
            </w:r>
            <w:r w:rsidRPr="00910928">
              <w:rPr>
                <w:rFonts w:ascii="Times New Roman" w:hAnsi="Times New Roman" w:cs="Times New Roman"/>
                <w:noProof/>
                <w:webHidden/>
                <w:sz w:val="24"/>
                <w:szCs w:val="24"/>
              </w:rPr>
            </w:r>
            <w:r w:rsidRPr="00910928">
              <w:rPr>
                <w:rFonts w:ascii="Times New Roman" w:hAnsi="Times New Roman" w:cs="Times New Roman"/>
                <w:noProof/>
                <w:webHidden/>
                <w:sz w:val="24"/>
                <w:szCs w:val="24"/>
              </w:rPr>
              <w:fldChar w:fldCharType="separate"/>
            </w:r>
            <w:r w:rsidR="006B0ADB">
              <w:rPr>
                <w:rFonts w:ascii="Times New Roman" w:hAnsi="Times New Roman" w:cs="Times New Roman"/>
                <w:noProof/>
                <w:webHidden/>
                <w:sz w:val="24"/>
                <w:szCs w:val="24"/>
              </w:rPr>
              <w:t>4</w:t>
            </w:r>
            <w:r w:rsidRPr="00910928">
              <w:rPr>
                <w:rFonts w:ascii="Times New Roman" w:hAnsi="Times New Roman" w:cs="Times New Roman"/>
                <w:noProof/>
                <w:webHidden/>
                <w:sz w:val="24"/>
                <w:szCs w:val="24"/>
              </w:rPr>
              <w:fldChar w:fldCharType="end"/>
            </w:r>
          </w:hyperlink>
        </w:p>
        <w:p w:rsidR="00910928" w:rsidRPr="00910928" w:rsidRDefault="00BF70B0">
          <w:pPr>
            <w:pStyle w:val="TOC2"/>
            <w:tabs>
              <w:tab w:val="right" w:leader="dot" w:pos="9350"/>
            </w:tabs>
            <w:rPr>
              <w:rFonts w:ascii="Times New Roman" w:hAnsi="Times New Roman" w:cs="Times New Roman"/>
              <w:noProof/>
              <w:sz w:val="24"/>
              <w:szCs w:val="24"/>
            </w:rPr>
          </w:pPr>
          <w:hyperlink w:anchor="_Toc45214680" w:history="1">
            <w:r w:rsidR="0075662D" w:rsidRPr="00910928">
              <w:rPr>
                <w:rStyle w:val="Hyperlink"/>
                <w:rFonts w:ascii="Times New Roman" w:hAnsi="Times New Roman" w:cs="Times New Roman"/>
                <w:noProof/>
                <w:sz w:val="24"/>
                <w:szCs w:val="24"/>
              </w:rPr>
              <w:t>Organizational Culture</w:t>
            </w:r>
            <w:r w:rsidR="0075662D" w:rsidRPr="00910928">
              <w:rPr>
                <w:rFonts w:ascii="Times New Roman" w:hAnsi="Times New Roman" w:cs="Times New Roman"/>
                <w:noProof/>
                <w:webHidden/>
                <w:sz w:val="24"/>
                <w:szCs w:val="24"/>
              </w:rPr>
              <w:tab/>
            </w:r>
            <w:r w:rsidR="0075662D" w:rsidRPr="00910928">
              <w:rPr>
                <w:rFonts w:ascii="Times New Roman" w:hAnsi="Times New Roman" w:cs="Times New Roman"/>
                <w:noProof/>
                <w:webHidden/>
                <w:sz w:val="24"/>
                <w:szCs w:val="24"/>
              </w:rPr>
              <w:fldChar w:fldCharType="begin"/>
            </w:r>
            <w:r w:rsidR="0075662D" w:rsidRPr="00910928">
              <w:rPr>
                <w:rFonts w:ascii="Times New Roman" w:hAnsi="Times New Roman" w:cs="Times New Roman"/>
                <w:noProof/>
                <w:webHidden/>
                <w:sz w:val="24"/>
                <w:szCs w:val="24"/>
              </w:rPr>
              <w:instrText xml:space="preserve"> PAGEREF _Toc45214680 \h </w:instrText>
            </w:r>
            <w:r w:rsidR="0075662D" w:rsidRPr="00910928">
              <w:rPr>
                <w:rFonts w:ascii="Times New Roman" w:hAnsi="Times New Roman" w:cs="Times New Roman"/>
                <w:noProof/>
                <w:webHidden/>
                <w:sz w:val="24"/>
                <w:szCs w:val="24"/>
              </w:rPr>
            </w:r>
            <w:r w:rsidR="0075662D" w:rsidRPr="00910928">
              <w:rPr>
                <w:rFonts w:ascii="Times New Roman" w:hAnsi="Times New Roman" w:cs="Times New Roman"/>
                <w:noProof/>
                <w:webHidden/>
                <w:sz w:val="24"/>
                <w:szCs w:val="24"/>
              </w:rPr>
              <w:fldChar w:fldCharType="separate"/>
            </w:r>
            <w:r w:rsidR="006B0ADB">
              <w:rPr>
                <w:rFonts w:ascii="Times New Roman" w:hAnsi="Times New Roman" w:cs="Times New Roman"/>
                <w:noProof/>
                <w:webHidden/>
                <w:sz w:val="24"/>
                <w:szCs w:val="24"/>
              </w:rPr>
              <w:t>5</w:t>
            </w:r>
            <w:r w:rsidR="0075662D" w:rsidRPr="00910928">
              <w:rPr>
                <w:rFonts w:ascii="Times New Roman" w:hAnsi="Times New Roman" w:cs="Times New Roman"/>
                <w:noProof/>
                <w:webHidden/>
                <w:sz w:val="24"/>
                <w:szCs w:val="24"/>
              </w:rPr>
              <w:fldChar w:fldCharType="end"/>
            </w:r>
          </w:hyperlink>
        </w:p>
        <w:p w:rsidR="00910928" w:rsidRPr="00910928" w:rsidRDefault="00BF70B0">
          <w:pPr>
            <w:pStyle w:val="TOC2"/>
            <w:tabs>
              <w:tab w:val="right" w:leader="dot" w:pos="9350"/>
            </w:tabs>
            <w:rPr>
              <w:rFonts w:ascii="Times New Roman" w:hAnsi="Times New Roman" w:cs="Times New Roman"/>
              <w:noProof/>
              <w:sz w:val="24"/>
              <w:szCs w:val="24"/>
            </w:rPr>
          </w:pPr>
          <w:hyperlink w:anchor="_Toc45214682" w:history="1">
            <w:r w:rsidR="0075662D" w:rsidRPr="00910928">
              <w:rPr>
                <w:rStyle w:val="Hyperlink"/>
                <w:rFonts w:ascii="Times New Roman" w:hAnsi="Times New Roman" w:cs="Times New Roman"/>
                <w:noProof/>
                <w:sz w:val="24"/>
                <w:szCs w:val="24"/>
              </w:rPr>
              <w:t>Organizational Structure and Design</w:t>
            </w:r>
            <w:r w:rsidR="0075662D" w:rsidRPr="00910928">
              <w:rPr>
                <w:rFonts w:ascii="Times New Roman" w:hAnsi="Times New Roman" w:cs="Times New Roman"/>
                <w:noProof/>
                <w:webHidden/>
                <w:sz w:val="24"/>
                <w:szCs w:val="24"/>
              </w:rPr>
              <w:tab/>
            </w:r>
            <w:r w:rsidR="0075662D" w:rsidRPr="00910928">
              <w:rPr>
                <w:rFonts w:ascii="Times New Roman" w:hAnsi="Times New Roman" w:cs="Times New Roman"/>
                <w:noProof/>
                <w:webHidden/>
                <w:sz w:val="24"/>
                <w:szCs w:val="24"/>
              </w:rPr>
              <w:fldChar w:fldCharType="begin"/>
            </w:r>
            <w:r w:rsidR="0075662D" w:rsidRPr="00910928">
              <w:rPr>
                <w:rFonts w:ascii="Times New Roman" w:hAnsi="Times New Roman" w:cs="Times New Roman"/>
                <w:noProof/>
                <w:webHidden/>
                <w:sz w:val="24"/>
                <w:szCs w:val="24"/>
              </w:rPr>
              <w:instrText xml:space="preserve"> PAGEREF _Toc45214682 \h </w:instrText>
            </w:r>
            <w:r w:rsidR="0075662D" w:rsidRPr="00910928">
              <w:rPr>
                <w:rFonts w:ascii="Times New Roman" w:hAnsi="Times New Roman" w:cs="Times New Roman"/>
                <w:noProof/>
                <w:webHidden/>
                <w:sz w:val="24"/>
                <w:szCs w:val="24"/>
              </w:rPr>
            </w:r>
            <w:r w:rsidR="0075662D" w:rsidRPr="00910928">
              <w:rPr>
                <w:rFonts w:ascii="Times New Roman" w:hAnsi="Times New Roman" w:cs="Times New Roman"/>
                <w:noProof/>
                <w:webHidden/>
                <w:sz w:val="24"/>
                <w:szCs w:val="24"/>
              </w:rPr>
              <w:fldChar w:fldCharType="separate"/>
            </w:r>
            <w:r w:rsidR="006B0ADB">
              <w:rPr>
                <w:rFonts w:ascii="Times New Roman" w:hAnsi="Times New Roman" w:cs="Times New Roman"/>
                <w:noProof/>
                <w:webHidden/>
                <w:sz w:val="24"/>
                <w:szCs w:val="24"/>
              </w:rPr>
              <w:t>11</w:t>
            </w:r>
            <w:r w:rsidR="0075662D" w:rsidRPr="00910928">
              <w:rPr>
                <w:rFonts w:ascii="Times New Roman" w:hAnsi="Times New Roman" w:cs="Times New Roman"/>
                <w:noProof/>
                <w:webHidden/>
                <w:sz w:val="24"/>
                <w:szCs w:val="24"/>
              </w:rPr>
              <w:fldChar w:fldCharType="end"/>
            </w:r>
          </w:hyperlink>
        </w:p>
        <w:p w:rsidR="00910928" w:rsidRPr="00910928" w:rsidRDefault="00BF70B0">
          <w:pPr>
            <w:pStyle w:val="TOC2"/>
            <w:tabs>
              <w:tab w:val="right" w:leader="dot" w:pos="9350"/>
            </w:tabs>
            <w:rPr>
              <w:rFonts w:ascii="Times New Roman" w:hAnsi="Times New Roman" w:cs="Times New Roman"/>
              <w:noProof/>
              <w:sz w:val="24"/>
              <w:szCs w:val="24"/>
            </w:rPr>
          </w:pPr>
          <w:hyperlink w:anchor="_Toc45214683" w:history="1">
            <w:r w:rsidR="0075662D" w:rsidRPr="00910928">
              <w:rPr>
                <w:rStyle w:val="Hyperlink"/>
                <w:rFonts w:ascii="Times New Roman" w:hAnsi="Times New Roman" w:cs="Times New Roman"/>
                <w:noProof/>
                <w:sz w:val="24"/>
                <w:szCs w:val="24"/>
              </w:rPr>
              <w:t>Conclusion</w:t>
            </w:r>
            <w:r w:rsidR="0075662D" w:rsidRPr="00910928">
              <w:rPr>
                <w:rFonts w:ascii="Times New Roman" w:hAnsi="Times New Roman" w:cs="Times New Roman"/>
                <w:noProof/>
                <w:webHidden/>
                <w:sz w:val="24"/>
                <w:szCs w:val="24"/>
              </w:rPr>
              <w:tab/>
            </w:r>
            <w:r w:rsidR="0075662D" w:rsidRPr="00910928">
              <w:rPr>
                <w:rFonts w:ascii="Times New Roman" w:hAnsi="Times New Roman" w:cs="Times New Roman"/>
                <w:noProof/>
                <w:webHidden/>
                <w:sz w:val="24"/>
                <w:szCs w:val="24"/>
              </w:rPr>
              <w:fldChar w:fldCharType="begin"/>
            </w:r>
            <w:r w:rsidR="0075662D" w:rsidRPr="00910928">
              <w:rPr>
                <w:rFonts w:ascii="Times New Roman" w:hAnsi="Times New Roman" w:cs="Times New Roman"/>
                <w:noProof/>
                <w:webHidden/>
                <w:sz w:val="24"/>
                <w:szCs w:val="24"/>
              </w:rPr>
              <w:instrText xml:space="preserve"> PAGEREF _Toc45214683 \h </w:instrText>
            </w:r>
            <w:r w:rsidR="0075662D" w:rsidRPr="00910928">
              <w:rPr>
                <w:rFonts w:ascii="Times New Roman" w:hAnsi="Times New Roman" w:cs="Times New Roman"/>
                <w:noProof/>
                <w:webHidden/>
                <w:sz w:val="24"/>
                <w:szCs w:val="24"/>
              </w:rPr>
            </w:r>
            <w:r w:rsidR="0075662D" w:rsidRPr="00910928">
              <w:rPr>
                <w:rFonts w:ascii="Times New Roman" w:hAnsi="Times New Roman" w:cs="Times New Roman"/>
                <w:noProof/>
                <w:webHidden/>
                <w:sz w:val="24"/>
                <w:szCs w:val="24"/>
              </w:rPr>
              <w:fldChar w:fldCharType="separate"/>
            </w:r>
            <w:r w:rsidR="006B0ADB">
              <w:rPr>
                <w:rFonts w:ascii="Times New Roman" w:hAnsi="Times New Roman" w:cs="Times New Roman"/>
                <w:noProof/>
                <w:webHidden/>
                <w:sz w:val="24"/>
                <w:szCs w:val="24"/>
              </w:rPr>
              <w:t>14</w:t>
            </w:r>
            <w:r w:rsidR="0075662D" w:rsidRPr="00910928">
              <w:rPr>
                <w:rFonts w:ascii="Times New Roman" w:hAnsi="Times New Roman" w:cs="Times New Roman"/>
                <w:noProof/>
                <w:webHidden/>
                <w:sz w:val="24"/>
                <w:szCs w:val="24"/>
              </w:rPr>
              <w:fldChar w:fldCharType="end"/>
            </w:r>
          </w:hyperlink>
        </w:p>
        <w:p w:rsidR="00910928" w:rsidRPr="00910928" w:rsidRDefault="00BF70B0">
          <w:pPr>
            <w:pStyle w:val="TOC2"/>
            <w:tabs>
              <w:tab w:val="right" w:leader="dot" w:pos="9350"/>
            </w:tabs>
            <w:rPr>
              <w:rFonts w:ascii="Times New Roman" w:hAnsi="Times New Roman" w:cs="Times New Roman"/>
              <w:noProof/>
              <w:sz w:val="24"/>
              <w:szCs w:val="24"/>
            </w:rPr>
          </w:pPr>
          <w:hyperlink w:anchor="_Toc45214684" w:history="1">
            <w:r w:rsidR="0075662D" w:rsidRPr="00910928">
              <w:rPr>
                <w:rStyle w:val="Hyperlink"/>
                <w:rFonts w:ascii="Times New Roman" w:hAnsi="Times New Roman" w:cs="Times New Roman"/>
                <w:noProof/>
                <w:sz w:val="24"/>
                <w:szCs w:val="24"/>
                <w:shd w:val="clear" w:color="auto" w:fill="FFFFFF"/>
              </w:rPr>
              <w:t>Reference List</w:t>
            </w:r>
            <w:r w:rsidR="0075662D" w:rsidRPr="00910928">
              <w:rPr>
                <w:rFonts w:ascii="Times New Roman" w:hAnsi="Times New Roman" w:cs="Times New Roman"/>
                <w:noProof/>
                <w:webHidden/>
                <w:sz w:val="24"/>
                <w:szCs w:val="24"/>
              </w:rPr>
              <w:tab/>
            </w:r>
            <w:r w:rsidR="0075662D" w:rsidRPr="00910928">
              <w:rPr>
                <w:rFonts w:ascii="Times New Roman" w:hAnsi="Times New Roman" w:cs="Times New Roman"/>
                <w:noProof/>
                <w:webHidden/>
                <w:sz w:val="24"/>
                <w:szCs w:val="24"/>
              </w:rPr>
              <w:fldChar w:fldCharType="begin"/>
            </w:r>
            <w:r w:rsidR="0075662D" w:rsidRPr="00910928">
              <w:rPr>
                <w:rFonts w:ascii="Times New Roman" w:hAnsi="Times New Roman" w:cs="Times New Roman"/>
                <w:noProof/>
                <w:webHidden/>
                <w:sz w:val="24"/>
                <w:szCs w:val="24"/>
              </w:rPr>
              <w:instrText xml:space="preserve"> PAGEREF _Toc45214684 \h </w:instrText>
            </w:r>
            <w:r w:rsidR="0075662D" w:rsidRPr="00910928">
              <w:rPr>
                <w:rFonts w:ascii="Times New Roman" w:hAnsi="Times New Roman" w:cs="Times New Roman"/>
                <w:noProof/>
                <w:webHidden/>
                <w:sz w:val="24"/>
                <w:szCs w:val="24"/>
              </w:rPr>
            </w:r>
            <w:r w:rsidR="0075662D" w:rsidRPr="00910928">
              <w:rPr>
                <w:rFonts w:ascii="Times New Roman" w:hAnsi="Times New Roman" w:cs="Times New Roman"/>
                <w:noProof/>
                <w:webHidden/>
                <w:sz w:val="24"/>
                <w:szCs w:val="24"/>
              </w:rPr>
              <w:fldChar w:fldCharType="separate"/>
            </w:r>
            <w:r w:rsidR="006B0ADB">
              <w:rPr>
                <w:rFonts w:ascii="Times New Roman" w:hAnsi="Times New Roman" w:cs="Times New Roman"/>
                <w:noProof/>
                <w:webHidden/>
                <w:sz w:val="24"/>
                <w:szCs w:val="24"/>
              </w:rPr>
              <w:t>15</w:t>
            </w:r>
            <w:r w:rsidR="0075662D" w:rsidRPr="00910928">
              <w:rPr>
                <w:rFonts w:ascii="Times New Roman" w:hAnsi="Times New Roman" w:cs="Times New Roman"/>
                <w:noProof/>
                <w:webHidden/>
                <w:sz w:val="24"/>
                <w:szCs w:val="24"/>
              </w:rPr>
              <w:fldChar w:fldCharType="end"/>
            </w:r>
          </w:hyperlink>
        </w:p>
        <w:p w:rsidR="00910928" w:rsidRPr="00910928" w:rsidRDefault="0075662D">
          <w:pPr>
            <w:rPr>
              <w:rFonts w:ascii="Times New Roman" w:hAnsi="Times New Roman" w:cs="Times New Roman"/>
              <w:sz w:val="24"/>
              <w:szCs w:val="24"/>
            </w:rPr>
          </w:pPr>
          <w:r w:rsidRPr="00910928">
            <w:rPr>
              <w:rFonts w:ascii="Times New Roman" w:hAnsi="Times New Roman" w:cs="Times New Roman"/>
              <w:sz w:val="24"/>
              <w:szCs w:val="24"/>
            </w:rPr>
            <w:fldChar w:fldCharType="end"/>
          </w:r>
        </w:p>
      </w:sdtContent>
    </w:sdt>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2045FF" w:rsidP="002045FF">
      <w:pPr>
        <w:spacing w:after="0" w:line="360" w:lineRule="auto"/>
        <w:jc w:val="both"/>
        <w:rPr>
          <w:rFonts w:ascii="Times New Roman" w:hAnsi="Times New Roman" w:cs="Times New Roman"/>
          <w:b/>
          <w:sz w:val="24"/>
          <w:szCs w:val="24"/>
        </w:rPr>
      </w:pPr>
    </w:p>
    <w:p w:rsidR="002045FF" w:rsidRDefault="0075662D" w:rsidP="002045FF">
      <w:pPr>
        <w:pStyle w:val="Heading2"/>
      </w:pPr>
      <w:bookmarkStart w:id="0" w:name="_Toc45214679"/>
      <w:r w:rsidRPr="002045FF">
        <w:t>Introduction</w:t>
      </w:r>
      <w:bookmarkEnd w:id="0"/>
      <w:r w:rsidRPr="002045FF">
        <w:t xml:space="preserve"> </w:t>
      </w:r>
    </w:p>
    <w:p w:rsidR="002045FF" w:rsidRPr="002045FF" w:rsidRDefault="002045FF" w:rsidP="002045FF">
      <w:pPr>
        <w:rPr>
          <w:lang w:val="en-US"/>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The report provides a concise descripti</w:t>
      </w:r>
      <w:r w:rsidR="00511046">
        <w:rPr>
          <w:rFonts w:ascii="Times New Roman" w:hAnsi="Times New Roman" w:cs="Times New Roman"/>
          <w:sz w:val="24"/>
          <w:szCs w:val="24"/>
        </w:rPr>
        <w:t xml:space="preserve">on of ASDA and its strategies to enhance the customer experience. </w:t>
      </w:r>
      <w:r w:rsidRPr="002045FF">
        <w:rPr>
          <w:rFonts w:ascii="Times New Roman" w:hAnsi="Times New Roman" w:cs="Times New Roman"/>
          <w:sz w:val="24"/>
          <w:szCs w:val="24"/>
        </w:rPr>
        <w:t>The report has describe</w:t>
      </w:r>
      <w:r w:rsidR="00511046">
        <w:rPr>
          <w:rFonts w:ascii="Times New Roman" w:hAnsi="Times New Roman" w:cs="Times New Roman"/>
          <w:sz w:val="24"/>
          <w:szCs w:val="24"/>
        </w:rPr>
        <w:t>d the organiz</w:t>
      </w:r>
      <w:r w:rsidR="00347EF9">
        <w:rPr>
          <w:rFonts w:ascii="Times New Roman" w:hAnsi="Times New Roman" w:cs="Times New Roman"/>
          <w:sz w:val="24"/>
          <w:szCs w:val="24"/>
        </w:rPr>
        <w:t xml:space="preserve">ational structure of ASDA. The </w:t>
      </w:r>
      <w:r w:rsidR="00511046">
        <w:rPr>
          <w:rFonts w:ascii="Times New Roman" w:hAnsi="Times New Roman" w:cs="Times New Roman"/>
          <w:sz w:val="24"/>
          <w:szCs w:val="24"/>
        </w:rPr>
        <w:t xml:space="preserve">report highlights </w:t>
      </w:r>
      <w:r w:rsidRPr="002045FF">
        <w:rPr>
          <w:rFonts w:ascii="Times New Roman" w:hAnsi="Times New Roman" w:cs="Times New Roman"/>
          <w:sz w:val="24"/>
          <w:szCs w:val="24"/>
        </w:rPr>
        <w:t>several theories related to corporate structure. At last, the report provides suitable recommendation for Subway to enhance customer experience</w:t>
      </w:r>
      <w:sdt>
        <w:sdtPr>
          <w:rPr>
            <w:rFonts w:ascii="Times New Roman" w:hAnsi="Times New Roman" w:cs="Times New Roman"/>
            <w:sz w:val="24"/>
            <w:szCs w:val="24"/>
          </w:rPr>
          <w:id w:val="1804264"/>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Val17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(Valaei 2017)</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75662D" w:rsidP="002045FF">
      <w:pPr>
        <w:pStyle w:val="Heading2"/>
      </w:pPr>
      <w:bookmarkStart w:id="1" w:name="_Toc45214680"/>
      <w:r>
        <w:t>Organi</w:t>
      </w:r>
      <w:r w:rsidR="00874216">
        <w:t>s</w:t>
      </w:r>
      <w:r>
        <w:t>ational Culture</w:t>
      </w:r>
      <w:bookmarkEnd w:id="1"/>
      <w:r>
        <w:t xml:space="preserve"> </w:t>
      </w:r>
    </w:p>
    <w:p w:rsidR="002045FF" w:rsidRPr="002045FF" w:rsidRDefault="002045FF" w:rsidP="002045FF">
      <w:pPr>
        <w:rPr>
          <w:lang w:val="en-US"/>
        </w:rPr>
      </w:pPr>
    </w:p>
    <w:p w:rsid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Company Background (ASDA)</w:t>
      </w: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bCs/>
          <w:sz w:val="24"/>
          <w:szCs w:val="24"/>
        </w:rPr>
      </w:pPr>
      <w:r w:rsidRPr="002045FF">
        <w:rPr>
          <w:rFonts w:ascii="Times New Roman" w:hAnsi="Times New Roman" w:cs="Times New Roman"/>
          <w:bCs/>
          <w:sz w:val="24"/>
          <w:szCs w:val="24"/>
        </w:rPr>
        <w:t xml:space="preserve">In UK it is the largest food retailer. Various varieties of goods are provided by the stores of ASDA like apparel, books and foods, etc. </w:t>
      </w:r>
      <w:r w:rsidR="00874216" w:rsidRPr="002045FF">
        <w:rPr>
          <w:rFonts w:ascii="Times New Roman" w:hAnsi="Times New Roman" w:cs="Times New Roman"/>
          <w:bCs/>
          <w:sz w:val="24"/>
          <w:szCs w:val="24"/>
        </w:rPr>
        <w:t>Approx.</w:t>
      </w:r>
      <w:r w:rsidRPr="002045FF">
        <w:rPr>
          <w:rFonts w:ascii="Times New Roman" w:hAnsi="Times New Roman" w:cs="Times New Roman"/>
          <w:bCs/>
          <w:sz w:val="24"/>
          <w:szCs w:val="24"/>
        </w:rPr>
        <w:t xml:space="preserve"> 259 stores are there of ASDA. In Yorkshire, in 1960s it was founded. From our network of online services and stores, dedicated colleagues serve the consumers involving supermarkets, petrol filling, superstores, depots and living stores across UK.  With the ASDA more than 18 million individuals make the shopping and some people make online shopping from the websites of ASDA. Its major aim is to give most excellent services to the new and existing buyers of market</w:t>
      </w:r>
      <w:sdt>
        <w:sdtPr>
          <w:rPr>
            <w:rFonts w:ascii="Times New Roman" w:hAnsi="Times New Roman" w:cs="Times New Roman"/>
            <w:bCs/>
            <w:sz w:val="24"/>
            <w:szCs w:val="24"/>
          </w:rPr>
          <w:id w:val="1804252"/>
          <w:citation/>
        </w:sdtPr>
        <w:sdtEndPr/>
        <w:sdtContent>
          <w:r w:rsidR="00924861">
            <w:rPr>
              <w:rFonts w:ascii="Times New Roman" w:hAnsi="Times New Roman" w:cs="Times New Roman"/>
              <w:bCs/>
              <w:sz w:val="24"/>
              <w:szCs w:val="24"/>
            </w:rPr>
            <w:fldChar w:fldCharType="begin"/>
          </w:r>
          <w:r w:rsidR="00DC3A1C">
            <w:rPr>
              <w:rFonts w:ascii="Times New Roman" w:hAnsi="Times New Roman" w:cs="Times New Roman"/>
              <w:bCs/>
              <w:sz w:val="24"/>
              <w:szCs w:val="24"/>
              <w:lang w:val="en-US"/>
            </w:rPr>
            <w:instrText xml:space="preserve"> CITATION ASDda \l 1033 </w:instrText>
          </w:r>
          <w:r w:rsidR="00924861">
            <w:rPr>
              <w:rFonts w:ascii="Times New Roman" w:hAnsi="Times New Roman" w:cs="Times New Roman"/>
              <w:bCs/>
              <w:sz w:val="24"/>
              <w:szCs w:val="24"/>
            </w:rPr>
            <w:fldChar w:fldCharType="separate"/>
          </w:r>
          <w:r w:rsidR="00DC3A1C">
            <w:rPr>
              <w:rFonts w:ascii="Times New Roman" w:hAnsi="Times New Roman" w:cs="Times New Roman"/>
              <w:bCs/>
              <w:noProof/>
              <w:sz w:val="24"/>
              <w:szCs w:val="24"/>
              <w:lang w:val="en-US"/>
            </w:rPr>
            <w:t xml:space="preserve"> </w:t>
          </w:r>
          <w:r w:rsidR="00DC3A1C" w:rsidRPr="00DC3A1C">
            <w:rPr>
              <w:rFonts w:ascii="Times New Roman" w:hAnsi="Times New Roman" w:cs="Times New Roman"/>
              <w:noProof/>
              <w:sz w:val="24"/>
              <w:szCs w:val="24"/>
              <w:lang w:val="en-US"/>
            </w:rPr>
            <w:t>(ASDA asda)</w:t>
          </w:r>
          <w:r w:rsidR="00924861">
            <w:rPr>
              <w:rFonts w:ascii="Times New Roman" w:hAnsi="Times New Roman" w:cs="Times New Roman"/>
              <w:bCs/>
              <w:sz w:val="24"/>
              <w:szCs w:val="24"/>
            </w:rPr>
            <w:fldChar w:fldCharType="end"/>
          </w:r>
        </w:sdtContent>
      </w:sdt>
      <w:r w:rsidRPr="002045FF">
        <w:rPr>
          <w:rFonts w:ascii="Times New Roman" w:hAnsi="Times New Roman" w:cs="Times New Roman"/>
          <w:bCs/>
          <w:sz w:val="24"/>
          <w:szCs w:val="24"/>
        </w:rPr>
        <w:t xml:space="preserve">. </w:t>
      </w:r>
    </w:p>
    <w:p w:rsidR="002045FF" w:rsidRPr="002045FF" w:rsidRDefault="0075662D" w:rsidP="002045FF">
      <w:pPr>
        <w:spacing w:after="0" w:line="360" w:lineRule="auto"/>
        <w:jc w:val="center"/>
        <w:rPr>
          <w:rFonts w:ascii="Times New Roman" w:hAnsi="Times New Roman" w:cs="Times New Roman"/>
          <w:b/>
          <w:sz w:val="24"/>
          <w:szCs w:val="24"/>
        </w:rPr>
      </w:pPr>
      <w:r w:rsidRPr="002045FF">
        <w:rPr>
          <w:rFonts w:ascii="Times New Roman" w:hAnsi="Times New Roman" w:cs="Times New Roman"/>
          <w:noProof/>
          <w:sz w:val="24"/>
          <w:szCs w:val="24"/>
          <w:lang w:val="en-GB" w:eastAsia="en-GB"/>
        </w:rPr>
        <w:drawing>
          <wp:inline distT="0" distB="0" distL="0" distR="0">
            <wp:extent cx="5303520" cy="353568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28267" name="Picture 1"/>
                    <pic:cNvPicPr>
                      <a:picLocks noChangeAspect="1" noChangeArrowheads="1"/>
                    </pic:cNvPicPr>
                  </pic:nvPicPr>
                  <pic:blipFill>
                    <a:blip r:embed="rId7"/>
                    <a:stretch>
                      <a:fillRect/>
                    </a:stretch>
                  </pic:blipFill>
                  <pic:spPr bwMode="auto">
                    <a:xfrm>
                      <a:off x="0" y="0"/>
                      <a:ext cx="5303520" cy="3535680"/>
                    </a:xfrm>
                    <a:prstGeom prst="rect">
                      <a:avLst/>
                    </a:prstGeom>
                    <a:noFill/>
                    <a:ln w="9525">
                      <a:noFill/>
                      <a:miter lim="800000"/>
                      <a:headEnd/>
                      <a:tailEnd/>
                    </a:ln>
                  </pic:spPr>
                </pic:pic>
              </a:graphicData>
            </a:graphic>
          </wp:inline>
        </w:drawing>
      </w:r>
    </w:p>
    <w:p w:rsidR="002045FF" w:rsidRPr="002045FF" w:rsidRDefault="0075662D" w:rsidP="002045FF">
      <w:pPr>
        <w:pStyle w:val="Heading2"/>
        <w:spacing w:before="0" w:line="360" w:lineRule="auto"/>
        <w:rPr>
          <w:rFonts w:cs="Times New Roman"/>
          <w:szCs w:val="24"/>
        </w:rPr>
      </w:pPr>
      <w:bookmarkStart w:id="2" w:name="_Toc45214681"/>
      <w:r w:rsidRPr="002045FF">
        <w:rPr>
          <w:rFonts w:cs="Times New Roman"/>
          <w:b w:val="0"/>
          <w:szCs w:val="24"/>
        </w:rPr>
        <w:t>Source: FIS-Suppliers-Company Details</w:t>
      </w:r>
      <w:bookmarkEnd w:id="2"/>
    </w:p>
    <w:p w:rsidR="002045FF" w:rsidRDefault="002045FF" w:rsidP="002045FF">
      <w:pPr>
        <w:pStyle w:val="Heading2"/>
        <w:spacing w:before="0" w:line="360" w:lineRule="auto"/>
        <w:jc w:val="both"/>
        <w:rPr>
          <w:rFonts w:cs="Times New Roman"/>
          <w:szCs w:val="24"/>
        </w:rPr>
      </w:pPr>
    </w:p>
    <w:p w:rsidR="002045FF" w:rsidRDefault="002045FF" w:rsidP="002045FF">
      <w:pPr>
        <w:rPr>
          <w:lang w:val="en-US"/>
        </w:rPr>
      </w:pPr>
    </w:p>
    <w:p w:rsidR="002045FF" w:rsidRDefault="002045FF" w:rsidP="002045FF">
      <w:pPr>
        <w:rPr>
          <w:lang w:val="en-US"/>
        </w:rPr>
      </w:pPr>
    </w:p>
    <w:p w:rsidR="002045FF" w:rsidRDefault="002045FF" w:rsidP="002045FF">
      <w:pPr>
        <w:rPr>
          <w:lang w:val="en-US"/>
        </w:rPr>
      </w:pPr>
    </w:p>
    <w:p w:rsidR="002045FF" w:rsidRDefault="002045FF" w:rsidP="002045FF">
      <w:pPr>
        <w:rPr>
          <w:lang w:val="en-US"/>
        </w:rPr>
      </w:pPr>
    </w:p>
    <w:p w:rsidR="002045FF" w:rsidRP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Significance of Organi</w:t>
      </w:r>
      <w:r w:rsidR="00874216">
        <w:rPr>
          <w:rFonts w:ascii="Times New Roman" w:hAnsi="Times New Roman" w:cs="Times New Roman"/>
          <w:b/>
          <w:sz w:val="24"/>
          <w:szCs w:val="24"/>
        </w:rPr>
        <w:t>s</w:t>
      </w:r>
      <w:r w:rsidRPr="002045FF">
        <w:rPr>
          <w:rFonts w:ascii="Times New Roman" w:hAnsi="Times New Roman" w:cs="Times New Roman"/>
          <w:b/>
          <w:sz w:val="24"/>
          <w:szCs w:val="24"/>
        </w:rPr>
        <w:t xml:space="preserve">ational Culture </w:t>
      </w:r>
    </w:p>
    <w:p w:rsid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Organi</w:t>
      </w:r>
      <w:r w:rsidR="00874216">
        <w:rPr>
          <w:rFonts w:ascii="Times New Roman" w:hAnsi="Times New Roman" w:cs="Times New Roman"/>
          <w:sz w:val="24"/>
          <w:szCs w:val="24"/>
        </w:rPr>
        <w:t>s</w:t>
      </w:r>
      <w:r w:rsidRPr="002045FF">
        <w:rPr>
          <w:rFonts w:ascii="Times New Roman" w:hAnsi="Times New Roman" w:cs="Times New Roman"/>
          <w:sz w:val="24"/>
          <w:szCs w:val="24"/>
        </w:rPr>
        <w:t>ational culture mainly involves shared values, beliefs and norms within the workplace. It determines employee’s attitudes and behaviour towards certain tasks. Organi</w:t>
      </w:r>
      <w:r w:rsidR="00874216">
        <w:rPr>
          <w:rFonts w:ascii="Times New Roman" w:hAnsi="Times New Roman" w:cs="Times New Roman"/>
          <w:sz w:val="24"/>
          <w:szCs w:val="24"/>
        </w:rPr>
        <w:t>s</w:t>
      </w:r>
      <w:r w:rsidRPr="002045FF">
        <w:rPr>
          <w:rFonts w:ascii="Times New Roman" w:hAnsi="Times New Roman" w:cs="Times New Roman"/>
          <w:sz w:val="24"/>
          <w:szCs w:val="24"/>
        </w:rPr>
        <w:t>ational culture provides greater consistency in business operations and improves business performance. Culture is usually shaped by incentives, recognition and advancement. Strong corporate culture may create sense of belongingness and mutual understanding among staff members. As per Alan Adler, Organizational culture is regarded as civilization in the workplace. For instance, ASDA has created collaborative environment for workers</w:t>
      </w:r>
      <w:sdt>
        <w:sdtPr>
          <w:rPr>
            <w:rFonts w:ascii="Times New Roman" w:hAnsi="Times New Roman" w:cs="Times New Roman"/>
            <w:sz w:val="24"/>
            <w:szCs w:val="24"/>
          </w:rPr>
          <w:id w:val="1804253"/>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Alv12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(Alvesson 2012)</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 xml:space="preserve">The supermarket often conducts meaningful marketing campaigns to interact with stakeholders. ASDA provides essential toolkits and branded clothing to their employees on special occasions. The supermarket has introduced a program named Community Life Program to interact with local communities and deliver excellent customer service. Organizational culture may </w:t>
      </w:r>
      <w:r w:rsidR="00874216" w:rsidRPr="002045FF">
        <w:rPr>
          <w:rFonts w:ascii="Times New Roman" w:hAnsi="Times New Roman" w:cs="Times New Roman"/>
          <w:sz w:val="24"/>
          <w:szCs w:val="24"/>
        </w:rPr>
        <w:t>help</w:t>
      </w:r>
      <w:r w:rsidRPr="002045FF">
        <w:rPr>
          <w:rFonts w:ascii="Times New Roman" w:hAnsi="Times New Roman" w:cs="Times New Roman"/>
          <w:sz w:val="24"/>
          <w:szCs w:val="24"/>
        </w:rPr>
        <w:t xml:space="preserve"> businesses to achieve their long term goals and gain competitive advantage. There are several benefits for establishing good corporate culture which are described below: </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Increases Employee Engagement: </w:t>
      </w:r>
      <w:r w:rsidRPr="002045FF">
        <w:rPr>
          <w:rFonts w:ascii="Times New Roman" w:hAnsi="Times New Roman" w:cs="Times New Roman"/>
          <w:sz w:val="24"/>
          <w:szCs w:val="24"/>
        </w:rPr>
        <w:t xml:space="preserve">Strong corporate culture may spread enthusiasm and happiness among potential employees. Companies adopting strong culture have 72 % higher employee engagement scores. A strong culture encourages employees to interact with top level managers and take active participation in decision making process. This will helps ASDA to achieve employees trust and confidence. </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Improves Recruitment Process: </w:t>
      </w:r>
      <w:r w:rsidRPr="002045FF">
        <w:rPr>
          <w:rFonts w:ascii="Times New Roman" w:hAnsi="Times New Roman" w:cs="Times New Roman"/>
          <w:sz w:val="24"/>
          <w:szCs w:val="24"/>
        </w:rPr>
        <w:t>Strong corporate culture may help ASDA to hire diverse workforce for achieving business objectives. The main function of organizational culture is to create positive employees experience. In this way, ASDA can easily satisfy the employee's needs. T</w:t>
      </w:r>
      <w:r w:rsidR="00511046">
        <w:rPr>
          <w:rFonts w:ascii="Times New Roman" w:hAnsi="Times New Roman" w:cs="Times New Roman"/>
          <w:sz w:val="24"/>
          <w:szCs w:val="24"/>
        </w:rPr>
        <w:t xml:space="preserve">he supermarket offers financial incentives to their employees for achieving desired output. </w:t>
      </w:r>
      <w:sdt>
        <w:sdtPr>
          <w:rPr>
            <w:rFonts w:ascii="Times New Roman" w:hAnsi="Times New Roman" w:cs="Times New Roman"/>
            <w:sz w:val="24"/>
            <w:szCs w:val="24"/>
          </w:rPr>
          <w:id w:val="1804254"/>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Bel14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(Belias 2014)</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lastRenderedPageBreak/>
        <w:t xml:space="preserve">Healthy Relationship: </w:t>
      </w:r>
      <w:r w:rsidRPr="002045FF">
        <w:rPr>
          <w:rFonts w:ascii="Times New Roman" w:hAnsi="Times New Roman" w:cs="Times New Roman"/>
          <w:sz w:val="24"/>
          <w:szCs w:val="24"/>
        </w:rPr>
        <w:t xml:space="preserve">Good organizational culture may </w:t>
      </w:r>
      <w:r w:rsidR="00511046">
        <w:rPr>
          <w:rFonts w:ascii="Times New Roman" w:hAnsi="Times New Roman" w:cs="Times New Roman"/>
          <w:sz w:val="24"/>
          <w:szCs w:val="24"/>
        </w:rPr>
        <w:t xml:space="preserve">create strong connection </w:t>
      </w:r>
      <w:r w:rsidRPr="002045FF">
        <w:rPr>
          <w:rFonts w:ascii="Times New Roman" w:hAnsi="Times New Roman" w:cs="Times New Roman"/>
          <w:sz w:val="24"/>
          <w:szCs w:val="24"/>
        </w:rPr>
        <w:t xml:space="preserve">among functional departments. It may help ASDA to offer fair treatment to each team member and appraise them for their hard work. Strong corporate culture may </w:t>
      </w:r>
      <w:r w:rsidR="00874216" w:rsidRPr="002045FF">
        <w:rPr>
          <w:rFonts w:ascii="Times New Roman" w:hAnsi="Times New Roman" w:cs="Times New Roman"/>
          <w:sz w:val="24"/>
          <w:szCs w:val="24"/>
        </w:rPr>
        <w:t>help</w:t>
      </w:r>
      <w:r w:rsidRPr="002045FF">
        <w:rPr>
          <w:rFonts w:ascii="Times New Roman" w:hAnsi="Times New Roman" w:cs="Times New Roman"/>
          <w:sz w:val="24"/>
          <w:szCs w:val="24"/>
        </w:rPr>
        <w:t xml:space="preserve"> ASDA to establish clear vision for staff members. </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Increases Productivity: </w:t>
      </w:r>
      <w:r w:rsidRPr="002045FF">
        <w:rPr>
          <w:rFonts w:ascii="Times New Roman" w:hAnsi="Times New Roman" w:cs="Times New Roman"/>
          <w:sz w:val="24"/>
          <w:szCs w:val="24"/>
        </w:rPr>
        <w:t xml:space="preserve">When employees feel appreciated at the workplace, it has positive impact on productivity. This will help staff members to perform certain activity in systematic way. As a result, ASDA may able to achieve suitable target within a given time period. Smaller aspects like workplace layout and employee survey may contribute towards greater productivity. </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Enhance Collaboration: </w:t>
      </w:r>
      <w:r w:rsidRPr="002045FF">
        <w:rPr>
          <w:rFonts w:ascii="Times New Roman" w:hAnsi="Times New Roman" w:cs="Times New Roman"/>
          <w:sz w:val="24"/>
          <w:szCs w:val="24"/>
        </w:rPr>
        <w:t xml:space="preserve">Under strict corporate culture, employees may unable to express their opinions with others. Thus, ASDA used different communication channels like email and social media platforms to interact with employees. This will keep employees motivated to work harder for achieving business objectives. </w:t>
      </w:r>
    </w:p>
    <w:p w:rsid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Theories related to Organizational Culture</w:t>
      </w:r>
    </w:p>
    <w:p w:rsidR="002045FF" w:rsidRPr="002045FF" w:rsidRDefault="002045FF" w:rsidP="002045FF">
      <w:pPr>
        <w:spacing w:after="0" w:line="360" w:lineRule="auto"/>
        <w:jc w:val="both"/>
        <w:rPr>
          <w:rFonts w:ascii="Times New Roman" w:hAnsi="Times New Roman" w:cs="Times New Roman"/>
          <w:b/>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 xml:space="preserve">Organization must apply several theories to build collaborative environment for workers and makes sure that each team member is accountable towards significant tasks. Organizational culture is </w:t>
      </w:r>
      <w:r w:rsidR="00511046">
        <w:rPr>
          <w:rFonts w:ascii="Times New Roman" w:hAnsi="Times New Roman" w:cs="Times New Roman"/>
          <w:sz w:val="24"/>
          <w:szCs w:val="24"/>
        </w:rPr>
        <w:t xml:space="preserve">very much important for sustainable growth of company. </w:t>
      </w:r>
      <w:sdt>
        <w:sdtPr>
          <w:rPr>
            <w:rFonts w:ascii="Times New Roman" w:hAnsi="Times New Roman" w:cs="Times New Roman"/>
            <w:sz w:val="24"/>
            <w:szCs w:val="24"/>
          </w:rPr>
          <w:id w:val="1804255"/>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Ker20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(Kerns 2020)</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Five Types of Power</w:t>
      </w: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 xml:space="preserve">French and Raven has conducted a remarkable study on power in 1995. Social psychologists have stated that power is divided into five different forms. There is a close correlation between power and leadership. These different forms of power have deep impact on business success and operations. This concept is often used to create stronger communication among employees and organization. There are different forms of power which are described below: </w:t>
      </w:r>
    </w:p>
    <w:p w:rsidR="002045FF" w:rsidRPr="002045FF" w:rsidRDefault="0075662D" w:rsidP="002045FF">
      <w:pPr>
        <w:spacing w:after="0" w:line="360" w:lineRule="auto"/>
        <w:jc w:val="center"/>
        <w:rPr>
          <w:rFonts w:ascii="Times New Roman" w:hAnsi="Times New Roman" w:cs="Times New Roman"/>
          <w:sz w:val="24"/>
          <w:szCs w:val="24"/>
        </w:rPr>
      </w:pPr>
      <w:r w:rsidRPr="002045FF">
        <w:rPr>
          <w:rFonts w:ascii="Times New Roman" w:hAnsi="Times New Roman" w:cs="Times New Roman"/>
          <w:noProof/>
          <w:sz w:val="24"/>
          <w:szCs w:val="24"/>
          <w:lang w:val="en-GB" w:eastAsia="en-GB"/>
        </w:rPr>
        <w:lastRenderedPageBreak/>
        <w:drawing>
          <wp:inline distT="0" distB="0" distL="0" distR="0">
            <wp:extent cx="4637616" cy="2243666"/>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046335" name="Picture 1"/>
                    <pic:cNvPicPr>
                      <a:picLocks noChangeAspect="1" noChangeArrowheads="1"/>
                    </pic:cNvPicPr>
                  </pic:nvPicPr>
                  <pic:blipFill>
                    <a:blip r:embed="rId8"/>
                    <a:stretch>
                      <a:fillRect/>
                    </a:stretch>
                  </pic:blipFill>
                  <pic:spPr bwMode="auto">
                    <a:xfrm>
                      <a:off x="0" y="0"/>
                      <a:ext cx="4641254" cy="2245426"/>
                    </a:xfrm>
                    <a:prstGeom prst="rect">
                      <a:avLst/>
                    </a:prstGeom>
                    <a:noFill/>
                    <a:ln w="9525">
                      <a:noFill/>
                      <a:miter lim="800000"/>
                      <a:headEnd/>
                      <a:tailEnd/>
                    </a:ln>
                  </pic:spPr>
                </pic:pic>
              </a:graphicData>
            </a:graphic>
          </wp:inline>
        </w:drawing>
      </w:r>
    </w:p>
    <w:p w:rsidR="002045FF" w:rsidRPr="002045FF" w:rsidRDefault="0075662D" w:rsidP="002045FF">
      <w:pPr>
        <w:spacing w:after="0" w:line="360" w:lineRule="auto"/>
        <w:jc w:val="center"/>
        <w:rPr>
          <w:rFonts w:ascii="Times New Roman" w:hAnsi="Times New Roman" w:cs="Times New Roman"/>
          <w:sz w:val="24"/>
          <w:szCs w:val="24"/>
        </w:rPr>
      </w:pPr>
      <w:r w:rsidRPr="002045FF">
        <w:rPr>
          <w:rFonts w:ascii="Times New Roman" w:hAnsi="Times New Roman" w:cs="Times New Roman"/>
          <w:b/>
          <w:sz w:val="24"/>
          <w:szCs w:val="24"/>
        </w:rPr>
        <w:t>Source:</w:t>
      </w:r>
      <w:r w:rsidRPr="002045FF">
        <w:rPr>
          <w:rFonts w:ascii="Times New Roman" w:hAnsi="Times New Roman" w:cs="Times New Roman"/>
          <w:sz w:val="24"/>
          <w:szCs w:val="24"/>
        </w:rPr>
        <w:t xml:space="preserve"> tools hero.com</w:t>
      </w:r>
    </w:p>
    <w:p w:rsid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Coercive Power: </w:t>
      </w:r>
      <w:r w:rsidRPr="002045FF">
        <w:rPr>
          <w:rFonts w:ascii="Times New Roman" w:hAnsi="Times New Roman" w:cs="Times New Roman"/>
          <w:sz w:val="24"/>
          <w:szCs w:val="24"/>
        </w:rPr>
        <w:t xml:space="preserve">The main purpose of coercion is compliance. Leaders often used this power to punish those employees that have not achieved possible outcome. This power is negatively associated with conditional reward system. Coercion power leads to undesirable </w:t>
      </w:r>
      <w:r w:rsidR="00874216" w:rsidRPr="002045FF">
        <w:rPr>
          <w:rFonts w:ascii="Times New Roman" w:hAnsi="Times New Roman" w:cs="Times New Roman"/>
          <w:sz w:val="24"/>
          <w:szCs w:val="24"/>
        </w:rPr>
        <w:t>behaviour</w:t>
      </w:r>
      <w:r w:rsidRPr="002045FF">
        <w:rPr>
          <w:rFonts w:ascii="Times New Roman" w:hAnsi="Times New Roman" w:cs="Times New Roman"/>
          <w:sz w:val="24"/>
          <w:szCs w:val="24"/>
        </w:rPr>
        <w:t xml:space="preserve"> and cause dissatisfaction among employees</w:t>
      </w:r>
      <w:sdt>
        <w:sdtPr>
          <w:rPr>
            <w:rFonts w:ascii="Times New Roman" w:hAnsi="Times New Roman" w:cs="Times New Roman"/>
            <w:sz w:val="24"/>
            <w:szCs w:val="24"/>
          </w:rPr>
          <w:id w:val="1804256"/>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Sán20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(Sánchez</w:t>
          </w:r>
          <w:r w:rsidR="00DC3A1C" w:rsidRPr="00DC3A1C">
            <w:rPr>
              <w:rFonts w:ascii="Cambria Math" w:hAnsi="Cambria Math" w:cs="Cambria Math"/>
              <w:noProof/>
              <w:sz w:val="24"/>
              <w:szCs w:val="24"/>
              <w:lang w:val="en-US"/>
            </w:rPr>
            <w:t>‐</w:t>
          </w:r>
          <w:r w:rsidR="00DC3A1C" w:rsidRPr="00DC3A1C">
            <w:rPr>
              <w:rFonts w:ascii="Times New Roman" w:hAnsi="Times New Roman" w:cs="Times New Roman"/>
              <w:noProof/>
              <w:sz w:val="24"/>
              <w:szCs w:val="24"/>
              <w:lang w:val="en-US"/>
            </w:rPr>
            <w:t>Báez 2020)</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Reward Power: </w:t>
      </w:r>
      <w:r w:rsidRPr="002045FF">
        <w:rPr>
          <w:rFonts w:ascii="Times New Roman" w:hAnsi="Times New Roman" w:cs="Times New Roman"/>
          <w:sz w:val="24"/>
          <w:szCs w:val="24"/>
        </w:rPr>
        <w:t xml:space="preserve">It is defined as ability to delegate matters and appreciate employees for their remarkable efforts. The most popular forms are promotions, compliments and raises that build satisfaction among employees. This power creates loyalty and sense of belongingness among staff members. </w:t>
      </w:r>
    </w:p>
    <w:p w:rsid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Leg</w:t>
      </w:r>
      <w:r w:rsidR="00347EF9">
        <w:rPr>
          <w:rFonts w:ascii="Times New Roman" w:hAnsi="Times New Roman" w:cs="Times New Roman"/>
          <w:b/>
          <w:sz w:val="24"/>
          <w:szCs w:val="24"/>
        </w:rPr>
        <w:t>i</w:t>
      </w:r>
      <w:r w:rsidRPr="002045FF">
        <w:rPr>
          <w:rFonts w:ascii="Times New Roman" w:hAnsi="Times New Roman" w:cs="Times New Roman"/>
          <w:b/>
          <w:sz w:val="24"/>
          <w:szCs w:val="24"/>
        </w:rPr>
        <w:t xml:space="preserve">timate Power: </w:t>
      </w:r>
      <w:r w:rsidRPr="002045FF">
        <w:rPr>
          <w:rFonts w:ascii="Times New Roman" w:hAnsi="Times New Roman" w:cs="Times New Roman"/>
          <w:sz w:val="24"/>
          <w:szCs w:val="24"/>
        </w:rPr>
        <w:t xml:space="preserve">It is mainly concerned with managing day to day activities and controlling employee's </w:t>
      </w:r>
      <w:r w:rsidR="00874216" w:rsidRPr="002045FF">
        <w:rPr>
          <w:rFonts w:ascii="Times New Roman" w:hAnsi="Times New Roman" w:cs="Times New Roman"/>
          <w:sz w:val="24"/>
          <w:szCs w:val="24"/>
        </w:rPr>
        <w:t>behaviour</w:t>
      </w:r>
      <w:r w:rsidRPr="002045FF">
        <w:rPr>
          <w:rFonts w:ascii="Times New Roman" w:hAnsi="Times New Roman" w:cs="Times New Roman"/>
          <w:sz w:val="24"/>
          <w:szCs w:val="24"/>
        </w:rPr>
        <w:t>. Many organizations consider reward and punishment systems to</w:t>
      </w:r>
      <w:r w:rsidR="006B0ADB">
        <w:rPr>
          <w:rFonts w:ascii="Times New Roman" w:hAnsi="Times New Roman" w:cs="Times New Roman"/>
          <w:sz w:val="24"/>
          <w:szCs w:val="24"/>
        </w:rPr>
        <w:t xml:space="preserve"> improve employee's performance.</w:t>
      </w:r>
      <w:r w:rsidRPr="002045FF">
        <w:rPr>
          <w:rFonts w:ascii="Times New Roman" w:hAnsi="Times New Roman" w:cs="Times New Roman"/>
          <w:sz w:val="24"/>
          <w:szCs w:val="24"/>
        </w:rPr>
        <w:t xml:space="preserve"> This power mainly occupied by top-level managers and chairman of the company.</w:t>
      </w:r>
    </w:p>
    <w:p w:rsid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Referent Power: </w:t>
      </w:r>
      <w:r w:rsidRPr="002045FF">
        <w:rPr>
          <w:rFonts w:ascii="Times New Roman" w:hAnsi="Times New Roman" w:cs="Times New Roman"/>
          <w:sz w:val="24"/>
          <w:szCs w:val="24"/>
        </w:rPr>
        <w:t>It is an ability to administer someone and influence employees' perceptions. That is power was mainly occupied by leader who served as a role model for its staff members. A lea</w:t>
      </w:r>
      <w:r w:rsidR="00347EF9">
        <w:rPr>
          <w:rFonts w:ascii="Times New Roman" w:hAnsi="Times New Roman" w:cs="Times New Roman"/>
          <w:sz w:val="24"/>
          <w:szCs w:val="24"/>
        </w:rPr>
        <w:t xml:space="preserve">der has enough potentiality to </w:t>
      </w:r>
      <w:r w:rsidRPr="002045FF">
        <w:rPr>
          <w:rFonts w:ascii="Times New Roman" w:hAnsi="Times New Roman" w:cs="Times New Roman"/>
          <w:sz w:val="24"/>
          <w:szCs w:val="24"/>
        </w:rPr>
        <w:t>influence others' thoughts and emotions</w:t>
      </w:r>
      <w:sdt>
        <w:sdtPr>
          <w:rPr>
            <w:rFonts w:ascii="Times New Roman" w:hAnsi="Times New Roman" w:cs="Times New Roman"/>
            <w:sz w:val="24"/>
            <w:szCs w:val="24"/>
          </w:rPr>
          <w:id w:val="1804257"/>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Hav19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(Haveman 2019)</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lastRenderedPageBreak/>
        <w:t xml:space="preserve">Expert power: </w:t>
      </w:r>
      <w:r w:rsidRPr="002045FF">
        <w:rPr>
          <w:rFonts w:ascii="Times New Roman" w:hAnsi="Times New Roman" w:cs="Times New Roman"/>
          <w:sz w:val="24"/>
          <w:szCs w:val="24"/>
        </w:rPr>
        <w:t>It requires specialization, expertise, and in-depth knowledge regarding business operations. The leaders are highly intelligent and assign equal responsibilities to their staff members. The leaders treat employees with full dignity and respect.</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Hofstede model of Organi</w:t>
      </w:r>
      <w:r w:rsidR="00874216">
        <w:rPr>
          <w:rFonts w:ascii="Times New Roman" w:hAnsi="Times New Roman" w:cs="Times New Roman"/>
          <w:b/>
          <w:sz w:val="24"/>
          <w:szCs w:val="24"/>
        </w:rPr>
        <w:t>s</w:t>
      </w:r>
      <w:r w:rsidRPr="002045FF">
        <w:rPr>
          <w:rFonts w:ascii="Times New Roman" w:hAnsi="Times New Roman" w:cs="Times New Roman"/>
          <w:b/>
          <w:sz w:val="24"/>
          <w:szCs w:val="24"/>
        </w:rPr>
        <w:t>ational Culture</w:t>
      </w: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Geert Hofstede has defined organi</w:t>
      </w:r>
      <w:r w:rsidR="00874216">
        <w:rPr>
          <w:rFonts w:ascii="Times New Roman" w:hAnsi="Times New Roman" w:cs="Times New Roman"/>
          <w:sz w:val="24"/>
          <w:szCs w:val="24"/>
        </w:rPr>
        <w:t>s</w:t>
      </w:r>
      <w:r w:rsidRPr="002045FF">
        <w:rPr>
          <w:rFonts w:ascii="Times New Roman" w:hAnsi="Times New Roman" w:cs="Times New Roman"/>
          <w:sz w:val="24"/>
          <w:szCs w:val="24"/>
        </w:rPr>
        <w:t>ational culture as a way in which members exchange their ideas and information with each other to accomplish a common goal. Hofstede's framework is quite useful in understanding organi</w:t>
      </w:r>
      <w:r w:rsidR="00874216">
        <w:rPr>
          <w:rFonts w:ascii="Times New Roman" w:hAnsi="Times New Roman" w:cs="Times New Roman"/>
          <w:sz w:val="24"/>
          <w:szCs w:val="24"/>
        </w:rPr>
        <w:t>s</w:t>
      </w:r>
      <w:r w:rsidRPr="002045FF">
        <w:rPr>
          <w:rFonts w:ascii="Times New Roman" w:hAnsi="Times New Roman" w:cs="Times New Roman"/>
          <w:sz w:val="24"/>
          <w:szCs w:val="24"/>
        </w:rPr>
        <w:t>ational culture.</w:t>
      </w:r>
    </w:p>
    <w:p w:rsid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Power Distance: </w:t>
      </w:r>
      <w:r w:rsidRPr="002045FF">
        <w:rPr>
          <w:rFonts w:ascii="Times New Roman" w:hAnsi="Times New Roman" w:cs="Times New Roman"/>
          <w:sz w:val="24"/>
          <w:szCs w:val="24"/>
        </w:rPr>
        <w:t>Under this procedure, firms equally distribute powers among staff members irrespective of their position and skills. Every individual enjoys equal benefits and rights under hierarchical structure. Power distance is mainly concerned with delegating tasks and responsibilities to each staff member. Employees are mainly responsible for the success and failure of tasks. Higher power distance score may develop good coordination between employees and supervisors</w:t>
      </w:r>
      <w:sdt>
        <w:sdtPr>
          <w:rPr>
            <w:rFonts w:ascii="Times New Roman" w:hAnsi="Times New Roman" w:cs="Times New Roman"/>
            <w:sz w:val="24"/>
            <w:szCs w:val="24"/>
          </w:rPr>
          <w:id w:val="1804258"/>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Mat11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(Matusitz 2011)</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Default="002045FF" w:rsidP="002045FF">
      <w:pPr>
        <w:spacing w:after="0" w:line="360" w:lineRule="auto"/>
        <w:jc w:val="both"/>
        <w:rPr>
          <w:rFonts w:ascii="Times New Roman" w:hAnsi="Times New Roman" w:cs="Times New Roman"/>
          <w:b/>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Masculinity Vs </w:t>
      </w:r>
      <w:r w:rsidR="00874216" w:rsidRPr="002045FF">
        <w:rPr>
          <w:rFonts w:ascii="Times New Roman" w:hAnsi="Times New Roman" w:cs="Times New Roman"/>
          <w:b/>
          <w:sz w:val="24"/>
          <w:szCs w:val="24"/>
        </w:rPr>
        <w:t>Femi</w:t>
      </w:r>
      <w:r w:rsidR="00874216">
        <w:rPr>
          <w:rFonts w:ascii="Times New Roman" w:hAnsi="Times New Roman" w:cs="Times New Roman"/>
          <w:b/>
          <w:sz w:val="24"/>
          <w:szCs w:val="24"/>
        </w:rPr>
        <w:t>ninity</w:t>
      </w:r>
      <w:r w:rsidRPr="002045FF">
        <w:rPr>
          <w:rFonts w:ascii="Times New Roman" w:hAnsi="Times New Roman" w:cs="Times New Roman"/>
          <w:b/>
          <w:sz w:val="24"/>
          <w:szCs w:val="24"/>
        </w:rPr>
        <w:t xml:space="preserve">: </w:t>
      </w:r>
      <w:r w:rsidR="00511046">
        <w:rPr>
          <w:rFonts w:ascii="Times New Roman" w:hAnsi="Times New Roman" w:cs="Times New Roman"/>
          <w:sz w:val="24"/>
          <w:szCs w:val="24"/>
        </w:rPr>
        <w:t xml:space="preserve">It usually involves distinction in male and female opinions </w:t>
      </w:r>
      <w:r w:rsidRPr="002045FF">
        <w:rPr>
          <w:rFonts w:ascii="Times New Roman" w:hAnsi="Times New Roman" w:cs="Times New Roman"/>
          <w:sz w:val="24"/>
          <w:szCs w:val="24"/>
        </w:rPr>
        <w:t>towards organizational cultu</w:t>
      </w:r>
      <w:r w:rsidR="00511046">
        <w:rPr>
          <w:rFonts w:ascii="Times New Roman" w:hAnsi="Times New Roman" w:cs="Times New Roman"/>
          <w:sz w:val="24"/>
          <w:szCs w:val="24"/>
        </w:rPr>
        <w:t xml:space="preserve">re. </w:t>
      </w:r>
      <w:r w:rsidRPr="002045FF">
        <w:rPr>
          <w:rFonts w:ascii="Times New Roman" w:hAnsi="Times New Roman" w:cs="Times New Roman"/>
          <w:sz w:val="24"/>
          <w:szCs w:val="24"/>
        </w:rPr>
        <w:t>Male employees are generally assigned in late-night shifts or frequent traveling.</w:t>
      </w: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Individualism: </w:t>
      </w:r>
      <w:r w:rsidRPr="002045FF">
        <w:rPr>
          <w:rFonts w:ascii="Times New Roman" w:hAnsi="Times New Roman" w:cs="Times New Roman"/>
          <w:sz w:val="24"/>
          <w:szCs w:val="24"/>
        </w:rPr>
        <w:t>Some organi</w:t>
      </w:r>
      <w:r w:rsidR="00874216">
        <w:rPr>
          <w:rFonts w:ascii="Times New Roman" w:hAnsi="Times New Roman" w:cs="Times New Roman"/>
          <w:sz w:val="24"/>
          <w:szCs w:val="24"/>
        </w:rPr>
        <w:t>s</w:t>
      </w:r>
      <w:r w:rsidRPr="002045FF">
        <w:rPr>
          <w:rFonts w:ascii="Times New Roman" w:hAnsi="Times New Roman" w:cs="Times New Roman"/>
          <w:sz w:val="24"/>
          <w:szCs w:val="24"/>
        </w:rPr>
        <w:t>ation mainly relies on effective teamwork to gain competitive advantage and attain success in the market. The organization generally spends most of its time with its staff members and understands their opinions regarding business policies. In such a scenario, employees maintain a healthy relationship with others and support each other during complex situations.</w:t>
      </w: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t xml:space="preserve">Uncertainty Avoidance Index: </w:t>
      </w:r>
      <w:r w:rsidRPr="002045FF">
        <w:rPr>
          <w:rFonts w:ascii="Times New Roman" w:hAnsi="Times New Roman" w:cs="Times New Roman"/>
          <w:sz w:val="24"/>
          <w:szCs w:val="24"/>
        </w:rPr>
        <w:t>It mainly determines how employees respond to complex situations. It usually examines the tolerance level of employees. Organizations should encourage employees to adapt to a changing environment.</w:t>
      </w: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b/>
          <w:sz w:val="24"/>
          <w:szCs w:val="24"/>
        </w:rPr>
        <w:lastRenderedPageBreak/>
        <w:t xml:space="preserve">Long term Orientation:  </w:t>
      </w:r>
      <w:r w:rsidRPr="002045FF">
        <w:rPr>
          <w:rFonts w:ascii="Times New Roman" w:hAnsi="Times New Roman" w:cs="Times New Roman"/>
          <w:sz w:val="24"/>
          <w:szCs w:val="24"/>
        </w:rPr>
        <w:t>This process mainly concentrates on the long term relationship with staff members. In this way, ASDA can build strong corporate culture for employees and gain a competitive advantage.</w:t>
      </w: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pStyle w:val="Heading2"/>
        <w:spacing w:before="0" w:line="360" w:lineRule="auto"/>
        <w:jc w:val="both"/>
        <w:rPr>
          <w:rFonts w:cs="Times New Roman"/>
          <w:szCs w:val="24"/>
        </w:rPr>
      </w:pPr>
    </w:p>
    <w:p w:rsidR="002045FF" w:rsidRP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Default="002045FF" w:rsidP="002045FF">
      <w:pPr>
        <w:spacing w:after="0" w:line="360" w:lineRule="auto"/>
        <w:jc w:val="both"/>
        <w:rPr>
          <w:rFonts w:ascii="Times New Roman" w:hAnsi="Times New Roman" w:cs="Times New Roman"/>
          <w:sz w:val="24"/>
          <w:szCs w:val="24"/>
        </w:rPr>
      </w:pPr>
    </w:p>
    <w:p w:rsidR="002045FF" w:rsidRPr="00D45182" w:rsidRDefault="0075662D" w:rsidP="00D45182">
      <w:pPr>
        <w:pStyle w:val="Heading2"/>
      </w:pPr>
      <w:bookmarkStart w:id="3" w:name="_Toc45214682"/>
      <w:r w:rsidRPr="00D45182">
        <w:lastRenderedPageBreak/>
        <w:t>Organi</w:t>
      </w:r>
      <w:r w:rsidR="00874216">
        <w:t>s</w:t>
      </w:r>
      <w:r w:rsidRPr="00D45182">
        <w:t>ational Structure and Design</w:t>
      </w:r>
      <w:bookmarkEnd w:id="3"/>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To build an organi</w:t>
      </w:r>
      <w:r w:rsidR="002C6696">
        <w:rPr>
          <w:rFonts w:ascii="Times New Roman" w:hAnsi="Times New Roman" w:cs="Times New Roman"/>
          <w:sz w:val="24"/>
          <w:szCs w:val="24"/>
        </w:rPr>
        <w:t>s</w:t>
      </w:r>
      <w:r w:rsidRPr="002045FF">
        <w:rPr>
          <w:rFonts w:ascii="Times New Roman" w:hAnsi="Times New Roman" w:cs="Times New Roman"/>
          <w:sz w:val="24"/>
          <w:szCs w:val="24"/>
        </w:rPr>
        <w:t>ation organi</w:t>
      </w:r>
      <w:r w:rsidR="002C6696">
        <w:rPr>
          <w:rFonts w:ascii="Times New Roman" w:hAnsi="Times New Roman" w:cs="Times New Roman"/>
          <w:sz w:val="24"/>
          <w:szCs w:val="24"/>
        </w:rPr>
        <w:t>s</w:t>
      </w:r>
      <w:r w:rsidRPr="002045FF">
        <w:rPr>
          <w:rFonts w:ascii="Times New Roman" w:hAnsi="Times New Roman" w:cs="Times New Roman"/>
          <w:sz w:val="24"/>
          <w:szCs w:val="24"/>
        </w:rPr>
        <w:t>ational structure is the most important element. It is vital for the ASDA to ensure a chain of command and span of control and to make work departmentali</w:t>
      </w:r>
      <w:r w:rsidR="002C6696">
        <w:rPr>
          <w:rFonts w:ascii="Times New Roman" w:hAnsi="Times New Roman" w:cs="Times New Roman"/>
          <w:sz w:val="24"/>
          <w:szCs w:val="24"/>
        </w:rPr>
        <w:t>s</w:t>
      </w:r>
      <w:r w:rsidRPr="002045FF">
        <w:rPr>
          <w:rFonts w:ascii="Times New Roman" w:hAnsi="Times New Roman" w:cs="Times New Roman"/>
          <w:sz w:val="24"/>
          <w:szCs w:val="24"/>
        </w:rPr>
        <w:t>ation and speciali</w:t>
      </w:r>
      <w:r w:rsidR="002C6696">
        <w:rPr>
          <w:rFonts w:ascii="Times New Roman" w:hAnsi="Times New Roman" w:cs="Times New Roman"/>
          <w:sz w:val="24"/>
          <w:szCs w:val="24"/>
        </w:rPr>
        <w:t>s</w:t>
      </w:r>
      <w:r w:rsidRPr="002045FF">
        <w:rPr>
          <w:rFonts w:ascii="Times New Roman" w:hAnsi="Times New Roman" w:cs="Times New Roman"/>
          <w:sz w:val="24"/>
          <w:szCs w:val="24"/>
        </w:rPr>
        <w:t xml:space="preserve">ation. There are various forms of </w:t>
      </w:r>
      <w:r w:rsidRPr="002C6696">
        <w:rPr>
          <w:rFonts w:ascii="Times New Roman" w:hAnsi="Times New Roman" w:cs="Times New Roman"/>
          <w:sz w:val="24"/>
          <w:szCs w:val="24"/>
          <w:lang w:val="en-GB"/>
        </w:rPr>
        <w:t>organi</w:t>
      </w:r>
      <w:r w:rsidR="002C6696" w:rsidRPr="002C6696">
        <w:rPr>
          <w:rFonts w:ascii="Times New Roman" w:hAnsi="Times New Roman" w:cs="Times New Roman"/>
          <w:sz w:val="24"/>
          <w:szCs w:val="24"/>
          <w:lang w:val="en-GB"/>
        </w:rPr>
        <w:t>s</w:t>
      </w:r>
      <w:r w:rsidRPr="002C6696">
        <w:rPr>
          <w:rFonts w:ascii="Times New Roman" w:hAnsi="Times New Roman" w:cs="Times New Roman"/>
          <w:sz w:val="24"/>
          <w:szCs w:val="24"/>
          <w:lang w:val="en-GB"/>
        </w:rPr>
        <w:t>ational</w:t>
      </w:r>
      <w:r w:rsidRPr="002045FF">
        <w:rPr>
          <w:rFonts w:ascii="Times New Roman" w:hAnsi="Times New Roman" w:cs="Times New Roman"/>
          <w:sz w:val="24"/>
          <w:szCs w:val="24"/>
        </w:rPr>
        <w:t xml:space="preserve"> structure like divisional structure, bureaucratic structure, flat structure, functional structure, etc. The ASDA organizational structure is a hierarchical style which means that there are some individuals at the top of the firm who manages the people below. The matrix structure is followed by the company as it is aligned with country professional services and business streamlines. The changes in the tastes and preferences of buyers are easily and quickly adopts by the structure of ASDA</w:t>
      </w:r>
      <w:sdt>
        <w:sdtPr>
          <w:rPr>
            <w:rFonts w:ascii="Times New Roman" w:hAnsi="Times New Roman" w:cs="Times New Roman"/>
            <w:sz w:val="24"/>
            <w:szCs w:val="24"/>
          </w:rPr>
          <w:id w:val="1804259"/>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Bur20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(Burton 2020)</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Pr="002045FF" w:rsidRDefault="0075662D" w:rsidP="00D45182">
      <w:pPr>
        <w:spacing w:after="0" w:line="360" w:lineRule="auto"/>
        <w:jc w:val="center"/>
        <w:rPr>
          <w:rFonts w:ascii="Times New Roman" w:hAnsi="Times New Roman" w:cs="Times New Roman"/>
          <w:sz w:val="24"/>
          <w:szCs w:val="24"/>
        </w:rPr>
      </w:pPr>
      <w:r w:rsidRPr="002045FF">
        <w:rPr>
          <w:rFonts w:ascii="Times New Roman" w:hAnsi="Times New Roman" w:cs="Times New Roman"/>
          <w:noProof/>
          <w:sz w:val="24"/>
          <w:szCs w:val="24"/>
          <w:lang w:val="en-GB" w:eastAsia="en-GB"/>
        </w:rPr>
        <w:drawing>
          <wp:inline distT="0" distB="0" distL="0" distR="0">
            <wp:extent cx="3750733" cy="2912533"/>
            <wp:effectExtent l="19050" t="0" r="2117"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72580" name="Picture 10"/>
                    <pic:cNvPicPr>
                      <a:picLocks noChangeAspect="1" noChangeArrowheads="1"/>
                    </pic:cNvPicPr>
                  </pic:nvPicPr>
                  <pic:blipFill>
                    <a:blip r:embed="rId9"/>
                    <a:stretch>
                      <a:fillRect/>
                    </a:stretch>
                  </pic:blipFill>
                  <pic:spPr bwMode="auto">
                    <a:xfrm>
                      <a:off x="0" y="0"/>
                      <a:ext cx="3750733" cy="2912533"/>
                    </a:xfrm>
                    <a:prstGeom prst="rect">
                      <a:avLst/>
                    </a:prstGeom>
                    <a:noFill/>
                    <a:ln w="9525">
                      <a:noFill/>
                      <a:miter lim="800000"/>
                      <a:headEnd/>
                      <a:tailEnd/>
                    </a:ln>
                  </pic:spPr>
                </pic:pic>
              </a:graphicData>
            </a:graphic>
          </wp:inline>
        </w:drawing>
      </w:r>
    </w:p>
    <w:p w:rsidR="002045FF" w:rsidRPr="002045FF" w:rsidRDefault="0075662D" w:rsidP="00D45182">
      <w:pPr>
        <w:spacing w:after="0" w:line="360" w:lineRule="auto"/>
        <w:jc w:val="center"/>
        <w:rPr>
          <w:rFonts w:ascii="Times New Roman" w:hAnsi="Times New Roman" w:cs="Times New Roman"/>
          <w:sz w:val="24"/>
          <w:szCs w:val="24"/>
        </w:rPr>
      </w:pPr>
      <w:r w:rsidRPr="002045FF">
        <w:rPr>
          <w:rFonts w:ascii="Times New Roman" w:hAnsi="Times New Roman" w:cs="Times New Roman"/>
          <w:b/>
          <w:sz w:val="24"/>
          <w:szCs w:val="24"/>
        </w:rPr>
        <w:t>Source:</w:t>
      </w:r>
      <w:r w:rsidRPr="002045FF">
        <w:rPr>
          <w:rFonts w:ascii="Times New Roman" w:hAnsi="Times New Roman" w:cs="Times New Roman"/>
          <w:sz w:val="24"/>
          <w:szCs w:val="24"/>
        </w:rPr>
        <w:t xml:space="preserve"> pinterest.com</w:t>
      </w:r>
    </w:p>
    <w:p w:rsidR="002045FF" w:rsidRPr="002045FF" w:rsidRDefault="002045FF" w:rsidP="002045FF">
      <w:pPr>
        <w:spacing w:after="0" w:line="360" w:lineRule="auto"/>
        <w:jc w:val="both"/>
        <w:rPr>
          <w:rFonts w:ascii="Times New Roman" w:hAnsi="Times New Roman" w:cs="Times New Roman"/>
          <w:sz w:val="24"/>
          <w:szCs w:val="24"/>
        </w:rPr>
      </w:pPr>
    </w:p>
    <w:p w:rsidR="002045FF" w:rsidRPr="002045FF" w:rsidRDefault="0075662D" w:rsidP="002045FF">
      <w:pPr>
        <w:spacing w:after="0" w:line="360" w:lineRule="auto"/>
        <w:jc w:val="both"/>
        <w:rPr>
          <w:rFonts w:ascii="Times New Roman" w:hAnsi="Times New Roman" w:cs="Times New Roman"/>
          <w:sz w:val="24"/>
          <w:szCs w:val="24"/>
        </w:rPr>
      </w:pPr>
      <w:r w:rsidRPr="002045FF">
        <w:rPr>
          <w:rFonts w:ascii="Times New Roman" w:hAnsi="Times New Roman" w:cs="Times New Roman"/>
          <w:sz w:val="24"/>
          <w:szCs w:val="24"/>
        </w:rPr>
        <w:t>The Hierarchical structure refers to one where the business is well structured and where there are more levels. To manage the communication between various layers is tough. The senior managers of the company take decisions related to the business. With the help of this structure the managers can make decisions in effective manner. To address the business needs ASDA has currently maintained a best structure and also to manage the product around the world. The members of team of ASDA have power to decrease the production cost. The business structure of ASDA gives support to expand the functioning of the business</w:t>
      </w:r>
      <w:sdt>
        <w:sdtPr>
          <w:rPr>
            <w:rFonts w:ascii="Times New Roman" w:hAnsi="Times New Roman" w:cs="Times New Roman"/>
            <w:sz w:val="24"/>
            <w:szCs w:val="24"/>
          </w:rPr>
          <w:id w:val="1804265"/>
          <w:citation/>
        </w:sdtPr>
        <w:sdtEndPr/>
        <w:sdtContent>
          <w:r w:rsidR="00924861">
            <w:rPr>
              <w:rFonts w:ascii="Times New Roman" w:hAnsi="Times New Roman" w:cs="Times New Roman"/>
              <w:sz w:val="24"/>
              <w:szCs w:val="24"/>
            </w:rPr>
            <w:fldChar w:fldCharType="begin"/>
          </w:r>
          <w:r w:rsidR="00DC3A1C">
            <w:rPr>
              <w:rFonts w:ascii="Times New Roman" w:hAnsi="Times New Roman" w:cs="Times New Roman"/>
              <w:sz w:val="24"/>
              <w:szCs w:val="24"/>
              <w:lang w:val="en-US"/>
            </w:rPr>
            <w:instrText xml:space="preserve"> CITATION Jos20 \l 1033 </w:instrText>
          </w:r>
          <w:r w:rsidR="00924861">
            <w:rPr>
              <w:rFonts w:ascii="Times New Roman" w:hAnsi="Times New Roman" w:cs="Times New Roman"/>
              <w:sz w:val="24"/>
              <w:szCs w:val="24"/>
            </w:rPr>
            <w:fldChar w:fldCharType="separate"/>
          </w:r>
          <w:r w:rsidR="00DC3A1C">
            <w:rPr>
              <w:rFonts w:ascii="Times New Roman" w:hAnsi="Times New Roman" w:cs="Times New Roman"/>
              <w:noProof/>
              <w:sz w:val="24"/>
              <w:szCs w:val="24"/>
              <w:lang w:val="en-US"/>
            </w:rPr>
            <w:t xml:space="preserve"> </w:t>
          </w:r>
          <w:r w:rsidR="00DC3A1C" w:rsidRPr="00DC3A1C">
            <w:rPr>
              <w:rFonts w:ascii="Times New Roman" w:hAnsi="Times New Roman" w:cs="Times New Roman"/>
              <w:noProof/>
              <w:sz w:val="24"/>
              <w:szCs w:val="24"/>
              <w:lang w:val="en-US"/>
            </w:rPr>
            <w:t>(Joseph 2020)</w:t>
          </w:r>
          <w:r w:rsidR="00924861">
            <w:rPr>
              <w:rFonts w:ascii="Times New Roman" w:hAnsi="Times New Roman" w:cs="Times New Roman"/>
              <w:sz w:val="24"/>
              <w:szCs w:val="24"/>
            </w:rPr>
            <w:fldChar w:fldCharType="end"/>
          </w:r>
        </w:sdtContent>
      </w:sdt>
      <w:r w:rsidRPr="002045FF">
        <w:rPr>
          <w:rFonts w:ascii="Times New Roman" w:hAnsi="Times New Roman" w:cs="Times New Roman"/>
          <w:sz w:val="24"/>
          <w:szCs w:val="24"/>
        </w:rPr>
        <w:t xml:space="preserve">. </w:t>
      </w:r>
    </w:p>
    <w:p w:rsidR="002045FF" w:rsidRPr="002045FF" w:rsidRDefault="002045FF" w:rsidP="002045FF">
      <w:pPr>
        <w:spacing w:after="0" w:line="360" w:lineRule="auto"/>
        <w:jc w:val="both"/>
        <w:rPr>
          <w:rFonts w:ascii="Times New Roman" w:hAnsi="Times New Roman" w:cs="Times New Roman"/>
          <w:color w:val="666666"/>
          <w:sz w:val="24"/>
          <w:szCs w:val="24"/>
          <w:shd w:val="clear" w:color="auto" w:fill="FFFFFF"/>
        </w:rPr>
      </w:pPr>
    </w:p>
    <w:p w:rsidR="002045FF" w:rsidRDefault="0075662D" w:rsidP="002045FF">
      <w:pPr>
        <w:spacing w:after="0" w:line="360" w:lineRule="auto"/>
        <w:jc w:val="both"/>
        <w:rPr>
          <w:rFonts w:ascii="Times New Roman" w:hAnsi="Times New Roman" w:cs="Times New Roman"/>
          <w:sz w:val="24"/>
          <w:szCs w:val="24"/>
          <w:shd w:val="clear" w:color="auto" w:fill="FFFFFF"/>
        </w:rPr>
      </w:pPr>
      <w:r w:rsidRPr="002045FF">
        <w:rPr>
          <w:rFonts w:ascii="Times New Roman" w:hAnsi="Times New Roman" w:cs="Times New Roman"/>
          <w:sz w:val="24"/>
          <w:szCs w:val="24"/>
          <w:shd w:val="clear" w:color="auto" w:fill="FFFFFF"/>
        </w:rPr>
        <w:lastRenderedPageBreak/>
        <w:t>ASDA has mainly adopted hierarchical structure to improve management practices and complete significant tasks within a given time period. The supermarket also follows functional structure to communicate effectively with their employees. The finance department of ASDA mainly manages payroll, balance sheet and invoices. The supermarket has highly skilled team that puts best efforts to accomplish business objectives</w:t>
      </w:r>
      <w:sdt>
        <w:sdtPr>
          <w:rPr>
            <w:rFonts w:ascii="Times New Roman" w:hAnsi="Times New Roman" w:cs="Times New Roman"/>
            <w:sz w:val="24"/>
            <w:szCs w:val="24"/>
            <w:shd w:val="clear" w:color="auto" w:fill="FFFFFF"/>
          </w:rPr>
          <w:id w:val="1804260"/>
          <w:citation/>
        </w:sdtPr>
        <w:sdtEndPr/>
        <w:sdtContent>
          <w:r w:rsidR="00924861">
            <w:rPr>
              <w:rFonts w:ascii="Times New Roman" w:hAnsi="Times New Roman" w:cs="Times New Roman"/>
              <w:sz w:val="24"/>
              <w:szCs w:val="24"/>
              <w:shd w:val="clear" w:color="auto" w:fill="FFFFFF"/>
            </w:rPr>
            <w:fldChar w:fldCharType="begin"/>
          </w:r>
          <w:r w:rsidR="00DC3A1C">
            <w:rPr>
              <w:rFonts w:ascii="Times New Roman" w:hAnsi="Times New Roman" w:cs="Times New Roman"/>
              <w:sz w:val="24"/>
              <w:szCs w:val="24"/>
              <w:shd w:val="clear" w:color="auto" w:fill="FFFFFF"/>
              <w:lang w:val="en-US"/>
            </w:rPr>
            <w:instrText xml:space="preserve"> CITATION Gra19 \l 1033 </w:instrText>
          </w:r>
          <w:r w:rsidR="00924861">
            <w:rPr>
              <w:rFonts w:ascii="Times New Roman" w:hAnsi="Times New Roman" w:cs="Times New Roman"/>
              <w:sz w:val="24"/>
              <w:szCs w:val="24"/>
              <w:shd w:val="clear" w:color="auto" w:fill="FFFFFF"/>
            </w:rPr>
            <w:fldChar w:fldCharType="separate"/>
          </w:r>
          <w:r w:rsidR="00DC3A1C">
            <w:rPr>
              <w:rFonts w:ascii="Times New Roman" w:hAnsi="Times New Roman" w:cs="Times New Roman"/>
              <w:noProof/>
              <w:sz w:val="24"/>
              <w:szCs w:val="24"/>
              <w:shd w:val="clear" w:color="auto" w:fill="FFFFFF"/>
              <w:lang w:val="en-US"/>
            </w:rPr>
            <w:t xml:space="preserve"> </w:t>
          </w:r>
          <w:r w:rsidR="00DC3A1C" w:rsidRPr="00DC3A1C">
            <w:rPr>
              <w:rFonts w:ascii="Times New Roman" w:hAnsi="Times New Roman" w:cs="Times New Roman"/>
              <w:noProof/>
              <w:sz w:val="24"/>
              <w:szCs w:val="24"/>
              <w:shd w:val="clear" w:color="auto" w:fill="FFFFFF"/>
              <w:lang w:val="en-US"/>
            </w:rPr>
            <w:t>(Grabara 2019)</w:t>
          </w:r>
          <w:r w:rsidR="00924861">
            <w:rPr>
              <w:rFonts w:ascii="Times New Roman" w:hAnsi="Times New Roman" w:cs="Times New Roman"/>
              <w:sz w:val="24"/>
              <w:szCs w:val="24"/>
              <w:shd w:val="clear" w:color="auto" w:fill="FFFFFF"/>
            </w:rPr>
            <w:fldChar w:fldCharType="end"/>
          </w:r>
        </w:sdtContent>
      </w:sdt>
      <w:r w:rsidRPr="002045FF">
        <w:rPr>
          <w:rFonts w:ascii="Times New Roman" w:hAnsi="Times New Roman" w:cs="Times New Roman"/>
          <w:sz w:val="24"/>
          <w:szCs w:val="24"/>
          <w:shd w:val="clear" w:color="auto" w:fill="FFFFFF"/>
        </w:rPr>
        <w:t xml:space="preserve">. ASDA tries to show friendly </w:t>
      </w:r>
      <w:r w:rsidR="00D45182" w:rsidRPr="002045FF">
        <w:rPr>
          <w:rFonts w:ascii="Times New Roman" w:hAnsi="Times New Roman" w:cs="Times New Roman"/>
          <w:sz w:val="24"/>
          <w:szCs w:val="24"/>
          <w:shd w:val="clear" w:color="auto" w:fill="FFFFFF"/>
        </w:rPr>
        <w:t>behaviour</w:t>
      </w:r>
      <w:r w:rsidRPr="002045FF">
        <w:rPr>
          <w:rFonts w:ascii="Times New Roman" w:hAnsi="Times New Roman" w:cs="Times New Roman"/>
          <w:sz w:val="24"/>
          <w:szCs w:val="24"/>
          <w:shd w:val="clear" w:color="auto" w:fill="FFFFFF"/>
        </w:rPr>
        <w:t xml:space="preserve"> towards their staff members.  The major benefit of effective organizational structure is that it improves customer service and </w:t>
      </w:r>
      <w:r w:rsidR="00D45182" w:rsidRPr="002045FF">
        <w:rPr>
          <w:rFonts w:ascii="Times New Roman" w:hAnsi="Times New Roman" w:cs="Times New Roman"/>
          <w:sz w:val="24"/>
          <w:szCs w:val="24"/>
          <w:shd w:val="clear" w:color="auto" w:fill="FFFFFF"/>
        </w:rPr>
        <w:t>maximizes</w:t>
      </w:r>
      <w:r w:rsidRPr="002045FF">
        <w:rPr>
          <w:rFonts w:ascii="Times New Roman" w:hAnsi="Times New Roman" w:cs="Times New Roman"/>
          <w:sz w:val="24"/>
          <w:szCs w:val="24"/>
          <w:shd w:val="clear" w:color="auto" w:fill="FFFFFF"/>
        </w:rPr>
        <w:t xml:space="preserve"> sales growth. Organizational structure improves decision-making process and deliver unique brand message to customers. The success of a typical firm is entirely dependent upon its organizational structure. A good organizational structure may encourage proper coordination of all activities and improve management practices.  </w:t>
      </w:r>
    </w:p>
    <w:p w:rsidR="00D45182" w:rsidRPr="002045FF" w:rsidRDefault="00D45182" w:rsidP="002045FF">
      <w:pPr>
        <w:spacing w:after="0" w:line="360" w:lineRule="auto"/>
        <w:jc w:val="both"/>
        <w:rPr>
          <w:rFonts w:ascii="Times New Roman" w:hAnsi="Times New Roman" w:cs="Times New Roman"/>
          <w:sz w:val="24"/>
          <w:szCs w:val="24"/>
          <w:shd w:val="clear" w:color="auto" w:fill="FFFFFF"/>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44"/>
        <w:gridCol w:w="3744"/>
      </w:tblGrid>
      <w:tr w:rsidR="002C398A" w:rsidTr="00C1513A">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r>
      <w:tr w:rsidR="002C398A" w:rsidTr="00C1513A">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r>
      <w:tr w:rsidR="002C398A" w:rsidTr="00C1513A">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r>
      <w:tr w:rsidR="002C398A" w:rsidTr="00C1513A">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r>
      <w:tr w:rsidR="002C398A" w:rsidTr="00C1513A">
        <w:tc>
          <w:tcPr>
            <w:tcW w:w="3744" w:type="dxa"/>
            <w:shd w:val="clear" w:color="auto" w:fill="FFFFFF"/>
            <w:tcMar>
              <w:top w:w="0" w:type="dxa"/>
              <w:left w:w="0" w:type="dxa"/>
              <w:bottom w:w="0" w:type="dxa"/>
              <w:right w:w="0" w:type="dxa"/>
            </w:tcMar>
            <w:vAlign w:val="center"/>
            <w:hideMark/>
          </w:tcPr>
          <w:p w:rsidR="002045FF" w:rsidRPr="002045FF" w:rsidRDefault="002045FF" w:rsidP="002045FF">
            <w:pPr>
              <w:spacing w:after="0" w:line="360" w:lineRule="auto"/>
              <w:jc w:val="both"/>
              <w:rPr>
                <w:rFonts w:ascii="Times New Roman" w:hAnsi="Times New Roman" w:cs="Times New Roman"/>
                <w:color w:val="666666"/>
                <w:sz w:val="24"/>
                <w:szCs w:val="24"/>
              </w:rPr>
            </w:pPr>
          </w:p>
        </w:tc>
        <w:tc>
          <w:tcPr>
            <w:tcW w:w="0" w:type="auto"/>
            <w:shd w:val="clear" w:color="auto" w:fill="FFFFFF"/>
            <w:vAlign w:val="center"/>
            <w:hideMark/>
          </w:tcPr>
          <w:p w:rsidR="002045FF" w:rsidRPr="002045FF" w:rsidRDefault="002045FF" w:rsidP="002045FF">
            <w:pPr>
              <w:spacing w:after="0" w:line="360" w:lineRule="auto"/>
              <w:jc w:val="both"/>
              <w:rPr>
                <w:rFonts w:ascii="Times New Roman" w:hAnsi="Times New Roman" w:cs="Times New Roman"/>
                <w:sz w:val="24"/>
                <w:szCs w:val="24"/>
              </w:rPr>
            </w:pPr>
          </w:p>
        </w:tc>
      </w:tr>
    </w:tbl>
    <w:p w:rsidR="002045FF" w:rsidRP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Theories related to Organizational Structure</w:t>
      </w:r>
    </w:p>
    <w:p w:rsidR="002045FF" w:rsidRPr="002045FF" w:rsidRDefault="002045FF" w:rsidP="002045FF">
      <w:pPr>
        <w:spacing w:after="0" w:line="360" w:lineRule="auto"/>
        <w:jc w:val="both"/>
        <w:rPr>
          <w:rFonts w:ascii="Times New Roman" w:hAnsi="Times New Roman" w:cs="Times New Roman"/>
          <w:b/>
          <w:sz w:val="24"/>
          <w:szCs w:val="24"/>
        </w:rPr>
      </w:pPr>
    </w:p>
    <w:p w:rsidR="002045FF" w:rsidRPr="002045FF" w:rsidRDefault="0075662D" w:rsidP="002045FF">
      <w:pPr>
        <w:spacing w:after="0" w:line="360" w:lineRule="auto"/>
        <w:jc w:val="both"/>
        <w:rPr>
          <w:rFonts w:ascii="Times New Roman" w:hAnsi="Times New Roman" w:cs="Times New Roman"/>
          <w:bCs/>
          <w:sz w:val="24"/>
          <w:szCs w:val="24"/>
        </w:rPr>
      </w:pPr>
      <w:r w:rsidRPr="002045FF">
        <w:rPr>
          <w:rFonts w:ascii="Times New Roman" w:hAnsi="Times New Roman" w:cs="Times New Roman"/>
          <w:bCs/>
          <w:sz w:val="24"/>
          <w:szCs w:val="24"/>
        </w:rPr>
        <w:t>The organizational structure theories may help the business organization with plans for the success of organization. These theories affect how the allocation of resources is done by the business. It also interacts how the firm interacts with its business environment. The various theories of organizational structure are used by the ASDA that helps in maintaining a strong business structure</w:t>
      </w:r>
      <w:sdt>
        <w:sdtPr>
          <w:rPr>
            <w:rFonts w:ascii="Times New Roman" w:hAnsi="Times New Roman" w:cs="Times New Roman"/>
            <w:bCs/>
            <w:sz w:val="24"/>
            <w:szCs w:val="24"/>
          </w:rPr>
          <w:id w:val="1804266"/>
          <w:citation/>
        </w:sdtPr>
        <w:sdtEndPr/>
        <w:sdtContent>
          <w:r w:rsidR="00924861">
            <w:rPr>
              <w:rFonts w:ascii="Times New Roman" w:hAnsi="Times New Roman" w:cs="Times New Roman"/>
              <w:bCs/>
              <w:sz w:val="24"/>
              <w:szCs w:val="24"/>
            </w:rPr>
            <w:fldChar w:fldCharType="begin"/>
          </w:r>
          <w:r w:rsidR="00DC3A1C">
            <w:rPr>
              <w:rFonts w:ascii="Times New Roman" w:hAnsi="Times New Roman" w:cs="Times New Roman"/>
              <w:bCs/>
              <w:sz w:val="24"/>
              <w:szCs w:val="24"/>
              <w:lang w:val="en-US"/>
            </w:rPr>
            <w:instrText xml:space="preserve"> CITATION Mog20 \l 1033 </w:instrText>
          </w:r>
          <w:r w:rsidR="00924861">
            <w:rPr>
              <w:rFonts w:ascii="Times New Roman" w:hAnsi="Times New Roman" w:cs="Times New Roman"/>
              <w:bCs/>
              <w:sz w:val="24"/>
              <w:szCs w:val="24"/>
            </w:rPr>
            <w:fldChar w:fldCharType="separate"/>
          </w:r>
          <w:r w:rsidR="00DC3A1C">
            <w:rPr>
              <w:rFonts w:ascii="Times New Roman" w:hAnsi="Times New Roman" w:cs="Times New Roman"/>
              <w:bCs/>
              <w:noProof/>
              <w:sz w:val="24"/>
              <w:szCs w:val="24"/>
              <w:lang w:val="en-US"/>
            </w:rPr>
            <w:t xml:space="preserve"> </w:t>
          </w:r>
          <w:r w:rsidR="00DC3A1C" w:rsidRPr="00DC3A1C">
            <w:rPr>
              <w:rFonts w:ascii="Times New Roman" w:hAnsi="Times New Roman" w:cs="Times New Roman"/>
              <w:noProof/>
              <w:sz w:val="24"/>
              <w:szCs w:val="24"/>
              <w:lang w:val="en-US"/>
            </w:rPr>
            <w:t>(Mogea 2020)</w:t>
          </w:r>
          <w:r w:rsidR="00924861">
            <w:rPr>
              <w:rFonts w:ascii="Times New Roman" w:hAnsi="Times New Roman" w:cs="Times New Roman"/>
              <w:bCs/>
              <w:sz w:val="24"/>
              <w:szCs w:val="24"/>
            </w:rPr>
            <w:fldChar w:fldCharType="end"/>
          </w:r>
        </w:sdtContent>
      </w:sdt>
      <w:r w:rsidRPr="002045FF">
        <w:rPr>
          <w:rFonts w:ascii="Times New Roman" w:hAnsi="Times New Roman" w:cs="Times New Roman"/>
          <w:bCs/>
          <w:sz w:val="24"/>
          <w:szCs w:val="24"/>
        </w:rPr>
        <w:t>. The main theories of organizational structure are defined below in detail:</w:t>
      </w: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Classical Organization Theory:</w:t>
      </w:r>
    </w:p>
    <w:p w:rsidR="002045FF" w:rsidRPr="002045FF" w:rsidRDefault="0075662D" w:rsidP="002045FF">
      <w:pPr>
        <w:spacing w:after="0" w:line="360" w:lineRule="auto"/>
        <w:jc w:val="both"/>
        <w:rPr>
          <w:rFonts w:ascii="Times New Roman" w:hAnsi="Times New Roman" w:cs="Times New Roman"/>
          <w:bCs/>
          <w:sz w:val="24"/>
          <w:szCs w:val="24"/>
        </w:rPr>
      </w:pPr>
      <w:r w:rsidRPr="002045FF">
        <w:rPr>
          <w:rFonts w:ascii="Times New Roman" w:hAnsi="Times New Roman" w:cs="Times New Roman"/>
          <w:bCs/>
          <w:sz w:val="24"/>
          <w:szCs w:val="24"/>
        </w:rPr>
        <w:t>On the formal organization structure, it usually concentrates and leaves the human organization aspect to personnel specialists. It is the product of the industrial revolution that helps the business organization in the workforce. In earlier times the worker's skills were bundled together and the employees are not considered as persons. In the first of the half 20 century, it was developed as a way to bring together bureaucratic theory, scientific theory and administrative theory. The bureaucratic theory involves establishing a hierarchy</w:t>
      </w:r>
      <w:r w:rsidR="00347EF9">
        <w:rPr>
          <w:rFonts w:ascii="Times New Roman" w:hAnsi="Times New Roman" w:cs="Times New Roman"/>
          <w:bCs/>
          <w:sz w:val="24"/>
          <w:szCs w:val="24"/>
        </w:rPr>
        <w:t xml:space="preserve"> to define in the firm the labour division and to analyse</w:t>
      </w:r>
      <w:r w:rsidRPr="002045FF">
        <w:rPr>
          <w:rFonts w:ascii="Times New Roman" w:hAnsi="Times New Roman" w:cs="Times New Roman"/>
          <w:bCs/>
          <w:sz w:val="24"/>
          <w:szCs w:val="24"/>
        </w:rPr>
        <w:t xml:space="preserve"> the specialization importance. The scientific theory mainly focuses on getting the best equipment and persons and it scrutinizing every task of production</w:t>
      </w:r>
      <w:sdt>
        <w:sdtPr>
          <w:rPr>
            <w:rFonts w:ascii="Times New Roman" w:hAnsi="Times New Roman" w:cs="Times New Roman"/>
            <w:bCs/>
            <w:sz w:val="24"/>
            <w:szCs w:val="24"/>
          </w:rPr>
          <w:id w:val="1804261"/>
          <w:citation/>
        </w:sdtPr>
        <w:sdtEndPr/>
        <w:sdtContent>
          <w:r w:rsidR="00924861">
            <w:rPr>
              <w:rFonts w:ascii="Times New Roman" w:hAnsi="Times New Roman" w:cs="Times New Roman"/>
              <w:bCs/>
              <w:sz w:val="24"/>
              <w:szCs w:val="24"/>
            </w:rPr>
            <w:fldChar w:fldCharType="begin"/>
          </w:r>
          <w:r w:rsidR="00DC3A1C">
            <w:rPr>
              <w:rFonts w:ascii="Times New Roman" w:hAnsi="Times New Roman" w:cs="Times New Roman"/>
              <w:bCs/>
              <w:sz w:val="24"/>
              <w:szCs w:val="24"/>
              <w:lang w:val="en-US"/>
            </w:rPr>
            <w:instrText xml:space="preserve"> CITATION Wei20 \l 1033 </w:instrText>
          </w:r>
          <w:r w:rsidR="00924861">
            <w:rPr>
              <w:rFonts w:ascii="Times New Roman" w:hAnsi="Times New Roman" w:cs="Times New Roman"/>
              <w:bCs/>
              <w:sz w:val="24"/>
              <w:szCs w:val="24"/>
            </w:rPr>
            <w:fldChar w:fldCharType="separate"/>
          </w:r>
          <w:r w:rsidR="00DC3A1C">
            <w:rPr>
              <w:rFonts w:ascii="Times New Roman" w:hAnsi="Times New Roman" w:cs="Times New Roman"/>
              <w:bCs/>
              <w:noProof/>
              <w:sz w:val="24"/>
              <w:szCs w:val="24"/>
              <w:lang w:val="en-US"/>
            </w:rPr>
            <w:t xml:space="preserve"> </w:t>
          </w:r>
          <w:r w:rsidR="00DC3A1C" w:rsidRPr="00DC3A1C">
            <w:rPr>
              <w:rFonts w:ascii="Times New Roman" w:hAnsi="Times New Roman" w:cs="Times New Roman"/>
              <w:noProof/>
              <w:sz w:val="24"/>
              <w:szCs w:val="24"/>
              <w:lang w:val="en-US"/>
            </w:rPr>
            <w:t>(Weiner 2020)</w:t>
          </w:r>
          <w:r w:rsidR="00924861">
            <w:rPr>
              <w:rFonts w:ascii="Times New Roman" w:hAnsi="Times New Roman" w:cs="Times New Roman"/>
              <w:bCs/>
              <w:sz w:val="24"/>
              <w:szCs w:val="24"/>
            </w:rPr>
            <w:fldChar w:fldCharType="end"/>
          </w:r>
        </w:sdtContent>
      </w:sdt>
      <w:r w:rsidRPr="002045FF">
        <w:rPr>
          <w:rFonts w:ascii="Times New Roman" w:hAnsi="Times New Roman" w:cs="Times New Roman"/>
          <w:bCs/>
          <w:sz w:val="24"/>
          <w:szCs w:val="24"/>
        </w:rPr>
        <w:t xml:space="preserve">. The administrative theory works to make the set of management principles that are applied in every business. Due to the description of motivation, it do not work as a function if economic rewards. </w:t>
      </w:r>
      <w:r w:rsidRPr="002045FF">
        <w:rPr>
          <w:rFonts w:ascii="Times New Roman" w:hAnsi="Times New Roman" w:cs="Times New Roman"/>
          <w:bCs/>
          <w:sz w:val="24"/>
          <w:szCs w:val="24"/>
        </w:rPr>
        <w:lastRenderedPageBreak/>
        <w:t xml:space="preserve">As per the classical writers, this theory is developed under the four key pillars like structure, division of </w:t>
      </w:r>
      <w:r w:rsidR="00874216" w:rsidRPr="002045FF">
        <w:rPr>
          <w:rFonts w:ascii="Times New Roman" w:hAnsi="Times New Roman" w:cs="Times New Roman"/>
          <w:bCs/>
          <w:sz w:val="24"/>
          <w:szCs w:val="24"/>
        </w:rPr>
        <w:t>labour</w:t>
      </w:r>
      <w:r w:rsidRPr="002045FF">
        <w:rPr>
          <w:rFonts w:ascii="Times New Roman" w:hAnsi="Times New Roman" w:cs="Times New Roman"/>
          <w:bCs/>
          <w:sz w:val="24"/>
          <w:szCs w:val="24"/>
        </w:rPr>
        <w:t>, a span of control, and functional processes.</w:t>
      </w: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75662D" w:rsidP="002045FF">
      <w:pPr>
        <w:spacing w:after="0" w:line="360" w:lineRule="auto"/>
        <w:jc w:val="both"/>
        <w:rPr>
          <w:rFonts w:ascii="Times New Roman" w:hAnsi="Times New Roman" w:cs="Times New Roman"/>
          <w:b/>
          <w:sz w:val="24"/>
          <w:szCs w:val="24"/>
        </w:rPr>
      </w:pPr>
      <w:r w:rsidRPr="002045FF">
        <w:rPr>
          <w:rFonts w:ascii="Times New Roman" w:hAnsi="Times New Roman" w:cs="Times New Roman"/>
          <w:b/>
          <w:sz w:val="24"/>
          <w:szCs w:val="24"/>
        </w:rPr>
        <w:t>Contingency Organization Theory:</w:t>
      </w:r>
    </w:p>
    <w:p w:rsidR="002045FF" w:rsidRPr="002045FF" w:rsidRDefault="0075662D" w:rsidP="002045FF">
      <w:pPr>
        <w:spacing w:after="0" w:line="360" w:lineRule="auto"/>
        <w:jc w:val="both"/>
        <w:rPr>
          <w:rFonts w:ascii="Times New Roman" w:hAnsi="Times New Roman" w:cs="Times New Roman"/>
          <w:bCs/>
          <w:sz w:val="24"/>
          <w:szCs w:val="24"/>
        </w:rPr>
      </w:pPr>
      <w:r w:rsidRPr="002045FF">
        <w:rPr>
          <w:rFonts w:ascii="Times New Roman" w:hAnsi="Times New Roman" w:cs="Times New Roman"/>
          <w:bCs/>
          <w:sz w:val="24"/>
          <w:szCs w:val="24"/>
        </w:rPr>
        <w:t xml:space="preserve">This theory states that </w:t>
      </w:r>
      <w:r w:rsidR="00D45182" w:rsidRPr="002045FF">
        <w:rPr>
          <w:rFonts w:ascii="Times New Roman" w:hAnsi="Times New Roman" w:cs="Times New Roman"/>
          <w:bCs/>
          <w:sz w:val="24"/>
          <w:szCs w:val="24"/>
        </w:rPr>
        <w:t>a leader's</w:t>
      </w:r>
      <w:r w:rsidRPr="002045FF">
        <w:rPr>
          <w:rFonts w:ascii="Times New Roman" w:hAnsi="Times New Roman" w:cs="Times New Roman"/>
          <w:bCs/>
          <w:sz w:val="24"/>
          <w:szCs w:val="24"/>
        </w:rPr>
        <w:t xml:space="preserve"> effectiveness is entirely dependent upon the situation. By adopting this theory, ASDA can build long term relationships with their employees and maximize operational efficiency. As per this theory, conflicts are manageable but they are unavoidable. In sequential, rational, and linear ways ASDA Company evolves to meet its strategic requirements. For the success of the comp</w:t>
      </w:r>
      <w:r w:rsidR="00511046">
        <w:rPr>
          <w:rFonts w:ascii="Times New Roman" w:hAnsi="Times New Roman" w:cs="Times New Roman"/>
          <w:bCs/>
          <w:sz w:val="24"/>
          <w:szCs w:val="24"/>
        </w:rPr>
        <w:t xml:space="preserve">any, it is important to adapt to a changing </w:t>
      </w:r>
      <w:r w:rsidRPr="002045FF">
        <w:rPr>
          <w:rFonts w:ascii="Times New Roman" w:hAnsi="Times New Roman" w:cs="Times New Roman"/>
          <w:bCs/>
          <w:sz w:val="24"/>
          <w:szCs w:val="24"/>
        </w:rPr>
        <w:t>environment. In the current circumstances, managers can take decisions contingent. The growth and development of ASDA are taken into account by the contingency theory. The company must effectively access the contingency variables to expand its position and profit that must be new opportunities to expand facilities and rearranging the operational systems. The major benefit of contingency theory is that businesses can implement a proper action plan for gaining competitive advantage</w:t>
      </w:r>
      <w:sdt>
        <w:sdtPr>
          <w:rPr>
            <w:rFonts w:ascii="Times New Roman" w:hAnsi="Times New Roman" w:cs="Times New Roman"/>
            <w:bCs/>
            <w:sz w:val="24"/>
            <w:szCs w:val="24"/>
          </w:rPr>
          <w:id w:val="1804262"/>
          <w:citation/>
        </w:sdtPr>
        <w:sdtEndPr/>
        <w:sdtContent>
          <w:r w:rsidR="00924861">
            <w:rPr>
              <w:rFonts w:ascii="Times New Roman" w:hAnsi="Times New Roman" w:cs="Times New Roman"/>
              <w:bCs/>
              <w:sz w:val="24"/>
              <w:szCs w:val="24"/>
            </w:rPr>
            <w:fldChar w:fldCharType="begin"/>
          </w:r>
          <w:r w:rsidR="00DC3A1C">
            <w:rPr>
              <w:rFonts w:ascii="Times New Roman" w:hAnsi="Times New Roman" w:cs="Times New Roman"/>
              <w:bCs/>
              <w:sz w:val="24"/>
              <w:szCs w:val="24"/>
              <w:lang w:val="en-US"/>
            </w:rPr>
            <w:instrText xml:space="preserve"> CITATION Gro18 \l 1033 </w:instrText>
          </w:r>
          <w:r w:rsidR="00924861">
            <w:rPr>
              <w:rFonts w:ascii="Times New Roman" w:hAnsi="Times New Roman" w:cs="Times New Roman"/>
              <w:bCs/>
              <w:sz w:val="24"/>
              <w:szCs w:val="24"/>
            </w:rPr>
            <w:fldChar w:fldCharType="separate"/>
          </w:r>
          <w:r w:rsidR="00DC3A1C">
            <w:rPr>
              <w:rFonts w:ascii="Times New Roman" w:hAnsi="Times New Roman" w:cs="Times New Roman"/>
              <w:bCs/>
              <w:noProof/>
              <w:sz w:val="24"/>
              <w:szCs w:val="24"/>
              <w:lang w:val="en-US"/>
            </w:rPr>
            <w:t xml:space="preserve"> </w:t>
          </w:r>
          <w:r w:rsidR="00DC3A1C" w:rsidRPr="00DC3A1C">
            <w:rPr>
              <w:rFonts w:ascii="Times New Roman" w:hAnsi="Times New Roman" w:cs="Times New Roman"/>
              <w:noProof/>
              <w:sz w:val="24"/>
              <w:szCs w:val="24"/>
              <w:lang w:val="en-US"/>
            </w:rPr>
            <w:t>(Grochla 2018)</w:t>
          </w:r>
          <w:r w:rsidR="00924861">
            <w:rPr>
              <w:rFonts w:ascii="Times New Roman" w:hAnsi="Times New Roman" w:cs="Times New Roman"/>
              <w:bCs/>
              <w:sz w:val="24"/>
              <w:szCs w:val="24"/>
            </w:rPr>
            <w:fldChar w:fldCharType="end"/>
          </w:r>
        </w:sdtContent>
      </w:sdt>
      <w:r w:rsidRPr="002045FF">
        <w:rPr>
          <w:rFonts w:ascii="Times New Roman" w:hAnsi="Times New Roman" w:cs="Times New Roman"/>
          <w:bCs/>
          <w:sz w:val="24"/>
          <w:szCs w:val="24"/>
        </w:rPr>
        <w:t xml:space="preserve">. </w:t>
      </w: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Pr="002045FF" w:rsidRDefault="002045FF" w:rsidP="002045FF">
      <w:pPr>
        <w:spacing w:after="0" w:line="360" w:lineRule="auto"/>
        <w:jc w:val="both"/>
        <w:rPr>
          <w:rFonts w:ascii="Times New Roman" w:hAnsi="Times New Roman" w:cs="Times New Roman"/>
          <w:bCs/>
          <w:sz w:val="24"/>
          <w:szCs w:val="24"/>
        </w:rPr>
      </w:pPr>
    </w:p>
    <w:p w:rsidR="002045FF" w:rsidRDefault="0075662D" w:rsidP="00D45182">
      <w:pPr>
        <w:pStyle w:val="Heading2"/>
      </w:pPr>
      <w:bookmarkStart w:id="4" w:name="_Toc45214683"/>
      <w:r w:rsidRPr="002045FF">
        <w:lastRenderedPageBreak/>
        <w:t>Conclusion</w:t>
      </w:r>
      <w:bookmarkEnd w:id="4"/>
    </w:p>
    <w:p w:rsidR="00D45182" w:rsidRPr="00D45182" w:rsidRDefault="00D45182" w:rsidP="00D45182">
      <w:pPr>
        <w:rPr>
          <w:lang w:val="en-US"/>
        </w:rPr>
      </w:pPr>
    </w:p>
    <w:p w:rsidR="002045FF" w:rsidRPr="002045FF" w:rsidRDefault="0075662D" w:rsidP="002045FF">
      <w:pPr>
        <w:spacing w:after="0" w:line="360" w:lineRule="auto"/>
        <w:jc w:val="both"/>
        <w:rPr>
          <w:rFonts w:ascii="Times New Roman" w:hAnsi="Times New Roman" w:cs="Times New Roman"/>
          <w:bCs/>
          <w:sz w:val="24"/>
          <w:szCs w:val="24"/>
        </w:rPr>
      </w:pPr>
      <w:r w:rsidRPr="002045FF">
        <w:rPr>
          <w:rFonts w:ascii="Times New Roman" w:hAnsi="Times New Roman" w:cs="Times New Roman"/>
          <w:bCs/>
          <w:sz w:val="24"/>
          <w:szCs w:val="24"/>
        </w:rPr>
        <w:t xml:space="preserve">The report concludes that ASDA is financially stable and holds a good position in the market. </w:t>
      </w:r>
      <w:r w:rsidR="00347EF9">
        <w:rPr>
          <w:rFonts w:ascii="Times New Roman" w:hAnsi="Times New Roman" w:cs="Times New Roman"/>
          <w:bCs/>
          <w:sz w:val="24"/>
          <w:szCs w:val="24"/>
        </w:rPr>
        <w:t>The report has analys</w:t>
      </w:r>
      <w:r w:rsidR="00511046">
        <w:rPr>
          <w:rFonts w:ascii="Times New Roman" w:hAnsi="Times New Roman" w:cs="Times New Roman"/>
          <w:bCs/>
          <w:sz w:val="24"/>
          <w:szCs w:val="24"/>
        </w:rPr>
        <w:t>ed that a huge</w:t>
      </w:r>
      <w:r w:rsidRPr="002045FF">
        <w:rPr>
          <w:rFonts w:ascii="Times New Roman" w:hAnsi="Times New Roman" w:cs="Times New Roman"/>
          <w:bCs/>
          <w:sz w:val="24"/>
          <w:szCs w:val="24"/>
        </w:rPr>
        <w:t xml:space="preserve"> pr</w:t>
      </w:r>
      <w:r w:rsidR="00511046">
        <w:rPr>
          <w:rFonts w:ascii="Times New Roman" w:hAnsi="Times New Roman" w:cs="Times New Roman"/>
          <w:bCs/>
          <w:sz w:val="24"/>
          <w:szCs w:val="24"/>
        </w:rPr>
        <w:t>oduct portfolio is the core competency</w:t>
      </w:r>
      <w:r w:rsidRPr="002045FF">
        <w:rPr>
          <w:rFonts w:ascii="Times New Roman" w:hAnsi="Times New Roman" w:cs="Times New Roman"/>
          <w:bCs/>
          <w:sz w:val="24"/>
          <w:szCs w:val="24"/>
        </w:rPr>
        <w:t xml:space="preserve"> of ASDA. How</w:t>
      </w:r>
      <w:r w:rsidR="00511046">
        <w:rPr>
          <w:rFonts w:ascii="Times New Roman" w:hAnsi="Times New Roman" w:cs="Times New Roman"/>
          <w:bCs/>
          <w:sz w:val="24"/>
          <w:szCs w:val="24"/>
        </w:rPr>
        <w:t xml:space="preserve">ever, the supermarket is unable to compete with </w:t>
      </w:r>
      <w:r w:rsidRPr="002045FF">
        <w:rPr>
          <w:rFonts w:ascii="Times New Roman" w:hAnsi="Times New Roman" w:cs="Times New Roman"/>
          <w:bCs/>
          <w:sz w:val="24"/>
          <w:szCs w:val="24"/>
        </w:rPr>
        <w:t>Tesco, Sainsbury, and Mor</w:t>
      </w:r>
      <w:r w:rsidR="00511046">
        <w:rPr>
          <w:rFonts w:ascii="Times New Roman" w:hAnsi="Times New Roman" w:cs="Times New Roman"/>
          <w:bCs/>
          <w:sz w:val="24"/>
          <w:szCs w:val="24"/>
        </w:rPr>
        <w:t xml:space="preserve">rison due to </w:t>
      </w:r>
      <w:r w:rsidRPr="002045FF">
        <w:rPr>
          <w:rFonts w:ascii="Times New Roman" w:hAnsi="Times New Roman" w:cs="Times New Roman"/>
          <w:bCs/>
          <w:sz w:val="24"/>
          <w:szCs w:val="24"/>
        </w:rPr>
        <w:t>pricing</w:t>
      </w:r>
      <w:r w:rsidR="00511046">
        <w:rPr>
          <w:rFonts w:ascii="Times New Roman" w:hAnsi="Times New Roman" w:cs="Times New Roman"/>
          <w:bCs/>
          <w:sz w:val="24"/>
          <w:szCs w:val="24"/>
        </w:rPr>
        <w:t xml:space="preserve"> strategy and innovation. </w:t>
      </w:r>
      <w:r w:rsidRPr="002045FF">
        <w:rPr>
          <w:rFonts w:ascii="Times New Roman" w:hAnsi="Times New Roman" w:cs="Times New Roman"/>
          <w:bCs/>
          <w:sz w:val="24"/>
          <w:szCs w:val="24"/>
        </w:rPr>
        <w:t xml:space="preserve">ASDA needs to develop effective strategies to achieve customer satisfaction and compete with other successful </w:t>
      </w:r>
      <w:r w:rsidR="00347EF9">
        <w:rPr>
          <w:rFonts w:ascii="Times New Roman" w:hAnsi="Times New Roman" w:cs="Times New Roman"/>
          <w:bCs/>
          <w:sz w:val="24"/>
          <w:szCs w:val="24"/>
        </w:rPr>
        <w:t>companies. The report has analys</w:t>
      </w:r>
      <w:r w:rsidRPr="002045FF">
        <w:rPr>
          <w:rFonts w:ascii="Times New Roman" w:hAnsi="Times New Roman" w:cs="Times New Roman"/>
          <w:bCs/>
          <w:sz w:val="24"/>
          <w:szCs w:val="24"/>
        </w:rPr>
        <w:t xml:space="preserve">ed </w:t>
      </w:r>
      <w:r w:rsidR="00D45182" w:rsidRPr="002045FF">
        <w:rPr>
          <w:rFonts w:ascii="Times New Roman" w:hAnsi="Times New Roman" w:cs="Times New Roman"/>
          <w:bCs/>
          <w:sz w:val="24"/>
          <w:szCs w:val="24"/>
        </w:rPr>
        <w:t>those fluctuations</w:t>
      </w:r>
      <w:r w:rsidRPr="002045FF">
        <w:rPr>
          <w:rFonts w:ascii="Times New Roman" w:hAnsi="Times New Roman" w:cs="Times New Roman"/>
          <w:bCs/>
          <w:sz w:val="24"/>
          <w:szCs w:val="24"/>
        </w:rPr>
        <w:t xml:space="preserve"> in government policies is the major threat to ASDA. Thus, ASDA needs to focus on its marketing efforts to stay competitive in the market</w:t>
      </w:r>
      <w:sdt>
        <w:sdtPr>
          <w:rPr>
            <w:rFonts w:ascii="Times New Roman" w:hAnsi="Times New Roman" w:cs="Times New Roman"/>
            <w:bCs/>
            <w:sz w:val="24"/>
            <w:szCs w:val="24"/>
          </w:rPr>
          <w:id w:val="1804263"/>
          <w:citation/>
        </w:sdtPr>
        <w:sdtEndPr/>
        <w:sdtContent>
          <w:r w:rsidR="00924861">
            <w:rPr>
              <w:rFonts w:ascii="Times New Roman" w:hAnsi="Times New Roman" w:cs="Times New Roman"/>
              <w:bCs/>
              <w:sz w:val="24"/>
              <w:szCs w:val="24"/>
            </w:rPr>
            <w:fldChar w:fldCharType="begin"/>
          </w:r>
          <w:r w:rsidR="00DC3A1C">
            <w:rPr>
              <w:rFonts w:ascii="Times New Roman" w:hAnsi="Times New Roman" w:cs="Times New Roman"/>
              <w:bCs/>
              <w:sz w:val="24"/>
              <w:szCs w:val="24"/>
              <w:lang w:val="en-US"/>
            </w:rPr>
            <w:instrText xml:space="preserve"> CITATION Por11 \l 1033 </w:instrText>
          </w:r>
          <w:r w:rsidR="00924861">
            <w:rPr>
              <w:rFonts w:ascii="Times New Roman" w:hAnsi="Times New Roman" w:cs="Times New Roman"/>
              <w:bCs/>
              <w:sz w:val="24"/>
              <w:szCs w:val="24"/>
            </w:rPr>
            <w:fldChar w:fldCharType="separate"/>
          </w:r>
          <w:r w:rsidR="00DC3A1C">
            <w:rPr>
              <w:rFonts w:ascii="Times New Roman" w:hAnsi="Times New Roman" w:cs="Times New Roman"/>
              <w:bCs/>
              <w:noProof/>
              <w:sz w:val="24"/>
              <w:szCs w:val="24"/>
              <w:lang w:val="en-US"/>
            </w:rPr>
            <w:t xml:space="preserve"> </w:t>
          </w:r>
          <w:r w:rsidR="00DC3A1C" w:rsidRPr="00DC3A1C">
            <w:rPr>
              <w:rFonts w:ascii="Times New Roman" w:hAnsi="Times New Roman" w:cs="Times New Roman"/>
              <w:noProof/>
              <w:sz w:val="24"/>
              <w:szCs w:val="24"/>
              <w:lang w:val="en-US"/>
            </w:rPr>
            <w:t>(Porter 2011)</w:t>
          </w:r>
          <w:r w:rsidR="00924861">
            <w:rPr>
              <w:rFonts w:ascii="Times New Roman" w:hAnsi="Times New Roman" w:cs="Times New Roman"/>
              <w:bCs/>
              <w:sz w:val="24"/>
              <w:szCs w:val="24"/>
            </w:rPr>
            <w:fldChar w:fldCharType="end"/>
          </w:r>
        </w:sdtContent>
      </w:sdt>
      <w:r w:rsidRPr="002045FF">
        <w:rPr>
          <w:rFonts w:ascii="Times New Roman" w:hAnsi="Times New Roman" w:cs="Times New Roman"/>
          <w:bCs/>
          <w:sz w:val="24"/>
          <w:szCs w:val="24"/>
        </w:rPr>
        <w:t xml:space="preserve">. </w:t>
      </w:r>
    </w:p>
    <w:p w:rsidR="002045FF" w:rsidRDefault="002045FF"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Default="00D45182" w:rsidP="002045FF">
      <w:pPr>
        <w:spacing w:after="0" w:line="360" w:lineRule="auto"/>
        <w:jc w:val="both"/>
        <w:rPr>
          <w:rFonts w:ascii="Times New Roman" w:hAnsi="Times New Roman" w:cs="Times New Roman"/>
          <w:sz w:val="24"/>
          <w:szCs w:val="24"/>
        </w:rPr>
      </w:pPr>
    </w:p>
    <w:p w:rsidR="00D45182" w:rsidRPr="002045FF" w:rsidRDefault="0075662D" w:rsidP="00D45182">
      <w:pPr>
        <w:pStyle w:val="Heading2"/>
        <w:rPr>
          <w:rFonts w:cs="Times New Roman"/>
          <w:color w:val="222222"/>
          <w:szCs w:val="24"/>
          <w:shd w:val="clear" w:color="auto" w:fill="FFFFFF"/>
        </w:rPr>
      </w:pPr>
      <w:bookmarkStart w:id="5" w:name="_Toc45214684"/>
      <w:r w:rsidRPr="00D45182">
        <w:rPr>
          <w:shd w:val="clear" w:color="auto" w:fill="FFFFFF"/>
        </w:rPr>
        <w:lastRenderedPageBreak/>
        <w:t>Reference List</w:t>
      </w:r>
      <w:bookmarkEnd w:id="5"/>
    </w:p>
    <w:p w:rsidR="00D45182" w:rsidRPr="002045FF" w:rsidRDefault="00D45182" w:rsidP="002045FF">
      <w:pPr>
        <w:spacing w:after="0" w:line="360" w:lineRule="auto"/>
        <w:jc w:val="both"/>
        <w:rPr>
          <w:rFonts w:ascii="Times New Roman" w:hAnsi="Times New Roman" w:cs="Times New Roman"/>
          <w:sz w:val="24"/>
          <w:szCs w:val="24"/>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Alvesson, M., 2012. </w:t>
      </w:r>
      <w:r w:rsidRPr="002045FF">
        <w:rPr>
          <w:rFonts w:ascii="Times New Roman" w:hAnsi="Times New Roman" w:cs="Times New Roman"/>
          <w:i/>
          <w:iCs/>
          <w:color w:val="222222"/>
          <w:sz w:val="24"/>
          <w:szCs w:val="24"/>
          <w:shd w:val="clear" w:color="auto" w:fill="FFFFFF"/>
        </w:rPr>
        <w:t>Understanding organizational culture</w:t>
      </w:r>
      <w:r w:rsidRPr="002045FF">
        <w:rPr>
          <w:rFonts w:ascii="Times New Roman" w:hAnsi="Times New Roman" w:cs="Times New Roman"/>
          <w:color w:val="222222"/>
          <w:sz w:val="24"/>
          <w:szCs w:val="24"/>
          <w:shd w:val="clear" w:color="auto" w:fill="FFFFFF"/>
        </w:rPr>
        <w:t>. Sage.</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ASDA, I.O.O., STRATEGIC MANAGEMENT–ASDA.</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Belias, D. and Koustelios, A., 2014. Organizational culture and job satisfaction: A review. </w:t>
      </w:r>
      <w:r w:rsidRPr="002045FF">
        <w:rPr>
          <w:rFonts w:ascii="Times New Roman" w:hAnsi="Times New Roman" w:cs="Times New Roman"/>
          <w:i/>
          <w:iCs/>
          <w:color w:val="222222"/>
          <w:sz w:val="24"/>
          <w:szCs w:val="24"/>
          <w:shd w:val="clear" w:color="auto" w:fill="FFFFFF"/>
        </w:rPr>
        <w:t>International review of management and marketing</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4</w:t>
      </w:r>
      <w:r w:rsidRPr="002045FF">
        <w:rPr>
          <w:rFonts w:ascii="Times New Roman" w:hAnsi="Times New Roman" w:cs="Times New Roman"/>
          <w:color w:val="222222"/>
          <w:sz w:val="24"/>
          <w:szCs w:val="24"/>
          <w:shd w:val="clear" w:color="auto" w:fill="FFFFFF"/>
        </w:rPr>
        <w:t>(2), p.132.</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 xml:space="preserve">Burton, R.M., Obel, B., and Håkonsson, D.D., 2020. </w:t>
      </w:r>
      <w:r w:rsidRPr="002045FF">
        <w:rPr>
          <w:rFonts w:ascii="Times New Roman" w:hAnsi="Times New Roman" w:cs="Times New Roman"/>
          <w:i/>
          <w:iCs/>
          <w:color w:val="222222"/>
          <w:sz w:val="24"/>
          <w:szCs w:val="24"/>
          <w:shd w:val="clear" w:color="auto" w:fill="FFFFFF"/>
        </w:rPr>
        <w:t>Organizational design</w:t>
      </w:r>
      <w:r w:rsidRPr="002045FF">
        <w:rPr>
          <w:rFonts w:ascii="Times New Roman" w:hAnsi="Times New Roman" w:cs="Times New Roman"/>
          <w:color w:val="222222"/>
          <w:sz w:val="24"/>
          <w:szCs w:val="24"/>
          <w:shd w:val="clear" w:color="auto" w:fill="FFFFFF"/>
        </w:rPr>
        <w:t>. Cambridge University Press.</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 xml:space="preserve">Grabara, J. and Siswanti, Y., 2019. A business strategy, organizational structure, work processes: are the alignment?. </w:t>
      </w:r>
      <w:r w:rsidRPr="002045FF">
        <w:rPr>
          <w:rFonts w:ascii="Times New Roman" w:hAnsi="Times New Roman" w:cs="Times New Roman"/>
          <w:i/>
          <w:iCs/>
          <w:color w:val="222222"/>
          <w:sz w:val="24"/>
          <w:szCs w:val="24"/>
          <w:shd w:val="clear" w:color="auto" w:fill="FFFFFF"/>
        </w:rPr>
        <w:t>Calitatea</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20</w:t>
      </w:r>
      <w:r w:rsidRPr="002045FF">
        <w:rPr>
          <w:rFonts w:ascii="Times New Roman" w:hAnsi="Times New Roman" w:cs="Times New Roman"/>
          <w:color w:val="222222"/>
          <w:sz w:val="24"/>
          <w:szCs w:val="24"/>
          <w:shd w:val="clear" w:color="auto" w:fill="FFFFFF"/>
        </w:rPr>
        <w:t>(S1), p.399.</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Grochla, E. and Szyperski, N. eds., 2018. </w:t>
      </w:r>
      <w:r w:rsidRPr="002045FF">
        <w:rPr>
          <w:rFonts w:ascii="Times New Roman" w:hAnsi="Times New Roman" w:cs="Times New Roman"/>
          <w:i/>
          <w:iCs/>
          <w:color w:val="222222"/>
          <w:sz w:val="24"/>
          <w:szCs w:val="24"/>
          <w:shd w:val="clear" w:color="auto" w:fill="FFFFFF"/>
        </w:rPr>
        <w:t>Information systems and organizational structure</w:t>
      </w:r>
      <w:r w:rsidRPr="002045FF">
        <w:rPr>
          <w:rFonts w:ascii="Times New Roman" w:hAnsi="Times New Roman" w:cs="Times New Roman"/>
          <w:color w:val="222222"/>
          <w:sz w:val="24"/>
          <w:szCs w:val="24"/>
          <w:shd w:val="clear" w:color="auto" w:fill="FFFFFF"/>
        </w:rPr>
        <w:t>. Walter de Gruyter GmbH &amp; Co KG.</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Haveman, H.A. and Wetts, R., 2019. Organizational theory: From classical sociology to the 1970s. </w:t>
      </w:r>
      <w:r w:rsidRPr="002045FF">
        <w:rPr>
          <w:rFonts w:ascii="Times New Roman" w:hAnsi="Times New Roman" w:cs="Times New Roman"/>
          <w:i/>
          <w:iCs/>
          <w:color w:val="222222"/>
          <w:sz w:val="24"/>
          <w:szCs w:val="24"/>
          <w:shd w:val="clear" w:color="auto" w:fill="FFFFFF"/>
        </w:rPr>
        <w:t>Sociology Compass</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13</w:t>
      </w:r>
      <w:r w:rsidRPr="002045FF">
        <w:rPr>
          <w:rFonts w:ascii="Times New Roman" w:hAnsi="Times New Roman" w:cs="Times New Roman"/>
          <w:color w:val="222222"/>
          <w:sz w:val="24"/>
          <w:szCs w:val="24"/>
          <w:shd w:val="clear" w:color="auto" w:fill="FFFFFF"/>
        </w:rPr>
        <w:t>(3), p.e12627.</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Joseph, J. and Gaba, V., 2020. Organizational structure, information processing, and decision-making: A retrospective and road map for research. </w:t>
      </w:r>
      <w:r w:rsidRPr="002045FF">
        <w:rPr>
          <w:rFonts w:ascii="Times New Roman" w:hAnsi="Times New Roman" w:cs="Times New Roman"/>
          <w:i/>
          <w:iCs/>
          <w:color w:val="222222"/>
          <w:sz w:val="24"/>
          <w:szCs w:val="24"/>
          <w:shd w:val="clear" w:color="auto" w:fill="FFFFFF"/>
        </w:rPr>
        <w:t>Academy of Management Annals</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14</w:t>
      </w:r>
      <w:r w:rsidRPr="002045FF">
        <w:rPr>
          <w:rFonts w:ascii="Times New Roman" w:hAnsi="Times New Roman" w:cs="Times New Roman"/>
          <w:color w:val="222222"/>
          <w:sz w:val="24"/>
          <w:szCs w:val="24"/>
          <w:shd w:val="clear" w:color="auto" w:fill="FFFFFF"/>
        </w:rPr>
        <w:t>(1), pp.267-302.</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Kerns, C.D., 2020. Managing Organizational Culture: A Practice-Oriented Framework. </w:t>
      </w:r>
      <w:r w:rsidRPr="002045FF">
        <w:rPr>
          <w:rFonts w:ascii="Times New Roman" w:hAnsi="Times New Roman" w:cs="Times New Roman"/>
          <w:i/>
          <w:iCs/>
          <w:color w:val="222222"/>
          <w:sz w:val="24"/>
          <w:szCs w:val="24"/>
          <w:shd w:val="clear" w:color="auto" w:fill="FFFFFF"/>
        </w:rPr>
        <w:t>International Leadership Journal</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12</w:t>
      </w:r>
      <w:r w:rsidRPr="002045FF">
        <w:rPr>
          <w:rFonts w:ascii="Times New Roman" w:hAnsi="Times New Roman" w:cs="Times New Roman"/>
          <w:color w:val="222222"/>
          <w:sz w:val="24"/>
          <w:szCs w:val="24"/>
          <w:shd w:val="clear" w:color="auto" w:fill="FFFFFF"/>
        </w:rPr>
        <w:t>(1).</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Matusitz, J. and Leanza, K., 2011. ASDA: organic growth of a retailer in the United Kingdom?. </w:t>
      </w:r>
      <w:r w:rsidRPr="002045FF">
        <w:rPr>
          <w:rFonts w:ascii="Times New Roman" w:hAnsi="Times New Roman" w:cs="Times New Roman"/>
          <w:i/>
          <w:iCs/>
          <w:color w:val="222222"/>
          <w:sz w:val="24"/>
          <w:szCs w:val="24"/>
          <w:shd w:val="clear" w:color="auto" w:fill="FFFFFF"/>
        </w:rPr>
        <w:t>Journal of International Food &amp; Agribusiness Marketing</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23</w:t>
      </w:r>
      <w:r w:rsidRPr="002045FF">
        <w:rPr>
          <w:rFonts w:ascii="Times New Roman" w:hAnsi="Times New Roman" w:cs="Times New Roman"/>
          <w:color w:val="222222"/>
          <w:sz w:val="24"/>
          <w:szCs w:val="24"/>
          <w:shd w:val="clear" w:color="auto" w:fill="FFFFFF"/>
        </w:rPr>
        <w:t>(2), pp.128-150.</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lastRenderedPageBreak/>
        <w:t>Mogea, T., 2020. Organizational Behavior: Structure an</w:t>
      </w:r>
      <w:r w:rsidR="00347EF9">
        <w:rPr>
          <w:rFonts w:ascii="Times New Roman" w:hAnsi="Times New Roman" w:cs="Times New Roman"/>
          <w:color w:val="222222"/>
          <w:sz w:val="24"/>
          <w:szCs w:val="24"/>
          <w:shd w:val="clear" w:color="auto" w:fill="FFFFFF"/>
        </w:rPr>
        <w:t>d</w:t>
      </w:r>
      <w:r w:rsidRPr="002045FF">
        <w:rPr>
          <w:rFonts w:ascii="Times New Roman" w:hAnsi="Times New Roman" w:cs="Times New Roman"/>
          <w:color w:val="222222"/>
          <w:sz w:val="24"/>
          <w:szCs w:val="24"/>
          <w:shd w:val="clear" w:color="auto" w:fill="FFFFFF"/>
        </w:rPr>
        <w:t xml:space="preserve"> Culture.</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Porter, D., 2011. Asda Stores/Tiptree.</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Sánchez</w:t>
      </w:r>
      <w:r w:rsidRPr="002045FF">
        <w:rPr>
          <w:rFonts w:ascii="Cambria Math" w:hAnsi="Cambria Math" w:cs="Times New Roman"/>
          <w:color w:val="222222"/>
          <w:sz w:val="24"/>
          <w:szCs w:val="24"/>
          <w:shd w:val="clear" w:color="auto" w:fill="FFFFFF"/>
        </w:rPr>
        <w:t>‐</w:t>
      </w:r>
      <w:r w:rsidRPr="002045FF">
        <w:rPr>
          <w:rFonts w:ascii="Times New Roman" w:hAnsi="Times New Roman" w:cs="Times New Roman"/>
          <w:color w:val="222222"/>
          <w:sz w:val="24"/>
          <w:szCs w:val="24"/>
          <w:shd w:val="clear" w:color="auto" w:fill="FFFFFF"/>
        </w:rPr>
        <w:t>Báez, E.A., Fernández</w:t>
      </w:r>
      <w:r w:rsidRPr="002045FF">
        <w:rPr>
          <w:rFonts w:ascii="Cambria Math" w:hAnsi="Cambria Math" w:cs="Times New Roman"/>
          <w:color w:val="222222"/>
          <w:sz w:val="24"/>
          <w:szCs w:val="24"/>
          <w:shd w:val="clear" w:color="auto" w:fill="FFFFFF"/>
        </w:rPr>
        <w:t>‐</w:t>
      </w:r>
      <w:r w:rsidRPr="002045FF">
        <w:rPr>
          <w:rFonts w:ascii="Times New Roman" w:hAnsi="Times New Roman" w:cs="Times New Roman"/>
          <w:color w:val="222222"/>
          <w:sz w:val="24"/>
          <w:szCs w:val="24"/>
          <w:shd w:val="clear" w:color="auto" w:fill="FFFFFF"/>
        </w:rPr>
        <w:t>Serrano, J. and Romero, I., 2020. Organizational culture and innovation in small businesses in Paraguay. </w:t>
      </w:r>
      <w:r w:rsidRPr="002045FF">
        <w:rPr>
          <w:rFonts w:ascii="Times New Roman" w:hAnsi="Times New Roman" w:cs="Times New Roman"/>
          <w:i/>
          <w:iCs/>
          <w:color w:val="222222"/>
          <w:sz w:val="24"/>
          <w:szCs w:val="24"/>
          <w:shd w:val="clear" w:color="auto" w:fill="FFFFFF"/>
        </w:rPr>
        <w:t>Regional Science Policy &amp; Practice</w:t>
      </w:r>
      <w:r w:rsidRPr="002045FF">
        <w:rPr>
          <w:rFonts w:ascii="Times New Roman" w:hAnsi="Times New Roman" w:cs="Times New Roman"/>
          <w:color w:val="222222"/>
          <w:sz w:val="24"/>
          <w:szCs w:val="24"/>
          <w:shd w:val="clear" w:color="auto" w:fill="FFFFFF"/>
        </w:rPr>
        <w:t>, </w:t>
      </w:r>
      <w:r w:rsidRPr="002045FF">
        <w:rPr>
          <w:rFonts w:ascii="Times New Roman" w:hAnsi="Times New Roman" w:cs="Times New Roman"/>
          <w:i/>
          <w:iCs/>
          <w:color w:val="222222"/>
          <w:sz w:val="24"/>
          <w:szCs w:val="24"/>
          <w:shd w:val="clear" w:color="auto" w:fill="FFFFFF"/>
        </w:rPr>
        <w:t>12</w:t>
      </w:r>
      <w:r w:rsidRPr="002045FF">
        <w:rPr>
          <w:rFonts w:ascii="Times New Roman" w:hAnsi="Times New Roman" w:cs="Times New Roman"/>
          <w:color w:val="222222"/>
          <w:sz w:val="24"/>
          <w:szCs w:val="24"/>
          <w:shd w:val="clear" w:color="auto" w:fill="FFFFFF"/>
        </w:rPr>
        <w:t>(2), pp.233-247.</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Valaei, N., 2017. Organizational structure, sense making activities and SMEs’ competitiveness. </w:t>
      </w:r>
      <w:r w:rsidRPr="002045FF">
        <w:rPr>
          <w:rFonts w:ascii="Times New Roman" w:hAnsi="Times New Roman" w:cs="Times New Roman"/>
          <w:i/>
          <w:iCs/>
          <w:color w:val="222222"/>
          <w:sz w:val="24"/>
          <w:szCs w:val="24"/>
          <w:shd w:val="clear" w:color="auto" w:fill="FFFFFF"/>
        </w:rPr>
        <w:t>VINE Journal of Information and Knowledge Management Systems</w:t>
      </w:r>
      <w:r w:rsidRPr="002045FF">
        <w:rPr>
          <w:rFonts w:ascii="Times New Roman" w:hAnsi="Times New Roman" w:cs="Times New Roman"/>
          <w:color w:val="222222"/>
          <w:sz w:val="24"/>
          <w:szCs w:val="24"/>
          <w:shd w:val="clear" w:color="auto" w:fill="FFFFFF"/>
        </w:rPr>
        <w:t>.</w:t>
      </w:r>
    </w:p>
    <w:p w:rsidR="00D45182" w:rsidRPr="002045FF" w:rsidRDefault="00D45182" w:rsidP="002045FF">
      <w:pPr>
        <w:spacing w:after="0" w:line="360" w:lineRule="auto"/>
        <w:jc w:val="both"/>
        <w:rPr>
          <w:rFonts w:ascii="Times New Roman" w:hAnsi="Times New Roman" w:cs="Times New Roman"/>
          <w:color w:val="222222"/>
          <w:sz w:val="24"/>
          <w:szCs w:val="24"/>
          <w:shd w:val="clear" w:color="auto" w:fill="FFFFFF"/>
        </w:rPr>
      </w:pPr>
    </w:p>
    <w:p w:rsidR="00D45182" w:rsidRPr="002045FF" w:rsidRDefault="0075662D" w:rsidP="002045FF">
      <w:pPr>
        <w:spacing w:after="0" w:line="360" w:lineRule="auto"/>
        <w:jc w:val="both"/>
        <w:rPr>
          <w:rFonts w:ascii="Times New Roman" w:hAnsi="Times New Roman" w:cs="Times New Roman"/>
          <w:color w:val="222222"/>
          <w:sz w:val="24"/>
          <w:szCs w:val="24"/>
          <w:shd w:val="clear" w:color="auto" w:fill="FFFFFF"/>
        </w:rPr>
      </w:pPr>
      <w:r w:rsidRPr="002045FF">
        <w:rPr>
          <w:rFonts w:ascii="Times New Roman" w:hAnsi="Times New Roman" w:cs="Times New Roman"/>
          <w:color w:val="222222"/>
          <w:sz w:val="24"/>
          <w:szCs w:val="24"/>
          <w:shd w:val="clear" w:color="auto" w:fill="FFFFFF"/>
        </w:rPr>
        <w:t>Weiner, B.J., 2020. A theory of organizational readiness for change. In </w:t>
      </w:r>
      <w:r w:rsidRPr="002045FF">
        <w:rPr>
          <w:rFonts w:ascii="Times New Roman" w:hAnsi="Times New Roman" w:cs="Times New Roman"/>
          <w:i/>
          <w:iCs/>
          <w:color w:val="222222"/>
          <w:sz w:val="24"/>
          <w:szCs w:val="24"/>
          <w:shd w:val="clear" w:color="auto" w:fill="FFFFFF"/>
        </w:rPr>
        <w:t>Handbook on Implementation Science</w:t>
      </w:r>
      <w:r w:rsidRPr="002045FF">
        <w:rPr>
          <w:rFonts w:ascii="Times New Roman" w:hAnsi="Times New Roman" w:cs="Times New Roman"/>
          <w:color w:val="222222"/>
          <w:sz w:val="24"/>
          <w:szCs w:val="24"/>
          <w:shd w:val="clear" w:color="auto" w:fill="FFFFFF"/>
        </w:rPr>
        <w:t>. Edward Elgar Publishing.</w:t>
      </w:r>
    </w:p>
    <w:sectPr w:rsidR="00D45182" w:rsidRPr="002045FF" w:rsidSect="003C74B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F70B0" w:rsidRDefault="00BF70B0">
      <w:pPr>
        <w:spacing w:after="0" w:line="240" w:lineRule="auto"/>
      </w:pPr>
      <w:r>
        <w:separator/>
      </w:r>
    </w:p>
  </w:endnote>
  <w:endnote w:type="continuationSeparator" w:id="0">
    <w:p w:rsidR="00BF70B0" w:rsidRDefault="00BF7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4251"/>
      <w:docPartObj>
        <w:docPartGallery w:val="Page Numbers (Bottom of Page)"/>
        <w:docPartUnique/>
      </w:docPartObj>
    </w:sdtPr>
    <w:sdtEndPr/>
    <w:sdtContent>
      <w:p w:rsidR="00DC3A1C" w:rsidRDefault="000F7F5D">
        <w:pPr>
          <w:pStyle w:val="Footer"/>
          <w:jc w:val="right"/>
        </w:pPr>
        <w:r>
          <w:fldChar w:fldCharType="begin"/>
        </w:r>
        <w:r w:rsidR="0075662D">
          <w:instrText xml:space="preserve"> PAGE   \* MERGEFORMAT </w:instrText>
        </w:r>
        <w:r>
          <w:fldChar w:fldCharType="separate"/>
        </w:r>
        <w:r w:rsidR="00465090">
          <w:rPr>
            <w:noProof/>
          </w:rPr>
          <w:t>1</w:t>
        </w:r>
        <w:r>
          <w:rPr>
            <w:noProof/>
          </w:rPr>
          <w:fldChar w:fldCharType="end"/>
        </w:r>
      </w:p>
    </w:sdtContent>
  </w:sdt>
  <w:p w:rsidR="00DC3A1C" w:rsidRDefault="00DC3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F70B0" w:rsidRDefault="00BF70B0">
      <w:pPr>
        <w:spacing w:after="0" w:line="240" w:lineRule="auto"/>
      </w:pPr>
      <w:r>
        <w:separator/>
      </w:r>
    </w:p>
  </w:footnote>
  <w:footnote w:type="continuationSeparator" w:id="0">
    <w:p w:rsidR="00BF70B0" w:rsidRDefault="00BF70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DA4"/>
    <w:rsid w:val="000C1399"/>
    <w:rsid w:val="000F7F5D"/>
    <w:rsid w:val="001222FB"/>
    <w:rsid w:val="00163BCF"/>
    <w:rsid w:val="001915D6"/>
    <w:rsid w:val="002045FF"/>
    <w:rsid w:val="00206DFE"/>
    <w:rsid w:val="00214B14"/>
    <w:rsid w:val="002450A2"/>
    <w:rsid w:val="002C398A"/>
    <w:rsid w:val="002C6696"/>
    <w:rsid w:val="002E3127"/>
    <w:rsid w:val="00347EF9"/>
    <w:rsid w:val="003C74BE"/>
    <w:rsid w:val="003E6253"/>
    <w:rsid w:val="00465090"/>
    <w:rsid w:val="00511046"/>
    <w:rsid w:val="0061611B"/>
    <w:rsid w:val="0068068D"/>
    <w:rsid w:val="006B0ADB"/>
    <w:rsid w:val="0075662D"/>
    <w:rsid w:val="00815A59"/>
    <w:rsid w:val="00866774"/>
    <w:rsid w:val="00874216"/>
    <w:rsid w:val="00900DB9"/>
    <w:rsid w:val="00910928"/>
    <w:rsid w:val="00924861"/>
    <w:rsid w:val="00946642"/>
    <w:rsid w:val="00984DA4"/>
    <w:rsid w:val="009F5694"/>
    <w:rsid w:val="00A477AA"/>
    <w:rsid w:val="00B21804"/>
    <w:rsid w:val="00BA0AC4"/>
    <w:rsid w:val="00BC1D2E"/>
    <w:rsid w:val="00BF70B0"/>
    <w:rsid w:val="00CB0601"/>
    <w:rsid w:val="00CD5C0D"/>
    <w:rsid w:val="00CF56B7"/>
    <w:rsid w:val="00CF5800"/>
    <w:rsid w:val="00D45182"/>
    <w:rsid w:val="00D503DD"/>
    <w:rsid w:val="00D7311A"/>
    <w:rsid w:val="00DC1C1D"/>
    <w:rsid w:val="00DC3A1C"/>
    <w:rsid w:val="00EA1F59"/>
    <w:rsid w:val="00F017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0522995-88FF-489D-B098-2248F6A49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4BE"/>
    <w:rPr>
      <w:lang w:val="en-IN"/>
    </w:rPr>
  </w:style>
  <w:style w:type="paragraph" w:styleId="Heading1">
    <w:name w:val="heading 1"/>
    <w:basedOn w:val="Normal"/>
    <w:next w:val="Normal"/>
    <w:link w:val="Heading1Char"/>
    <w:uiPriority w:val="9"/>
    <w:qFormat/>
    <w:rsid w:val="009109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045FF"/>
    <w:pPr>
      <w:keepNext/>
      <w:keepLines/>
      <w:spacing w:before="200" w:after="0"/>
      <w:jc w:val="center"/>
      <w:outlineLvl w:val="1"/>
    </w:pPr>
    <w:rPr>
      <w:rFonts w:ascii="Times New Roman" w:eastAsiaTheme="majorEastAsia" w:hAnsi="Times New Roman" w:cstheme="majorBidi"/>
      <w:b/>
      <w:bCs/>
      <w:sz w:val="24"/>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56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6B7"/>
    <w:rPr>
      <w:rFonts w:ascii="Tahoma" w:hAnsi="Tahoma" w:cs="Tahoma"/>
      <w:sz w:val="16"/>
      <w:szCs w:val="16"/>
      <w:lang w:val="en-IN"/>
    </w:rPr>
  </w:style>
  <w:style w:type="character" w:customStyle="1" w:styleId="Heading2Char">
    <w:name w:val="Heading 2 Char"/>
    <w:basedOn w:val="DefaultParagraphFont"/>
    <w:link w:val="Heading2"/>
    <w:uiPriority w:val="9"/>
    <w:rsid w:val="002045FF"/>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910928"/>
    <w:rPr>
      <w:rFonts w:asciiTheme="majorHAnsi" w:eastAsiaTheme="majorEastAsia" w:hAnsiTheme="majorHAnsi" w:cstheme="majorBidi"/>
      <w:b/>
      <w:bCs/>
      <w:color w:val="365F91" w:themeColor="accent1" w:themeShade="BF"/>
      <w:sz w:val="28"/>
      <w:szCs w:val="28"/>
      <w:lang w:val="en-IN"/>
    </w:rPr>
  </w:style>
  <w:style w:type="paragraph" w:styleId="TOCHeading">
    <w:name w:val="TOC Heading"/>
    <w:basedOn w:val="Heading1"/>
    <w:next w:val="Normal"/>
    <w:uiPriority w:val="39"/>
    <w:semiHidden/>
    <w:unhideWhenUsed/>
    <w:qFormat/>
    <w:rsid w:val="00910928"/>
    <w:pPr>
      <w:outlineLvl w:val="9"/>
    </w:pPr>
    <w:rPr>
      <w:lang w:val="en-US"/>
    </w:rPr>
  </w:style>
  <w:style w:type="paragraph" w:styleId="TOC2">
    <w:name w:val="toc 2"/>
    <w:basedOn w:val="Normal"/>
    <w:next w:val="Normal"/>
    <w:autoRedefine/>
    <w:uiPriority w:val="39"/>
    <w:unhideWhenUsed/>
    <w:rsid w:val="00910928"/>
    <w:pPr>
      <w:spacing w:after="100"/>
      <w:ind w:left="220"/>
    </w:pPr>
  </w:style>
  <w:style w:type="character" w:styleId="Hyperlink">
    <w:name w:val="Hyperlink"/>
    <w:basedOn w:val="DefaultParagraphFont"/>
    <w:uiPriority w:val="99"/>
    <w:unhideWhenUsed/>
    <w:rsid w:val="00910928"/>
    <w:rPr>
      <w:color w:val="0000FF" w:themeColor="hyperlink"/>
      <w:u w:val="single"/>
    </w:rPr>
  </w:style>
  <w:style w:type="paragraph" w:styleId="Header">
    <w:name w:val="header"/>
    <w:basedOn w:val="Normal"/>
    <w:link w:val="HeaderChar"/>
    <w:uiPriority w:val="99"/>
    <w:semiHidden/>
    <w:unhideWhenUsed/>
    <w:rsid w:val="00DC3A1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3A1C"/>
    <w:rPr>
      <w:lang w:val="en-IN"/>
    </w:rPr>
  </w:style>
  <w:style w:type="paragraph" w:styleId="Footer">
    <w:name w:val="footer"/>
    <w:basedOn w:val="Normal"/>
    <w:link w:val="FooterChar"/>
    <w:uiPriority w:val="99"/>
    <w:unhideWhenUsed/>
    <w:rsid w:val="00DC3A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A1C"/>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ASDda</b:Tag>
    <b:SourceType>Book</b:SourceType>
    <b:Guid>{5DE922E5-770A-4890-B174-181F1FF1CDA6}</b:Guid>
    <b:Author>
      <b:Author>
        <b:NameList>
          <b:Person>
            <b:Last>ASDA</b:Last>
            <b:First>I.O.O</b:First>
          </b:Person>
        </b:NameList>
      </b:Author>
    </b:Author>
    <b:Year>asda</b:Year>
    <b:RefOrder>2</b:RefOrder>
  </b:Source>
  <b:Source>
    <b:Tag>Mat11</b:Tag>
    <b:SourceType>Book</b:SourceType>
    <b:Guid>{418A60A7-6CBB-4B3A-BF23-597C66CE55C5}</b:Guid>
    <b:Author>
      <b:Author>
        <b:NameList>
          <b:Person>
            <b:Last>Matusitz</b:Last>
            <b:First>J.</b:First>
            <b:Middle>and Leanza</b:Middle>
          </b:Person>
        </b:NameList>
      </b:Author>
    </b:Author>
    <b:Title>asda</b:Title>
    <b:Year>2011</b:Year>
    <b:RefOrder>8</b:RefOrder>
  </b:Source>
  <b:Source>
    <b:Tag>Por11</b:Tag>
    <b:SourceType>Book</b:SourceType>
    <b:Guid>{4E847B76-7B9B-41EA-970D-73A1082DEDDE}</b:Guid>
    <b:Author>
      <b:Author>
        <b:NameList>
          <b:Person>
            <b:Last>Porter</b:Last>
            <b:First>D</b:First>
          </b:Person>
        </b:NameList>
      </b:Author>
    </b:Author>
    <b:Title>asda</b:Title>
    <b:Year>2011</b:Year>
    <b:RefOrder>15</b:RefOrder>
  </b:Source>
  <b:Source>
    <b:Tag>Alv12</b:Tag>
    <b:SourceType>Book</b:SourceType>
    <b:Guid>{C169495E-D4D2-40AC-B908-63C119A9FD54}</b:Guid>
    <b:Author>
      <b:Author>
        <b:NameList>
          <b:Person>
            <b:Last>Alvesson</b:Last>
            <b:First>M</b:First>
          </b:Person>
        </b:NameList>
      </b:Author>
    </b:Author>
    <b:Title>organisational culture</b:Title>
    <b:Year>2012</b:Year>
    <b:RefOrder>3</b:RefOrder>
  </b:Source>
  <b:Source>
    <b:Tag>Sán20</b:Tag>
    <b:SourceType>Book</b:SourceType>
    <b:Guid>{09AD0169-7C82-476B-A10A-58B49E282522}</b:Guid>
    <b:Author>
      <b:Author>
        <b:NameList>
          <b:Person>
            <b:Last>Sánchez‐Báez</b:Last>
            <b:First>E.A</b:First>
          </b:Person>
        </b:NameList>
      </b:Author>
    </b:Author>
    <b:Title>organisational cutur</b:Title>
    <b:Year>2020</b:Year>
    <b:RefOrder>6</b:RefOrder>
  </b:Source>
  <b:Source>
    <b:Tag>Bel14</b:Tag>
    <b:SourceType>Book</b:SourceType>
    <b:Guid>{4781293A-85DE-46DD-A44A-A66C1F0B5840}</b:Guid>
    <b:Author>
      <b:Author>
        <b:NameList>
          <b:Person>
            <b:Last>Belias</b:Last>
            <b:First>D.</b:First>
            <b:Middle>and Koustelios</b:Middle>
          </b:Person>
        </b:NameList>
      </b:Author>
    </b:Author>
    <b:Title>organisational culture</b:Title>
    <b:Year>2014</b:Year>
    <b:RefOrder>4</b:RefOrder>
  </b:Source>
  <b:Source>
    <b:Tag>Wei20</b:Tag>
    <b:SourceType>Book</b:SourceType>
    <b:Guid>{B961438F-5760-418A-8855-B2B76F31DC54}</b:Guid>
    <b:Author>
      <b:Author>
        <b:NameList>
          <b:Person>
            <b:Last>Weiner</b:Last>
            <b:First>B.J</b:First>
          </b:Person>
        </b:NameList>
      </b:Author>
    </b:Author>
    <b:Title>organisational theory</b:Title>
    <b:Year>2020</b:Year>
    <b:RefOrder>13</b:RefOrder>
  </b:Source>
  <b:Source>
    <b:Tag>Ker20</b:Tag>
    <b:SourceType>Book</b:SourceType>
    <b:Guid>{D0208196-5893-4CE7-B8D0-D5CC16A60771}</b:Guid>
    <b:Author>
      <b:Author>
        <b:NameList>
          <b:Person>
            <b:Last>Kerns</b:Last>
            <b:First>C.D</b:First>
          </b:Person>
        </b:NameList>
      </b:Author>
    </b:Author>
    <b:Title>organisational culture</b:Title>
    <b:Year>2020</b:Year>
    <b:RefOrder>5</b:RefOrder>
  </b:Source>
  <b:Source>
    <b:Tag>Mog20</b:Tag>
    <b:SourceType>Book</b:SourceType>
    <b:Guid>{DA9640A0-3BFE-4A3A-B791-FD8D58DA4B46}</b:Guid>
    <b:Author>
      <b:Author>
        <b:NameList>
          <b:Person>
            <b:Last>Mogea</b:Last>
            <b:First>T</b:First>
          </b:Person>
        </b:NameList>
      </b:Author>
    </b:Author>
    <b:Title>organisational structure</b:Title>
    <b:Year>2020</b:Year>
    <b:RefOrder>12</b:RefOrder>
  </b:Source>
  <b:Source>
    <b:Tag>Jos20</b:Tag>
    <b:SourceType>Book</b:SourceType>
    <b:Guid>{28AB22FB-3722-4A64-BAA1-50446A5EFEF6}</b:Guid>
    <b:Author>
      <b:Author>
        <b:NameList>
          <b:Person>
            <b:Last>Joseph</b:Last>
            <b:First>J.</b:First>
            <b:Middle>and Gaba</b:Middle>
          </b:Person>
        </b:NameList>
      </b:Author>
    </b:Author>
    <b:Title>organisational structure</b:Title>
    <b:Year>2020</b:Year>
    <b:RefOrder>10</b:RefOrder>
  </b:Source>
  <b:Source>
    <b:Tag>Hav19</b:Tag>
    <b:SourceType>Book</b:SourceType>
    <b:Guid>{F30EF2CE-A5D8-457C-B82A-C320809C5F25}</b:Guid>
    <b:Author>
      <b:Author>
        <b:NameList>
          <b:Person>
            <b:Last>Haveman</b:Last>
            <b:First>H.A.</b:First>
            <b:Middle>and Wetts</b:Middle>
          </b:Person>
        </b:NameList>
      </b:Author>
    </b:Author>
    <b:Title>organisational theory</b:Title>
    <b:Year>2019</b:Year>
    <b:RefOrder>7</b:RefOrder>
  </b:Source>
  <b:Source>
    <b:Tag>Bur20</b:Tag>
    <b:SourceType>Book</b:SourceType>
    <b:Guid>{45AAF66C-D317-4748-95F7-6426E001FBC5}</b:Guid>
    <b:Author>
      <b:Author>
        <b:NameList>
          <b:Person>
            <b:Last>Burton</b:Last>
            <b:First>R.M.,</b:First>
            <b:Middle>Obel</b:Middle>
          </b:Person>
        </b:NameList>
      </b:Author>
    </b:Author>
    <b:Title>organisational design</b:Title>
    <b:Year>2020</b:Year>
    <b:RefOrder>9</b:RefOrder>
  </b:Source>
  <b:Source>
    <b:Tag>Gra19</b:Tag>
    <b:SourceType>Book</b:SourceType>
    <b:Guid>{34EAF65F-ED06-4F71-BC58-5C8B17B8A0AC}</b:Guid>
    <b:Author>
      <b:Author>
        <b:NameList>
          <b:Person>
            <b:Last>Grabara</b:Last>
            <b:First>J.</b:First>
            <b:Middle>and Siswanti</b:Middle>
          </b:Person>
        </b:NameList>
      </b:Author>
    </b:Author>
    <b:Title>organisational structure</b:Title>
    <b:Year>2019</b:Year>
    <b:RefOrder>11</b:RefOrder>
  </b:Source>
  <b:Source>
    <b:Tag>Gro18</b:Tag>
    <b:SourceType>Book</b:SourceType>
    <b:Guid>{8F968AE1-7CC8-4536-9911-568D63E17830}</b:Guid>
    <b:Author>
      <b:Author>
        <b:NameList>
          <b:Person>
            <b:Last>Grochla</b:Last>
            <b:First>E.</b:First>
            <b:Middle>and Szyperski</b:Middle>
          </b:Person>
        </b:NameList>
      </b:Author>
    </b:Author>
    <b:Title>organisational structure</b:Title>
    <b:Year>2018</b:Year>
    <b:RefOrder>14</b:RefOrder>
  </b:Source>
  <b:Source>
    <b:Tag>Val17</b:Tag>
    <b:SourceType>Book</b:SourceType>
    <b:Guid>{DB7459A1-11EF-42EC-92B6-A93EF34819C3}</b:Guid>
    <b:Author>
      <b:Author>
        <b:NameList>
          <b:Person>
            <b:Last>Valaei</b:Last>
            <b:First>N</b:First>
          </b:Person>
        </b:NameList>
      </b:Author>
    </b:Author>
    <b:Title>organisational structure</b:Title>
    <b:Year>2017</b:Year>
    <b:RefOrder>1</b:RefOrder>
  </b:Source>
</b:Sources>
</file>

<file path=customXml/itemProps1.xml><?xml version="1.0" encoding="utf-8"?>
<ds:datastoreItem xmlns:ds="http://schemas.openxmlformats.org/officeDocument/2006/customXml" ds:itemID="{F8FA4247-F6D8-42E8-AFD2-2AC8C188F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2594</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dc:creator>
  <cp:lastModifiedBy>Ionut Tudureanu (1917144)</cp:lastModifiedBy>
  <cp:revision>3</cp:revision>
  <cp:lastPrinted>2020-07-14T13:28:00Z</cp:lastPrinted>
  <dcterms:created xsi:type="dcterms:W3CDTF">2020-08-24T18:14:00Z</dcterms:created>
  <dcterms:modified xsi:type="dcterms:W3CDTF">2020-08-24T18:15:00Z</dcterms:modified>
</cp:coreProperties>
</file>