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B5BA4" w14:textId="755B855E" w:rsidR="007307AD" w:rsidRDefault="00000000">
      <w:pPr>
        <w:rPr>
          <w:rFonts w:ascii="Times New Roman" w:hAnsi="Times New Roman" w:cs="Times New Roman"/>
        </w:rPr>
      </w:pPr>
      <w:r>
        <w:rPr>
          <w:rFonts w:ascii="Times New Roman" w:hAnsi="Times New Roman" w:cs="Times New Roman" w:hint="eastAsia"/>
        </w:rPr>
        <w:t xml:space="preserve">From Awakening to Rebellion: Analysis on </w:t>
      </w:r>
      <w:r>
        <w:rPr>
          <w:rFonts w:ascii="Times New Roman" w:hAnsi="Times New Roman" w:cs="Times New Roman" w:hint="eastAsia"/>
          <w:i/>
          <w:iCs/>
        </w:rPr>
        <w:t>The Yellow Wallpaper</w:t>
      </w:r>
      <w:r>
        <w:rPr>
          <w:rFonts w:ascii="Times New Roman" w:hAnsi="Times New Roman" w:cs="Times New Roman" w:hint="eastAsia"/>
        </w:rPr>
        <w:t xml:space="preserve"> from</w:t>
      </w:r>
      <w:r w:rsidR="00401987">
        <w:rPr>
          <w:rFonts w:ascii="Times New Roman" w:hAnsi="Times New Roman" w:cs="Times New Roman"/>
        </w:rPr>
        <w:t xml:space="preserve"> </w:t>
      </w:r>
      <w:r>
        <w:rPr>
          <w:rFonts w:ascii="Times New Roman" w:hAnsi="Times New Roman" w:cs="Times New Roman" w:hint="eastAsia"/>
        </w:rPr>
        <w:t xml:space="preserve">Liberal </w:t>
      </w:r>
      <w:r w:rsidR="00401987">
        <w:rPr>
          <w:rFonts w:ascii="Times New Roman" w:hAnsi="Times New Roman" w:cs="Times New Roman"/>
        </w:rPr>
        <w:t>F</w:t>
      </w:r>
      <w:r w:rsidR="00401987" w:rsidRPr="00401987">
        <w:rPr>
          <w:rFonts w:ascii="Times New Roman" w:hAnsi="Times New Roman" w:cs="Times New Roman"/>
        </w:rPr>
        <w:t>eminism</w:t>
      </w:r>
      <w:r w:rsidR="00401987">
        <w:rPr>
          <w:rFonts w:ascii="Times New Roman" w:hAnsi="Times New Roman" w:cs="Times New Roman"/>
        </w:rPr>
        <w:t xml:space="preserve"> Aspect</w:t>
      </w:r>
    </w:p>
    <w:p w14:paraId="1FF48AE2" w14:textId="71B1FBBB" w:rsidR="00A042DA" w:rsidRDefault="00A042DA">
      <w:pPr>
        <w:rPr>
          <w:rFonts w:ascii="Times New Roman" w:hAnsi="Times New Roman" w:cs="Times New Roman"/>
        </w:rPr>
      </w:pPr>
      <w:r>
        <w:rPr>
          <w:rFonts w:ascii="Times New Roman" w:hAnsi="Times New Roman" w:cs="Times New Roman"/>
        </w:rPr>
        <w:t xml:space="preserve">Feminism has long been a heated focus in </w:t>
      </w:r>
      <w:r w:rsidR="000230C1">
        <w:rPr>
          <w:rFonts w:ascii="Times New Roman" w:hAnsi="Times New Roman" w:cs="Times New Roman"/>
        </w:rPr>
        <w:t xml:space="preserve">the discussion of both literature works and </w:t>
      </w:r>
      <w:r w:rsidR="00D43502">
        <w:rPr>
          <w:rFonts w:ascii="Times New Roman" w:hAnsi="Times New Roman" w:cs="Times New Roman"/>
        </w:rPr>
        <w:t xml:space="preserve">social reality. </w:t>
      </w:r>
      <w:r w:rsidR="008E6906">
        <w:rPr>
          <w:rFonts w:ascii="Times New Roman" w:hAnsi="Times New Roman" w:cs="Times New Roman"/>
        </w:rPr>
        <w:t xml:space="preserve">It is interpreted that the foundations of </w:t>
      </w:r>
      <w:r w:rsidR="00941183">
        <w:rPr>
          <w:rFonts w:ascii="Times New Roman" w:hAnsi="Times New Roman" w:cs="Times New Roman"/>
        </w:rPr>
        <w:t xml:space="preserve">feminism occurring when women start to require and pursue for </w:t>
      </w:r>
      <w:r w:rsidR="00603693">
        <w:rPr>
          <w:rFonts w:ascii="Times New Roman" w:hAnsi="Times New Roman" w:cs="Times New Roman"/>
        </w:rPr>
        <w:t xml:space="preserve">freedom and legal rights, </w:t>
      </w:r>
      <w:r w:rsidR="00A2514B">
        <w:rPr>
          <w:rFonts w:ascii="Times New Roman" w:hAnsi="Times New Roman" w:cs="Times New Roman"/>
        </w:rPr>
        <w:t xml:space="preserve">which can also mark the significance of the liberation movement of women. </w:t>
      </w:r>
      <w:r w:rsidR="004523B4">
        <w:rPr>
          <w:rFonts w:ascii="Times New Roman" w:hAnsi="Times New Roman" w:cs="Times New Roman"/>
        </w:rPr>
        <w:fldChar w:fldCharType="begin"/>
      </w:r>
      <w:r w:rsidR="008744BB">
        <w:rPr>
          <w:rFonts w:ascii="Times New Roman" w:hAnsi="Times New Roman" w:cs="Times New Roman"/>
        </w:rPr>
        <w:instrText xml:space="preserve"> ADDIN ZOTERO_ITEM CSL_CITATION {"citationID":"qIHABQNH","properties":{"formattedCitation":"(Alkan, 2020)","plainCitation":"(Alkan, 2020)","dontUpdate":true,"noteIndex":0},"citationItems":[{"id":137,"uris":["http://zotero.org/users/local/pH8DdXUo/items/UELWBWQZ"],"itemData":{"id":137,"type":"article-journal","abstract":"Women’s problems are undoubtedly as old as human history. By giving legal rights and political and economic power to men only, the male-dominant society deprives women of the public sphere and makes them dependent on men. Marriage becomes the sole purpose of women because they are convinced that only by this way they can take place in society. Reproduction and the care of the home and family are the main duties of women in the patriarchal structure. Once women begin to demand legal rights and freedom, the basis of feminism emerges. Liberal feminism can be said to be based on equal opportunities in education, women’s access to public sphere and economic equality. Liberal feminist approach defines the equality and freedom of women with men in legal, family and social life.","container-title":"Euroasia Journal of Social Sciences and Humanities","DOI":"10.38064/eurssh.54","ISSN":"2651-5261","issue":"13","journalAbbreviation":"eurssh","language":"en","page":"99-109","source":"DOI.org (Crossref)","title":"A LIBERAL FEMINIST APPROACH TO BOBBIE ANN MASON'S \"SHILOH\"","volume":"7","author":[{"family":"Alkan","given":"Halit"}],"issued":{"date-parts":[["2020",1,1]]}}}],"schema":"https://github.com/citation-style-language/schema/raw/master/csl-citation.json"} </w:instrText>
      </w:r>
      <w:r w:rsidR="004523B4">
        <w:rPr>
          <w:rFonts w:ascii="Times New Roman" w:hAnsi="Times New Roman" w:cs="Times New Roman"/>
        </w:rPr>
        <w:fldChar w:fldCharType="separate"/>
      </w:r>
      <w:r w:rsidR="004523B4" w:rsidRPr="004523B4">
        <w:rPr>
          <w:rFonts w:ascii="Times New Roman" w:hAnsi="Times New Roman" w:cs="Times New Roman"/>
        </w:rPr>
        <w:t>(Alkan, 202</w:t>
      </w:r>
      <w:r w:rsidR="004523B4">
        <w:rPr>
          <w:rFonts w:ascii="Times New Roman" w:hAnsi="Times New Roman" w:cs="Times New Roman"/>
        </w:rPr>
        <w:t>1</w:t>
      </w:r>
      <w:r w:rsidR="004523B4" w:rsidRPr="004523B4">
        <w:rPr>
          <w:rFonts w:ascii="Times New Roman" w:hAnsi="Times New Roman" w:cs="Times New Roman"/>
        </w:rPr>
        <w:t>)</w:t>
      </w:r>
      <w:r w:rsidR="004523B4">
        <w:rPr>
          <w:rFonts w:ascii="Times New Roman" w:hAnsi="Times New Roman" w:cs="Times New Roman"/>
        </w:rPr>
        <w:fldChar w:fldCharType="end"/>
      </w:r>
      <w:r w:rsidR="004523B4">
        <w:rPr>
          <w:rFonts w:ascii="Times New Roman" w:hAnsi="Times New Roman" w:cs="Times New Roman"/>
        </w:rPr>
        <w:t xml:space="preserve"> </w:t>
      </w:r>
      <w:r w:rsidR="00804518">
        <w:rPr>
          <w:rFonts w:ascii="Times New Roman" w:hAnsi="Times New Roman" w:cs="Times New Roman"/>
        </w:rPr>
        <w:t xml:space="preserve">Charlotte </w:t>
      </w:r>
      <w:r w:rsidR="00804518" w:rsidRPr="00804518">
        <w:rPr>
          <w:rFonts w:ascii="Times New Roman" w:hAnsi="Times New Roman" w:cs="Times New Roman"/>
        </w:rPr>
        <w:t>Perkins</w:t>
      </w:r>
      <w:bookmarkStart w:id="0" w:name="_Hlk154731001"/>
      <w:r w:rsidR="00804518" w:rsidRPr="00804518">
        <w:rPr>
          <w:rFonts w:ascii="Times New Roman" w:hAnsi="Times New Roman" w:cs="Times New Roman"/>
        </w:rPr>
        <w:t xml:space="preserve"> </w:t>
      </w:r>
      <w:bookmarkStart w:id="1" w:name="_Hlk154731494"/>
      <w:bookmarkStart w:id="2" w:name="_Hlk154732562"/>
      <w:r w:rsidR="00804518" w:rsidRPr="00804518">
        <w:rPr>
          <w:rFonts w:ascii="Times New Roman" w:hAnsi="Times New Roman" w:cs="Times New Roman"/>
        </w:rPr>
        <w:t>Gilman</w:t>
      </w:r>
      <w:bookmarkEnd w:id="0"/>
      <w:r w:rsidR="00804518" w:rsidRPr="00804518">
        <w:rPr>
          <w:rFonts w:ascii="Times New Roman" w:hAnsi="Times New Roman" w:cs="Times New Roman"/>
        </w:rPr>
        <w:t>’s</w:t>
      </w:r>
      <w:bookmarkEnd w:id="1"/>
      <w:r w:rsidR="00804518" w:rsidRPr="00804518">
        <w:rPr>
          <w:rFonts w:ascii="Times New Roman" w:hAnsi="Times New Roman" w:cs="Times New Roman"/>
        </w:rPr>
        <w:t xml:space="preserve"> </w:t>
      </w:r>
      <w:r w:rsidR="00804518" w:rsidRPr="00804518">
        <w:rPr>
          <w:rFonts w:ascii="Times New Roman" w:hAnsi="Times New Roman" w:cs="Times New Roman"/>
          <w:i/>
          <w:iCs/>
        </w:rPr>
        <w:t xml:space="preserve">The Yellow Wallpaper </w:t>
      </w:r>
      <w:bookmarkEnd w:id="2"/>
      <w:r w:rsidR="00804518" w:rsidRPr="00804518">
        <w:rPr>
          <w:rFonts w:ascii="Times New Roman" w:hAnsi="Times New Roman" w:cs="Times New Roman"/>
        </w:rPr>
        <w:t>(1892)</w:t>
      </w:r>
      <w:r w:rsidR="00804518">
        <w:rPr>
          <w:rFonts w:ascii="Times New Roman" w:hAnsi="Times New Roman" w:cs="Times New Roman"/>
        </w:rPr>
        <w:t xml:space="preserve"> has received constant </w:t>
      </w:r>
      <w:r w:rsidR="00CE574D">
        <w:rPr>
          <w:rFonts w:ascii="Times New Roman" w:hAnsi="Times New Roman" w:cs="Times New Roman"/>
        </w:rPr>
        <w:t xml:space="preserve">attentions and commentaries on its connotative presence </w:t>
      </w:r>
      <w:r w:rsidR="00E07B81">
        <w:rPr>
          <w:rFonts w:ascii="Times New Roman" w:hAnsi="Times New Roman" w:cs="Times New Roman"/>
        </w:rPr>
        <w:t xml:space="preserve">for feminism thinkings, and this work is considered to be a </w:t>
      </w:r>
      <w:r w:rsidR="006776D2">
        <w:rPr>
          <w:rFonts w:ascii="Times New Roman" w:hAnsi="Times New Roman" w:cs="Times New Roman"/>
        </w:rPr>
        <w:t xml:space="preserve">specific </w:t>
      </w:r>
      <w:r w:rsidR="00E07B81">
        <w:rPr>
          <w:rFonts w:ascii="Times New Roman" w:hAnsi="Times New Roman" w:cs="Times New Roman"/>
        </w:rPr>
        <w:t xml:space="preserve">proof </w:t>
      </w:r>
      <w:r w:rsidR="006776D2">
        <w:rPr>
          <w:rFonts w:ascii="Times New Roman" w:hAnsi="Times New Roman" w:cs="Times New Roman"/>
        </w:rPr>
        <w:t xml:space="preserve">of her self-identity cognition as a feminist: </w:t>
      </w:r>
      <w:bookmarkStart w:id="3" w:name="_Hlk154731468"/>
      <w:r w:rsidR="00DA068C" w:rsidRPr="00DA068C">
        <w:rPr>
          <w:rFonts w:ascii="Times New Roman" w:hAnsi="Times New Roman" w:cs="Times New Roman"/>
          <w:i/>
          <w:iCs/>
        </w:rPr>
        <w:t>The Yellow Wallpaper</w:t>
      </w:r>
      <w:bookmarkEnd w:id="3"/>
      <w:r w:rsidR="00DA068C" w:rsidRPr="00DA068C">
        <w:rPr>
          <w:rFonts w:ascii="Times New Roman" w:hAnsi="Times New Roman" w:cs="Times New Roman"/>
          <w:i/>
          <w:iCs/>
        </w:rPr>
        <w:t xml:space="preserve"> </w:t>
      </w:r>
      <w:r w:rsidR="00DA068C" w:rsidRPr="00DA068C">
        <w:rPr>
          <w:rFonts w:ascii="Times New Roman" w:hAnsi="Times New Roman" w:cs="Times New Roman"/>
        </w:rPr>
        <w:t>dated 1892</w:t>
      </w:r>
      <w:r w:rsidR="00DA068C">
        <w:rPr>
          <w:rFonts w:ascii="Times New Roman" w:hAnsi="Times New Roman" w:cs="Times New Roman"/>
        </w:rPr>
        <w:t xml:space="preserve"> is </w:t>
      </w:r>
      <w:r w:rsidR="007552E0">
        <w:rPr>
          <w:rFonts w:ascii="Times New Roman" w:hAnsi="Times New Roman" w:cs="Times New Roman"/>
        </w:rPr>
        <w:t xml:space="preserve">regarded as </w:t>
      </w:r>
      <w:r w:rsidR="009D5039">
        <w:rPr>
          <w:rFonts w:ascii="Times New Roman" w:hAnsi="Times New Roman" w:cs="Times New Roman"/>
        </w:rPr>
        <w:t xml:space="preserve">the original work of </w:t>
      </w:r>
      <w:r w:rsidR="009D5039" w:rsidRPr="009D5039">
        <w:rPr>
          <w:rFonts w:ascii="Times New Roman" w:hAnsi="Times New Roman" w:cs="Times New Roman"/>
        </w:rPr>
        <w:t>Gilman</w:t>
      </w:r>
      <w:r w:rsidR="009D5039">
        <w:rPr>
          <w:rFonts w:ascii="Times New Roman" w:hAnsi="Times New Roman" w:cs="Times New Roman"/>
        </w:rPr>
        <w:t xml:space="preserve">’s initial time to become a feminist </w:t>
      </w:r>
      <w:r w:rsidR="00753E06">
        <w:rPr>
          <w:rFonts w:ascii="Times New Roman" w:hAnsi="Times New Roman" w:cs="Times New Roman"/>
        </w:rPr>
        <w:t xml:space="preserve">or the basis set for her further journey of feminism. </w:t>
      </w:r>
      <w:r w:rsidR="00753E06">
        <w:rPr>
          <w:rFonts w:ascii="Times New Roman" w:hAnsi="Times New Roman" w:cs="Times New Roman"/>
        </w:rPr>
        <w:fldChar w:fldCharType="begin"/>
      </w:r>
      <w:r w:rsidR="00753E06">
        <w:rPr>
          <w:rFonts w:ascii="Times New Roman" w:hAnsi="Times New Roman" w:cs="Times New Roman"/>
        </w:rPr>
        <w:instrText xml:space="preserve"> ADDIN ZOTERO_ITEM CSL_CITATION {"citationID":"cTfo9AS7","properties":{"formattedCitation":"(\\uc0\\u214{}zy\\uc0\\u246{}n-, 2020)","plainCitation":"(Özyön-, 2020)","noteIndex":0},"citationItems":[{"id":109,"uris":["http://zotero.org/users/local/pH8DdXUo/items/CWYGAAJD"],"itemData":{"id":109,"type":"article-journal","abstract":"This study handles American woman writer Charlotte Perkins Gilman’s works called The Yellow Wallpaper and Herland as the products of Gilman’s feminist rebellion or as parts of her feminist journey contributing to it. In the study, the aim is to reveal that each of these two works constitutes a different part of Gilman’s maturation journey as a feminist writer, basically feminist theory, and besides, text-based and comparison methods are adopted accordingly. While the writer’s story called The Yellow Wallpaper and dated 1892, is thought to be the product of the writer’s first years as a feminist or a basis for her feminist journey; her utopian novel Herland is considered to be the masterpiece or in other words, the peak of her feminist journey. It is no doubt that both of the writer's works are unique and significant in themselves separately. However, what is proposed here is that each constitutes a different part of Gilman's career as a feminist writer. Thus, the story called The Yellow Wallpaper - although the protagonist’s struggle for freedom, who can also be called as the female narrator remains unresolved- constructs the basis of Gilman’s feminist rebellion. Whereas Herland, displaying the characteristics of a feminist work not only with the matriarchal society handled in the novel but also in terms of the phenomena such as maternity, fertility, and labor sharing featured in the novel, carries Gilman’s feminist struggle or rebellion to its peak. Hence, through her two works, the writer's maturation journey as a feminist in time is discussed.","container-title":"International Journal of Language Academy","DOI":"10.29228/ijla.47013","ISSN":"2342-0251","issue":"35","journalAbbreviation":"ijla","language":"en","page":"115-124","source":"DOI.org (Crossref)","title":"Charlotte Perkins Gilman’ın İki Eseri Aracılığıyla Bir Feminist Direniş Yolculuğu: “Sarı Duvar Kağıdı” ve Kadınlar Ülkesi","title-short":"Charlotte Perkins Gilman’ın İki Eseri Aracılığıyla Bir Feminist Direniş Yolculuğu","volume":"35","author":[{"family":"Özyön-","given":"Arzu"}],"issued":{"date-parts":[["2020"]]}}}],"schema":"https://github.com/citation-style-language/schema/raw/master/csl-citation.json"} </w:instrText>
      </w:r>
      <w:r w:rsidR="00753E06">
        <w:rPr>
          <w:rFonts w:ascii="Times New Roman" w:hAnsi="Times New Roman" w:cs="Times New Roman"/>
        </w:rPr>
        <w:fldChar w:fldCharType="separate"/>
      </w:r>
      <w:r w:rsidR="008744BB" w:rsidRPr="008744BB">
        <w:rPr>
          <w:rFonts w:ascii="Times New Roman" w:hAnsi="Times New Roman" w:cs="Times New Roman"/>
          <w:kern w:val="0"/>
        </w:rPr>
        <w:t>(</w:t>
      </w:r>
      <w:proofErr w:type="spellStart"/>
      <w:r w:rsidR="008744BB" w:rsidRPr="008744BB">
        <w:rPr>
          <w:rFonts w:ascii="Times New Roman" w:hAnsi="Times New Roman" w:cs="Times New Roman"/>
          <w:kern w:val="0"/>
        </w:rPr>
        <w:t>Özyön</w:t>
      </w:r>
      <w:proofErr w:type="spellEnd"/>
      <w:r w:rsidR="008744BB" w:rsidRPr="008744BB">
        <w:rPr>
          <w:rFonts w:ascii="Times New Roman" w:hAnsi="Times New Roman" w:cs="Times New Roman"/>
          <w:kern w:val="0"/>
        </w:rPr>
        <w:t>-, 2020)</w:t>
      </w:r>
      <w:r w:rsidR="00753E06">
        <w:rPr>
          <w:rFonts w:ascii="Times New Roman" w:hAnsi="Times New Roman" w:cs="Times New Roman"/>
        </w:rPr>
        <w:fldChar w:fldCharType="end"/>
      </w:r>
      <w:r w:rsidR="00753E06">
        <w:rPr>
          <w:rFonts w:ascii="Times New Roman" w:hAnsi="Times New Roman" w:cs="Times New Roman"/>
        </w:rPr>
        <w:t xml:space="preserve"> </w:t>
      </w:r>
      <w:r w:rsidR="00ED31B8">
        <w:rPr>
          <w:rFonts w:ascii="Times New Roman" w:hAnsi="Times New Roman" w:cs="Times New Roman"/>
        </w:rPr>
        <w:t xml:space="preserve">From my point of view, </w:t>
      </w:r>
      <w:r w:rsidR="00ED31B8" w:rsidRPr="00ED31B8">
        <w:rPr>
          <w:rFonts w:ascii="Times New Roman" w:hAnsi="Times New Roman" w:cs="Times New Roman"/>
        </w:rPr>
        <w:t xml:space="preserve">Gilman’s </w:t>
      </w:r>
      <w:r w:rsidR="00ED31B8">
        <w:rPr>
          <w:rFonts w:ascii="Times New Roman" w:hAnsi="Times New Roman" w:cs="Times New Roman"/>
        </w:rPr>
        <w:t xml:space="preserve">potential expressions to call for women’s liberation, freedom and requirement for equal rights with men involved in the shaping of the narrator in her work </w:t>
      </w:r>
      <w:r w:rsidR="00ED31B8" w:rsidRPr="00ED31B8">
        <w:rPr>
          <w:rFonts w:ascii="Times New Roman" w:hAnsi="Times New Roman" w:cs="Times New Roman"/>
          <w:i/>
          <w:iCs/>
        </w:rPr>
        <w:t>The Yellow Wallpaper</w:t>
      </w:r>
      <w:r w:rsidR="00ED31B8">
        <w:rPr>
          <w:rFonts w:ascii="Times New Roman" w:hAnsi="Times New Roman" w:cs="Times New Roman"/>
          <w:i/>
          <w:iCs/>
        </w:rPr>
        <w:t xml:space="preserve"> </w:t>
      </w:r>
      <w:r w:rsidR="00D008EC">
        <w:rPr>
          <w:rFonts w:ascii="Times New Roman" w:hAnsi="Times New Roman" w:cs="Times New Roman"/>
        </w:rPr>
        <w:t xml:space="preserve">not only </w:t>
      </w:r>
      <w:r w:rsidR="00A3176B">
        <w:rPr>
          <w:rFonts w:ascii="Times New Roman" w:hAnsi="Times New Roman" w:cs="Times New Roman"/>
        </w:rPr>
        <w:t>sheds light o</w:t>
      </w:r>
      <w:r w:rsidR="0023558A">
        <w:rPr>
          <w:rFonts w:ascii="Times New Roman" w:hAnsi="Times New Roman" w:cs="Times New Roman"/>
        </w:rPr>
        <w:t xml:space="preserve">n the time era of her own to arise public’s awareness on feminism, but also gives further inspiration for women of current time to rethink and reevaluate their positions </w:t>
      </w:r>
      <w:r w:rsidR="00E5575D">
        <w:rPr>
          <w:rFonts w:ascii="Times New Roman" w:hAnsi="Times New Roman" w:cs="Times New Roman"/>
        </w:rPr>
        <w:t xml:space="preserve">rationally </w:t>
      </w:r>
      <w:r w:rsidR="0023558A">
        <w:rPr>
          <w:rFonts w:ascii="Times New Roman" w:hAnsi="Times New Roman" w:cs="Times New Roman"/>
        </w:rPr>
        <w:t xml:space="preserve">in both family and society under </w:t>
      </w:r>
      <w:r w:rsidR="001C3919">
        <w:rPr>
          <w:rFonts w:ascii="Times New Roman" w:hAnsi="Times New Roman" w:cs="Times New Roman"/>
        </w:rPr>
        <w:t xml:space="preserve">patriarchal </w:t>
      </w:r>
      <w:r w:rsidR="00E5575D">
        <w:rPr>
          <w:rFonts w:ascii="Times New Roman" w:hAnsi="Times New Roman" w:cs="Times New Roman"/>
        </w:rPr>
        <w:t xml:space="preserve">dominance to fight for their reasonable rights. </w:t>
      </w:r>
      <w:r w:rsidR="00F123E6">
        <w:rPr>
          <w:rFonts w:ascii="Times New Roman" w:hAnsi="Times New Roman" w:cs="Times New Roman"/>
        </w:rPr>
        <w:t xml:space="preserve">This essay intends to </w:t>
      </w:r>
      <w:r w:rsidR="009B2AEB">
        <w:rPr>
          <w:rFonts w:ascii="Times New Roman" w:hAnsi="Times New Roman" w:cs="Times New Roman"/>
        </w:rPr>
        <w:t xml:space="preserve">analyze and demonstrate the </w:t>
      </w:r>
      <w:r w:rsidR="00AE5BAA">
        <w:rPr>
          <w:rFonts w:ascii="Times New Roman" w:hAnsi="Times New Roman" w:cs="Times New Roman"/>
        </w:rPr>
        <w:t xml:space="preserve">transformation process of the narrator’s initial awakening of feminism to her finial rebellious action towards patriarchy </w:t>
      </w:r>
      <w:r w:rsidR="00804ED2">
        <w:rPr>
          <w:rFonts w:ascii="Times New Roman" w:hAnsi="Times New Roman" w:cs="Times New Roman"/>
        </w:rPr>
        <w:t xml:space="preserve">in </w:t>
      </w:r>
      <w:r w:rsidR="00804ED2" w:rsidRPr="00804ED2">
        <w:rPr>
          <w:rFonts w:ascii="Times New Roman" w:hAnsi="Times New Roman" w:cs="Times New Roman"/>
        </w:rPr>
        <w:t>Gilman’s</w:t>
      </w:r>
      <w:r w:rsidR="00804ED2" w:rsidRPr="00804ED2">
        <w:rPr>
          <w:rFonts w:ascii="Times New Roman" w:hAnsi="Times New Roman" w:cs="Times New Roman"/>
          <w:i/>
          <w:iCs/>
        </w:rPr>
        <w:t xml:space="preserve"> The Yellow Wallpaper</w:t>
      </w:r>
      <w:r w:rsidR="00804ED2">
        <w:rPr>
          <w:rFonts w:ascii="Times New Roman" w:hAnsi="Times New Roman" w:cs="Times New Roman"/>
        </w:rPr>
        <w:t xml:space="preserve"> from the perspective of liberal feminism, exerting the </w:t>
      </w:r>
      <w:r w:rsidR="00067530">
        <w:rPr>
          <w:rFonts w:ascii="Times New Roman" w:hAnsi="Times New Roman" w:cs="Times New Roman"/>
        </w:rPr>
        <w:t xml:space="preserve">core idea and claim of liberal feminists </w:t>
      </w:r>
      <w:r w:rsidR="009B235D">
        <w:rPr>
          <w:rFonts w:ascii="Times New Roman" w:hAnsi="Times New Roman" w:cs="Times New Roman"/>
        </w:rPr>
        <w:t>combined</w:t>
      </w:r>
      <w:r w:rsidR="00467733">
        <w:rPr>
          <w:rFonts w:ascii="Times New Roman" w:hAnsi="Times New Roman" w:cs="Times New Roman"/>
        </w:rPr>
        <w:t xml:space="preserve"> with the historical origin of men’s </w:t>
      </w:r>
      <w:r w:rsidR="006D1D65">
        <w:rPr>
          <w:rFonts w:ascii="Times New Roman" w:hAnsi="Times New Roman" w:cs="Times New Roman"/>
        </w:rPr>
        <w:t xml:space="preserve">constraints and rigid controls on women’s thoughts and behaviors </w:t>
      </w:r>
      <w:r w:rsidR="009B235D">
        <w:rPr>
          <w:rFonts w:ascii="Times New Roman" w:hAnsi="Times New Roman" w:cs="Times New Roman"/>
        </w:rPr>
        <w:t xml:space="preserve">to support the rationale of statement, and at the same time </w:t>
      </w:r>
      <w:r w:rsidR="000F56FD">
        <w:rPr>
          <w:rFonts w:ascii="Times New Roman" w:hAnsi="Times New Roman" w:cs="Times New Roman"/>
        </w:rPr>
        <w:t xml:space="preserve">attempts to provide further inspirations and proposals for promotion of </w:t>
      </w:r>
      <w:r w:rsidR="0021312A">
        <w:rPr>
          <w:rFonts w:ascii="Times New Roman" w:hAnsi="Times New Roman" w:cs="Times New Roman"/>
        </w:rPr>
        <w:t xml:space="preserve">the </w:t>
      </w:r>
      <w:r w:rsidR="000F56FD">
        <w:rPr>
          <w:rFonts w:ascii="Times New Roman" w:hAnsi="Times New Roman" w:cs="Times New Roman"/>
        </w:rPr>
        <w:t xml:space="preserve">equality between male and female as well as </w:t>
      </w:r>
      <w:r w:rsidR="004A30A0">
        <w:rPr>
          <w:rFonts w:ascii="Times New Roman" w:hAnsi="Times New Roman" w:cs="Times New Roman"/>
        </w:rPr>
        <w:t xml:space="preserve">the </w:t>
      </w:r>
      <w:r w:rsidR="00F21A05">
        <w:rPr>
          <w:rFonts w:ascii="Times New Roman" w:hAnsi="Times New Roman" w:cs="Times New Roman"/>
        </w:rPr>
        <w:t xml:space="preserve">pursuing for </w:t>
      </w:r>
      <w:r w:rsidR="004A30A0">
        <w:rPr>
          <w:rFonts w:ascii="Times New Roman" w:hAnsi="Times New Roman" w:cs="Times New Roman"/>
        </w:rPr>
        <w:t>correct recognition and balance of women’s position in family and society</w:t>
      </w:r>
      <w:r w:rsidR="0075565B">
        <w:rPr>
          <w:rFonts w:ascii="Times New Roman" w:hAnsi="Times New Roman" w:cs="Times New Roman"/>
        </w:rPr>
        <w:t xml:space="preserve"> under current situation. </w:t>
      </w:r>
      <w:r w:rsidR="00D371B8">
        <w:rPr>
          <w:rFonts w:ascii="Times New Roman" w:hAnsi="Times New Roman" w:cs="Times New Roman"/>
        </w:rPr>
        <w:t>The essay mainly contains demonstrations from the following three</w:t>
      </w:r>
      <w:r w:rsidR="00185EDF">
        <w:rPr>
          <w:rFonts w:ascii="Times New Roman" w:hAnsi="Times New Roman" w:cs="Times New Roman"/>
        </w:rPr>
        <w:t xml:space="preserve"> aspects: the first one is </w:t>
      </w:r>
      <w:r w:rsidR="00C03F90">
        <w:rPr>
          <w:rFonts w:ascii="Times New Roman" w:hAnsi="Times New Roman" w:cs="Times New Roman"/>
        </w:rPr>
        <w:t xml:space="preserve">to express and analyze the </w:t>
      </w:r>
      <w:r w:rsidR="00523BC9">
        <w:rPr>
          <w:rFonts w:ascii="Times New Roman" w:hAnsi="Times New Roman" w:cs="Times New Roman"/>
        </w:rPr>
        <w:t xml:space="preserve">patriarchal influences reflected on the narrator’s thinkings and behaviors even if she </w:t>
      </w:r>
      <w:r w:rsidR="00BB00AB">
        <w:rPr>
          <w:rFonts w:ascii="Times New Roman" w:hAnsi="Times New Roman" w:cs="Times New Roman"/>
        </w:rPr>
        <w:t xml:space="preserve">has already </w:t>
      </w:r>
      <w:r w:rsidR="00331421">
        <w:rPr>
          <w:rFonts w:ascii="Times New Roman" w:hAnsi="Times New Roman" w:cs="Times New Roman"/>
        </w:rPr>
        <w:t>born</w:t>
      </w:r>
      <w:r w:rsidR="00BB00AB">
        <w:rPr>
          <w:rFonts w:ascii="Times New Roman" w:hAnsi="Times New Roman" w:cs="Times New Roman"/>
        </w:rPr>
        <w:t xml:space="preserve"> the rebellious feminism unconsciously in her mind from the beginning but she </w:t>
      </w:r>
      <w:r w:rsidR="00331421">
        <w:rPr>
          <w:rFonts w:ascii="Times New Roman" w:hAnsi="Times New Roman" w:cs="Times New Roman"/>
        </w:rPr>
        <w:t xml:space="preserve">dares not to reveal her true inside thoughts or take an action under such long-term patriarchal control, which will be supported by the </w:t>
      </w:r>
      <w:r w:rsidR="0025079B">
        <w:rPr>
          <w:rFonts w:ascii="Times New Roman" w:hAnsi="Times New Roman" w:cs="Times New Roman"/>
        </w:rPr>
        <w:t xml:space="preserve">historical </w:t>
      </w:r>
      <w:r w:rsidR="00DD36FE">
        <w:rPr>
          <w:rFonts w:ascii="Times New Roman" w:hAnsi="Times New Roman" w:cs="Times New Roman"/>
        </w:rPr>
        <w:t xml:space="preserve">origins and references for male’s control and ideal requirements towards female that </w:t>
      </w:r>
      <w:r w:rsidR="00D70BA6">
        <w:rPr>
          <w:rFonts w:ascii="Times New Roman" w:hAnsi="Times New Roman" w:cs="Times New Roman"/>
        </w:rPr>
        <w:t xml:space="preserve">lead to unreasonable restraints and limitations on women; the second one relates to analysis on the narrator’s </w:t>
      </w:r>
      <w:r w:rsidR="0077184B">
        <w:rPr>
          <w:rFonts w:ascii="Times New Roman" w:hAnsi="Times New Roman" w:cs="Times New Roman"/>
        </w:rPr>
        <w:t xml:space="preserve">personification of the yellow wallpaper to gradually shift from thinking awakening to real practice in rebellion against the patriarchy represented by her husband, which </w:t>
      </w:r>
      <w:r w:rsidR="00E61FF1">
        <w:rPr>
          <w:rFonts w:ascii="Times New Roman" w:hAnsi="Times New Roman" w:cs="Times New Roman"/>
        </w:rPr>
        <w:t xml:space="preserve">is developed and interpreted under the </w:t>
      </w:r>
      <w:r w:rsidR="00CC137C">
        <w:rPr>
          <w:rFonts w:ascii="Times New Roman" w:hAnsi="Times New Roman" w:cs="Times New Roman"/>
        </w:rPr>
        <w:t xml:space="preserve">definition of liberal feminism and crucial views held by liberal feminists; </w:t>
      </w:r>
      <w:r w:rsidR="006E4428">
        <w:rPr>
          <w:rFonts w:ascii="Times New Roman" w:hAnsi="Times New Roman" w:cs="Times New Roman"/>
        </w:rPr>
        <w:t xml:space="preserve">the last one is about </w:t>
      </w:r>
      <w:r w:rsidR="00FF2F0B">
        <w:rPr>
          <w:rFonts w:ascii="Times New Roman" w:hAnsi="Times New Roman" w:cs="Times New Roman"/>
        </w:rPr>
        <w:t xml:space="preserve">the </w:t>
      </w:r>
      <w:r w:rsidR="000D439B">
        <w:rPr>
          <w:rFonts w:ascii="Times New Roman" w:hAnsi="Times New Roman" w:cs="Times New Roman"/>
        </w:rPr>
        <w:t xml:space="preserve">further </w:t>
      </w:r>
      <w:r w:rsidR="00FF2F0B">
        <w:rPr>
          <w:rFonts w:ascii="Times New Roman" w:hAnsi="Times New Roman" w:cs="Times New Roman"/>
        </w:rPr>
        <w:t xml:space="preserve">interpretation on </w:t>
      </w:r>
      <w:r w:rsidR="008F0F86">
        <w:rPr>
          <w:rFonts w:ascii="Times New Roman" w:hAnsi="Times New Roman" w:cs="Times New Roman"/>
        </w:rPr>
        <w:t xml:space="preserve">progressive significance of </w:t>
      </w:r>
      <w:r w:rsidR="00FF2F0B">
        <w:rPr>
          <w:rFonts w:ascii="Times New Roman" w:hAnsi="Times New Roman" w:cs="Times New Roman"/>
        </w:rPr>
        <w:t xml:space="preserve">feminism connotations </w:t>
      </w:r>
      <w:r w:rsidR="00D71873">
        <w:rPr>
          <w:rFonts w:ascii="Times New Roman" w:hAnsi="Times New Roman" w:cs="Times New Roman"/>
        </w:rPr>
        <w:t xml:space="preserve">contained in </w:t>
      </w:r>
      <w:r w:rsidR="00D71873" w:rsidRPr="00D71873">
        <w:rPr>
          <w:rFonts w:ascii="Times New Roman" w:hAnsi="Times New Roman" w:cs="Times New Roman"/>
        </w:rPr>
        <w:t xml:space="preserve">Gilman’s </w:t>
      </w:r>
      <w:bookmarkStart w:id="4" w:name="_Hlk154739396"/>
      <w:r w:rsidR="00D71873" w:rsidRPr="00D71873">
        <w:rPr>
          <w:rFonts w:ascii="Times New Roman" w:hAnsi="Times New Roman" w:cs="Times New Roman"/>
          <w:i/>
          <w:iCs/>
        </w:rPr>
        <w:t>The Yellow Wallpaper</w:t>
      </w:r>
      <w:bookmarkEnd w:id="4"/>
      <w:r w:rsidR="00D71873">
        <w:rPr>
          <w:rFonts w:ascii="Times New Roman" w:hAnsi="Times New Roman" w:cs="Times New Roman"/>
        </w:rPr>
        <w:t xml:space="preserve"> </w:t>
      </w:r>
      <w:r w:rsidR="008F0F86">
        <w:rPr>
          <w:rFonts w:ascii="Times New Roman" w:hAnsi="Times New Roman" w:cs="Times New Roman"/>
        </w:rPr>
        <w:t xml:space="preserve">to both the past time and current era, </w:t>
      </w:r>
      <w:r w:rsidR="00AF4FC8">
        <w:rPr>
          <w:rFonts w:ascii="Times New Roman" w:hAnsi="Times New Roman" w:cs="Times New Roman"/>
        </w:rPr>
        <w:t xml:space="preserve">which </w:t>
      </w:r>
      <w:r w:rsidR="000D439B">
        <w:rPr>
          <w:rFonts w:ascii="Times New Roman" w:hAnsi="Times New Roman" w:cs="Times New Roman"/>
        </w:rPr>
        <w:t xml:space="preserve">calls for the emphasis on achievements of female’s freedom, rights and personal values into wider sphere but not limited into family from academic community and the whole society. </w:t>
      </w:r>
    </w:p>
    <w:p w14:paraId="0DD94CC0" w14:textId="1C9FD524" w:rsidR="00027100" w:rsidRDefault="004E62EC" w:rsidP="00E549F6">
      <w:pP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 xml:space="preserve">hen it comes to the discussion of feminism, it should also be noted that the position of women in the historical process is necessary to be taken into consideration. </w:t>
      </w:r>
      <w:r w:rsidR="0019603F">
        <w:rPr>
          <w:rFonts w:ascii="Times New Roman" w:hAnsi="Times New Roman" w:cs="Times New Roman"/>
        </w:rPr>
        <w:t xml:space="preserve">The position of women under patriarchy can be mainly </w:t>
      </w:r>
      <w:r w:rsidR="00DE55D5">
        <w:rPr>
          <w:rFonts w:ascii="Times New Roman" w:hAnsi="Times New Roman" w:cs="Times New Roman"/>
        </w:rPr>
        <w:t xml:space="preserve">concluded from the following two aspects: one is the affiliation relationship between male and female that signifies women’s subordinate position to men, the other is </w:t>
      </w:r>
      <w:r w:rsidR="00507CC2">
        <w:rPr>
          <w:rFonts w:ascii="Times New Roman" w:hAnsi="Times New Roman" w:cs="Times New Roman"/>
        </w:rPr>
        <w:t xml:space="preserve">the values towards marriages that </w:t>
      </w:r>
      <w:r w:rsidR="0041633A">
        <w:rPr>
          <w:rFonts w:ascii="Times New Roman" w:hAnsi="Times New Roman" w:cs="Times New Roman"/>
        </w:rPr>
        <w:t xml:space="preserve">attaches more importance to women’s dependence on men and </w:t>
      </w:r>
      <w:r w:rsidR="001A4337">
        <w:rPr>
          <w:rFonts w:ascii="Times New Roman" w:hAnsi="Times New Roman" w:cs="Times New Roman"/>
        </w:rPr>
        <w:t>directly bonds women’s role to her family as a wife and a mother.</w:t>
      </w:r>
      <w:r w:rsidR="0053067B">
        <w:rPr>
          <w:rFonts w:ascii="Times New Roman" w:hAnsi="Times New Roman" w:cs="Times New Roman"/>
        </w:rPr>
        <w:t xml:space="preserve"> </w:t>
      </w:r>
      <w:r w:rsidR="00A8121C">
        <w:rPr>
          <w:rFonts w:ascii="Times New Roman" w:hAnsi="Times New Roman" w:cs="Times New Roman"/>
        </w:rPr>
        <w:t xml:space="preserve">On the one hand, thinking from </w:t>
      </w:r>
      <w:r w:rsidR="00024788">
        <w:rPr>
          <w:rFonts w:ascii="Times New Roman" w:hAnsi="Times New Roman" w:cs="Times New Roman"/>
        </w:rPr>
        <w:t xml:space="preserve">the context under private property, men have the tendency and preference for leaving and keeping </w:t>
      </w:r>
      <w:r w:rsidR="009F114A">
        <w:rPr>
          <w:rFonts w:ascii="Times New Roman" w:hAnsi="Times New Roman" w:cs="Times New Roman"/>
        </w:rPr>
        <w:t xml:space="preserve">women inside their homes but not letting women come into public sphere in order to </w:t>
      </w:r>
      <w:r w:rsidR="001378F4">
        <w:rPr>
          <w:rFonts w:ascii="Times New Roman" w:hAnsi="Times New Roman" w:cs="Times New Roman"/>
        </w:rPr>
        <w:t xml:space="preserve">make sure the completion of homecare: </w:t>
      </w:r>
      <w:r w:rsidR="00602198">
        <w:rPr>
          <w:rFonts w:ascii="Times New Roman" w:hAnsi="Times New Roman" w:cs="Times New Roman"/>
        </w:rPr>
        <w:t xml:space="preserve">The trend of keeping women at home can be </w:t>
      </w:r>
      <w:r w:rsidR="00602198">
        <w:rPr>
          <w:rFonts w:ascii="Times New Roman" w:hAnsi="Times New Roman" w:cs="Times New Roman"/>
        </w:rPr>
        <w:lastRenderedPageBreak/>
        <w:t xml:space="preserve">dated back to </w:t>
      </w:r>
      <w:r w:rsidR="00602198" w:rsidRPr="00602198">
        <w:rPr>
          <w:rFonts w:ascii="Times New Roman" w:hAnsi="Times New Roman" w:cs="Times New Roman"/>
        </w:rPr>
        <w:t>hunting communities</w:t>
      </w:r>
      <w:r w:rsidR="00602198">
        <w:rPr>
          <w:rFonts w:ascii="Times New Roman" w:hAnsi="Times New Roman" w:cs="Times New Roman"/>
        </w:rPr>
        <w:t xml:space="preserve">, and after the movement from hunting to farming, </w:t>
      </w:r>
      <w:r w:rsidR="006B71B4" w:rsidRPr="006B71B4">
        <w:rPr>
          <w:rFonts w:ascii="Times New Roman" w:hAnsi="Times New Roman" w:cs="Times New Roman"/>
        </w:rPr>
        <w:t>motherhood</w:t>
      </w:r>
      <w:r w:rsidR="006B71B4">
        <w:rPr>
          <w:rFonts w:ascii="Times New Roman" w:hAnsi="Times New Roman" w:cs="Times New Roman"/>
        </w:rPr>
        <w:t xml:space="preserve"> is endowed with more meanings rather than simply </w:t>
      </w:r>
      <w:r w:rsidR="006B71B4" w:rsidRPr="006B71B4">
        <w:rPr>
          <w:rFonts w:ascii="Times New Roman" w:hAnsi="Times New Roman" w:cs="Times New Roman"/>
        </w:rPr>
        <w:t>a biological factor</w:t>
      </w:r>
      <w:r w:rsidR="006B71B4">
        <w:rPr>
          <w:rFonts w:ascii="Times New Roman" w:hAnsi="Times New Roman" w:cs="Times New Roman"/>
        </w:rPr>
        <w:t xml:space="preserve"> out of the reason that </w:t>
      </w:r>
      <w:r w:rsidR="00093AE4">
        <w:rPr>
          <w:rFonts w:ascii="Times New Roman" w:hAnsi="Times New Roman" w:cs="Times New Roman"/>
        </w:rPr>
        <w:t xml:space="preserve">forming a family and having a property makes great sense. </w:t>
      </w:r>
      <w:r w:rsidR="00EC2127">
        <w:rPr>
          <w:rFonts w:ascii="Times New Roman" w:hAnsi="Times New Roman" w:cs="Times New Roman"/>
        </w:rPr>
        <w:t xml:space="preserve">Under such ideological circumstance and with the passing of time, men </w:t>
      </w:r>
      <w:r w:rsidR="000447AE">
        <w:rPr>
          <w:rFonts w:ascii="Times New Roman" w:hAnsi="Times New Roman" w:cs="Times New Roman"/>
        </w:rPr>
        <w:t xml:space="preserve">form into the firm view that </w:t>
      </w:r>
      <w:r w:rsidR="004E4613">
        <w:rPr>
          <w:rFonts w:ascii="Times New Roman" w:hAnsi="Times New Roman" w:cs="Times New Roman"/>
        </w:rPr>
        <w:t>women are part of their personal property</w:t>
      </w:r>
      <w:r w:rsidR="00E24E53">
        <w:rPr>
          <w:rFonts w:ascii="Times New Roman" w:hAnsi="Times New Roman" w:cs="Times New Roman"/>
        </w:rPr>
        <w:t xml:space="preserve">. </w:t>
      </w:r>
      <w:proofErr w:type="gramStart"/>
      <w:r w:rsidR="00E24E53">
        <w:rPr>
          <w:rFonts w:ascii="Times New Roman" w:hAnsi="Times New Roman" w:cs="Times New Roman"/>
        </w:rPr>
        <w:t>Therefore</w:t>
      </w:r>
      <w:proofErr w:type="gramEnd"/>
      <w:r w:rsidR="00E24E53">
        <w:rPr>
          <w:rFonts w:ascii="Times New Roman" w:hAnsi="Times New Roman" w:cs="Times New Roman"/>
        </w:rPr>
        <w:t xml:space="preserve"> through putting women into a weak position, patriarchal society hands over dominant power to men with legal rights and economic strength that </w:t>
      </w:r>
      <w:r w:rsidR="000E515F">
        <w:rPr>
          <w:rFonts w:ascii="Times New Roman" w:hAnsi="Times New Roman" w:cs="Times New Roman"/>
        </w:rPr>
        <w:t xml:space="preserve">allows conditions for women’s subjection to men. </w:t>
      </w:r>
      <w:r w:rsidR="00575B2C" w:rsidRPr="00575B2C">
        <w:rPr>
          <w:rFonts w:ascii="Times New Roman" w:hAnsi="Times New Roman" w:cs="Times New Roman"/>
        </w:rPr>
        <w:t>(Alkan, 2021)</w:t>
      </w:r>
      <w:r w:rsidR="00575B2C">
        <w:rPr>
          <w:rFonts w:ascii="Times New Roman" w:hAnsi="Times New Roman" w:cs="Times New Roman"/>
        </w:rPr>
        <w:t xml:space="preserve"> In </w:t>
      </w:r>
      <w:bookmarkStart w:id="5" w:name="_Hlk154755451"/>
      <w:proofErr w:type="gramStart"/>
      <w:r w:rsidR="00575B2C" w:rsidRPr="00575B2C">
        <w:rPr>
          <w:rFonts w:ascii="Times New Roman" w:hAnsi="Times New Roman" w:cs="Times New Roman"/>
          <w:i/>
          <w:iCs/>
        </w:rPr>
        <w:t>The</w:t>
      </w:r>
      <w:proofErr w:type="gramEnd"/>
      <w:r w:rsidR="00575B2C" w:rsidRPr="00575B2C">
        <w:rPr>
          <w:rFonts w:ascii="Times New Roman" w:hAnsi="Times New Roman" w:cs="Times New Roman"/>
          <w:i/>
          <w:iCs/>
        </w:rPr>
        <w:t xml:space="preserve"> Yellow Wallpaper</w:t>
      </w:r>
      <w:bookmarkEnd w:id="5"/>
      <w:r w:rsidR="00575B2C">
        <w:rPr>
          <w:rFonts w:ascii="Times New Roman" w:hAnsi="Times New Roman" w:cs="Times New Roman"/>
        </w:rPr>
        <w:t xml:space="preserve">, such restraint and limitation of women’s personal liberty and </w:t>
      </w:r>
      <w:r w:rsidR="00DE46C5">
        <w:rPr>
          <w:rFonts w:ascii="Times New Roman" w:hAnsi="Times New Roman" w:cs="Times New Roman"/>
        </w:rPr>
        <w:t xml:space="preserve">freedom can be seen on the narrator’s experience of being locked in a room all time without the permission to get in touch with the </w:t>
      </w:r>
      <w:r w:rsidR="009E7992">
        <w:rPr>
          <w:rFonts w:ascii="Times New Roman" w:hAnsi="Times New Roman" w:cs="Times New Roman"/>
        </w:rPr>
        <w:t xml:space="preserve">outside </w:t>
      </w:r>
      <w:r w:rsidR="0088471A">
        <w:rPr>
          <w:rFonts w:ascii="Times New Roman" w:hAnsi="Times New Roman" w:cs="Times New Roman"/>
        </w:rPr>
        <w:t xml:space="preserve">on the excuse of rest cure. </w:t>
      </w:r>
      <w:r w:rsidR="00A13F85">
        <w:rPr>
          <w:rFonts w:ascii="Times New Roman" w:hAnsi="Times New Roman" w:cs="Times New Roman"/>
        </w:rPr>
        <w:t xml:space="preserve">On the other hand, </w:t>
      </w:r>
      <w:r w:rsidR="00C927BD">
        <w:rPr>
          <w:rFonts w:ascii="Times New Roman" w:hAnsi="Times New Roman" w:cs="Times New Roman"/>
        </w:rPr>
        <w:t xml:space="preserve">the ideology relevant to marriage intends to convince women that marriage can help them take place in society: </w:t>
      </w:r>
      <w:r w:rsidR="000446AA">
        <w:rPr>
          <w:rFonts w:ascii="Times New Roman" w:hAnsi="Times New Roman" w:cs="Times New Roman"/>
        </w:rPr>
        <w:t>F</w:t>
      </w:r>
      <w:r w:rsidR="008B21B2">
        <w:rPr>
          <w:rFonts w:ascii="Times New Roman" w:hAnsi="Times New Roman" w:cs="Times New Roman"/>
        </w:rPr>
        <w:t>or one thing, m</w:t>
      </w:r>
      <w:r w:rsidR="00EF775B">
        <w:rPr>
          <w:rFonts w:ascii="Times New Roman" w:hAnsi="Times New Roman" w:cs="Times New Roman"/>
        </w:rPr>
        <w:t>en give women the role of reproduction.</w:t>
      </w:r>
      <w:bookmarkStart w:id="6" w:name="_Hlk154741819"/>
      <w:r w:rsidR="00EF775B">
        <w:rPr>
          <w:rFonts w:ascii="Times New Roman" w:hAnsi="Times New Roman" w:cs="Times New Roman"/>
        </w:rPr>
        <w:t xml:space="preserve"> </w:t>
      </w:r>
      <w:r w:rsidR="00EF775B" w:rsidRPr="00EF775B">
        <w:rPr>
          <w:rFonts w:ascii="Times New Roman" w:hAnsi="Times New Roman" w:cs="Times New Roman"/>
        </w:rPr>
        <w:t>(Alkan, 2021)</w:t>
      </w:r>
      <w:bookmarkEnd w:id="6"/>
      <w:r w:rsidR="00EF775B">
        <w:rPr>
          <w:rFonts w:ascii="Times New Roman" w:hAnsi="Times New Roman" w:cs="Times New Roman"/>
        </w:rPr>
        <w:t xml:space="preserve"> </w:t>
      </w:r>
      <w:r w:rsidR="00D925BF" w:rsidRPr="00D925BF">
        <w:rPr>
          <w:rFonts w:ascii="Times New Roman" w:hAnsi="Times New Roman" w:cs="Times New Roman"/>
        </w:rPr>
        <w:t>In the nineteenth century,</w:t>
      </w:r>
      <w:r w:rsidR="00D925BF">
        <w:rPr>
          <w:rFonts w:ascii="Times New Roman" w:hAnsi="Times New Roman" w:cs="Times New Roman"/>
        </w:rPr>
        <w:t xml:space="preserve"> </w:t>
      </w:r>
      <w:r w:rsidR="002749B7">
        <w:rPr>
          <w:rFonts w:ascii="Times New Roman" w:hAnsi="Times New Roman" w:cs="Times New Roman"/>
        </w:rPr>
        <w:t xml:space="preserve">family and marriage are included as the vital social </w:t>
      </w:r>
      <w:r w:rsidR="002749B7" w:rsidRPr="002749B7">
        <w:rPr>
          <w:rFonts w:ascii="Times New Roman" w:hAnsi="Times New Roman" w:cs="Times New Roman"/>
        </w:rPr>
        <w:t>institution</w:t>
      </w:r>
      <w:r w:rsidR="002749B7">
        <w:rPr>
          <w:rFonts w:ascii="Times New Roman" w:hAnsi="Times New Roman" w:cs="Times New Roman"/>
        </w:rPr>
        <w:t xml:space="preserve">. Women represent good morality and are expected to bring up children as moral civilized individuals, while at the same time women should also </w:t>
      </w:r>
      <w:r w:rsidR="004D5663">
        <w:rPr>
          <w:rFonts w:ascii="Times New Roman" w:hAnsi="Times New Roman" w:cs="Times New Roman"/>
        </w:rPr>
        <w:t xml:space="preserve">hold positive attitudes and behave positively under all negative situations. </w:t>
      </w:r>
      <w:r w:rsidR="00B20719">
        <w:rPr>
          <w:rFonts w:ascii="Times New Roman" w:hAnsi="Times New Roman" w:cs="Times New Roman"/>
        </w:rPr>
        <w:t xml:space="preserve">Since men and women are different in their social hierarchy with separate division of labor and social function, women are regarded as the role of “angel at home”. </w:t>
      </w:r>
      <w:r w:rsidR="00AC4EB5">
        <w:rPr>
          <w:rFonts w:ascii="Times New Roman" w:hAnsi="Times New Roman" w:cs="Times New Roman"/>
        </w:rPr>
        <w:t xml:space="preserve">Women </w:t>
      </w:r>
      <w:r w:rsidR="00013B2D">
        <w:rPr>
          <w:rFonts w:ascii="Times New Roman" w:hAnsi="Times New Roman" w:cs="Times New Roman"/>
        </w:rPr>
        <w:t xml:space="preserve">are expected to be good assistants of </w:t>
      </w:r>
      <w:r w:rsidR="00B671F9">
        <w:rPr>
          <w:rFonts w:ascii="Times New Roman" w:hAnsi="Times New Roman" w:cs="Times New Roman"/>
        </w:rPr>
        <w:t xml:space="preserve">their husbands, perfect mothers of their children, and the essential existences in family who can provide </w:t>
      </w:r>
      <w:r w:rsidR="00F0525D">
        <w:rPr>
          <w:rFonts w:ascii="Times New Roman" w:hAnsi="Times New Roman" w:cs="Times New Roman"/>
        </w:rPr>
        <w:t xml:space="preserve">emotional and spiritual supports to release their husbands from </w:t>
      </w:r>
      <w:r w:rsidR="00086367" w:rsidRPr="00086367">
        <w:rPr>
          <w:rFonts w:ascii="Times New Roman" w:hAnsi="Times New Roman" w:cs="Times New Roman"/>
        </w:rPr>
        <w:t>the stress in the public sphere.</w:t>
      </w:r>
      <w:r w:rsidR="00086367">
        <w:rPr>
          <w:rFonts w:ascii="Times New Roman" w:hAnsi="Times New Roman" w:cs="Times New Roman"/>
        </w:rPr>
        <w:t xml:space="preserve"> </w:t>
      </w:r>
      <w:r w:rsidR="00B31647">
        <w:rPr>
          <w:rFonts w:ascii="Times New Roman" w:hAnsi="Times New Roman" w:cs="Times New Roman"/>
        </w:rPr>
        <w:fldChar w:fldCharType="begin"/>
      </w:r>
      <w:r w:rsidR="00B31647">
        <w:rPr>
          <w:rFonts w:ascii="Times New Roman" w:hAnsi="Times New Roman" w:cs="Times New Roman"/>
        </w:rPr>
        <w:instrText xml:space="preserve"> ADDIN ZOTERO_ITEM CSL_CITATION {"citationID":"XijTWKOe","properties":{"formattedCitation":"(Alkan, 2020)","plainCitation":"(Alkan, 2020)","noteIndex":0},"citationItems":[{"id":137,"uris":["http://zotero.org/users/local/pH8DdXUo/items/UELWBWQZ"],"itemData":{"id":137,"type":"article-journal","abstract":"Women’s problems are undoubtedly as old as human history. By giving legal rights and political and economic power to men only, the male-dominant society deprives women of the public sphere and makes them dependent on men. Marriage becomes the sole purpose of women because they are convinced that only by this way they can take place in society. Reproduction and the care of the home and family are the main duties of women in the patriarchal structure. Once women begin to demand legal rights and freedom, the basis of feminism emerges. Liberal feminism can be said to be based on equal opportunities in education, women’s access to public sphere and economic equality. Liberal feminist approach defines the equality and freedom of women with men in legal, family and social life.","container-title":"Euroasia Journal of Social Sciences and Humanities","DOI":"10.38064/eurssh.54","ISSN":"2651-5261","issue":"13","journalAbbreviation":"eurssh","language":"en","page":"99-109","source":"DOI.org (Crossref)","title":"A LIBERAL FEMINIST APPROACH TO BOBBIE ANN MASON'S \"SHILOH\"","volume":"7","author":[{"family":"Alkan","given":"Halit"}],"issued":{"date-parts":[["2020",1,1]]}}}],"schema":"https://github.com/citation-style-language/schema/raw/master/csl-citation.json"} </w:instrText>
      </w:r>
      <w:r w:rsidR="00B31647">
        <w:rPr>
          <w:rFonts w:ascii="Times New Roman" w:hAnsi="Times New Roman" w:cs="Times New Roman"/>
        </w:rPr>
        <w:fldChar w:fldCharType="separate"/>
      </w:r>
      <w:r w:rsidR="00B31647" w:rsidRPr="00B31647">
        <w:rPr>
          <w:rFonts w:ascii="Times New Roman" w:hAnsi="Times New Roman" w:cs="Times New Roman"/>
        </w:rPr>
        <w:t>(Alkan, 2020)</w:t>
      </w:r>
      <w:r w:rsidR="00B31647">
        <w:rPr>
          <w:rFonts w:ascii="Times New Roman" w:hAnsi="Times New Roman" w:cs="Times New Roman"/>
        </w:rPr>
        <w:fldChar w:fldCharType="end"/>
      </w:r>
      <w:r w:rsidR="00B31647">
        <w:rPr>
          <w:rFonts w:ascii="Times New Roman" w:hAnsi="Times New Roman" w:cs="Times New Roman"/>
        </w:rPr>
        <w:t xml:space="preserve"> </w:t>
      </w:r>
      <w:r w:rsidR="000446AA">
        <w:rPr>
          <w:rFonts w:ascii="Times New Roman" w:hAnsi="Times New Roman" w:cs="Times New Roman"/>
        </w:rPr>
        <w:t xml:space="preserve">For another, since men believe that women </w:t>
      </w:r>
      <w:r w:rsidR="00D10626">
        <w:rPr>
          <w:rFonts w:ascii="Times New Roman" w:hAnsi="Times New Roman" w:cs="Times New Roman"/>
        </w:rPr>
        <w:t>have inadequacy in</w:t>
      </w:r>
      <w:r w:rsidR="00EC1794">
        <w:rPr>
          <w:rFonts w:ascii="Times New Roman" w:hAnsi="Times New Roman" w:cs="Times New Roman"/>
        </w:rPr>
        <w:t xml:space="preserve"> </w:t>
      </w:r>
      <w:r w:rsidR="00EC1794" w:rsidRPr="00EC1794">
        <w:rPr>
          <w:rFonts w:ascii="Times New Roman" w:hAnsi="Times New Roman" w:cs="Times New Roman"/>
        </w:rPr>
        <w:t>intelligence,</w:t>
      </w:r>
      <w:r w:rsidR="00EC1794">
        <w:rPr>
          <w:rFonts w:ascii="Times New Roman" w:hAnsi="Times New Roman" w:cs="Times New Roman"/>
        </w:rPr>
        <w:t xml:space="preserve"> they reckon that </w:t>
      </w:r>
      <w:r w:rsidR="00D10626">
        <w:rPr>
          <w:rFonts w:ascii="Times New Roman" w:hAnsi="Times New Roman" w:cs="Times New Roman"/>
        </w:rPr>
        <w:t xml:space="preserve">they can rule women. </w:t>
      </w:r>
      <w:bookmarkStart w:id="7" w:name="_Hlk154745666"/>
      <w:r w:rsidR="00D10626" w:rsidRPr="00D10626">
        <w:rPr>
          <w:rFonts w:ascii="Times New Roman" w:hAnsi="Times New Roman" w:cs="Times New Roman"/>
        </w:rPr>
        <w:t>(Alkan, 2021)</w:t>
      </w:r>
      <w:bookmarkEnd w:id="7"/>
      <w:r w:rsidR="00D10626">
        <w:rPr>
          <w:rFonts w:ascii="Times New Roman" w:hAnsi="Times New Roman" w:cs="Times New Roman"/>
        </w:rPr>
        <w:t xml:space="preserve"> Men are </w:t>
      </w:r>
      <w:r w:rsidR="00AA6AA0">
        <w:rPr>
          <w:rFonts w:ascii="Times New Roman" w:hAnsi="Times New Roman" w:cs="Times New Roman"/>
        </w:rPr>
        <w:t>described with the positive expressions of</w:t>
      </w:r>
      <w:r w:rsidR="00D10626">
        <w:rPr>
          <w:rFonts w:ascii="Times New Roman" w:hAnsi="Times New Roman" w:cs="Times New Roman"/>
        </w:rPr>
        <w:t xml:space="preserve"> physical strength, working </w:t>
      </w:r>
      <w:proofErr w:type="gramStart"/>
      <w:r w:rsidR="00D10626">
        <w:rPr>
          <w:rFonts w:ascii="Times New Roman" w:hAnsi="Times New Roman" w:cs="Times New Roman"/>
        </w:rPr>
        <w:t>effectiveness</w:t>
      </w:r>
      <w:proofErr w:type="gramEnd"/>
      <w:r w:rsidR="00D10626">
        <w:rPr>
          <w:rFonts w:ascii="Times New Roman" w:hAnsi="Times New Roman" w:cs="Times New Roman"/>
        </w:rPr>
        <w:t xml:space="preserve"> and </w:t>
      </w:r>
      <w:r w:rsidR="00AA6AA0">
        <w:rPr>
          <w:rFonts w:ascii="Times New Roman" w:hAnsi="Times New Roman" w:cs="Times New Roman"/>
        </w:rPr>
        <w:t xml:space="preserve">organizing </w:t>
      </w:r>
      <w:r w:rsidR="00D10626">
        <w:rPr>
          <w:rFonts w:ascii="Times New Roman" w:hAnsi="Times New Roman" w:cs="Times New Roman"/>
        </w:rPr>
        <w:t>dominance,</w:t>
      </w:r>
      <w:r w:rsidR="00AA6AA0">
        <w:rPr>
          <w:rFonts w:ascii="Times New Roman" w:hAnsi="Times New Roman" w:cs="Times New Roman"/>
        </w:rPr>
        <w:t xml:space="preserve"> while women are linked </w:t>
      </w:r>
      <w:r w:rsidR="00E23942">
        <w:rPr>
          <w:rFonts w:ascii="Times New Roman" w:hAnsi="Times New Roman" w:cs="Times New Roman"/>
        </w:rPr>
        <w:t>to</w:t>
      </w:r>
      <w:r w:rsidR="00AA6AA0">
        <w:rPr>
          <w:rFonts w:ascii="Times New Roman" w:hAnsi="Times New Roman" w:cs="Times New Roman"/>
        </w:rPr>
        <w:t xml:space="preserve"> the </w:t>
      </w:r>
      <w:r w:rsidR="00E23942">
        <w:rPr>
          <w:rFonts w:ascii="Times New Roman" w:hAnsi="Times New Roman" w:cs="Times New Roman"/>
        </w:rPr>
        <w:t xml:space="preserve">negative </w:t>
      </w:r>
      <w:r w:rsidR="00AA6AA0">
        <w:rPr>
          <w:rFonts w:ascii="Times New Roman" w:hAnsi="Times New Roman" w:cs="Times New Roman"/>
        </w:rPr>
        <w:t xml:space="preserve">descriptive words of </w:t>
      </w:r>
      <w:r w:rsidR="00E23942">
        <w:rPr>
          <w:rFonts w:ascii="Times New Roman" w:hAnsi="Times New Roman" w:cs="Times New Roman"/>
        </w:rPr>
        <w:t xml:space="preserve">weakness, passiveness and obedience. It is believed that women do not possess the </w:t>
      </w:r>
      <w:r w:rsidR="004E7999">
        <w:rPr>
          <w:rFonts w:ascii="Times New Roman" w:hAnsi="Times New Roman" w:cs="Times New Roman"/>
        </w:rPr>
        <w:t xml:space="preserve">intelligence for making crucial determinations and without enough physical strength to attend public affairs and involve in public sphere. </w:t>
      </w:r>
      <w:bookmarkStart w:id="8" w:name="_Hlk154747053"/>
      <w:r w:rsidR="00706F45">
        <w:rPr>
          <w:rFonts w:ascii="Times New Roman" w:hAnsi="Times New Roman" w:cs="Times New Roman"/>
        </w:rPr>
        <w:fldChar w:fldCharType="begin"/>
      </w:r>
      <w:r w:rsidR="00706F45">
        <w:rPr>
          <w:rFonts w:ascii="Times New Roman" w:hAnsi="Times New Roman" w:cs="Times New Roman"/>
        </w:rPr>
        <w:instrText xml:space="preserve"> ADDIN ZOTERO_ITEM CSL_CITATION {"citationID":"qTb1jnbu","properties":{"formattedCitation":"(Alkan, 2020)","plainCitation":"(Alkan, 2020)","noteIndex":0},"citationItems":[{"id":137,"uris":["http://zotero.org/users/local/pH8DdXUo/items/UELWBWQZ"],"itemData":{"id":137,"type":"article-journal","abstract":"Women’s problems are undoubtedly as old as human history. By giving legal rights and political and economic power to men only, the male-dominant society deprives women of the public sphere and makes them dependent on men. Marriage becomes the sole purpose of women because they are convinced that only by this way they can take place in society. Reproduction and the care of the home and family are the main duties of women in the patriarchal structure. Once women begin to demand legal rights and freedom, the basis of feminism emerges. Liberal feminism can be said to be based on equal opportunities in education, women’s access to public sphere and economic equality. Liberal feminist approach defines the equality and freedom of women with men in legal, family and social life.","container-title":"Euroasia Journal of Social Sciences and Humanities","DOI":"10.38064/eurssh.54","ISSN":"2651-5261","issue":"13","journalAbbreviation":"eurssh","language":"en","page":"99-109","source":"DOI.org (Crossref)","title":"A LIBERAL FEMINIST APPROACH TO BOBBIE ANN MASON'S \"SHILOH\"","volume":"7","author":[{"family":"Alkan","given":"Halit"}],"issued":{"date-parts":[["2020",1,1]]}}}],"schema":"https://github.com/citation-style-language/schema/raw/master/csl-citation.json"} </w:instrText>
      </w:r>
      <w:r w:rsidR="00706F45">
        <w:rPr>
          <w:rFonts w:ascii="Times New Roman" w:hAnsi="Times New Roman" w:cs="Times New Roman"/>
        </w:rPr>
        <w:fldChar w:fldCharType="separate"/>
      </w:r>
      <w:r w:rsidR="00706F45" w:rsidRPr="00706F45">
        <w:rPr>
          <w:rFonts w:ascii="Times New Roman" w:hAnsi="Times New Roman" w:cs="Times New Roman"/>
        </w:rPr>
        <w:t>(Alkan, 2020)</w:t>
      </w:r>
      <w:r w:rsidR="00706F45">
        <w:rPr>
          <w:rFonts w:ascii="Times New Roman" w:hAnsi="Times New Roman" w:cs="Times New Roman"/>
        </w:rPr>
        <w:fldChar w:fldCharType="end"/>
      </w:r>
      <w:bookmarkEnd w:id="8"/>
      <w:r w:rsidR="00706F45">
        <w:rPr>
          <w:rFonts w:ascii="Times New Roman" w:hAnsi="Times New Roman" w:cs="Times New Roman"/>
        </w:rPr>
        <w:t xml:space="preserve"> </w:t>
      </w:r>
      <w:r w:rsidR="00FD27DF">
        <w:rPr>
          <w:rFonts w:ascii="Times New Roman" w:hAnsi="Times New Roman" w:cs="Times New Roman"/>
        </w:rPr>
        <w:t xml:space="preserve">Such </w:t>
      </w:r>
      <w:r w:rsidR="00412A69">
        <w:rPr>
          <w:rFonts w:ascii="Times New Roman" w:hAnsi="Times New Roman" w:cs="Times New Roman"/>
        </w:rPr>
        <w:t xml:space="preserve">ideology about marriage and self-recognition towards women founded under the ideal </w:t>
      </w:r>
      <w:r w:rsidR="00E41B67">
        <w:rPr>
          <w:rFonts w:ascii="Times New Roman" w:hAnsi="Times New Roman" w:cs="Times New Roman"/>
        </w:rPr>
        <w:t>needs for men do</w:t>
      </w:r>
      <w:r w:rsidR="00BF0D37">
        <w:rPr>
          <w:rFonts w:ascii="Times New Roman" w:hAnsi="Times New Roman" w:cs="Times New Roman"/>
        </w:rPr>
        <w:t>es</w:t>
      </w:r>
      <w:r w:rsidR="00E41B67">
        <w:rPr>
          <w:rFonts w:ascii="Times New Roman" w:hAnsi="Times New Roman" w:cs="Times New Roman"/>
        </w:rPr>
        <w:t xml:space="preserve"> </w:t>
      </w:r>
      <w:r w:rsidR="00EC308E">
        <w:rPr>
          <w:rFonts w:ascii="Times New Roman" w:hAnsi="Times New Roman" w:cs="Times New Roman"/>
        </w:rPr>
        <w:t xml:space="preserve">lead to </w:t>
      </w:r>
      <w:r w:rsidR="00BF0D37">
        <w:rPr>
          <w:rFonts w:ascii="Times New Roman" w:hAnsi="Times New Roman" w:cs="Times New Roman"/>
        </w:rPr>
        <w:t>women</w:t>
      </w:r>
      <w:proofErr w:type="gramStart"/>
      <w:r w:rsidR="00BF0D37">
        <w:rPr>
          <w:rFonts w:ascii="Times New Roman" w:hAnsi="Times New Roman" w:cs="Times New Roman"/>
        </w:rPr>
        <w:t>’</w:t>
      </w:r>
      <w:proofErr w:type="gramEnd"/>
      <w:r w:rsidR="00BF0D37">
        <w:rPr>
          <w:rFonts w:ascii="Times New Roman" w:hAnsi="Times New Roman" w:cs="Times New Roman"/>
        </w:rPr>
        <w:t xml:space="preserve">s </w:t>
      </w:r>
      <w:r w:rsidR="009E33AF">
        <w:rPr>
          <w:rFonts w:ascii="Times New Roman" w:hAnsi="Times New Roman" w:cs="Times New Roman"/>
        </w:rPr>
        <w:t xml:space="preserve">obedience to patriarchy with no consciousness and clearly shows </w:t>
      </w:r>
      <w:r w:rsidR="00D9377C">
        <w:rPr>
          <w:rFonts w:ascii="Times New Roman" w:hAnsi="Times New Roman" w:cs="Times New Roman"/>
        </w:rPr>
        <w:t xml:space="preserve">the long-lasting influences brought by patriarchal control, which can be seen from </w:t>
      </w:r>
      <w:r w:rsidR="00936EE3" w:rsidRPr="00936EE3">
        <w:rPr>
          <w:rFonts w:ascii="Times New Roman" w:hAnsi="Times New Roman" w:cs="Times New Roman"/>
        </w:rPr>
        <w:t>Gilman</w:t>
      </w:r>
      <w:proofErr w:type="gramStart"/>
      <w:r w:rsidR="00936EE3" w:rsidRPr="00936EE3">
        <w:rPr>
          <w:rFonts w:ascii="Times New Roman" w:hAnsi="Times New Roman" w:cs="Times New Roman"/>
        </w:rPr>
        <w:t>’</w:t>
      </w:r>
      <w:proofErr w:type="gramEnd"/>
      <w:r w:rsidR="00936EE3" w:rsidRPr="00936EE3">
        <w:rPr>
          <w:rFonts w:ascii="Times New Roman" w:hAnsi="Times New Roman" w:cs="Times New Roman"/>
        </w:rPr>
        <w:t>s</w:t>
      </w:r>
      <w:r w:rsidR="00936EE3">
        <w:rPr>
          <w:rFonts w:ascii="Times New Roman" w:hAnsi="Times New Roman" w:cs="Times New Roman"/>
        </w:rPr>
        <w:t xml:space="preserve"> portraying of the narrator through </w:t>
      </w:r>
      <w:r w:rsidR="00AC0445">
        <w:rPr>
          <w:rFonts w:ascii="Times New Roman" w:hAnsi="Times New Roman" w:cs="Times New Roman"/>
        </w:rPr>
        <w:t xml:space="preserve">some of </w:t>
      </w:r>
      <w:r w:rsidR="00936EE3">
        <w:rPr>
          <w:rFonts w:ascii="Times New Roman" w:hAnsi="Times New Roman" w:cs="Times New Roman"/>
        </w:rPr>
        <w:t xml:space="preserve">her </w:t>
      </w:r>
      <w:r w:rsidR="00AC0445">
        <w:rPr>
          <w:rFonts w:ascii="Times New Roman" w:hAnsi="Times New Roman" w:cs="Times New Roman"/>
        </w:rPr>
        <w:t>internal monologues</w:t>
      </w:r>
      <w:r w:rsidR="00AC0445">
        <w:rPr>
          <w:rFonts w:ascii="Times New Roman" w:hAnsi="Times New Roman" w:cs="Times New Roman" w:hint="eastAsia"/>
        </w:rPr>
        <w:t>：</w:t>
      </w:r>
      <w:r w:rsidR="0011246F">
        <w:rPr>
          <w:rFonts w:ascii="Times New Roman" w:hAnsi="Times New Roman" w:cs="Times New Roman"/>
        </w:rPr>
        <w:t>there are some descriptions at the beginning of the story from the perspective of the narrator to indicate her husband John as a reliable one who treats her with love and care, “</w:t>
      </w:r>
      <w:r w:rsidR="0011246F" w:rsidRPr="0011246F">
        <w:rPr>
          <w:rFonts w:ascii="Times New Roman" w:hAnsi="Times New Roman" w:cs="Times New Roman"/>
        </w:rPr>
        <w:t>He is very careful and loving, and hardly lets me stir without special direction.</w:t>
      </w:r>
      <w:r w:rsidR="00B01554" w:rsidRPr="00B01554">
        <w:t xml:space="preserve"> </w:t>
      </w:r>
      <w:r w:rsidR="00B01554" w:rsidRPr="00B01554">
        <w:rPr>
          <w:rFonts w:ascii="Times New Roman" w:hAnsi="Times New Roman" w:cs="Times New Roman"/>
        </w:rPr>
        <w:t>I have a schedule prescription for each hour in the day; he takes all care from me, and so I feel basely ungrateful not to value it more.</w:t>
      </w:r>
      <w:r w:rsidR="0011246F">
        <w:rPr>
          <w:rFonts w:ascii="Times New Roman" w:hAnsi="Times New Roman" w:cs="Times New Roman"/>
        </w:rPr>
        <w:t xml:space="preserve">” </w:t>
      </w:r>
      <w:bookmarkStart w:id="9" w:name="_Hlk154746376"/>
      <w:r w:rsidR="0011246F">
        <w:rPr>
          <w:rFonts w:ascii="Times New Roman" w:hAnsi="Times New Roman" w:cs="Times New Roman"/>
        </w:rPr>
        <w:t>(</w:t>
      </w:r>
      <w:r w:rsidR="0011246F" w:rsidRPr="0011246F">
        <w:rPr>
          <w:rFonts w:ascii="Times New Roman" w:hAnsi="Times New Roman" w:cs="Times New Roman"/>
        </w:rPr>
        <w:t>Gilman</w:t>
      </w:r>
      <w:r w:rsidR="0011246F">
        <w:rPr>
          <w:rFonts w:ascii="Times New Roman" w:hAnsi="Times New Roman" w:cs="Times New Roman"/>
        </w:rPr>
        <w:t>, 1892)</w:t>
      </w:r>
      <w:bookmarkEnd w:id="9"/>
      <w:r w:rsidR="00F71C01">
        <w:rPr>
          <w:rFonts w:ascii="Times New Roman" w:hAnsi="Times New Roman" w:cs="Times New Roman"/>
        </w:rPr>
        <w:t xml:space="preserve"> </w:t>
      </w:r>
      <w:r w:rsidR="00E861CC">
        <w:rPr>
          <w:rFonts w:ascii="Times New Roman" w:hAnsi="Times New Roman" w:cs="Times New Roman"/>
        </w:rPr>
        <w:t xml:space="preserve">It can be referred from the description that the narrator’s opinion about her husband at that time is </w:t>
      </w:r>
      <w:r w:rsidR="000145F3">
        <w:rPr>
          <w:rFonts w:ascii="Times New Roman" w:hAnsi="Times New Roman" w:cs="Times New Roman"/>
        </w:rPr>
        <w:t xml:space="preserve">in accordance with </w:t>
      </w:r>
      <w:r w:rsidR="00AC69AF">
        <w:rPr>
          <w:rFonts w:ascii="Times New Roman" w:hAnsi="Times New Roman" w:cs="Times New Roman"/>
        </w:rPr>
        <w:t>a belief pressed on women under patriarchal rule: “</w:t>
      </w:r>
      <w:r w:rsidR="00AC69AF" w:rsidRPr="00AC69AF">
        <w:rPr>
          <w:rFonts w:ascii="Times New Roman" w:hAnsi="Times New Roman" w:cs="Times New Roman"/>
        </w:rPr>
        <w:t>Women are convinced to need the protection of men.</w:t>
      </w:r>
      <w:r w:rsidR="00AC69AF">
        <w:rPr>
          <w:rFonts w:ascii="Times New Roman" w:hAnsi="Times New Roman" w:cs="Times New Roman"/>
        </w:rPr>
        <w:t xml:space="preserve">” </w:t>
      </w:r>
      <w:r w:rsidR="00AC69AF" w:rsidRPr="00AC69AF">
        <w:rPr>
          <w:rFonts w:ascii="Times New Roman" w:hAnsi="Times New Roman" w:cs="Times New Roman"/>
        </w:rPr>
        <w:t>(Alkan, 2021)</w:t>
      </w:r>
      <w:r w:rsidR="00AC69AF">
        <w:rPr>
          <w:rFonts w:ascii="Times New Roman" w:hAnsi="Times New Roman" w:cs="Times New Roman"/>
        </w:rPr>
        <w:t xml:space="preserve"> </w:t>
      </w:r>
      <w:r w:rsidR="008D7338">
        <w:rPr>
          <w:rFonts w:ascii="Times New Roman" w:hAnsi="Times New Roman" w:cs="Times New Roman"/>
        </w:rPr>
        <w:t xml:space="preserve">therefore the narrator </w:t>
      </w:r>
      <w:r w:rsidR="00A21DF4">
        <w:rPr>
          <w:rFonts w:ascii="Times New Roman" w:hAnsi="Times New Roman" w:cs="Times New Roman"/>
        </w:rPr>
        <w:t xml:space="preserve">trusts that everything her husband John does is out of the consideration </w:t>
      </w:r>
      <w:r w:rsidR="00244458">
        <w:rPr>
          <w:rFonts w:ascii="Times New Roman" w:hAnsi="Times New Roman" w:cs="Times New Roman"/>
        </w:rPr>
        <w:t xml:space="preserve">for her benefit and protection of her, which shows the influences of dominant patriarchy that the narrator may not even be aware of. </w:t>
      </w:r>
      <w:r w:rsidR="00584EFE">
        <w:rPr>
          <w:rFonts w:ascii="Times New Roman" w:hAnsi="Times New Roman" w:cs="Times New Roman"/>
        </w:rPr>
        <w:t xml:space="preserve">Another instance </w:t>
      </w:r>
      <w:r w:rsidR="00795599">
        <w:rPr>
          <w:rFonts w:ascii="Times New Roman" w:hAnsi="Times New Roman" w:cs="Times New Roman"/>
        </w:rPr>
        <w:t xml:space="preserve">of the reflection upon the rooted impact on the narrator brought by patriarchy </w:t>
      </w:r>
      <w:r w:rsidR="00EC534A">
        <w:rPr>
          <w:rFonts w:ascii="Times New Roman" w:hAnsi="Times New Roman" w:cs="Times New Roman"/>
        </w:rPr>
        <w:t>can be drawn from the following monologue: “</w:t>
      </w:r>
      <w:r w:rsidR="00EC534A" w:rsidRPr="00EC534A">
        <w:rPr>
          <w:rFonts w:ascii="Times New Roman" w:hAnsi="Times New Roman" w:cs="Times New Roman"/>
        </w:rPr>
        <w:t xml:space="preserve">But John says if I feel so I shall neglect proper self-control; so I take pains to control </w:t>
      </w:r>
      <w:proofErr w:type="gramStart"/>
      <w:r w:rsidR="00EC534A" w:rsidRPr="00EC534A">
        <w:rPr>
          <w:rFonts w:ascii="Times New Roman" w:hAnsi="Times New Roman" w:cs="Times New Roman"/>
        </w:rPr>
        <w:t>myself,—</w:t>
      </w:r>
      <w:proofErr w:type="gramEnd"/>
      <w:r w:rsidR="00EC534A" w:rsidRPr="00EC534A">
        <w:rPr>
          <w:rFonts w:ascii="Times New Roman" w:hAnsi="Times New Roman" w:cs="Times New Roman"/>
        </w:rPr>
        <w:t>before him, at least,—and that makes me very tired.</w:t>
      </w:r>
      <w:r w:rsidR="00EC534A">
        <w:rPr>
          <w:rFonts w:ascii="Times New Roman" w:hAnsi="Times New Roman" w:cs="Times New Roman"/>
        </w:rPr>
        <w:t xml:space="preserve">” </w:t>
      </w:r>
      <w:r w:rsidR="00EC534A" w:rsidRPr="00EC534A">
        <w:rPr>
          <w:rFonts w:ascii="Times New Roman" w:hAnsi="Times New Roman" w:cs="Times New Roman"/>
        </w:rPr>
        <w:t>(Gilman, 1892)</w:t>
      </w:r>
      <w:r w:rsidR="00EC534A">
        <w:rPr>
          <w:rFonts w:ascii="Times New Roman" w:hAnsi="Times New Roman" w:cs="Times New Roman"/>
        </w:rPr>
        <w:t xml:space="preserve"> </w:t>
      </w:r>
      <w:r w:rsidR="009E02C8">
        <w:rPr>
          <w:rFonts w:ascii="Times New Roman" w:hAnsi="Times New Roman" w:cs="Times New Roman"/>
        </w:rPr>
        <w:t xml:space="preserve">It is seen from the monologue that John expects the narrator to control herself more before him to satisfy his requirement but totally ignoring her suffering, which requires female to make sacrifice and </w:t>
      </w:r>
      <w:r w:rsidR="00C1489E">
        <w:rPr>
          <w:rFonts w:ascii="Times New Roman" w:hAnsi="Times New Roman" w:cs="Times New Roman"/>
        </w:rPr>
        <w:t>be obedient to male’s order</w:t>
      </w:r>
      <w:r w:rsidR="00654EE6">
        <w:rPr>
          <w:rFonts w:ascii="Times New Roman" w:hAnsi="Times New Roman" w:cs="Times New Roman"/>
        </w:rPr>
        <w:t xml:space="preserve">. </w:t>
      </w:r>
      <w:r w:rsidR="00F30B56">
        <w:rPr>
          <w:rFonts w:ascii="Times New Roman" w:hAnsi="Times New Roman" w:cs="Times New Roman"/>
        </w:rPr>
        <w:t xml:space="preserve">It corresponds with the patriarchal belief that “Women are expected to </w:t>
      </w:r>
      <w:r w:rsidR="00F30B56">
        <w:rPr>
          <w:rFonts w:ascii="Times New Roman" w:hAnsi="Times New Roman" w:cs="Times New Roman"/>
        </w:rPr>
        <w:lastRenderedPageBreak/>
        <w:t xml:space="preserve">obey and be self-scarifying.” </w:t>
      </w:r>
      <w:r w:rsidR="00F30B56" w:rsidRPr="00F30B56">
        <w:rPr>
          <w:rFonts w:ascii="Times New Roman" w:hAnsi="Times New Roman" w:cs="Times New Roman"/>
        </w:rPr>
        <w:t>(Alkan, 2020)</w:t>
      </w:r>
      <w:r w:rsidR="00F30B56">
        <w:rPr>
          <w:rFonts w:ascii="Times New Roman" w:hAnsi="Times New Roman" w:cs="Times New Roman"/>
        </w:rPr>
        <w:t xml:space="preserve"> </w:t>
      </w:r>
      <w:r w:rsidR="00562034">
        <w:rPr>
          <w:rFonts w:ascii="Times New Roman" w:hAnsi="Times New Roman" w:cs="Times New Roman"/>
        </w:rPr>
        <w:t xml:space="preserve">As to the </w:t>
      </w:r>
      <w:r w:rsidR="00121568">
        <w:rPr>
          <w:rFonts w:ascii="Times New Roman" w:hAnsi="Times New Roman" w:cs="Times New Roman"/>
        </w:rPr>
        <w:t xml:space="preserve">values towards family and marriage constructed under the dominance of patriarchy, </w:t>
      </w:r>
      <w:r w:rsidR="00BC1416">
        <w:rPr>
          <w:rFonts w:ascii="Times New Roman" w:hAnsi="Times New Roman" w:cs="Times New Roman"/>
        </w:rPr>
        <w:t xml:space="preserve">there are two </w:t>
      </w:r>
      <w:r w:rsidR="003A2D2D">
        <w:rPr>
          <w:rFonts w:ascii="Times New Roman" w:hAnsi="Times New Roman" w:cs="Times New Roman"/>
        </w:rPr>
        <w:t xml:space="preserve">apparent examples from the narrator’s monologue that reveal her </w:t>
      </w:r>
      <w:r w:rsidR="006C7721">
        <w:rPr>
          <w:rFonts w:ascii="Times New Roman" w:hAnsi="Times New Roman" w:cs="Times New Roman"/>
        </w:rPr>
        <w:t xml:space="preserve">attitude about </w:t>
      </w:r>
      <w:r w:rsidR="0025219A">
        <w:rPr>
          <w:rFonts w:ascii="Times New Roman" w:hAnsi="Times New Roman" w:cs="Times New Roman"/>
        </w:rPr>
        <w:t xml:space="preserve">putting </w:t>
      </w:r>
      <w:r w:rsidR="00B01554">
        <w:rPr>
          <w:rFonts w:ascii="Times New Roman" w:hAnsi="Times New Roman" w:cs="Times New Roman"/>
        </w:rPr>
        <w:t xml:space="preserve">the </w:t>
      </w:r>
      <w:r w:rsidR="0025219A">
        <w:rPr>
          <w:rFonts w:ascii="Times New Roman" w:hAnsi="Times New Roman" w:cs="Times New Roman"/>
        </w:rPr>
        <w:t>first priority</w:t>
      </w:r>
      <w:r w:rsidR="006C7721">
        <w:rPr>
          <w:rFonts w:ascii="Times New Roman" w:hAnsi="Times New Roman" w:cs="Times New Roman"/>
        </w:rPr>
        <w:t xml:space="preserve"> on </w:t>
      </w:r>
      <w:r w:rsidR="0025219A">
        <w:rPr>
          <w:rFonts w:ascii="Times New Roman" w:hAnsi="Times New Roman" w:cs="Times New Roman"/>
        </w:rPr>
        <w:t>tolerancing as well as caring towards her husband and child in marriage and family life</w:t>
      </w:r>
      <w:r w:rsidR="00CE081B">
        <w:rPr>
          <w:rFonts w:ascii="Times New Roman" w:hAnsi="Times New Roman" w:cs="Times New Roman"/>
        </w:rPr>
        <w:t xml:space="preserve">: </w:t>
      </w:r>
      <w:r w:rsidR="00B01554">
        <w:rPr>
          <w:rFonts w:ascii="Times New Roman" w:hAnsi="Times New Roman" w:cs="Times New Roman"/>
        </w:rPr>
        <w:t>“</w:t>
      </w:r>
      <w:r w:rsidR="008F69E1" w:rsidRPr="008F69E1">
        <w:rPr>
          <w:rFonts w:ascii="Times New Roman" w:hAnsi="Times New Roman" w:cs="Times New Roman"/>
        </w:rPr>
        <w:t>I meant to be such a help to John, such a real rest and comfort, and here I am a comparative burden already!</w:t>
      </w:r>
      <w:r w:rsidR="008F69E1">
        <w:rPr>
          <w:rFonts w:ascii="Times New Roman" w:hAnsi="Times New Roman" w:cs="Times New Roman"/>
        </w:rPr>
        <w:t>” and “</w:t>
      </w:r>
      <w:r w:rsidR="00761A66" w:rsidRPr="00761A66">
        <w:rPr>
          <w:rFonts w:ascii="Times New Roman" w:hAnsi="Times New Roman" w:cs="Times New Roman"/>
        </w:rPr>
        <w:t>It is fortunate Mary is so good with the baby. Such a dear baby!</w:t>
      </w:r>
      <w:r w:rsidR="00761A66">
        <w:rPr>
          <w:rFonts w:ascii="Times New Roman" w:hAnsi="Times New Roman" w:cs="Times New Roman" w:hint="eastAsia"/>
        </w:rPr>
        <w:t xml:space="preserve"> </w:t>
      </w:r>
      <w:r w:rsidR="00761A66" w:rsidRPr="00761A66">
        <w:rPr>
          <w:rFonts w:ascii="Times New Roman" w:hAnsi="Times New Roman" w:cs="Times New Roman"/>
        </w:rPr>
        <w:t>And yet I cannot be with him, it makes me so nervous.</w:t>
      </w:r>
      <w:r w:rsidR="00761A66">
        <w:rPr>
          <w:rFonts w:ascii="Times New Roman" w:hAnsi="Times New Roman" w:cs="Times New Roman"/>
        </w:rPr>
        <w:t xml:space="preserve">” </w:t>
      </w:r>
      <w:r w:rsidR="00761A66" w:rsidRPr="00761A66">
        <w:rPr>
          <w:rFonts w:ascii="Times New Roman" w:hAnsi="Times New Roman" w:cs="Times New Roman"/>
        </w:rPr>
        <w:t>(Gilman, 1892)</w:t>
      </w:r>
      <w:r w:rsidR="00761A66">
        <w:rPr>
          <w:rFonts w:ascii="Times New Roman" w:hAnsi="Times New Roman" w:cs="Times New Roman"/>
        </w:rPr>
        <w:t xml:space="preserve"> </w:t>
      </w:r>
      <w:r w:rsidR="006E75EB">
        <w:rPr>
          <w:rFonts w:ascii="Times New Roman" w:hAnsi="Times New Roman" w:cs="Times New Roman"/>
        </w:rPr>
        <w:t xml:space="preserve">The former monologue </w:t>
      </w:r>
      <w:r w:rsidR="00856152">
        <w:rPr>
          <w:rFonts w:ascii="Times New Roman" w:hAnsi="Times New Roman" w:cs="Times New Roman"/>
        </w:rPr>
        <w:t xml:space="preserve">expresses the narrator’s guilty of not providing emotional or spiritual support to her husband under the traditional requirement as a wife but </w:t>
      </w:r>
      <w:r w:rsidR="00F31785">
        <w:rPr>
          <w:rFonts w:ascii="Times New Roman" w:hAnsi="Times New Roman" w:cs="Times New Roman"/>
        </w:rPr>
        <w:t xml:space="preserve">instead she needs help and care from her husband, and the later monologue shows her </w:t>
      </w:r>
      <w:r w:rsidR="006B266A">
        <w:rPr>
          <w:rFonts w:ascii="Times New Roman" w:hAnsi="Times New Roman" w:cs="Times New Roman"/>
        </w:rPr>
        <w:t xml:space="preserve">worry about not taking the required responsibility as a mother to look after her baby. The connotation expressed through both monologues </w:t>
      </w:r>
      <w:r w:rsidR="007643FD">
        <w:rPr>
          <w:rFonts w:ascii="Times New Roman" w:hAnsi="Times New Roman" w:cs="Times New Roman"/>
        </w:rPr>
        <w:t xml:space="preserve">reflects on the narrator’s </w:t>
      </w:r>
      <w:r w:rsidR="00673D7B">
        <w:rPr>
          <w:rFonts w:ascii="Times New Roman" w:hAnsi="Times New Roman" w:cs="Times New Roman"/>
        </w:rPr>
        <w:t xml:space="preserve">self-identity recognition as </w:t>
      </w:r>
      <w:r w:rsidR="00CD424F">
        <w:rPr>
          <w:rFonts w:ascii="Times New Roman" w:hAnsi="Times New Roman" w:cs="Times New Roman"/>
        </w:rPr>
        <w:t xml:space="preserve">a model </w:t>
      </w:r>
      <w:r w:rsidR="00673D7B">
        <w:rPr>
          <w:rFonts w:ascii="Times New Roman" w:hAnsi="Times New Roman" w:cs="Times New Roman"/>
        </w:rPr>
        <w:t xml:space="preserve">role of wife and mother </w:t>
      </w:r>
      <w:r w:rsidR="00CD424F">
        <w:rPr>
          <w:rFonts w:ascii="Times New Roman" w:hAnsi="Times New Roman" w:cs="Times New Roman"/>
        </w:rPr>
        <w:t xml:space="preserve">that she is supposed to become </w:t>
      </w:r>
      <w:r w:rsidR="00673D7B">
        <w:rPr>
          <w:rFonts w:ascii="Times New Roman" w:hAnsi="Times New Roman" w:cs="Times New Roman"/>
        </w:rPr>
        <w:t xml:space="preserve">under patriarchal </w:t>
      </w:r>
      <w:r w:rsidR="00CD424F">
        <w:rPr>
          <w:rFonts w:ascii="Times New Roman" w:hAnsi="Times New Roman" w:cs="Times New Roman"/>
        </w:rPr>
        <w:t xml:space="preserve">society at this stage. </w:t>
      </w:r>
      <w:r w:rsidR="0048062C">
        <w:rPr>
          <w:rFonts w:ascii="Times New Roman" w:hAnsi="Times New Roman" w:cs="Times New Roman"/>
        </w:rPr>
        <w:t xml:space="preserve">However, it is quite interesting </w:t>
      </w:r>
      <w:r w:rsidR="00C97B6B">
        <w:rPr>
          <w:rFonts w:ascii="Times New Roman" w:hAnsi="Times New Roman" w:cs="Times New Roman"/>
        </w:rPr>
        <w:t xml:space="preserve">and attractive </w:t>
      </w:r>
      <w:r w:rsidR="0048062C">
        <w:rPr>
          <w:rFonts w:ascii="Times New Roman" w:hAnsi="Times New Roman" w:cs="Times New Roman"/>
        </w:rPr>
        <w:t xml:space="preserve">that </w:t>
      </w:r>
      <w:r w:rsidR="00AF629D">
        <w:rPr>
          <w:rFonts w:ascii="Times New Roman" w:hAnsi="Times New Roman" w:cs="Times New Roman"/>
        </w:rPr>
        <w:t xml:space="preserve">the narrator seems to </w:t>
      </w:r>
      <w:r w:rsidR="00AB4372">
        <w:rPr>
          <w:rFonts w:ascii="Times New Roman" w:hAnsi="Times New Roman" w:cs="Times New Roman"/>
        </w:rPr>
        <w:t xml:space="preserve">bear the rebellious thoughts of feminism in her mind from the beginning but not realize or relate them as feminism thinkings, which simply are presented as </w:t>
      </w:r>
      <w:r w:rsidR="002E2B4F">
        <w:rPr>
          <w:rFonts w:ascii="Times New Roman" w:hAnsi="Times New Roman" w:cs="Times New Roman"/>
        </w:rPr>
        <w:t xml:space="preserve">secrete utterances or complaints towards her husband John’s speeches and acts that </w:t>
      </w:r>
      <w:r w:rsidR="00AD0F18">
        <w:rPr>
          <w:rFonts w:ascii="Times New Roman" w:hAnsi="Times New Roman" w:cs="Times New Roman"/>
        </w:rPr>
        <w:t>can be seen as part of her internalization without any practical actions: “</w:t>
      </w:r>
      <w:r w:rsidR="00E549F6" w:rsidRPr="00E549F6">
        <w:rPr>
          <w:rFonts w:ascii="Times New Roman" w:hAnsi="Times New Roman" w:cs="Times New Roman"/>
        </w:rPr>
        <w:t>John is practical in the extreme. He has no patience with faith, an intense horror of superstition, and he scoffs openly at any talk of things not to be felt and seen and put down in figures.</w:t>
      </w:r>
      <w:r w:rsidR="006F1DF9">
        <w:rPr>
          <w:rFonts w:ascii="Times New Roman" w:hAnsi="Times New Roman" w:cs="Times New Roman"/>
        </w:rPr>
        <w:t xml:space="preserve"> </w:t>
      </w:r>
      <w:r w:rsidR="00AD0F18" w:rsidRPr="00AD0F18">
        <w:rPr>
          <w:rFonts w:ascii="Times New Roman" w:hAnsi="Times New Roman" w:cs="Times New Roman"/>
        </w:rPr>
        <w:t>John is a physician, and perhaps</w:t>
      </w:r>
      <w:proofErr w:type="gramStart"/>
      <w:r w:rsidR="00AD0F18" w:rsidRPr="00AD0F18">
        <w:rPr>
          <w:rFonts w:ascii="Times New Roman" w:hAnsi="Times New Roman" w:cs="Times New Roman"/>
        </w:rPr>
        <w:t>—(</w:t>
      </w:r>
      <w:proofErr w:type="gramEnd"/>
      <w:r w:rsidR="00AD0F18" w:rsidRPr="00AD0F18">
        <w:rPr>
          <w:rFonts w:ascii="Times New Roman" w:hAnsi="Times New Roman" w:cs="Times New Roman"/>
        </w:rPr>
        <w:t>I would not say it to a living soul, of course, but this is dead paper and a great relief to my mind)—perhaps that is one reason I do not get well faster.</w:t>
      </w:r>
      <w:r w:rsidR="00AD0F18">
        <w:rPr>
          <w:rFonts w:ascii="Times New Roman" w:hAnsi="Times New Roman" w:cs="Times New Roman"/>
        </w:rPr>
        <w:t xml:space="preserve">” </w:t>
      </w:r>
      <w:bookmarkStart w:id="10" w:name="_Hlk154752705"/>
      <w:r w:rsidR="00F525BF" w:rsidRPr="00F525BF">
        <w:rPr>
          <w:rFonts w:ascii="Times New Roman" w:hAnsi="Times New Roman" w:cs="Times New Roman"/>
        </w:rPr>
        <w:t>(Gilman, 1892)</w:t>
      </w:r>
      <w:bookmarkEnd w:id="10"/>
      <w:r w:rsidR="00F525BF">
        <w:rPr>
          <w:rFonts w:ascii="Times New Roman" w:hAnsi="Times New Roman" w:cs="Times New Roman"/>
        </w:rPr>
        <w:t xml:space="preserve"> </w:t>
      </w:r>
      <w:r w:rsidR="006F1DF9">
        <w:rPr>
          <w:rFonts w:ascii="Times New Roman" w:hAnsi="Times New Roman" w:cs="Times New Roman"/>
        </w:rPr>
        <w:t xml:space="preserve">The narrator </w:t>
      </w:r>
      <w:r w:rsidR="00771C68">
        <w:rPr>
          <w:rFonts w:ascii="Times New Roman" w:hAnsi="Times New Roman" w:cs="Times New Roman"/>
        </w:rPr>
        <w:t xml:space="preserve">does recognize and figure out her husband John’s defects and has doubts on his capability and authority at this point, which can mean that </w:t>
      </w:r>
      <w:r w:rsidR="0003659B">
        <w:rPr>
          <w:rFonts w:ascii="Times New Roman" w:hAnsi="Times New Roman" w:cs="Times New Roman"/>
        </w:rPr>
        <w:t>she possesses the awakening of feminism thoughts initially but without clear consciousness to put her rebellious ideas into real practice, therefore such awakening only remains as an ambiguous imagi</w:t>
      </w:r>
      <w:r w:rsidR="00D119CD">
        <w:rPr>
          <w:rFonts w:ascii="Times New Roman" w:hAnsi="Times New Roman" w:cs="Times New Roman"/>
        </w:rPr>
        <w:t xml:space="preserve">nation to the narrator, and her lack of </w:t>
      </w:r>
      <w:r w:rsidR="001A52B8">
        <w:rPr>
          <w:rFonts w:ascii="Times New Roman" w:hAnsi="Times New Roman" w:cs="Times New Roman"/>
        </w:rPr>
        <w:t xml:space="preserve">countermove </w:t>
      </w:r>
      <w:r w:rsidR="007C4827">
        <w:rPr>
          <w:rFonts w:ascii="Times New Roman" w:hAnsi="Times New Roman" w:cs="Times New Roman"/>
        </w:rPr>
        <w:t xml:space="preserve">as well as her helplessness </w:t>
      </w:r>
      <w:r w:rsidR="00AC7610">
        <w:rPr>
          <w:rFonts w:ascii="Times New Roman" w:hAnsi="Times New Roman" w:cs="Times New Roman"/>
        </w:rPr>
        <w:t xml:space="preserve">for current situation </w:t>
      </w:r>
      <w:r w:rsidR="001A52B8">
        <w:rPr>
          <w:rFonts w:ascii="Times New Roman" w:hAnsi="Times New Roman" w:cs="Times New Roman"/>
        </w:rPr>
        <w:t xml:space="preserve">is also </w:t>
      </w:r>
      <w:r w:rsidR="007C4827">
        <w:rPr>
          <w:rFonts w:ascii="Times New Roman" w:hAnsi="Times New Roman" w:cs="Times New Roman"/>
        </w:rPr>
        <w:t xml:space="preserve">obviously </w:t>
      </w:r>
      <w:r w:rsidR="001A52B8">
        <w:rPr>
          <w:rFonts w:ascii="Times New Roman" w:hAnsi="Times New Roman" w:cs="Times New Roman"/>
        </w:rPr>
        <w:t>expressed through the repetition</w:t>
      </w:r>
      <w:r w:rsidR="007C4827">
        <w:rPr>
          <w:rFonts w:ascii="Times New Roman" w:hAnsi="Times New Roman" w:cs="Times New Roman"/>
        </w:rPr>
        <w:t xml:space="preserve"> and stressing</w:t>
      </w:r>
      <w:r w:rsidR="001A52B8">
        <w:rPr>
          <w:rFonts w:ascii="Times New Roman" w:hAnsi="Times New Roman" w:cs="Times New Roman"/>
        </w:rPr>
        <w:t xml:space="preserve"> of such query in the text: “</w:t>
      </w:r>
      <w:r w:rsidR="007C4827" w:rsidRPr="007C4827">
        <w:rPr>
          <w:rFonts w:ascii="Times New Roman" w:hAnsi="Times New Roman" w:cs="Times New Roman"/>
        </w:rPr>
        <w:t>And what can one do?</w:t>
      </w:r>
      <w:r w:rsidR="007C4827">
        <w:rPr>
          <w:rFonts w:ascii="Times New Roman" w:hAnsi="Times New Roman" w:cs="Times New Roman"/>
        </w:rPr>
        <w:t>” “</w:t>
      </w:r>
      <w:r w:rsidR="007C4827" w:rsidRPr="007C4827">
        <w:rPr>
          <w:rFonts w:ascii="Times New Roman" w:hAnsi="Times New Roman" w:cs="Times New Roman"/>
        </w:rPr>
        <w:t>But what is one to do?</w:t>
      </w:r>
      <w:r w:rsidR="007C4827">
        <w:rPr>
          <w:rFonts w:ascii="Times New Roman" w:hAnsi="Times New Roman" w:cs="Times New Roman"/>
        </w:rPr>
        <w:t xml:space="preserve">” </w:t>
      </w:r>
      <w:r w:rsidR="007C4827" w:rsidRPr="007C4827">
        <w:rPr>
          <w:rFonts w:ascii="Times New Roman" w:hAnsi="Times New Roman" w:cs="Times New Roman"/>
        </w:rPr>
        <w:t>(Gilman, 1892)</w:t>
      </w:r>
    </w:p>
    <w:p w14:paraId="6CCDEC41" w14:textId="2E8741DE" w:rsidR="003765B1" w:rsidRDefault="00FA7BED" w:rsidP="003B0A45">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s for the definition of liberal feminism, </w:t>
      </w:r>
      <w:r w:rsidR="00264229">
        <w:rPr>
          <w:rFonts w:ascii="Times New Roman" w:hAnsi="Times New Roman" w:cs="Times New Roman"/>
        </w:rPr>
        <w:t xml:space="preserve">it attaches importance to the </w:t>
      </w:r>
      <w:r w:rsidR="00D718EE">
        <w:rPr>
          <w:rFonts w:ascii="Times New Roman" w:hAnsi="Times New Roman" w:cs="Times New Roman"/>
        </w:rPr>
        <w:t xml:space="preserve">requirement for </w:t>
      </w:r>
      <w:r w:rsidR="00432986">
        <w:rPr>
          <w:rFonts w:ascii="Times New Roman" w:hAnsi="Times New Roman" w:cs="Times New Roman"/>
        </w:rPr>
        <w:t xml:space="preserve">women’s liberation and </w:t>
      </w:r>
      <w:r w:rsidR="00CF3923">
        <w:rPr>
          <w:rFonts w:ascii="Times New Roman" w:hAnsi="Times New Roman" w:cs="Times New Roman"/>
        </w:rPr>
        <w:t xml:space="preserve">pursuit for equality in chances of receiving education between men and women: </w:t>
      </w:r>
      <w:r w:rsidR="00ED3052">
        <w:rPr>
          <w:rFonts w:ascii="Times New Roman" w:hAnsi="Times New Roman" w:cs="Times New Roman"/>
        </w:rPr>
        <w:t xml:space="preserve">As one of the main branches of feminism, liberal feminism </w:t>
      </w:r>
      <w:r w:rsidR="00623529">
        <w:rPr>
          <w:rFonts w:ascii="Times New Roman" w:hAnsi="Times New Roman" w:cs="Times New Roman"/>
        </w:rPr>
        <w:t xml:space="preserve">emphasizes women’s freedom and equality with men. </w:t>
      </w:r>
      <w:r w:rsidR="00247B2E">
        <w:rPr>
          <w:rFonts w:ascii="Times New Roman" w:hAnsi="Times New Roman" w:cs="Times New Roman"/>
        </w:rPr>
        <w:t>The basis for liberal feminism is the equal opportunity in education</w:t>
      </w:r>
      <w:r w:rsidR="000F49F9">
        <w:rPr>
          <w:rFonts w:ascii="Times New Roman" w:hAnsi="Times New Roman" w:cs="Times New Roman"/>
        </w:rPr>
        <w:t xml:space="preserve"> and women’s access to public sphere. </w:t>
      </w:r>
      <w:r w:rsidR="000F49F9" w:rsidRPr="000F49F9">
        <w:rPr>
          <w:rFonts w:ascii="Times New Roman" w:hAnsi="Times New Roman" w:cs="Times New Roman"/>
        </w:rPr>
        <w:t>(Alkan, 2021)</w:t>
      </w:r>
      <w:r w:rsidR="004A7259">
        <w:rPr>
          <w:rFonts w:ascii="Times New Roman" w:hAnsi="Times New Roman" w:cs="Times New Roman"/>
        </w:rPr>
        <w:t xml:space="preserve"> For further interpretation, equal chances for education have great significance in making no distinction in mental and intellectual capacity among genders. </w:t>
      </w:r>
      <w:bookmarkStart w:id="11" w:name="_Hlk154791355"/>
      <w:r w:rsidR="004A7259" w:rsidRPr="004A7259">
        <w:rPr>
          <w:rFonts w:ascii="Times New Roman" w:hAnsi="Times New Roman" w:cs="Times New Roman"/>
        </w:rPr>
        <w:t>(Alkan, 2020)</w:t>
      </w:r>
      <w:bookmarkEnd w:id="11"/>
      <w:r w:rsidR="004A7259">
        <w:rPr>
          <w:rFonts w:ascii="Times New Roman" w:hAnsi="Times New Roman" w:cs="Times New Roman"/>
        </w:rPr>
        <w:t xml:space="preserve"> </w:t>
      </w:r>
      <w:r w:rsidR="00A900CE">
        <w:rPr>
          <w:rFonts w:ascii="Times New Roman" w:hAnsi="Times New Roman" w:cs="Times New Roman"/>
        </w:rPr>
        <w:t xml:space="preserve">It can prevent </w:t>
      </w:r>
      <w:r w:rsidR="00AC72FD">
        <w:rPr>
          <w:rFonts w:ascii="Times New Roman" w:hAnsi="Times New Roman" w:cs="Times New Roman"/>
        </w:rPr>
        <w:t xml:space="preserve">from the stereotype </w:t>
      </w:r>
      <w:r w:rsidR="000A521A">
        <w:rPr>
          <w:rFonts w:ascii="Times New Roman" w:hAnsi="Times New Roman" w:cs="Times New Roman"/>
        </w:rPr>
        <w:t xml:space="preserve">under patriarchy that </w:t>
      </w:r>
      <w:r w:rsidR="003552FA">
        <w:rPr>
          <w:rFonts w:ascii="Times New Roman" w:hAnsi="Times New Roman" w:cs="Times New Roman"/>
        </w:rPr>
        <w:t xml:space="preserve">women have inadequacy in intelligence and tend to be irrational compared with men that are thought to be </w:t>
      </w:r>
      <w:r w:rsidR="002F3613">
        <w:rPr>
          <w:rFonts w:ascii="Times New Roman" w:hAnsi="Times New Roman" w:cs="Times New Roman"/>
        </w:rPr>
        <w:t>intelligent and rational</w:t>
      </w:r>
      <w:r w:rsidR="00E41598">
        <w:rPr>
          <w:rFonts w:ascii="Times New Roman" w:hAnsi="Times New Roman" w:cs="Times New Roman"/>
        </w:rPr>
        <w:t xml:space="preserve">, therefore offering women with freedom in expressing themselves and applying their capabilities into wider sphere. </w:t>
      </w:r>
      <w:r w:rsidR="00C52E76">
        <w:rPr>
          <w:rFonts w:ascii="Times New Roman" w:hAnsi="Times New Roman" w:cs="Times New Roman"/>
        </w:rPr>
        <w:t xml:space="preserve">In </w:t>
      </w:r>
      <w:r w:rsidR="00C52E76" w:rsidRPr="00C52E76">
        <w:rPr>
          <w:rFonts w:ascii="Times New Roman" w:hAnsi="Times New Roman" w:cs="Times New Roman"/>
        </w:rPr>
        <w:t>Gilman</w:t>
      </w:r>
      <w:r w:rsidR="00C52E76">
        <w:rPr>
          <w:rFonts w:ascii="Times New Roman" w:hAnsi="Times New Roman" w:cs="Times New Roman"/>
        </w:rPr>
        <w:t xml:space="preserve">’s </w:t>
      </w:r>
      <w:r w:rsidR="00C52E76" w:rsidRPr="00C52E76">
        <w:rPr>
          <w:rFonts w:ascii="Times New Roman" w:hAnsi="Times New Roman" w:cs="Times New Roman"/>
          <w:i/>
          <w:iCs/>
        </w:rPr>
        <w:t>The Yellow Wallpaper</w:t>
      </w:r>
      <w:r w:rsidR="00C52E76">
        <w:rPr>
          <w:rFonts w:ascii="Times New Roman" w:hAnsi="Times New Roman" w:cs="Times New Roman"/>
        </w:rPr>
        <w:t xml:space="preserve">, there is an obvious turning process of the narrator to gradually relieve herself from the restrict control and limitation of her husband by personification of the yellow wallpaper she has been observing in the room. </w:t>
      </w:r>
      <w:r w:rsidR="00AF1DEA">
        <w:rPr>
          <w:rFonts w:ascii="Times New Roman" w:hAnsi="Times New Roman" w:cs="Times New Roman"/>
        </w:rPr>
        <w:t xml:space="preserve">At the same time, the whole liberation process of the narrator can also be </w:t>
      </w:r>
      <w:r w:rsidR="00E8463B">
        <w:rPr>
          <w:rFonts w:ascii="Times New Roman" w:hAnsi="Times New Roman" w:cs="Times New Roman"/>
        </w:rPr>
        <w:t xml:space="preserve">further analyzed and demonstrated by core ideas from liberal feminism. </w:t>
      </w:r>
      <w:r w:rsidR="00807F7B">
        <w:rPr>
          <w:rFonts w:ascii="Times New Roman" w:hAnsi="Times New Roman" w:cs="Times New Roman"/>
        </w:rPr>
        <w:t xml:space="preserve">Initially, as it is discussed previously, the narrator dares not to </w:t>
      </w:r>
      <w:r w:rsidR="00A16ACC">
        <w:rPr>
          <w:rFonts w:ascii="Times New Roman" w:hAnsi="Times New Roman" w:cs="Times New Roman"/>
        </w:rPr>
        <w:t xml:space="preserve">fight against the authority of </w:t>
      </w:r>
      <w:r w:rsidR="00B2374F">
        <w:rPr>
          <w:rFonts w:ascii="Times New Roman" w:hAnsi="Times New Roman" w:cs="Times New Roman"/>
        </w:rPr>
        <w:t xml:space="preserve">her husband John and follows </w:t>
      </w:r>
      <w:r w:rsidR="00125B56">
        <w:rPr>
          <w:rFonts w:ascii="Times New Roman" w:hAnsi="Times New Roman" w:cs="Times New Roman"/>
        </w:rPr>
        <w:t>the rule on marriage set by patriarchy</w:t>
      </w:r>
      <w:r w:rsidR="005B39A7">
        <w:rPr>
          <w:rFonts w:ascii="Times New Roman" w:hAnsi="Times New Roman" w:cs="Times New Roman"/>
        </w:rPr>
        <w:t xml:space="preserve"> that can be proved by such monologue: “</w:t>
      </w:r>
      <w:r w:rsidR="0029076F" w:rsidRPr="0029076F">
        <w:rPr>
          <w:rFonts w:ascii="Times New Roman" w:hAnsi="Times New Roman" w:cs="Times New Roman"/>
        </w:rPr>
        <w:t>John laughs at me, of course, but one expects that in marriage.</w:t>
      </w:r>
      <w:r w:rsidR="0029076F">
        <w:rPr>
          <w:rFonts w:ascii="Times New Roman" w:hAnsi="Times New Roman" w:cs="Times New Roman"/>
        </w:rPr>
        <w:t>”</w:t>
      </w:r>
      <w:bookmarkStart w:id="12" w:name="_Hlk154759989"/>
      <w:r w:rsidR="0029076F">
        <w:rPr>
          <w:rFonts w:ascii="Times New Roman" w:hAnsi="Times New Roman" w:cs="Times New Roman"/>
        </w:rPr>
        <w:t xml:space="preserve"> </w:t>
      </w:r>
      <w:r w:rsidR="00282A23" w:rsidRPr="00282A23">
        <w:rPr>
          <w:rFonts w:ascii="Times New Roman" w:hAnsi="Times New Roman" w:cs="Times New Roman"/>
        </w:rPr>
        <w:t>(Gilman, 1892)</w:t>
      </w:r>
      <w:bookmarkEnd w:id="12"/>
      <w:r w:rsidR="00282A23">
        <w:rPr>
          <w:rFonts w:ascii="Times New Roman" w:hAnsi="Times New Roman" w:cs="Times New Roman"/>
        </w:rPr>
        <w:t xml:space="preserve"> While there appears to be a liberal feminist </w:t>
      </w:r>
      <w:r w:rsidR="00282A23">
        <w:rPr>
          <w:rFonts w:ascii="Times New Roman" w:hAnsi="Times New Roman" w:cs="Times New Roman"/>
        </w:rPr>
        <w:lastRenderedPageBreak/>
        <w:t xml:space="preserve">tendency </w:t>
      </w:r>
      <w:r w:rsidR="00525149">
        <w:rPr>
          <w:rFonts w:ascii="Times New Roman" w:hAnsi="Times New Roman" w:cs="Times New Roman"/>
        </w:rPr>
        <w:t xml:space="preserve">when the narrator </w:t>
      </w:r>
      <w:r w:rsidR="00C81CEE">
        <w:rPr>
          <w:rFonts w:ascii="Times New Roman" w:hAnsi="Times New Roman" w:cs="Times New Roman"/>
        </w:rPr>
        <w:t xml:space="preserve">queries about </w:t>
      </w:r>
      <w:r w:rsidR="003D4AEA">
        <w:rPr>
          <w:rFonts w:ascii="Times New Roman" w:hAnsi="Times New Roman" w:cs="Times New Roman"/>
        </w:rPr>
        <w:t xml:space="preserve">her husband and her brother’s qualification and profession in </w:t>
      </w:r>
      <w:r w:rsidR="004078F6">
        <w:rPr>
          <w:rFonts w:ascii="Times New Roman" w:hAnsi="Times New Roman" w:cs="Times New Roman"/>
        </w:rPr>
        <w:t xml:space="preserve">being </w:t>
      </w:r>
      <w:r w:rsidR="00A76059">
        <w:rPr>
          <w:rFonts w:ascii="Times New Roman" w:hAnsi="Times New Roman" w:cs="Times New Roman"/>
        </w:rPr>
        <w:t xml:space="preserve">physicians, which </w:t>
      </w:r>
      <w:r w:rsidR="001D2504">
        <w:rPr>
          <w:rFonts w:ascii="Times New Roman" w:hAnsi="Times New Roman" w:cs="Times New Roman"/>
        </w:rPr>
        <w:t xml:space="preserve">indicates that </w:t>
      </w:r>
      <w:r w:rsidR="00880CE3">
        <w:rPr>
          <w:rFonts w:ascii="Times New Roman" w:hAnsi="Times New Roman" w:cs="Times New Roman"/>
        </w:rPr>
        <w:t xml:space="preserve">the male characters may not possess intellectual abilities surpassing females as their conventional beliefs and </w:t>
      </w:r>
      <w:r w:rsidR="001D2504">
        <w:rPr>
          <w:rFonts w:ascii="Times New Roman" w:hAnsi="Times New Roman" w:cs="Times New Roman"/>
        </w:rPr>
        <w:t xml:space="preserve">matches with the </w:t>
      </w:r>
      <w:r w:rsidR="00880CE3">
        <w:rPr>
          <w:rFonts w:ascii="Times New Roman" w:hAnsi="Times New Roman" w:cs="Times New Roman"/>
        </w:rPr>
        <w:t>perspective</w:t>
      </w:r>
      <w:r w:rsidR="001D2504">
        <w:rPr>
          <w:rFonts w:ascii="Times New Roman" w:hAnsi="Times New Roman" w:cs="Times New Roman"/>
        </w:rPr>
        <w:t xml:space="preserve"> from liberal feminism point </w:t>
      </w:r>
      <w:r w:rsidR="00880CE3">
        <w:rPr>
          <w:rFonts w:ascii="Times New Roman" w:hAnsi="Times New Roman" w:cs="Times New Roman"/>
        </w:rPr>
        <w:t>related to</w:t>
      </w:r>
      <w:r w:rsidR="001D2504">
        <w:rPr>
          <w:rFonts w:ascii="Times New Roman" w:hAnsi="Times New Roman" w:cs="Times New Roman"/>
        </w:rPr>
        <w:t xml:space="preserve"> no differences </w:t>
      </w:r>
      <w:r w:rsidR="00880CE3">
        <w:rPr>
          <w:rFonts w:ascii="Times New Roman" w:hAnsi="Times New Roman" w:cs="Times New Roman"/>
        </w:rPr>
        <w:t xml:space="preserve">in mental capabilities and intelligences among genders. </w:t>
      </w:r>
      <w:r w:rsidR="00644CB3">
        <w:rPr>
          <w:rFonts w:ascii="Times New Roman" w:hAnsi="Times New Roman" w:cs="Times New Roman"/>
        </w:rPr>
        <w:t xml:space="preserve">At first the narrator has the feeling of fear towards the yellow wallpaper due to its weirdness and she even wants to get rid of it and turns to her husband </w:t>
      </w:r>
      <w:r w:rsidR="003C2021">
        <w:rPr>
          <w:rFonts w:ascii="Times New Roman" w:hAnsi="Times New Roman" w:cs="Times New Roman"/>
        </w:rPr>
        <w:t xml:space="preserve">for comfort and help, while after getting no respectful response and understanding from her husband who should provide protection to her, she has gradually changed her attitude towards the yellow wallpaper from </w:t>
      </w:r>
      <w:r w:rsidR="00B62C12">
        <w:rPr>
          <w:rFonts w:ascii="Times New Roman" w:hAnsi="Times New Roman" w:cs="Times New Roman"/>
        </w:rPr>
        <w:t xml:space="preserve">scare to exploration and curiosity, and finally she develops addiction and passion through the observation of the yellow wall paper. </w:t>
      </w:r>
      <w:r w:rsidR="00F62BCF">
        <w:rPr>
          <w:rFonts w:ascii="Times New Roman" w:hAnsi="Times New Roman" w:cs="Times New Roman"/>
        </w:rPr>
        <w:t xml:space="preserve">During this series of transition, </w:t>
      </w:r>
      <w:r w:rsidR="00977836">
        <w:rPr>
          <w:rFonts w:ascii="Times New Roman" w:hAnsi="Times New Roman" w:cs="Times New Roman"/>
        </w:rPr>
        <w:t>the gradua</w:t>
      </w:r>
      <w:r w:rsidR="00D835E4">
        <w:rPr>
          <w:rFonts w:ascii="Times New Roman" w:hAnsi="Times New Roman" w:cs="Times New Roman"/>
        </w:rPr>
        <w:t xml:space="preserve">l clarity for the personification of the yellow </w:t>
      </w:r>
      <w:r w:rsidR="00E54D26">
        <w:rPr>
          <w:rFonts w:ascii="Times New Roman" w:hAnsi="Times New Roman" w:cs="Times New Roman"/>
        </w:rPr>
        <w:t>wallpaper</w:t>
      </w:r>
      <w:r w:rsidR="00D835E4">
        <w:rPr>
          <w:rFonts w:ascii="Times New Roman" w:hAnsi="Times New Roman" w:cs="Times New Roman"/>
        </w:rPr>
        <w:t xml:space="preserve"> </w:t>
      </w:r>
      <w:r w:rsidR="00E92562">
        <w:rPr>
          <w:rFonts w:ascii="Times New Roman" w:hAnsi="Times New Roman" w:cs="Times New Roman"/>
        </w:rPr>
        <w:t xml:space="preserve">led and </w:t>
      </w:r>
      <w:r w:rsidR="00D835E4">
        <w:rPr>
          <w:rFonts w:ascii="Times New Roman" w:hAnsi="Times New Roman" w:cs="Times New Roman"/>
        </w:rPr>
        <w:t xml:space="preserve">illustrated by the narrator </w:t>
      </w:r>
      <w:r w:rsidR="00D8567C">
        <w:rPr>
          <w:rFonts w:ascii="Times New Roman" w:hAnsi="Times New Roman" w:cs="Times New Roman"/>
        </w:rPr>
        <w:t xml:space="preserve">has attached great importance to </w:t>
      </w:r>
      <w:r w:rsidR="00E92562">
        <w:rPr>
          <w:rFonts w:ascii="Times New Roman" w:hAnsi="Times New Roman" w:cs="Times New Roman"/>
        </w:rPr>
        <w:t xml:space="preserve">the final liberation for the narrator both in her physical movement and spiritual freedom. </w:t>
      </w:r>
      <w:r w:rsidR="00E54D26">
        <w:rPr>
          <w:rFonts w:ascii="Times New Roman" w:hAnsi="Times New Roman" w:cs="Times New Roman"/>
        </w:rPr>
        <w:t xml:space="preserve">From the narrator’s perspective, </w:t>
      </w:r>
      <w:r w:rsidR="001925DE">
        <w:rPr>
          <w:rFonts w:ascii="Times New Roman" w:hAnsi="Times New Roman" w:cs="Times New Roman"/>
        </w:rPr>
        <w:t xml:space="preserve">the shape and form of the yellow wallpaper gradually changes into a woman image and with the </w:t>
      </w:r>
      <w:r w:rsidR="008D47B3">
        <w:rPr>
          <w:rFonts w:ascii="Times New Roman" w:hAnsi="Times New Roman" w:cs="Times New Roman"/>
        </w:rPr>
        <w:t>clarity of its woman image, th</w:t>
      </w:r>
      <w:r w:rsidR="003557ED">
        <w:rPr>
          <w:rFonts w:ascii="Times New Roman" w:hAnsi="Times New Roman" w:cs="Times New Roman"/>
        </w:rPr>
        <w:t xml:space="preserve">ere occurs a deepening awareness of the narrator’s rebellion towards </w:t>
      </w:r>
      <w:r w:rsidR="000D370B">
        <w:rPr>
          <w:rFonts w:ascii="Times New Roman" w:hAnsi="Times New Roman" w:cs="Times New Roman"/>
        </w:rPr>
        <w:t>her husband and patriarchal control represented by her husband</w:t>
      </w:r>
      <w:r w:rsidR="00EF0354">
        <w:rPr>
          <w:rFonts w:ascii="Times New Roman" w:hAnsi="Times New Roman" w:cs="Times New Roman"/>
        </w:rPr>
        <w:t xml:space="preserve"> so that she reveals the hypocrisy and insincerity of her husband John: “</w:t>
      </w:r>
      <w:r w:rsidR="00EF0354" w:rsidRPr="00EF0354">
        <w:rPr>
          <w:rFonts w:ascii="Times New Roman" w:hAnsi="Times New Roman" w:cs="Times New Roman"/>
        </w:rPr>
        <w:t>John knows I don’t sleep very well at night, for all I’m so quiet!</w:t>
      </w:r>
      <w:r w:rsidR="00EF0354">
        <w:rPr>
          <w:rFonts w:ascii="Times New Roman" w:hAnsi="Times New Roman" w:cs="Times New Roman" w:hint="eastAsia"/>
        </w:rPr>
        <w:t xml:space="preserve"> </w:t>
      </w:r>
      <w:r w:rsidR="00EF0354" w:rsidRPr="00EF0354">
        <w:rPr>
          <w:rFonts w:ascii="Times New Roman" w:hAnsi="Times New Roman" w:cs="Times New Roman"/>
        </w:rPr>
        <w:t>He asked me all sorts of questions, too, and pretended to be very loving and kind.</w:t>
      </w:r>
      <w:r w:rsidR="00EF0354">
        <w:rPr>
          <w:rFonts w:ascii="Times New Roman" w:hAnsi="Times New Roman" w:cs="Times New Roman" w:hint="eastAsia"/>
        </w:rPr>
        <w:t xml:space="preserve"> </w:t>
      </w:r>
      <w:r w:rsidR="00EF0354" w:rsidRPr="00EF0354">
        <w:rPr>
          <w:rFonts w:ascii="Times New Roman" w:hAnsi="Times New Roman" w:cs="Times New Roman"/>
        </w:rPr>
        <w:t>As if I couldn’t see through him!</w:t>
      </w:r>
      <w:r w:rsidR="00EF0354">
        <w:rPr>
          <w:rFonts w:ascii="Times New Roman" w:hAnsi="Times New Roman" w:cs="Times New Roman"/>
        </w:rPr>
        <w:t xml:space="preserve">” </w:t>
      </w:r>
      <w:r w:rsidR="00EF0354" w:rsidRPr="00EF0354">
        <w:rPr>
          <w:rFonts w:ascii="Times New Roman" w:hAnsi="Times New Roman" w:cs="Times New Roman"/>
        </w:rPr>
        <w:t>(Gilman, 1892)</w:t>
      </w:r>
      <w:r w:rsidR="00EF0354">
        <w:rPr>
          <w:rFonts w:ascii="Times New Roman" w:hAnsi="Times New Roman" w:cs="Times New Roman"/>
        </w:rPr>
        <w:t xml:space="preserve"> </w:t>
      </w:r>
      <w:r w:rsidR="001F6F96">
        <w:rPr>
          <w:rFonts w:ascii="Times New Roman" w:hAnsi="Times New Roman" w:cs="Times New Roman"/>
        </w:rPr>
        <w:t xml:space="preserve">The yellow wallpaper here is endowed with feminist connotation of writing, </w:t>
      </w:r>
      <w:proofErr w:type="gramStart"/>
      <w:r w:rsidR="001F6F96">
        <w:rPr>
          <w:rFonts w:ascii="Times New Roman" w:hAnsi="Times New Roman" w:cs="Times New Roman"/>
        </w:rPr>
        <w:t>domesticity</w:t>
      </w:r>
      <w:proofErr w:type="gramEnd"/>
      <w:r w:rsidR="001F6F96">
        <w:rPr>
          <w:rFonts w:ascii="Times New Roman" w:hAnsi="Times New Roman" w:cs="Times New Roman"/>
        </w:rPr>
        <w:t xml:space="preserve"> and intimacy. </w:t>
      </w:r>
      <w:r w:rsidR="008B69E8">
        <w:rPr>
          <w:rFonts w:ascii="Times New Roman" w:hAnsi="Times New Roman" w:cs="Times New Roman"/>
        </w:rPr>
        <w:t xml:space="preserve">Since the personification of the yellow wallpaper brings a mysterious atmosphere of being haunted by crawling woman, it also enquires about what it is for women to be visible. </w:t>
      </w:r>
      <w:r w:rsidR="008B69E8">
        <w:rPr>
          <w:rFonts w:ascii="Times New Roman" w:hAnsi="Times New Roman" w:cs="Times New Roman"/>
        </w:rPr>
        <w:fldChar w:fldCharType="begin"/>
      </w:r>
      <w:r w:rsidR="008B69E8">
        <w:rPr>
          <w:rFonts w:ascii="Times New Roman" w:hAnsi="Times New Roman" w:cs="Times New Roman"/>
        </w:rPr>
        <w:instrText xml:space="preserve"> ADDIN ZOTERO_ITEM CSL_CITATION {"citationID":"cncNix7m","properties":{"formattedCitation":"(Smits and Bruce, 2016)","plainCitation":"(Smits and Bruce, 2016)","noteIndex":0},"citationItems":[{"id":95,"uris":["http://zotero.org/users/local/pH8DdXUo/items/CSCG8E7H"],"itemData":{"id":95,"type":"book","abstract":"The challenges presented by feminism to traditional understandings of representation, normative values, power relations and the political are not simply the product of late-20th century thinking. Feminist Moments, in examining some of the pivotal texts in the history of feminist thought, demonstrates that these challenges emerge from a long and varied history of feminist writing.\n            The volume brings together texts from literary and analytical works written by women and men, and from inside and outside the Western tradition, including Mary Wortley Montagu, Anna Wheeler and William Thompson, Nazira Zeineddine, Betty Friedan, Andrea Dworkin and Luisa Valenzuela. The volume is unique in offering close readings of key passages from the selected texts, making it ideal for classroom use; its original essays, all authored by specialists, will also be of interest to more advanced scholars.\n            In juxtaposing and analysing a wide range of texts which despite their significance are rarely discussed together, Feminist Moments provides a fascinating historical narrative of feminist thought which will be highly valuable to students and scholars of the history of political thought, political philosophy and gender and literary studies.","edition":"1","ISBN":"978-1-4742-3797-0","language":"en","note":"DOI: 10.5040/9781474237970","publisher":"Bloomsbury Publishing Plc","source":"DOI.org (Crossref)","title":"Feminist Moments: Reading Feminist Texts","title-short":"Feminist Moments","URL":"https://www.bloomsburycollections.com/monograph?docid=b-9781474237970","editor":[{"family":"Smits","given":"Katherine"},{"family":"Bruce","given":"Susan"}],"accessed":{"date-parts":[["2023",12,27]]},"issued":{"date-parts":[["2016"]]}}}],"schema":"https://github.com/citation-style-language/schema/raw/master/csl-citation.json"} </w:instrText>
      </w:r>
      <w:r w:rsidR="008B69E8">
        <w:rPr>
          <w:rFonts w:ascii="Times New Roman" w:hAnsi="Times New Roman" w:cs="Times New Roman"/>
        </w:rPr>
        <w:fldChar w:fldCharType="separate"/>
      </w:r>
      <w:r w:rsidR="008B69E8" w:rsidRPr="008B69E8">
        <w:rPr>
          <w:rFonts w:ascii="Times New Roman" w:hAnsi="Times New Roman" w:cs="Times New Roman"/>
        </w:rPr>
        <w:t>(Smits and Bruce, 2016)</w:t>
      </w:r>
      <w:r w:rsidR="008B69E8">
        <w:rPr>
          <w:rFonts w:ascii="Times New Roman" w:hAnsi="Times New Roman" w:cs="Times New Roman"/>
        </w:rPr>
        <w:fldChar w:fldCharType="end"/>
      </w:r>
      <w:r w:rsidR="008B69E8">
        <w:rPr>
          <w:rFonts w:ascii="Times New Roman" w:hAnsi="Times New Roman" w:cs="Times New Roman" w:hint="eastAsia"/>
        </w:rPr>
        <w:t xml:space="preserve"> </w:t>
      </w:r>
      <w:r w:rsidR="00FF1BBE">
        <w:rPr>
          <w:rFonts w:ascii="Times New Roman" w:hAnsi="Times New Roman" w:cs="Times New Roman"/>
        </w:rPr>
        <w:t xml:space="preserve">At the end of the story, </w:t>
      </w:r>
      <w:r w:rsidR="00074F38">
        <w:rPr>
          <w:rFonts w:ascii="Times New Roman" w:hAnsi="Times New Roman" w:cs="Times New Roman"/>
        </w:rPr>
        <w:t xml:space="preserve">the narrator </w:t>
      </w:r>
      <w:r w:rsidR="00C63BF1">
        <w:rPr>
          <w:rFonts w:ascii="Times New Roman" w:hAnsi="Times New Roman" w:cs="Times New Roman"/>
        </w:rPr>
        <w:t xml:space="preserve">takes actions to break up the limitations and prohibitions set by her husband, which allows her to express her opinions </w:t>
      </w:r>
      <w:r w:rsidR="00604894">
        <w:rPr>
          <w:rFonts w:ascii="Times New Roman" w:hAnsi="Times New Roman" w:cs="Times New Roman"/>
        </w:rPr>
        <w:t xml:space="preserve">freely </w:t>
      </w:r>
      <w:r w:rsidR="00C63BF1">
        <w:rPr>
          <w:rFonts w:ascii="Times New Roman" w:hAnsi="Times New Roman" w:cs="Times New Roman"/>
        </w:rPr>
        <w:t xml:space="preserve">without those painful </w:t>
      </w:r>
      <w:r w:rsidR="00604894">
        <w:rPr>
          <w:rFonts w:ascii="Times New Roman" w:hAnsi="Times New Roman" w:cs="Times New Roman"/>
        </w:rPr>
        <w:t xml:space="preserve">self-controls before her husband and to make movements for creeping across her path. She </w:t>
      </w:r>
      <w:r w:rsidR="009C2845">
        <w:rPr>
          <w:rFonts w:ascii="Times New Roman" w:hAnsi="Times New Roman" w:cs="Times New Roman"/>
        </w:rPr>
        <w:t xml:space="preserve">makes an entire change from the original silent subordinate to men into </w:t>
      </w:r>
      <w:r w:rsidR="00977177">
        <w:rPr>
          <w:rFonts w:ascii="Times New Roman" w:hAnsi="Times New Roman" w:cs="Times New Roman"/>
        </w:rPr>
        <w:t xml:space="preserve">an independent woman who dares to say no and refuses to obey her husband’s control anymore. </w:t>
      </w:r>
      <w:r w:rsidR="001D2A69">
        <w:rPr>
          <w:rFonts w:ascii="Times New Roman" w:hAnsi="Times New Roman" w:cs="Times New Roman"/>
        </w:rPr>
        <w:t xml:space="preserve">It may seem that the narrator is insane to act like the following: </w:t>
      </w:r>
      <w:r w:rsidR="00B93E3F">
        <w:rPr>
          <w:rFonts w:ascii="Times New Roman" w:hAnsi="Times New Roman" w:cs="Times New Roman"/>
        </w:rPr>
        <w:t>“</w:t>
      </w:r>
      <w:r w:rsidR="00B93E3F" w:rsidRPr="00B93E3F">
        <w:rPr>
          <w:rFonts w:ascii="Times New Roman" w:hAnsi="Times New Roman" w:cs="Times New Roman"/>
        </w:rPr>
        <w:t>Now why should that man have fainted? But he did, and right across my path by the wall, so that I had to creep over him every time!</w:t>
      </w:r>
      <w:r w:rsidR="00B93E3F">
        <w:rPr>
          <w:rFonts w:ascii="Times New Roman" w:hAnsi="Times New Roman" w:cs="Times New Roman"/>
        </w:rPr>
        <w:t xml:space="preserve">” </w:t>
      </w:r>
      <w:r w:rsidR="001F6F96" w:rsidRPr="001F6F96">
        <w:rPr>
          <w:rFonts w:ascii="Times New Roman" w:hAnsi="Times New Roman" w:cs="Times New Roman"/>
        </w:rPr>
        <w:t>(</w:t>
      </w:r>
      <w:bookmarkStart w:id="13" w:name="_Hlk154761067"/>
      <w:r w:rsidR="001F6F96" w:rsidRPr="001F6F96">
        <w:rPr>
          <w:rFonts w:ascii="Times New Roman" w:hAnsi="Times New Roman" w:cs="Times New Roman"/>
        </w:rPr>
        <w:t>Gilman</w:t>
      </w:r>
      <w:bookmarkEnd w:id="13"/>
      <w:r w:rsidR="001F6F96" w:rsidRPr="001F6F96">
        <w:rPr>
          <w:rFonts w:ascii="Times New Roman" w:hAnsi="Times New Roman" w:cs="Times New Roman"/>
        </w:rPr>
        <w:t>, 1892)</w:t>
      </w:r>
      <w:r w:rsidR="001F6F96">
        <w:rPr>
          <w:rFonts w:ascii="Times New Roman" w:hAnsi="Times New Roman" w:cs="Times New Roman"/>
        </w:rPr>
        <w:t xml:space="preserve"> While analyzing from the perspective of </w:t>
      </w:r>
      <w:r w:rsidR="001F6F96" w:rsidRPr="001F6F96">
        <w:rPr>
          <w:rFonts w:ascii="Times New Roman" w:hAnsi="Times New Roman" w:cs="Times New Roman"/>
        </w:rPr>
        <w:t>Gilman</w:t>
      </w:r>
      <w:r w:rsidR="001F6F96">
        <w:rPr>
          <w:rFonts w:ascii="Times New Roman" w:hAnsi="Times New Roman" w:cs="Times New Roman"/>
        </w:rPr>
        <w:t xml:space="preserve">’s personal pursuit for </w:t>
      </w:r>
      <w:r w:rsidR="007154AE">
        <w:rPr>
          <w:rFonts w:ascii="Times New Roman" w:hAnsi="Times New Roman" w:cs="Times New Roman"/>
        </w:rPr>
        <w:t xml:space="preserve">achieving in feminism and liberal feminists’ claim for </w:t>
      </w:r>
      <w:r w:rsidR="00107AD9">
        <w:rPr>
          <w:rFonts w:ascii="Times New Roman" w:hAnsi="Times New Roman" w:cs="Times New Roman"/>
        </w:rPr>
        <w:t xml:space="preserve">allowance and permission for women’s </w:t>
      </w:r>
      <w:proofErr w:type="gramStart"/>
      <w:r w:rsidR="00107AD9">
        <w:rPr>
          <w:rFonts w:ascii="Times New Roman" w:hAnsi="Times New Roman" w:cs="Times New Roman"/>
        </w:rPr>
        <w:t>entering into</w:t>
      </w:r>
      <w:proofErr w:type="gramEnd"/>
      <w:r w:rsidR="00107AD9">
        <w:rPr>
          <w:rFonts w:ascii="Times New Roman" w:hAnsi="Times New Roman" w:cs="Times New Roman"/>
        </w:rPr>
        <w:t xml:space="preserve"> larger public realm</w:t>
      </w:r>
      <w:r w:rsidR="006A1D8C">
        <w:rPr>
          <w:rFonts w:ascii="Times New Roman" w:hAnsi="Times New Roman" w:cs="Times New Roman"/>
        </w:rPr>
        <w:t xml:space="preserve"> </w:t>
      </w:r>
      <w:r w:rsidR="006A1D8C">
        <w:rPr>
          <w:rFonts w:ascii="Times New Roman" w:hAnsi="Times New Roman" w:cs="Times New Roman" w:hint="eastAsia"/>
        </w:rPr>
        <w:t>c</w:t>
      </w:r>
      <w:r w:rsidR="006A1D8C">
        <w:rPr>
          <w:rFonts w:ascii="Times New Roman" w:hAnsi="Times New Roman" w:cs="Times New Roman"/>
        </w:rPr>
        <w:t>an properly account for the behavioral motivation</w:t>
      </w:r>
      <w:r w:rsidR="00107AD9">
        <w:rPr>
          <w:rFonts w:ascii="Times New Roman" w:hAnsi="Times New Roman" w:cs="Times New Roman"/>
        </w:rPr>
        <w:t xml:space="preserve">. </w:t>
      </w:r>
      <w:r w:rsidR="006125A1">
        <w:rPr>
          <w:rFonts w:ascii="Times New Roman" w:hAnsi="Times New Roman" w:cs="Times New Roman"/>
        </w:rPr>
        <w:t xml:space="preserve">Dating back to the origins of liberal feminism in the eighteenth century, </w:t>
      </w:r>
      <w:r w:rsidR="00BB43FD">
        <w:rPr>
          <w:rFonts w:ascii="Times New Roman" w:hAnsi="Times New Roman" w:cs="Times New Roman"/>
        </w:rPr>
        <w:t xml:space="preserve">two leading principles lays foundation for its development: </w:t>
      </w:r>
      <w:r w:rsidR="00EE5610">
        <w:rPr>
          <w:rFonts w:ascii="Times New Roman" w:hAnsi="Times New Roman" w:cs="Times New Roman"/>
        </w:rPr>
        <w:t>liberal conception of the individual should be extended to involve in women and women ought to be accepted on equal terms with men in public sphere, which permits women to devote themselves to public realm according to their values and capabilities</w:t>
      </w:r>
      <w:r w:rsidR="0075220C">
        <w:rPr>
          <w:rFonts w:ascii="Times New Roman" w:hAnsi="Times New Roman" w:cs="Times New Roman"/>
        </w:rPr>
        <w:t>, and at the same time to alter the situations of private realm through</w:t>
      </w:r>
      <w:r w:rsidR="0075220C" w:rsidRPr="0075220C">
        <w:rPr>
          <w:rFonts w:ascii="Times New Roman" w:hAnsi="Times New Roman" w:cs="Times New Roman"/>
        </w:rPr>
        <w:t xml:space="preserve"> child care facilities </w:t>
      </w:r>
      <w:r w:rsidR="0075220C">
        <w:rPr>
          <w:rFonts w:ascii="Times New Roman" w:hAnsi="Times New Roman" w:cs="Times New Roman"/>
        </w:rPr>
        <w:t>constructed</w:t>
      </w:r>
      <w:r w:rsidR="0075220C" w:rsidRPr="0075220C">
        <w:rPr>
          <w:rFonts w:ascii="Times New Roman" w:hAnsi="Times New Roman" w:cs="Times New Roman"/>
        </w:rPr>
        <w:t xml:space="preserve"> readily available, access to contraception, and so on</w:t>
      </w:r>
      <w:r w:rsidR="0075220C">
        <w:rPr>
          <w:rFonts w:ascii="Times New Roman" w:hAnsi="Times New Roman" w:cs="Times New Roman"/>
        </w:rPr>
        <w:t xml:space="preserve"> in order to make the assumptions relevant to women’s entering into public sphere become possible. </w:t>
      </w:r>
      <w:r w:rsidR="007D77F6">
        <w:rPr>
          <w:rFonts w:ascii="Times New Roman" w:hAnsi="Times New Roman" w:cs="Times New Roman"/>
        </w:rPr>
        <w:fldChar w:fldCharType="begin"/>
      </w:r>
      <w:r w:rsidR="007D77F6">
        <w:rPr>
          <w:rFonts w:ascii="Times New Roman" w:hAnsi="Times New Roman" w:cs="Times New Roman"/>
        </w:rPr>
        <w:instrText xml:space="preserve"> ADDIN ZOTERO_ITEM CSL_CITATION {"citationID":"7lRrsnD6","properties":{"formattedCitation":"(Tapper, 1986)","plainCitation":"(Tapper, 1986)","noteIndex":0},"citationItems":[{"id":102,"uris":["http://zotero.org/users/local/pH8DdXUo/items/PVN2JKM7"],"itemData":{"id":102,"type":"article-journal","container-title":"Australasian Journal of Philosophy","DOI":"10.1080/00048402.1986.9755424","ISSN":"0004-8402, 1471-6828","issue":"sup1","journalAbbreviation":"Australasian Journal of Philosophy","language":"en","page":"37-47","source":"DOI.org (Crossref)","title":"CAN A FEMINIST BE A LIBERAL?","volume":"64","author":[{"family":"Tapper","given":"Marion"}],"issued":{"date-parts":[["1986",6]]}}}],"schema":"https://github.com/citation-style-language/schema/raw/master/csl-citation.json"} </w:instrText>
      </w:r>
      <w:r w:rsidR="007D77F6">
        <w:rPr>
          <w:rFonts w:ascii="Times New Roman" w:hAnsi="Times New Roman" w:cs="Times New Roman"/>
        </w:rPr>
        <w:fldChar w:fldCharType="separate"/>
      </w:r>
      <w:r w:rsidR="007D77F6" w:rsidRPr="007D77F6">
        <w:rPr>
          <w:rFonts w:ascii="Times New Roman" w:hAnsi="Times New Roman" w:cs="Times New Roman"/>
        </w:rPr>
        <w:t>(Tapper, 1986)</w:t>
      </w:r>
      <w:r w:rsidR="007D77F6">
        <w:rPr>
          <w:rFonts w:ascii="Times New Roman" w:hAnsi="Times New Roman" w:cs="Times New Roman"/>
        </w:rPr>
        <w:fldChar w:fldCharType="end"/>
      </w:r>
      <w:r w:rsidR="00CE06D9">
        <w:rPr>
          <w:rFonts w:ascii="Times New Roman" w:hAnsi="Times New Roman" w:cs="Times New Roman"/>
        </w:rPr>
        <w:t xml:space="preserve"> </w:t>
      </w:r>
      <w:r w:rsidR="007A4131">
        <w:rPr>
          <w:rFonts w:ascii="Times New Roman" w:hAnsi="Times New Roman" w:cs="Times New Roman"/>
        </w:rPr>
        <w:t xml:space="preserve">Such guiding principles </w:t>
      </w:r>
      <w:r w:rsidR="00374AD5">
        <w:rPr>
          <w:rFonts w:ascii="Times New Roman" w:hAnsi="Times New Roman" w:cs="Times New Roman"/>
        </w:rPr>
        <w:t xml:space="preserve">of liberal feminism </w:t>
      </w:r>
      <w:r w:rsidR="009322AE">
        <w:rPr>
          <w:rFonts w:ascii="Times New Roman" w:hAnsi="Times New Roman" w:cs="Times New Roman"/>
        </w:rPr>
        <w:t xml:space="preserve">intend to </w:t>
      </w:r>
      <w:r w:rsidR="004B30FD">
        <w:rPr>
          <w:rFonts w:ascii="Times New Roman" w:hAnsi="Times New Roman" w:cs="Times New Roman"/>
        </w:rPr>
        <w:t xml:space="preserve">endow women with larger public space to take advantage of their capabilities and professional knowledge without </w:t>
      </w:r>
      <w:r w:rsidR="00DF4C4C">
        <w:rPr>
          <w:rFonts w:ascii="Times New Roman" w:hAnsi="Times New Roman" w:cs="Times New Roman"/>
        </w:rPr>
        <w:t xml:space="preserve">the interference from men’s disdain or prejudice pressed upon them. </w:t>
      </w:r>
      <w:r w:rsidR="00CE5F57">
        <w:rPr>
          <w:rFonts w:ascii="Times New Roman" w:hAnsi="Times New Roman" w:cs="Times New Roman"/>
        </w:rPr>
        <w:t xml:space="preserve">As for Gilman herself, she also supports </w:t>
      </w:r>
      <w:r w:rsidR="00535E7C">
        <w:rPr>
          <w:rFonts w:ascii="Times New Roman" w:hAnsi="Times New Roman" w:cs="Times New Roman"/>
        </w:rPr>
        <w:t xml:space="preserve">the </w:t>
      </w:r>
      <w:r w:rsidR="00CA799A">
        <w:rPr>
          <w:rFonts w:ascii="Times New Roman" w:hAnsi="Times New Roman" w:cs="Times New Roman"/>
        </w:rPr>
        <w:t xml:space="preserve">view that </w:t>
      </w:r>
      <w:r w:rsidR="00093093">
        <w:rPr>
          <w:rFonts w:ascii="Times New Roman" w:hAnsi="Times New Roman" w:cs="Times New Roman"/>
        </w:rPr>
        <w:t xml:space="preserve">patriarchy results in </w:t>
      </w:r>
      <w:r w:rsidR="00093093" w:rsidRPr="00093093">
        <w:rPr>
          <w:rFonts w:ascii="Times New Roman" w:hAnsi="Times New Roman" w:cs="Times New Roman"/>
        </w:rPr>
        <w:t>women’ dependence to men</w:t>
      </w:r>
      <w:r w:rsidR="00093093" w:rsidRPr="00093093">
        <w:rPr>
          <w:rFonts w:ascii="Times New Roman" w:hAnsi="Times New Roman" w:cs="Times New Roman"/>
        </w:rPr>
        <w:t xml:space="preserve"> </w:t>
      </w:r>
      <w:r w:rsidR="00093093">
        <w:rPr>
          <w:rFonts w:ascii="Times New Roman" w:hAnsi="Times New Roman" w:cs="Times New Roman"/>
        </w:rPr>
        <w:t xml:space="preserve">but not biological or physical reasons: Gilman opposes </w:t>
      </w:r>
      <w:r w:rsidR="00247AFC" w:rsidRPr="00247AFC">
        <w:rPr>
          <w:rFonts w:ascii="Times New Roman" w:hAnsi="Times New Roman" w:cs="Times New Roman"/>
        </w:rPr>
        <w:t>domesticity known as</w:t>
      </w:r>
      <w:r w:rsidR="00247AFC">
        <w:rPr>
          <w:rFonts w:ascii="Times New Roman" w:hAnsi="Times New Roman" w:cs="Times New Roman"/>
        </w:rPr>
        <w:t xml:space="preserve"> </w:t>
      </w:r>
      <w:r w:rsidR="00247AFC" w:rsidRPr="00247AFC">
        <w:rPr>
          <w:rFonts w:ascii="Times New Roman" w:hAnsi="Times New Roman" w:cs="Times New Roman"/>
        </w:rPr>
        <w:t>the ‘private sphere’</w:t>
      </w:r>
      <w:r w:rsidR="00247AFC">
        <w:rPr>
          <w:rFonts w:ascii="Times New Roman" w:hAnsi="Times New Roman" w:cs="Times New Roman"/>
        </w:rPr>
        <w:t xml:space="preserve"> based on her belief that </w:t>
      </w:r>
      <w:r w:rsidR="00247AFC" w:rsidRPr="00247AFC">
        <w:rPr>
          <w:rFonts w:ascii="Times New Roman" w:hAnsi="Times New Roman" w:cs="Times New Roman"/>
        </w:rPr>
        <w:t>a change in social environment will effect a change in consciousness.</w:t>
      </w:r>
      <w:r w:rsidR="00247AFC">
        <w:rPr>
          <w:rFonts w:ascii="Times New Roman" w:hAnsi="Times New Roman" w:cs="Times New Roman"/>
        </w:rPr>
        <w:t xml:space="preserve"> </w:t>
      </w:r>
      <w:r w:rsidR="00247AFC" w:rsidRPr="00247AFC">
        <w:rPr>
          <w:rFonts w:ascii="Times New Roman" w:hAnsi="Times New Roman" w:cs="Times New Roman"/>
        </w:rPr>
        <w:t>(Alkan, 2020)</w:t>
      </w:r>
      <w:r w:rsidR="00247AFC">
        <w:rPr>
          <w:rFonts w:ascii="Times New Roman" w:hAnsi="Times New Roman" w:cs="Times New Roman"/>
        </w:rPr>
        <w:t xml:space="preserve"> </w:t>
      </w:r>
      <w:r w:rsidR="00117905">
        <w:rPr>
          <w:rFonts w:ascii="Times New Roman" w:hAnsi="Times New Roman" w:cs="Times New Roman"/>
        </w:rPr>
        <w:t xml:space="preserve">It is a way for Gilman to reveal how </w:t>
      </w:r>
      <w:r w:rsidR="00117905" w:rsidRPr="00117905">
        <w:rPr>
          <w:rFonts w:ascii="Times New Roman" w:hAnsi="Times New Roman" w:cs="Times New Roman"/>
        </w:rPr>
        <w:t xml:space="preserve">progress and </w:t>
      </w:r>
      <w:r w:rsidR="00117905" w:rsidRPr="00117905">
        <w:rPr>
          <w:rFonts w:ascii="Times New Roman" w:hAnsi="Times New Roman" w:cs="Times New Roman"/>
        </w:rPr>
        <w:lastRenderedPageBreak/>
        <w:t xml:space="preserve">democracy in society could be </w:t>
      </w:r>
      <w:r w:rsidR="00117905">
        <w:rPr>
          <w:rFonts w:ascii="Times New Roman" w:hAnsi="Times New Roman" w:cs="Times New Roman"/>
        </w:rPr>
        <w:t xml:space="preserve">improved if only people </w:t>
      </w:r>
      <w:r w:rsidR="00F67D1C">
        <w:rPr>
          <w:rFonts w:ascii="Times New Roman" w:hAnsi="Times New Roman" w:cs="Times New Roman"/>
        </w:rPr>
        <w:t xml:space="preserve">would take actions on the need for the change by filling her fictions with socialist </w:t>
      </w:r>
      <w:r w:rsidR="00F67D1C" w:rsidRPr="00F67D1C">
        <w:rPr>
          <w:rFonts w:ascii="Times New Roman" w:hAnsi="Times New Roman" w:cs="Times New Roman"/>
        </w:rPr>
        <w:t>and feminist ideologies</w:t>
      </w:r>
      <w:r w:rsidR="00F67D1C">
        <w:rPr>
          <w:rFonts w:ascii="Times New Roman" w:hAnsi="Times New Roman" w:cs="Times New Roman"/>
        </w:rPr>
        <w:t xml:space="preserve">. </w:t>
      </w:r>
      <w:r w:rsidR="008744BB">
        <w:rPr>
          <w:rFonts w:ascii="Times New Roman" w:hAnsi="Times New Roman" w:cs="Times New Roman"/>
        </w:rPr>
        <w:fldChar w:fldCharType="begin"/>
      </w:r>
      <w:r w:rsidR="008744BB">
        <w:rPr>
          <w:rFonts w:ascii="Times New Roman" w:hAnsi="Times New Roman" w:cs="Times New Roman"/>
        </w:rPr>
        <w:instrText xml:space="preserve"> ADDIN ZOTERO_ITEM CSL_CITATION {"citationID":"6GsbQzDq","properties":{"formattedCitation":"(Quawas, 2006)","plainCitation":"(Quawas, 2006)","noteIndex":0},"citationItems":[{"id":97,"uris":["http://zotero.org/users/local/pH8DdXUo/items/LKPDNTR3"],"itemData":{"id":97,"type":"article-journal","container-title":"Journal of the Australasian Universities Language and Literature Association","DOI":"10.1179/000127906805260310","ISSN":"0001-2793","issue":"105","journalAbbreviation":"Journal of the Australasian Universities Language and Literature Association","language":"en","page":"35-53","source":"DOI.org (Crossref)","title":"A New Woman's Journey into Insanity: Descent and Return in &lt;i&gt;The Yellow Wallpaper&lt;/i&gt;","title-short":"A New Woman's Journey into Insanity","volume":"2006","author":[{"family":"Quawas","given":"Rula"}],"issued":{"date-parts":[["2006",5]]}}}],"schema":"https://github.com/citation-style-language/schema/raw/master/csl-citation.json"} </w:instrText>
      </w:r>
      <w:r w:rsidR="008744BB">
        <w:rPr>
          <w:rFonts w:ascii="Times New Roman" w:hAnsi="Times New Roman" w:cs="Times New Roman"/>
        </w:rPr>
        <w:fldChar w:fldCharType="separate"/>
      </w:r>
      <w:r w:rsidR="008744BB" w:rsidRPr="008744BB">
        <w:rPr>
          <w:rFonts w:ascii="Times New Roman" w:hAnsi="Times New Roman" w:cs="Times New Roman"/>
        </w:rPr>
        <w:t>(</w:t>
      </w:r>
      <w:proofErr w:type="spellStart"/>
      <w:r w:rsidR="008744BB" w:rsidRPr="008744BB">
        <w:rPr>
          <w:rFonts w:ascii="Times New Roman" w:hAnsi="Times New Roman" w:cs="Times New Roman"/>
        </w:rPr>
        <w:t>Quawas</w:t>
      </w:r>
      <w:proofErr w:type="spellEnd"/>
      <w:r w:rsidR="008744BB" w:rsidRPr="008744BB">
        <w:rPr>
          <w:rFonts w:ascii="Times New Roman" w:hAnsi="Times New Roman" w:cs="Times New Roman"/>
        </w:rPr>
        <w:t>, 2006)</w:t>
      </w:r>
      <w:r w:rsidR="008744BB">
        <w:rPr>
          <w:rFonts w:ascii="Times New Roman" w:hAnsi="Times New Roman" w:cs="Times New Roman"/>
        </w:rPr>
        <w:fldChar w:fldCharType="end"/>
      </w:r>
      <w:r w:rsidR="00D22CC9">
        <w:rPr>
          <w:rFonts w:ascii="Times New Roman" w:hAnsi="Times New Roman" w:cs="Times New Roman"/>
        </w:rPr>
        <w:t xml:space="preserve"> </w:t>
      </w:r>
      <w:r w:rsidR="000B50C3">
        <w:rPr>
          <w:rFonts w:ascii="Times New Roman" w:hAnsi="Times New Roman" w:cs="Times New Roman"/>
        </w:rPr>
        <w:t>It is not the narrator herself who is originally insane</w:t>
      </w:r>
      <w:r w:rsidR="00E361F9">
        <w:rPr>
          <w:rFonts w:ascii="Times New Roman" w:hAnsi="Times New Roman" w:cs="Times New Roman"/>
        </w:rPr>
        <w:t xml:space="preserve"> but the limitations and restraints pressed on her under patriarchal society that drives her to become insane, and the narrator may also not be truly insane but </w:t>
      </w:r>
      <w:r w:rsidR="00720ECC">
        <w:rPr>
          <w:rFonts w:ascii="Times New Roman" w:hAnsi="Times New Roman" w:cs="Times New Roman"/>
        </w:rPr>
        <w:t xml:space="preserve">her rebellious words and behaviors </w:t>
      </w:r>
      <w:r w:rsidR="00F95775">
        <w:rPr>
          <w:rFonts w:ascii="Times New Roman" w:hAnsi="Times New Roman" w:cs="Times New Roman"/>
        </w:rPr>
        <w:t xml:space="preserve">against patriarchy </w:t>
      </w:r>
      <w:r w:rsidR="00720ECC">
        <w:rPr>
          <w:rFonts w:ascii="Times New Roman" w:hAnsi="Times New Roman" w:cs="Times New Roman"/>
        </w:rPr>
        <w:t xml:space="preserve">are reckoned to be </w:t>
      </w:r>
      <w:r w:rsidR="00F95775">
        <w:rPr>
          <w:rFonts w:ascii="Times New Roman" w:hAnsi="Times New Roman" w:cs="Times New Roman"/>
        </w:rPr>
        <w:t xml:space="preserve">madness in the eyes of her husband who can be regarded as a representative of patriarchy, thus it is not the narrator who should be blamed and </w:t>
      </w:r>
      <w:r w:rsidR="001B7F2E">
        <w:rPr>
          <w:rFonts w:ascii="Times New Roman" w:hAnsi="Times New Roman" w:cs="Times New Roman"/>
        </w:rPr>
        <w:t xml:space="preserve">criticized but the patriarchy that ought to be responsible for </w:t>
      </w:r>
      <w:r w:rsidR="00FA38B4">
        <w:rPr>
          <w:rFonts w:ascii="Times New Roman" w:hAnsi="Times New Roman" w:cs="Times New Roman"/>
        </w:rPr>
        <w:t xml:space="preserve">pushing females to surfer from strict restraints and struggle in pain of being locked at small private sphere. </w:t>
      </w:r>
      <w:r w:rsidR="00576C01">
        <w:rPr>
          <w:rFonts w:ascii="Times New Roman" w:hAnsi="Times New Roman" w:cs="Times New Roman"/>
        </w:rPr>
        <w:t xml:space="preserve">There also exists other scholar’s interpretation on </w:t>
      </w:r>
      <w:bookmarkStart w:id="14" w:name="_Hlk154795393"/>
      <w:r w:rsidR="00576C01">
        <w:rPr>
          <w:rFonts w:ascii="Times New Roman" w:hAnsi="Times New Roman" w:cs="Times New Roman"/>
        </w:rPr>
        <w:t xml:space="preserve">Gilman’s </w:t>
      </w:r>
      <w:r w:rsidR="00576C01" w:rsidRPr="00576C01">
        <w:rPr>
          <w:rFonts w:ascii="Times New Roman" w:hAnsi="Times New Roman" w:cs="Times New Roman"/>
          <w:i/>
          <w:iCs/>
        </w:rPr>
        <w:t>The Yellow Wallpaper</w:t>
      </w:r>
      <w:bookmarkEnd w:id="14"/>
      <w:r w:rsidR="00576C01">
        <w:rPr>
          <w:rFonts w:ascii="Times New Roman" w:hAnsi="Times New Roman" w:cs="Times New Roman"/>
        </w:rPr>
        <w:t xml:space="preserve"> that </w:t>
      </w:r>
      <w:r w:rsidR="00AD5777">
        <w:rPr>
          <w:rFonts w:ascii="Times New Roman" w:hAnsi="Times New Roman" w:cs="Times New Roman"/>
        </w:rPr>
        <w:t xml:space="preserve">shares similar opinion and offers further demonstration about the insanity of the narrator as a resistance towards patriarchy: </w:t>
      </w:r>
      <w:r w:rsidR="00044613">
        <w:rPr>
          <w:rFonts w:ascii="Times New Roman" w:hAnsi="Times New Roman" w:cs="Times New Roman"/>
        </w:rPr>
        <w:t xml:space="preserve">In her work </w:t>
      </w:r>
      <w:r w:rsidR="00044613" w:rsidRPr="00044613">
        <w:rPr>
          <w:rFonts w:ascii="Times New Roman" w:hAnsi="Times New Roman" w:cs="Times New Roman"/>
          <w:i/>
          <w:iCs/>
        </w:rPr>
        <w:t>The Yellow Wallpaper</w:t>
      </w:r>
      <w:r w:rsidR="00044613">
        <w:rPr>
          <w:rFonts w:ascii="Times New Roman" w:hAnsi="Times New Roman" w:cs="Times New Roman"/>
        </w:rPr>
        <w:t xml:space="preserve">, </w:t>
      </w:r>
      <w:r w:rsidR="003B0A45">
        <w:rPr>
          <w:rFonts w:ascii="Times New Roman" w:hAnsi="Times New Roman" w:cs="Times New Roman"/>
        </w:rPr>
        <w:t xml:space="preserve">It is presented by Gilman that the insanity of the narrator can be seen as a kind of rebellion </w:t>
      </w:r>
      <w:r w:rsidR="003B0A45" w:rsidRPr="003B0A45">
        <w:rPr>
          <w:rFonts w:ascii="Times New Roman" w:hAnsi="Times New Roman" w:cs="Times New Roman"/>
        </w:rPr>
        <w:t xml:space="preserve">against the medical </w:t>
      </w:r>
      <w:r w:rsidR="003B0A45">
        <w:rPr>
          <w:rFonts w:ascii="Times New Roman" w:hAnsi="Times New Roman" w:cs="Times New Roman"/>
        </w:rPr>
        <w:t>treatments</w:t>
      </w:r>
      <w:r w:rsidR="003B0A45" w:rsidRPr="003B0A45">
        <w:rPr>
          <w:rFonts w:ascii="Times New Roman" w:hAnsi="Times New Roman" w:cs="Times New Roman"/>
        </w:rPr>
        <w:t xml:space="preserve"> and the political policies that have </w:t>
      </w:r>
      <w:r w:rsidR="003B0A45">
        <w:rPr>
          <w:rFonts w:ascii="Times New Roman" w:hAnsi="Times New Roman" w:cs="Times New Roman"/>
        </w:rPr>
        <w:t>prevented</w:t>
      </w:r>
      <w:r w:rsidR="003B0A45" w:rsidRPr="003B0A45">
        <w:rPr>
          <w:rFonts w:ascii="Times New Roman" w:hAnsi="Times New Roman" w:cs="Times New Roman"/>
        </w:rPr>
        <w:t xml:space="preserve"> women </w:t>
      </w:r>
      <w:r w:rsidR="003B0A45">
        <w:rPr>
          <w:rFonts w:ascii="Times New Roman" w:hAnsi="Times New Roman" w:cs="Times New Roman"/>
        </w:rPr>
        <w:t>from</w:t>
      </w:r>
      <w:r w:rsidR="003B0A45" w:rsidRPr="003B0A45">
        <w:rPr>
          <w:rFonts w:ascii="Times New Roman" w:hAnsi="Times New Roman" w:cs="Times New Roman"/>
        </w:rPr>
        <w:t xml:space="preserve"> professions,</w:t>
      </w:r>
      <w:r w:rsidR="003B0A45">
        <w:rPr>
          <w:rFonts w:ascii="Times New Roman" w:hAnsi="Times New Roman" w:cs="Times New Roman"/>
        </w:rPr>
        <w:t xml:space="preserve"> denied their legal and political rights, restrained them within their families and compelled them to receive control about both their thinkings and behaviors under men’s </w:t>
      </w:r>
      <w:r w:rsidR="008659D0">
        <w:rPr>
          <w:rFonts w:ascii="Times New Roman" w:hAnsi="Times New Roman" w:cs="Times New Roman"/>
        </w:rPr>
        <w:t xml:space="preserve">requirements. </w:t>
      </w:r>
      <w:r w:rsidR="008927D1">
        <w:rPr>
          <w:rFonts w:ascii="Times New Roman" w:hAnsi="Times New Roman" w:cs="Times New Roman"/>
        </w:rPr>
        <w:fldChar w:fldCharType="begin"/>
      </w:r>
      <w:r w:rsidR="008927D1">
        <w:rPr>
          <w:rFonts w:ascii="Times New Roman" w:hAnsi="Times New Roman" w:cs="Times New Roman"/>
        </w:rPr>
        <w:instrText xml:space="preserve"> ADDIN ZOTERO_ITEM CSL_CITATION {"citationID":"xge1Sh4Q","properties":{"formattedCitation":"(Quawas, 2006)","plainCitation":"(Quawas, 2006)","noteIndex":0},"citationItems":[{"id":97,"uris":["http://zotero.org/users/local/pH8DdXUo/items/LKPDNTR3"],"itemData":{"id":97,"type":"article-journal","container-title":"Journal of the Australasian Universities Language and Literature Association","DOI":"10.1179/000127906805260310","ISSN":"0001-2793","issue":"105","journalAbbreviation":"Journal of the Australasian Universities Language and Literature Association","language":"en","page":"35-53","source":"DOI.org (Crossref)","title":"A New Woman's Journey into Insanity: Descent and Return in &lt;i&gt;The Yellow Wallpaper&lt;/i&gt;","title-short":"A New Woman's Journey into Insanity","volume":"2006","author":[{"family":"Quawas","given":"Rula"}],"issued":{"date-parts":[["2006",5]]}}}],"schema":"https://github.com/citation-style-language/schema/raw/master/csl-citation.json"} </w:instrText>
      </w:r>
      <w:r w:rsidR="008927D1">
        <w:rPr>
          <w:rFonts w:ascii="Times New Roman" w:hAnsi="Times New Roman" w:cs="Times New Roman"/>
        </w:rPr>
        <w:fldChar w:fldCharType="separate"/>
      </w:r>
      <w:r w:rsidR="008927D1" w:rsidRPr="008927D1">
        <w:rPr>
          <w:rFonts w:ascii="Times New Roman" w:hAnsi="Times New Roman" w:cs="Times New Roman"/>
        </w:rPr>
        <w:t>(</w:t>
      </w:r>
      <w:proofErr w:type="spellStart"/>
      <w:r w:rsidR="008927D1" w:rsidRPr="008927D1">
        <w:rPr>
          <w:rFonts w:ascii="Times New Roman" w:hAnsi="Times New Roman" w:cs="Times New Roman"/>
        </w:rPr>
        <w:t>Quawas</w:t>
      </w:r>
      <w:proofErr w:type="spellEnd"/>
      <w:r w:rsidR="008927D1" w:rsidRPr="008927D1">
        <w:rPr>
          <w:rFonts w:ascii="Times New Roman" w:hAnsi="Times New Roman" w:cs="Times New Roman"/>
        </w:rPr>
        <w:t>, 2006)</w:t>
      </w:r>
      <w:r w:rsidR="008927D1">
        <w:rPr>
          <w:rFonts w:ascii="Times New Roman" w:hAnsi="Times New Roman" w:cs="Times New Roman"/>
        </w:rPr>
        <w:fldChar w:fldCharType="end"/>
      </w:r>
    </w:p>
    <w:p w14:paraId="19CACFF6" w14:textId="253649B3" w:rsidR="003A77FE" w:rsidRDefault="00985C4A" w:rsidP="006F7D3E">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he feminism connotation expressed in </w:t>
      </w:r>
      <w:r w:rsidRPr="00985C4A">
        <w:rPr>
          <w:rFonts w:ascii="Times New Roman" w:hAnsi="Times New Roman" w:cs="Times New Roman"/>
        </w:rPr>
        <w:t xml:space="preserve">Gilman’s </w:t>
      </w:r>
      <w:bookmarkStart w:id="15" w:name="_Hlk154796812"/>
      <w:r w:rsidRPr="00985C4A">
        <w:rPr>
          <w:rFonts w:ascii="Times New Roman" w:hAnsi="Times New Roman" w:cs="Times New Roman"/>
          <w:i/>
          <w:iCs/>
        </w:rPr>
        <w:t>The Yellow Wallpaper</w:t>
      </w:r>
      <w:bookmarkEnd w:id="15"/>
      <w:r>
        <w:rPr>
          <w:rFonts w:ascii="Times New Roman" w:hAnsi="Times New Roman" w:cs="Times New Roman"/>
        </w:rPr>
        <w:t xml:space="preserve"> has its great significance and advancement ahead of her own </w:t>
      </w:r>
      <w:proofErr w:type="gramStart"/>
      <w:r>
        <w:rPr>
          <w:rFonts w:ascii="Times New Roman" w:hAnsi="Times New Roman" w:cs="Times New Roman"/>
        </w:rPr>
        <w:t>time period</w:t>
      </w:r>
      <w:proofErr w:type="gramEnd"/>
      <w:r w:rsidR="002E50A8">
        <w:rPr>
          <w:rFonts w:ascii="Times New Roman" w:hAnsi="Times New Roman" w:cs="Times New Roman"/>
        </w:rPr>
        <w:t xml:space="preserve"> thinking from the perspective of liberal feminism</w:t>
      </w:r>
      <w:r>
        <w:rPr>
          <w:rFonts w:ascii="Times New Roman" w:hAnsi="Times New Roman" w:cs="Times New Roman"/>
        </w:rPr>
        <w:t xml:space="preserve">, which </w:t>
      </w:r>
      <w:r w:rsidR="00074DFA">
        <w:rPr>
          <w:rFonts w:ascii="Times New Roman" w:hAnsi="Times New Roman" w:cs="Times New Roman"/>
        </w:rPr>
        <w:t xml:space="preserve">demands for women’s rights in equality with men and intends to facilitate women’s self-awareness on their developing possibilities: </w:t>
      </w:r>
      <w:r w:rsidR="00074DFA" w:rsidRPr="00074DFA">
        <w:rPr>
          <w:rFonts w:ascii="Times New Roman" w:hAnsi="Times New Roman" w:cs="Times New Roman"/>
        </w:rPr>
        <w:t xml:space="preserve">Gilman </w:t>
      </w:r>
      <w:r w:rsidR="00074DFA">
        <w:rPr>
          <w:rFonts w:ascii="Times New Roman" w:hAnsi="Times New Roman" w:cs="Times New Roman"/>
        </w:rPr>
        <w:t>i</w:t>
      </w:r>
      <w:r w:rsidR="00074DFA" w:rsidRPr="00074DFA">
        <w:rPr>
          <w:rFonts w:ascii="Times New Roman" w:hAnsi="Times New Roman" w:cs="Times New Roman"/>
        </w:rPr>
        <w:t>s ahead of her own time.</w:t>
      </w:r>
      <w:r w:rsidR="00074DFA">
        <w:rPr>
          <w:rFonts w:ascii="Times New Roman" w:hAnsi="Times New Roman" w:cs="Times New Roman"/>
        </w:rPr>
        <w:t xml:space="preserve"> </w:t>
      </w:r>
      <w:r w:rsidR="00FB1813">
        <w:rPr>
          <w:rFonts w:ascii="Times New Roman" w:hAnsi="Times New Roman" w:cs="Times New Roman"/>
        </w:rPr>
        <w:t xml:space="preserve">She presents innovative thinking on fighting for her own rights and resists against </w:t>
      </w:r>
      <w:r w:rsidR="0043120A" w:rsidRPr="0043120A">
        <w:rPr>
          <w:rFonts w:ascii="Times New Roman" w:hAnsi="Times New Roman" w:cs="Times New Roman"/>
        </w:rPr>
        <w:t>cultural stereotypes and patriarchal assumptions</w:t>
      </w:r>
      <w:r w:rsidR="0043120A">
        <w:rPr>
          <w:rFonts w:ascii="Times New Roman" w:hAnsi="Times New Roman" w:cs="Times New Roman"/>
        </w:rPr>
        <w:t xml:space="preserve">, at the same time to show her feminist opinions in her own writings to help women </w:t>
      </w:r>
      <w:proofErr w:type="gramStart"/>
      <w:r w:rsidR="0043120A">
        <w:rPr>
          <w:rFonts w:ascii="Times New Roman" w:hAnsi="Times New Roman" w:cs="Times New Roman"/>
        </w:rPr>
        <w:t>open up</w:t>
      </w:r>
      <w:proofErr w:type="gramEnd"/>
      <w:r w:rsidR="0043120A">
        <w:rPr>
          <w:rFonts w:ascii="Times New Roman" w:hAnsi="Times New Roman" w:cs="Times New Roman"/>
        </w:rPr>
        <w:t xml:space="preserve"> their horizons for more possibilities. </w:t>
      </w:r>
      <w:r w:rsidR="00D73F0B">
        <w:rPr>
          <w:rFonts w:ascii="Times New Roman" w:hAnsi="Times New Roman" w:cs="Times New Roman"/>
        </w:rPr>
        <w:fldChar w:fldCharType="begin"/>
      </w:r>
      <w:r w:rsidR="00D73F0B">
        <w:rPr>
          <w:rFonts w:ascii="Times New Roman" w:hAnsi="Times New Roman" w:cs="Times New Roman"/>
        </w:rPr>
        <w:instrText xml:space="preserve"> ADDIN ZOTERO_ITEM CSL_CITATION {"citationID":"hYAFKxRz","properties":{"formattedCitation":"(Quawas, 2006)","plainCitation":"(Quawas, 2006)","noteIndex":0},"citationItems":[{"id":97,"uris":["http://zotero.org/users/local/pH8DdXUo/items/LKPDNTR3"],"itemData":{"id":97,"type":"article-journal","container-title":"Journal of the Australasian Universities Language and Literature Association","DOI":"10.1179/000127906805260310","ISSN":"0001-2793","issue":"105","journalAbbreviation":"Journal of the Australasian Universities Language and Literature Association","language":"en","page":"35-53","source":"DOI.org (Crossref)","title":"A New Woman's Journey into Insanity: Descent and Return in &lt;i&gt;The Yellow Wallpaper&lt;/i&gt;","title-short":"A New Woman's Journey into Insanity","volume":"2006","author":[{"family":"Quawas","given":"Rula"}],"issued":{"date-parts":[["2006",5]]}}}],"schema":"https://github.com/citation-style-language/schema/raw/master/csl-citation.json"} </w:instrText>
      </w:r>
      <w:r w:rsidR="00D73F0B">
        <w:rPr>
          <w:rFonts w:ascii="Times New Roman" w:hAnsi="Times New Roman" w:cs="Times New Roman"/>
        </w:rPr>
        <w:fldChar w:fldCharType="separate"/>
      </w:r>
      <w:r w:rsidR="00D73F0B" w:rsidRPr="00D73F0B">
        <w:rPr>
          <w:rFonts w:ascii="Times New Roman" w:hAnsi="Times New Roman" w:cs="Times New Roman"/>
        </w:rPr>
        <w:t>(</w:t>
      </w:r>
      <w:proofErr w:type="spellStart"/>
      <w:r w:rsidR="00D73F0B" w:rsidRPr="00D73F0B">
        <w:rPr>
          <w:rFonts w:ascii="Times New Roman" w:hAnsi="Times New Roman" w:cs="Times New Roman"/>
        </w:rPr>
        <w:t>Quawas</w:t>
      </w:r>
      <w:proofErr w:type="spellEnd"/>
      <w:r w:rsidR="00D73F0B" w:rsidRPr="00D73F0B">
        <w:rPr>
          <w:rFonts w:ascii="Times New Roman" w:hAnsi="Times New Roman" w:cs="Times New Roman"/>
        </w:rPr>
        <w:t>, 2006)</w:t>
      </w:r>
      <w:r w:rsidR="00D73F0B">
        <w:rPr>
          <w:rFonts w:ascii="Times New Roman" w:hAnsi="Times New Roman" w:cs="Times New Roman"/>
        </w:rPr>
        <w:fldChar w:fldCharType="end"/>
      </w:r>
      <w:r w:rsidR="00D73F0B">
        <w:rPr>
          <w:rFonts w:ascii="Times New Roman" w:hAnsi="Times New Roman" w:cs="Times New Roman"/>
        </w:rPr>
        <w:t xml:space="preserve"> </w:t>
      </w:r>
      <w:r w:rsidR="007A1492">
        <w:rPr>
          <w:rFonts w:ascii="Times New Roman" w:hAnsi="Times New Roman" w:cs="Times New Roman"/>
        </w:rPr>
        <w:t xml:space="preserve">The narrator </w:t>
      </w:r>
      <w:r w:rsidR="0031516A">
        <w:rPr>
          <w:rFonts w:ascii="Times New Roman" w:hAnsi="Times New Roman" w:cs="Times New Roman"/>
        </w:rPr>
        <w:t xml:space="preserve">in </w:t>
      </w:r>
      <w:bookmarkStart w:id="16" w:name="_Hlk154799761"/>
      <w:r w:rsidR="0031516A" w:rsidRPr="0031516A">
        <w:rPr>
          <w:rFonts w:ascii="Times New Roman" w:hAnsi="Times New Roman" w:cs="Times New Roman"/>
          <w:i/>
          <w:iCs/>
        </w:rPr>
        <w:t>The Yellow Wallpaper</w:t>
      </w:r>
      <w:bookmarkEnd w:id="16"/>
      <w:r w:rsidR="0031516A" w:rsidRPr="00A8408E">
        <w:rPr>
          <w:rFonts w:ascii="Times New Roman" w:hAnsi="Times New Roman" w:cs="Times New Roman"/>
        </w:rPr>
        <w:t xml:space="preserve"> </w:t>
      </w:r>
      <w:r w:rsidR="00A8408E">
        <w:rPr>
          <w:rFonts w:ascii="Times New Roman" w:hAnsi="Times New Roman" w:cs="Times New Roman"/>
        </w:rPr>
        <w:t xml:space="preserve">initially bears a firm belief in her mind that she should be a good mother and provide her husband with assistance and comfort to relieve his stress and due to her failure of </w:t>
      </w:r>
      <w:r w:rsidR="00F715A2">
        <w:rPr>
          <w:rFonts w:ascii="Times New Roman" w:hAnsi="Times New Roman" w:cs="Times New Roman"/>
        </w:rPr>
        <w:t xml:space="preserve">fulfilling with such requirements, she felt guilty and ashamed of herself. </w:t>
      </w:r>
      <w:r w:rsidR="00D62440">
        <w:rPr>
          <w:rFonts w:ascii="Times New Roman" w:hAnsi="Times New Roman" w:cs="Times New Roman"/>
        </w:rPr>
        <w:t xml:space="preserve">The deep reason for the forming of her </w:t>
      </w:r>
      <w:r w:rsidR="009969AA">
        <w:rPr>
          <w:rFonts w:ascii="Times New Roman" w:hAnsi="Times New Roman" w:cs="Times New Roman"/>
        </w:rPr>
        <w:t xml:space="preserve">belief can be traced back to the </w:t>
      </w:r>
      <w:r w:rsidR="001D5C9E">
        <w:rPr>
          <w:rFonts w:ascii="Times New Roman" w:hAnsi="Times New Roman" w:cs="Times New Roman"/>
        </w:rPr>
        <w:t xml:space="preserve">historical </w:t>
      </w:r>
      <w:r w:rsidR="004507BA">
        <w:rPr>
          <w:rFonts w:ascii="Times New Roman" w:hAnsi="Times New Roman" w:cs="Times New Roman"/>
        </w:rPr>
        <w:t xml:space="preserve">contexts relevant to education on women’s values towards marriage </w:t>
      </w:r>
      <w:r w:rsidR="00C314DF">
        <w:rPr>
          <w:rFonts w:ascii="Times New Roman" w:hAnsi="Times New Roman" w:cs="Times New Roman"/>
        </w:rPr>
        <w:t xml:space="preserve">under patriarchal ideology: </w:t>
      </w:r>
      <w:r w:rsidR="00956E65">
        <w:rPr>
          <w:rFonts w:ascii="Times New Roman" w:hAnsi="Times New Roman" w:cs="Times New Roman"/>
        </w:rPr>
        <w:t xml:space="preserve">Women receive education that mainly prepares them to be good wives and mothers. Mothers pass their experiences formed under patriarchy down to their daughters about female’s subordinate to male, women’s needs for men’s protection and the necessity for women to be affectionate </w:t>
      </w:r>
      <w:proofErr w:type="gramStart"/>
      <w:r w:rsidR="00956E65">
        <w:rPr>
          <w:rFonts w:ascii="Times New Roman" w:hAnsi="Times New Roman" w:cs="Times New Roman"/>
        </w:rPr>
        <w:t>in order to</w:t>
      </w:r>
      <w:proofErr w:type="gramEnd"/>
      <w:r w:rsidR="00956E65">
        <w:rPr>
          <w:rFonts w:ascii="Times New Roman" w:hAnsi="Times New Roman" w:cs="Times New Roman"/>
        </w:rPr>
        <w:t xml:space="preserve"> satisfy men. </w:t>
      </w:r>
      <w:r w:rsidR="00B64E76">
        <w:rPr>
          <w:rFonts w:ascii="Times New Roman" w:hAnsi="Times New Roman" w:cs="Times New Roman"/>
        </w:rPr>
        <w:t xml:space="preserve">Varieties of </w:t>
      </w:r>
      <w:r w:rsidR="00B64E76" w:rsidRPr="00B64E76">
        <w:rPr>
          <w:rFonts w:ascii="Times New Roman" w:hAnsi="Times New Roman" w:cs="Times New Roman"/>
        </w:rPr>
        <w:t xml:space="preserve">rights are given to men </w:t>
      </w:r>
      <w:r w:rsidR="00B64E76">
        <w:rPr>
          <w:rFonts w:ascii="Times New Roman" w:hAnsi="Times New Roman" w:cs="Times New Roman"/>
        </w:rPr>
        <w:t>while</w:t>
      </w:r>
      <w:r w:rsidR="00B64E76" w:rsidRPr="00B64E76">
        <w:rPr>
          <w:rFonts w:ascii="Times New Roman" w:hAnsi="Times New Roman" w:cs="Times New Roman"/>
        </w:rPr>
        <w:t xml:space="preserve"> women are given duties such as housework and childcare</w:t>
      </w:r>
      <w:r w:rsidR="00B64E76">
        <w:rPr>
          <w:rFonts w:ascii="Times New Roman" w:hAnsi="Times New Roman" w:cs="Times New Roman"/>
        </w:rPr>
        <w:t xml:space="preserve"> out of this reason. </w:t>
      </w:r>
      <w:r w:rsidR="00D77E4A" w:rsidRPr="00D77E4A">
        <w:rPr>
          <w:rFonts w:ascii="Times New Roman" w:hAnsi="Times New Roman" w:cs="Times New Roman"/>
        </w:rPr>
        <w:t>(Alkan, 202</w:t>
      </w:r>
      <w:r w:rsidR="00D77E4A">
        <w:rPr>
          <w:rFonts w:ascii="Times New Roman" w:hAnsi="Times New Roman" w:cs="Times New Roman"/>
        </w:rPr>
        <w:t>1</w:t>
      </w:r>
      <w:r w:rsidR="00D77E4A" w:rsidRPr="00D77E4A">
        <w:rPr>
          <w:rFonts w:ascii="Times New Roman" w:hAnsi="Times New Roman" w:cs="Times New Roman"/>
        </w:rPr>
        <w:t>)</w:t>
      </w:r>
      <w:r w:rsidR="00A53AA6">
        <w:rPr>
          <w:rFonts w:ascii="Times New Roman" w:hAnsi="Times New Roman" w:cs="Times New Roman"/>
        </w:rPr>
        <w:t xml:space="preserve"> </w:t>
      </w:r>
      <w:r w:rsidR="00E85CFE">
        <w:rPr>
          <w:rFonts w:ascii="Times New Roman" w:hAnsi="Times New Roman" w:cs="Times New Roman"/>
        </w:rPr>
        <w:t xml:space="preserve">Such education towards women must cause and strengthen women’s obedience to men that makes it natural for male to constantly control and restrain women with domesticity, which requires for the solution of delivering equal chances of education to both male and female based on one of the core claims of liberal feminism. </w:t>
      </w:r>
      <w:r w:rsidR="00A15235">
        <w:rPr>
          <w:rFonts w:ascii="Times New Roman" w:hAnsi="Times New Roman" w:cs="Times New Roman"/>
        </w:rPr>
        <w:t xml:space="preserve">Apart from the positive significance </w:t>
      </w:r>
      <w:r w:rsidR="00074948">
        <w:rPr>
          <w:rFonts w:ascii="Times New Roman" w:hAnsi="Times New Roman" w:cs="Times New Roman"/>
        </w:rPr>
        <w:t xml:space="preserve">on her own era expressed through the positive feminist ideas in her work </w:t>
      </w:r>
      <w:r w:rsidR="00074948" w:rsidRPr="00074948">
        <w:rPr>
          <w:rFonts w:ascii="Times New Roman" w:hAnsi="Times New Roman" w:cs="Times New Roman"/>
          <w:i/>
          <w:iCs/>
        </w:rPr>
        <w:t>The Yellow Wallpaper</w:t>
      </w:r>
      <w:r w:rsidR="00074948">
        <w:rPr>
          <w:rFonts w:ascii="Times New Roman" w:hAnsi="Times New Roman" w:cs="Times New Roman"/>
        </w:rPr>
        <w:t xml:space="preserve">, the combination of </w:t>
      </w:r>
      <w:r w:rsidR="00F82AE7">
        <w:rPr>
          <w:rFonts w:ascii="Times New Roman" w:hAnsi="Times New Roman" w:cs="Times New Roman"/>
        </w:rPr>
        <w:t xml:space="preserve">interpretations on liberal feminism under current situation and some of the story plots showing male’s control and disdain towards female in that work still has great inspiration on reconsidering women’s position </w:t>
      </w:r>
      <w:r w:rsidR="00A410BF">
        <w:rPr>
          <w:rFonts w:ascii="Times New Roman" w:hAnsi="Times New Roman" w:cs="Times New Roman"/>
        </w:rPr>
        <w:t>in countries where patriarchy remains to be the dominance in society such as South Korea and Japan.</w:t>
      </w:r>
      <w:r w:rsidR="00CC373C">
        <w:rPr>
          <w:rFonts w:ascii="Times New Roman" w:hAnsi="Times New Roman" w:cs="Times New Roman"/>
        </w:rPr>
        <w:t xml:space="preserve"> Under current era and situation, </w:t>
      </w:r>
      <w:r w:rsidR="00E920A3">
        <w:rPr>
          <w:rFonts w:ascii="Times New Roman" w:hAnsi="Times New Roman" w:cs="Times New Roman"/>
        </w:rPr>
        <w:t xml:space="preserve">equality in education for male and female had already been realized and taken into practice among </w:t>
      </w:r>
      <w:proofErr w:type="gramStart"/>
      <w:r w:rsidR="00E920A3">
        <w:rPr>
          <w:rFonts w:ascii="Times New Roman" w:hAnsi="Times New Roman" w:cs="Times New Roman"/>
        </w:rPr>
        <w:t>the majority of</w:t>
      </w:r>
      <w:proofErr w:type="gramEnd"/>
      <w:r w:rsidR="00E920A3">
        <w:rPr>
          <w:rFonts w:ascii="Times New Roman" w:hAnsi="Times New Roman" w:cs="Times New Roman"/>
        </w:rPr>
        <w:t xml:space="preserve"> countries all over the world, wh</w:t>
      </w:r>
      <w:r w:rsidR="003E2A91">
        <w:rPr>
          <w:rFonts w:ascii="Times New Roman" w:hAnsi="Times New Roman" w:cs="Times New Roman"/>
        </w:rPr>
        <w:t xml:space="preserve">ile the </w:t>
      </w:r>
      <w:r w:rsidR="00274F26">
        <w:rPr>
          <w:rFonts w:ascii="Times New Roman" w:hAnsi="Times New Roman" w:cs="Times New Roman"/>
        </w:rPr>
        <w:t xml:space="preserve">long-lasting belief that women are expected to </w:t>
      </w:r>
      <w:r w:rsidR="00CD0A5B">
        <w:rPr>
          <w:rFonts w:ascii="Times New Roman" w:hAnsi="Times New Roman" w:cs="Times New Roman"/>
        </w:rPr>
        <w:t xml:space="preserve">take the responsibility of good mothers and caring wives and women should consider her husband and family as </w:t>
      </w:r>
      <w:r w:rsidR="00EC0ACB">
        <w:rPr>
          <w:rFonts w:ascii="Times New Roman" w:hAnsi="Times New Roman" w:cs="Times New Roman"/>
        </w:rPr>
        <w:t xml:space="preserve">her priority still set limitations on women’s self-recognition and personal </w:t>
      </w:r>
      <w:r w:rsidR="00EC0ACB">
        <w:rPr>
          <w:rFonts w:ascii="Times New Roman" w:hAnsi="Times New Roman" w:cs="Times New Roman"/>
        </w:rPr>
        <w:lastRenderedPageBreak/>
        <w:t xml:space="preserve">development till now. In </w:t>
      </w:r>
      <w:bookmarkStart w:id="17" w:name="_Hlk154804642"/>
      <w:r w:rsidR="00EC0ACB" w:rsidRPr="00EC0ACB">
        <w:rPr>
          <w:rFonts w:ascii="Times New Roman" w:hAnsi="Times New Roman" w:cs="Times New Roman"/>
          <w:i/>
          <w:iCs/>
        </w:rPr>
        <w:t>The Yellow Wallpaper</w:t>
      </w:r>
      <w:bookmarkEnd w:id="17"/>
      <w:r w:rsidR="00EC0ACB">
        <w:rPr>
          <w:rFonts w:ascii="Times New Roman" w:hAnsi="Times New Roman" w:cs="Times New Roman"/>
        </w:rPr>
        <w:t xml:space="preserve">, it </w:t>
      </w:r>
      <w:r w:rsidR="00234F89">
        <w:rPr>
          <w:rFonts w:ascii="Times New Roman" w:hAnsi="Times New Roman" w:cs="Times New Roman"/>
        </w:rPr>
        <w:t xml:space="preserve">connotatively presents the cult of true womanhood under patriarchy containing the following four perspectives: the first </w:t>
      </w:r>
      <w:r w:rsidR="001C263B">
        <w:rPr>
          <w:rFonts w:ascii="Times New Roman" w:hAnsi="Times New Roman" w:cs="Times New Roman"/>
        </w:rPr>
        <w:t xml:space="preserve">one </w:t>
      </w:r>
      <w:r w:rsidR="00234F89">
        <w:rPr>
          <w:rFonts w:ascii="Times New Roman" w:hAnsi="Times New Roman" w:cs="Times New Roman"/>
        </w:rPr>
        <w:t xml:space="preserve">is about the division of roles for male and female, male is supposed to deal with issues related to public sphere while female ought to take care of the family; the second </w:t>
      </w:r>
      <w:r w:rsidR="001C263B">
        <w:rPr>
          <w:rFonts w:ascii="Times New Roman" w:hAnsi="Times New Roman" w:cs="Times New Roman"/>
        </w:rPr>
        <w:t xml:space="preserve">one </w:t>
      </w:r>
      <w:r w:rsidR="00237DC5">
        <w:rPr>
          <w:rFonts w:ascii="Times New Roman" w:hAnsi="Times New Roman" w:cs="Times New Roman"/>
        </w:rPr>
        <w:t xml:space="preserve">marks the specific and concrete sphere for women, and figures out that home is the only proper sphere for women; the third </w:t>
      </w:r>
      <w:r w:rsidR="001C263B">
        <w:rPr>
          <w:rFonts w:ascii="Times New Roman" w:hAnsi="Times New Roman" w:cs="Times New Roman"/>
        </w:rPr>
        <w:t xml:space="preserve">one stresses </w:t>
      </w:r>
      <w:r w:rsidR="001C263B" w:rsidRPr="001C263B">
        <w:rPr>
          <w:rFonts w:ascii="Times New Roman" w:hAnsi="Times New Roman" w:cs="Times New Roman"/>
        </w:rPr>
        <w:t>the moral superiority of women;</w:t>
      </w:r>
      <w:r w:rsidR="001C263B">
        <w:rPr>
          <w:rFonts w:ascii="Times New Roman" w:hAnsi="Times New Roman" w:cs="Times New Roman"/>
        </w:rPr>
        <w:t xml:space="preserve"> and the last one </w:t>
      </w:r>
      <w:r w:rsidR="00887CA9">
        <w:rPr>
          <w:rFonts w:ascii="Times New Roman" w:hAnsi="Times New Roman" w:cs="Times New Roman"/>
        </w:rPr>
        <w:t xml:space="preserve">attaches importance to </w:t>
      </w:r>
      <w:r w:rsidR="00741447">
        <w:rPr>
          <w:rFonts w:ascii="Times New Roman" w:hAnsi="Times New Roman" w:cs="Times New Roman"/>
        </w:rPr>
        <w:t xml:space="preserve">the ideal function of women is to be mothers and wives. </w:t>
      </w:r>
      <w:r w:rsidR="00E34779">
        <w:rPr>
          <w:rFonts w:ascii="Times New Roman" w:hAnsi="Times New Roman" w:cs="Times New Roman"/>
        </w:rPr>
        <w:fldChar w:fldCharType="begin"/>
      </w:r>
      <w:r w:rsidR="00E34779">
        <w:rPr>
          <w:rFonts w:ascii="Times New Roman" w:hAnsi="Times New Roman" w:cs="Times New Roman"/>
        </w:rPr>
        <w:instrText xml:space="preserve"> ADDIN ZOTERO_ITEM CSL_CITATION {"citationID":"jkUqkuwT","properties":{"formattedCitation":"(Quawas, 2006)","plainCitation":"(Quawas, 2006)","noteIndex":0},"citationItems":[{"id":97,"uris":["http://zotero.org/users/local/pH8DdXUo/items/LKPDNTR3"],"itemData":{"id":97,"type":"article-journal","container-title":"Journal of the Australasian Universities Language and Literature Association","DOI":"10.1179/000127906805260310","ISSN":"0001-2793","issue":"105","journalAbbreviation":"Journal of the Australasian Universities Language and Literature Association","language":"en","page":"35-53","source":"DOI.org (Crossref)","title":"A New Woman's Journey into Insanity: Descent and Return in &lt;i&gt;The Yellow Wallpaper&lt;/i&gt;","title-short":"A New Woman's Journey into Insanity","volume":"2006","author":[{"family":"Quawas","given":"Rula"}],"issued":{"date-parts":[["2006",5]]}}}],"schema":"https://github.com/citation-style-language/schema/raw/master/csl-citation.json"} </w:instrText>
      </w:r>
      <w:r w:rsidR="00E34779">
        <w:rPr>
          <w:rFonts w:ascii="Times New Roman" w:hAnsi="Times New Roman" w:cs="Times New Roman"/>
        </w:rPr>
        <w:fldChar w:fldCharType="separate"/>
      </w:r>
      <w:r w:rsidR="00E34779" w:rsidRPr="00E34779">
        <w:rPr>
          <w:rFonts w:ascii="Times New Roman" w:hAnsi="Times New Roman" w:cs="Times New Roman"/>
        </w:rPr>
        <w:t>(</w:t>
      </w:r>
      <w:proofErr w:type="spellStart"/>
      <w:r w:rsidR="00E34779" w:rsidRPr="00E34779">
        <w:rPr>
          <w:rFonts w:ascii="Times New Roman" w:hAnsi="Times New Roman" w:cs="Times New Roman"/>
        </w:rPr>
        <w:t>Quawas</w:t>
      </w:r>
      <w:proofErr w:type="spellEnd"/>
      <w:r w:rsidR="00E34779" w:rsidRPr="00E34779">
        <w:rPr>
          <w:rFonts w:ascii="Times New Roman" w:hAnsi="Times New Roman" w:cs="Times New Roman"/>
        </w:rPr>
        <w:t>, 2006)</w:t>
      </w:r>
      <w:r w:rsidR="00E34779">
        <w:rPr>
          <w:rFonts w:ascii="Times New Roman" w:hAnsi="Times New Roman" w:cs="Times New Roman"/>
        </w:rPr>
        <w:fldChar w:fldCharType="end"/>
      </w:r>
      <w:r w:rsidR="00E34779">
        <w:rPr>
          <w:rFonts w:ascii="Times New Roman" w:hAnsi="Times New Roman" w:cs="Times New Roman"/>
        </w:rPr>
        <w:t xml:space="preserve"> </w:t>
      </w:r>
      <w:r w:rsidR="001D3BD1">
        <w:rPr>
          <w:rFonts w:ascii="Times New Roman" w:hAnsi="Times New Roman" w:cs="Times New Roman"/>
        </w:rPr>
        <w:t xml:space="preserve">Currently, the cult of true womanhood </w:t>
      </w:r>
      <w:r w:rsidR="00A75571">
        <w:rPr>
          <w:rFonts w:ascii="Times New Roman" w:hAnsi="Times New Roman" w:cs="Times New Roman"/>
        </w:rPr>
        <w:t xml:space="preserve">expressed connotatively in Gilman’s work still exists in South Korea and Japan that lays bounds towards women in their working places, family lives and social interactions. For instance, </w:t>
      </w:r>
      <w:proofErr w:type="gramStart"/>
      <w:r w:rsidR="00B67F66">
        <w:rPr>
          <w:rFonts w:ascii="Times New Roman" w:hAnsi="Times New Roman" w:cs="Times New Roman"/>
        </w:rPr>
        <w:t>a large number of</w:t>
      </w:r>
      <w:proofErr w:type="gramEnd"/>
      <w:r w:rsidR="00B67F66">
        <w:rPr>
          <w:rFonts w:ascii="Times New Roman" w:hAnsi="Times New Roman" w:cs="Times New Roman"/>
        </w:rPr>
        <w:t xml:space="preserve"> women in South Korea and </w:t>
      </w:r>
      <w:r w:rsidR="00A86B0D">
        <w:rPr>
          <w:rFonts w:ascii="Times New Roman" w:hAnsi="Times New Roman" w:cs="Times New Roman"/>
        </w:rPr>
        <w:t xml:space="preserve">Japan will </w:t>
      </w:r>
      <w:r w:rsidR="00240266">
        <w:rPr>
          <w:rFonts w:ascii="Times New Roman" w:hAnsi="Times New Roman" w:cs="Times New Roman"/>
        </w:rPr>
        <w:t>choose to get married and become</w:t>
      </w:r>
      <w:r w:rsidR="00C7218C">
        <w:rPr>
          <w:rFonts w:ascii="Times New Roman" w:hAnsi="Times New Roman" w:cs="Times New Roman"/>
        </w:rPr>
        <w:t xml:space="preserve"> full-time housewives to take care of their husbands and children after graduation from high school or university, laying their whole stress on their families complying with the patriarchal traditions in their countries. As for those women who </w:t>
      </w:r>
      <w:proofErr w:type="gramStart"/>
      <w:r w:rsidR="006A6946">
        <w:rPr>
          <w:rFonts w:ascii="Times New Roman" w:hAnsi="Times New Roman" w:cs="Times New Roman"/>
        </w:rPr>
        <w:t>enter into</w:t>
      </w:r>
      <w:proofErr w:type="gramEnd"/>
      <w:r w:rsidR="006A6946">
        <w:rPr>
          <w:rFonts w:ascii="Times New Roman" w:hAnsi="Times New Roman" w:cs="Times New Roman"/>
        </w:rPr>
        <w:t xml:space="preserve"> the workplace, they will still face a series of challenges and difficulties due to their gender, such as loosing the chance of promotion during pregnancy. </w:t>
      </w:r>
      <w:r w:rsidR="00222A4F">
        <w:rPr>
          <w:rFonts w:ascii="Times New Roman" w:hAnsi="Times New Roman" w:cs="Times New Roman"/>
        </w:rPr>
        <w:t>Such problems need to be solved under the guidance of liberal feminism</w:t>
      </w:r>
      <w:r w:rsidR="00D64F84">
        <w:rPr>
          <w:rFonts w:ascii="Times New Roman" w:hAnsi="Times New Roman" w:cs="Times New Roman"/>
        </w:rPr>
        <w:t xml:space="preserve"> that develops to suit the situations at current time</w:t>
      </w:r>
      <w:r w:rsidR="00222A4F">
        <w:rPr>
          <w:rFonts w:ascii="Times New Roman" w:hAnsi="Times New Roman" w:cs="Times New Roman"/>
        </w:rPr>
        <w:t xml:space="preserve">. </w:t>
      </w:r>
      <w:r w:rsidR="006F7D3E">
        <w:rPr>
          <w:rFonts w:ascii="Times New Roman" w:hAnsi="Times New Roman" w:cs="Times New Roman"/>
        </w:rPr>
        <w:t xml:space="preserve">According to liberal feminists, it is believed that </w:t>
      </w:r>
      <w:r w:rsidR="00ED6673">
        <w:rPr>
          <w:rFonts w:ascii="Times New Roman" w:hAnsi="Times New Roman" w:cs="Times New Roman"/>
        </w:rPr>
        <w:t xml:space="preserve">women are excluded in the process of modernization due to gender discrimination, therefore leading to the lose of women’s status. </w:t>
      </w:r>
      <w:r w:rsidR="00D64F84">
        <w:rPr>
          <w:rFonts w:ascii="Times New Roman" w:hAnsi="Times New Roman" w:cs="Times New Roman"/>
        </w:rPr>
        <w:t xml:space="preserve">Gender bias results in the situation that </w:t>
      </w:r>
      <w:r w:rsidR="00D64F84" w:rsidRPr="00D64F84">
        <w:rPr>
          <w:rFonts w:ascii="Times New Roman" w:hAnsi="Times New Roman" w:cs="Times New Roman"/>
        </w:rPr>
        <w:t>women’s workplace is in the home and their work is the unpaid reproductive work like child-care and washing-up.</w:t>
      </w:r>
      <w:r w:rsidR="00D64F84">
        <w:rPr>
          <w:rFonts w:ascii="Times New Roman" w:hAnsi="Times New Roman" w:cs="Times New Roman"/>
        </w:rPr>
        <w:t xml:space="preserve"> Therefore, liberal feminists support the solution of achieving sexual equality through the change of attitudes and </w:t>
      </w:r>
      <w:r w:rsidR="00264DF7">
        <w:rPr>
          <w:rFonts w:ascii="Times New Roman" w:hAnsi="Times New Roman" w:cs="Times New Roman"/>
        </w:rPr>
        <w:t xml:space="preserve">legal reform. </w:t>
      </w:r>
      <w:r w:rsidR="00DF2F90">
        <w:rPr>
          <w:rFonts w:ascii="Times New Roman" w:hAnsi="Times New Roman" w:cs="Times New Roman"/>
        </w:rPr>
        <w:fldChar w:fldCharType="begin"/>
      </w:r>
      <w:r w:rsidR="00DF2F90">
        <w:rPr>
          <w:rFonts w:ascii="Times New Roman" w:hAnsi="Times New Roman" w:cs="Times New Roman"/>
        </w:rPr>
        <w:instrText xml:space="preserve"> ADDIN ZOTERO_ITEM CSL_CITATION {"citationID":"Cd9FRn2R","properties":{"formattedCitation":"(\\uc0\\u8216{}How Relevant are Liberal Feminist and Marxist Feminist Approaches to Gender and Development in the 21st Century?\\uc0\\u8217{}, 2022)","plainCitation":"(‘How Relevant are Liberal Feminist and Marxist Feminist Approaches to Gender and Development in the 21st Century?’, 2022)","noteIndex":0},"citationItems":[{"id":104,"uris":["http://zotero.org/users/local/pH8DdXUo/items/SXALSSJG"],"itemData":{"id":104,"type":"article-journal","abstract":"This paper is around the question: how relevant are liberal feminist and Marxist feminist approaches to gender and development in the 21st century. As liberal feminism and Marxist feminism have been compared in every aspect since they emerged, there are also numeral critiques of these two approaches. In order to answer this question, I use the method of literature summarizing. I will introduce the general theory of liberal feminism and thoughts of Marxist feminism. Then, I will illustrate which aspect of gender and development I use to explain this question, besides, I will also compare these two approaches in a critical way.","container-title":"Journal of Innovation and Social Science Research","DOI":"10.53469/jissr.2022.09(05).38","ISSN":"25916890","issue":"5","journalAbbreviation":"jissr","language":"en","source":"DOI.org (Crossref)","title":"How Relevant are Liberal Feminist and Marxist Feminist Approaches to Gender and Development in the 21st Century?","URL":"http://jissr.net/api/static/2022-9-5_38","volume":"9","accessed":{"date-parts":[["2023",12,27]]},"issued":{"date-parts":[["2022",6,1]]}}}],"schema":"https://github.com/citation-style-language/schema/raw/master/csl-citation.json"} </w:instrText>
      </w:r>
      <w:r w:rsidR="00DF2F90">
        <w:rPr>
          <w:rFonts w:ascii="Times New Roman" w:hAnsi="Times New Roman" w:cs="Times New Roman"/>
        </w:rPr>
        <w:fldChar w:fldCharType="separate"/>
      </w:r>
      <w:r w:rsidR="00DF2F90" w:rsidRPr="00DF2F90">
        <w:rPr>
          <w:rFonts w:ascii="Times New Roman" w:hAnsi="Times New Roman" w:cs="Times New Roman"/>
          <w:kern w:val="0"/>
        </w:rPr>
        <w:t>(</w:t>
      </w:r>
      <w:r w:rsidR="00DF2F90">
        <w:rPr>
          <w:rFonts w:ascii="Times New Roman" w:hAnsi="Times New Roman" w:cs="Times New Roman"/>
          <w:kern w:val="0"/>
        </w:rPr>
        <w:t>He</w:t>
      </w:r>
      <w:r w:rsidR="00DF2F90" w:rsidRPr="00DF2F90">
        <w:rPr>
          <w:rFonts w:ascii="Times New Roman" w:hAnsi="Times New Roman" w:cs="Times New Roman"/>
          <w:kern w:val="0"/>
        </w:rPr>
        <w:t>, 2022)</w:t>
      </w:r>
      <w:r w:rsidR="00DF2F90">
        <w:rPr>
          <w:rFonts w:ascii="Times New Roman" w:hAnsi="Times New Roman" w:cs="Times New Roman"/>
        </w:rPr>
        <w:fldChar w:fldCharType="end"/>
      </w:r>
      <w:r w:rsidR="00DF2F90">
        <w:rPr>
          <w:rFonts w:ascii="Times New Roman" w:hAnsi="Times New Roman" w:cs="Times New Roman"/>
        </w:rPr>
        <w:t xml:space="preserve"> </w:t>
      </w:r>
      <w:r w:rsidR="006542BA">
        <w:rPr>
          <w:rFonts w:ascii="Times New Roman" w:hAnsi="Times New Roman" w:cs="Times New Roman"/>
        </w:rPr>
        <w:t xml:space="preserve">When it refers to the attitude changing proposed by liberal feminists, </w:t>
      </w:r>
      <w:r w:rsidR="009809ED">
        <w:rPr>
          <w:rFonts w:ascii="Times New Roman" w:hAnsi="Times New Roman" w:cs="Times New Roman"/>
        </w:rPr>
        <w:t xml:space="preserve">it should be noticed that the </w:t>
      </w:r>
      <w:r w:rsidR="00C5485C">
        <w:rPr>
          <w:rFonts w:ascii="Times New Roman" w:hAnsi="Times New Roman" w:cs="Times New Roman"/>
        </w:rPr>
        <w:t xml:space="preserve">attitude changing of male is quite essential for the achievement of equality between male and female. </w:t>
      </w:r>
      <w:r w:rsidR="009E5D8E">
        <w:rPr>
          <w:rFonts w:ascii="Times New Roman" w:hAnsi="Times New Roman" w:cs="Times New Roman"/>
        </w:rPr>
        <w:t xml:space="preserve">In </w:t>
      </w:r>
      <w:bookmarkStart w:id="18" w:name="_Hlk154806150"/>
      <w:r w:rsidR="009E5D8E" w:rsidRPr="009E5D8E">
        <w:rPr>
          <w:rFonts w:ascii="Times New Roman" w:hAnsi="Times New Roman" w:cs="Times New Roman"/>
          <w:i/>
          <w:iCs/>
        </w:rPr>
        <w:t>The Yellow Wallpaper</w:t>
      </w:r>
      <w:bookmarkEnd w:id="18"/>
      <w:r w:rsidR="009E5D8E">
        <w:rPr>
          <w:rFonts w:ascii="Times New Roman" w:hAnsi="Times New Roman" w:cs="Times New Roman"/>
        </w:rPr>
        <w:t xml:space="preserve">, some details and the narrator’s </w:t>
      </w:r>
      <w:r w:rsidR="0028495E">
        <w:rPr>
          <w:rFonts w:ascii="Times New Roman" w:hAnsi="Times New Roman" w:cs="Times New Roman"/>
        </w:rPr>
        <w:t>descriptions towards her husband John</w:t>
      </w:r>
      <w:r w:rsidR="00832895">
        <w:rPr>
          <w:rFonts w:ascii="Times New Roman" w:hAnsi="Times New Roman" w:cs="Times New Roman"/>
        </w:rPr>
        <w:t xml:space="preserve">’s behaviors and words indicate men’s disrespect, ignorance and disregard towards women under typical patriarchal thoughts that can be concluded from the following aspects: as a representative of patriarchal society, not only does John ignore his wife’s willingness </w:t>
      </w:r>
      <w:r w:rsidR="00534FA6">
        <w:rPr>
          <w:rFonts w:ascii="Times New Roman" w:hAnsi="Times New Roman" w:cs="Times New Roman"/>
        </w:rPr>
        <w:t>and instead</w:t>
      </w:r>
      <w:r w:rsidR="00832895">
        <w:rPr>
          <w:rFonts w:ascii="Times New Roman" w:hAnsi="Times New Roman" w:cs="Times New Roman"/>
        </w:rPr>
        <w:t xml:space="preserve"> compel his own control on her through threats</w:t>
      </w:r>
      <w:r w:rsidR="00534FA6">
        <w:rPr>
          <w:rFonts w:ascii="Times New Roman" w:hAnsi="Times New Roman" w:cs="Times New Roman"/>
        </w:rPr>
        <w:t xml:space="preserve"> or treat her as if she were a child</w:t>
      </w:r>
      <w:r w:rsidR="00832895">
        <w:rPr>
          <w:rFonts w:ascii="Times New Roman" w:hAnsi="Times New Roman" w:cs="Times New Roman"/>
        </w:rPr>
        <w:t xml:space="preserve">, but also he exerts language to </w:t>
      </w:r>
      <w:r w:rsidR="00534FA6">
        <w:rPr>
          <w:rFonts w:ascii="Times New Roman" w:hAnsi="Times New Roman" w:cs="Times New Roman"/>
        </w:rPr>
        <w:t xml:space="preserve">laugh at her and </w:t>
      </w:r>
      <w:r w:rsidR="00491DBD">
        <w:rPr>
          <w:rFonts w:ascii="Times New Roman" w:hAnsi="Times New Roman" w:cs="Times New Roman"/>
        </w:rPr>
        <w:t xml:space="preserve">show disregard </w:t>
      </w:r>
      <w:r w:rsidR="00534FA6">
        <w:rPr>
          <w:rFonts w:ascii="Times New Roman" w:hAnsi="Times New Roman" w:cs="Times New Roman"/>
        </w:rPr>
        <w:t xml:space="preserve">to her. Both his behaviors and </w:t>
      </w:r>
      <w:r w:rsidR="008B260B">
        <w:rPr>
          <w:rFonts w:ascii="Times New Roman" w:hAnsi="Times New Roman" w:cs="Times New Roman"/>
        </w:rPr>
        <w:t xml:space="preserve">language expressions reflect on the dominance of patriarchy. </w:t>
      </w:r>
      <w:r w:rsidR="00592978">
        <w:rPr>
          <w:rFonts w:ascii="Times New Roman" w:hAnsi="Times New Roman" w:cs="Times New Roman"/>
        </w:rPr>
        <w:fldChar w:fldCharType="begin"/>
      </w:r>
      <w:r w:rsidR="00592978">
        <w:rPr>
          <w:rFonts w:ascii="Times New Roman" w:hAnsi="Times New Roman" w:cs="Times New Roman"/>
        </w:rPr>
        <w:instrText xml:space="preserve"> ADDIN ZOTERO_ITEM CSL_CITATION {"citationID":"UMCU25pm","properties":{"formattedCitation":"(\\uc0\\u214{}zy\\uc0\\u246{}n-, 2020)","plainCitation":"(Özyön-, 2020)","noteIndex":0},"citationItems":[{"id":109,"uris":["http://zotero.org/users/local/pH8DdXUo/items/CWYGAAJD"],"itemData":{"id":109,"type":"article-journal","abstract":"This study handles American woman writer Charlotte Perkins Gilman’s works called The Yellow Wallpaper and Herland as the products of Gilman’s feminist rebellion or as parts of her feminist journey contributing to it. In the study, the aim is to reveal that each of these two works constitutes a different part of Gilman’s maturation journey as a feminist writer, basically feminist theory, and besides, text-based and comparison methods are adopted accordingly. While the writer’s story called The Yellow Wallpaper and dated 1892, is thought to be the product of the writer’s first years as a feminist or a basis for her feminist journey; her utopian novel Herland is considered to be the masterpiece or in other words, the peak of her feminist journey. It is no doubt that both of the writer's works are unique and significant in themselves separately. However, what is proposed here is that each constitutes a different part of Gilman's career as a feminist writer. Thus, the story called The Yellow Wallpaper - although the protagonist’s struggle for freedom, who can also be called as the female narrator remains unresolved- constructs the basis of Gilman’s feminist rebellion. Whereas Herland, displaying the characteristics of a feminist work not only with the matriarchal society handled in the novel but also in terms of the phenomena such as maternity, fertility, and labor sharing featured in the novel, carries Gilman’s feminist struggle or rebellion to its peak. Hence, through her two works, the writer's maturation journey as a feminist in time is discussed.","container-title":"International Journal of Language Academy","DOI":"10.29228/ijla.47013","ISSN":"2342-0251","issue":"35","journalAbbreviation":"ijla","language":"en","page":"115-124","source":"DOI.org (Crossref)","title":"Charlotte Perkins Gilman’ın İki Eseri Aracılığıyla Bir Feminist Direniş Yolculuğu: “Sarı Duvar Kağıdı” ve Kadınlar Ülkesi","title-short":"Charlotte Perkins Gilman’ın İki Eseri Aracılığıyla Bir Feminist Direniş Yolculuğu","volume":"35","author":[{"family":"Özyön-","given":"Arzu"}],"issued":{"date-parts":[["2020"]]}}}],"schema":"https://github.com/citation-style-language/schema/raw/master/csl-citation.json"} </w:instrText>
      </w:r>
      <w:r w:rsidR="00592978">
        <w:rPr>
          <w:rFonts w:ascii="Times New Roman" w:hAnsi="Times New Roman" w:cs="Times New Roman"/>
        </w:rPr>
        <w:fldChar w:fldCharType="separate"/>
      </w:r>
      <w:r w:rsidR="00592978" w:rsidRPr="00592978">
        <w:rPr>
          <w:rFonts w:ascii="Times New Roman" w:hAnsi="Times New Roman" w:cs="Times New Roman"/>
          <w:kern w:val="0"/>
        </w:rPr>
        <w:t>(</w:t>
      </w:r>
      <w:proofErr w:type="spellStart"/>
      <w:r w:rsidR="00592978" w:rsidRPr="00592978">
        <w:rPr>
          <w:rFonts w:ascii="Times New Roman" w:hAnsi="Times New Roman" w:cs="Times New Roman"/>
          <w:kern w:val="0"/>
        </w:rPr>
        <w:t>Özyön</w:t>
      </w:r>
      <w:proofErr w:type="spellEnd"/>
      <w:r w:rsidR="00592978" w:rsidRPr="00592978">
        <w:rPr>
          <w:rFonts w:ascii="Times New Roman" w:hAnsi="Times New Roman" w:cs="Times New Roman"/>
          <w:kern w:val="0"/>
        </w:rPr>
        <w:t>-, 2020)</w:t>
      </w:r>
      <w:r w:rsidR="00592978">
        <w:rPr>
          <w:rFonts w:ascii="Times New Roman" w:hAnsi="Times New Roman" w:cs="Times New Roman"/>
        </w:rPr>
        <w:fldChar w:fldCharType="end"/>
      </w:r>
      <w:r w:rsidR="00665EA7">
        <w:rPr>
          <w:rFonts w:ascii="Times New Roman" w:hAnsi="Times New Roman" w:cs="Times New Roman"/>
        </w:rPr>
        <w:t xml:space="preserve"> Nowadays many men still apply similar strategies as John in the story does to try to control and </w:t>
      </w:r>
      <w:r w:rsidR="005A7448">
        <w:rPr>
          <w:rFonts w:ascii="Times New Roman" w:hAnsi="Times New Roman" w:cs="Times New Roman"/>
        </w:rPr>
        <w:t xml:space="preserve">look down upon women </w:t>
      </w:r>
      <w:proofErr w:type="gramStart"/>
      <w:r w:rsidR="005A7448">
        <w:rPr>
          <w:rFonts w:ascii="Times New Roman" w:hAnsi="Times New Roman" w:cs="Times New Roman"/>
        </w:rPr>
        <w:t>so as to</w:t>
      </w:r>
      <w:proofErr w:type="gramEnd"/>
      <w:r w:rsidR="005A7448">
        <w:rPr>
          <w:rFonts w:ascii="Times New Roman" w:hAnsi="Times New Roman" w:cs="Times New Roman"/>
        </w:rPr>
        <w:t xml:space="preserve"> </w:t>
      </w:r>
      <w:r w:rsidR="003634EB">
        <w:rPr>
          <w:rFonts w:ascii="Times New Roman" w:hAnsi="Times New Roman" w:cs="Times New Roman"/>
        </w:rPr>
        <w:t xml:space="preserve">maintain their dominance in patriarchal society, while through further analysis and reference to </w:t>
      </w:r>
      <w:r w:rsidR="00E02F1C">
        <w:rPr>
          <w:rFonts w:ascii="Times New Roman" w:hAnsi="Times New Roman" w:cs="Times New Roman"/>
        </w:rPr>
        <w:t xml:space="preserve">liberal feminism and connotations expressed in </w:t>
      </w:r>
      <w:bookmarkStart w:id="19" w:name="_Hlk154806329"/>
      <w:r w:rsidR="00E02F1C" w:rsidRPr="00E02F1C">
        <w:rPr>
          <w:rFonts w:ascii="Times New Roman" w:hAnsi="Times New Roman" w:cs="Times New Roman"/>
          <w:i/>
          <w:iCs/>
        </w:rPr>
        <w:t>The Yellow Wallpaper</w:t>
      </w:r>
      <w:bookmarkEnd w:id="19"/>
      <w:r w:rsidR="00E02F1C">
        <w:rPr>
          <w:rFonts w:ascii="Times New Roman" w:hAnsi="Times New Roman" w:cs="Times New Roman"/>
        </w:rPr>
        <w:t xml:space="preserve">, inspirations and possible solutions to current situations may appear properly. </w:t>
      </w:r>
      <w:r w:rsidR="00343DAF">
        <w:rPr>
          <w:rFonts w:ascii="Times New Roman" w:hAnsi="Times New Roman" w:cs="Times New Roman"/>
        </w:rPr>
        <w:t xml:space="preserve"> </w:t>
      </w:r>
    </w:p>
    <w:p w14:paraId="79C8F429" w14:textId="2BAC8199" w:rsidR="00E02F1C" w:rsidRDefault="00E02F1C" w:rsidP="006F7D3E">
      <w:pPr>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n conclusion, Gilman’s work </w:t>
      </w:r>
      <w:r w:rsidRPr="00E02F1C">
        <w:rPr>
          <w:rFonts w:ascii="Times New Roman" w:hAnsi="Times New Roman" w:cs="Times New Roman"/>
          <w:i/>
          <w:iCs/>
        </w:rPr>
        <w:t>The Yellow Wallpaper</w:t>
      </w:r>
      <w:r>
        <w:rPr>
          <w:rFonts w:ascii="Times New Roman" w:hAnsi="Times New Roman" w:cs="Times New Roman"/>
        </w:rPr>
        <w:t xml:space="preserve"> contains feminism connotations that can be further analyzed and demonstrated from the perspective of liberal feminism. </w:t>
      </w:r>
      <w:r w:rsidR="00851584">
        <w:rPr>
          <w:rFonts w:ascii="Times New Roman" w:hAnsi="Times New Roman" w:cs="Times New Roman"/>
        </w:rPr>
        <w:t xml:space="preserve">Liberal feminism lays stress on the freedom and liberation of women, which </w:t>
      </w:r>
      <w:r w:rsidR="004B0FA4">
        <w:rPr>
          <w:rFonts w:ascii="Times New Roman" w:hAnsi="Times New Roman" w:cs="Times New Roman"/>
        </w:rPr>
        <w:t xml:space="preserve">can directly match with the connotative feminist thinking reflected by the narrator shaped in this work. </w:t>
      </w:r>
      <w:r>
        <w:rPr>
          <w:rFonts w:ascii="Times New Roman" w:hAnsi="Times New Roman" w:cs="Times New Roman"/>
        </w:rPr>
        <w:t xml:space="preserve">Not only does this work have </w:t>
      </w:r>
      <w:r w:rsidR="00D32AC6">
        <w:rPr>
          <w:rFonts w:ascii="Times New Roman" w:hAnsi="Times New Roman" w:cs="Times New Roman"/>
        </w:rPr>
        <w:t xml:space="preserve">great significance in revealing the </w:t>
      </w:r>
      <w:r w:rsidR="000419AE">
        <w:rPr>
          <w:rFonts w:ascii="Times New Roman" w:hAnsi="Times New Roman" w:cs="Times New Roman"/>
        </w:rPr>
        <w:t xml:space="preserve">long-lasting problems </w:t>
      </w:r>
      <w:r w:rsidR="00E35A24">
        <w:rPr>
          <w:rFonts w:ascii="Times New Roman" w:hAnsi="Times New Roman" w:cs="Times New Roman"/>
        </w:rPr>
        <w:t xml:space="preserve">under patriarchy that women are restrained in their homes, controlled by men and prevented from public realm at her own era, but also it </w:t>
      </w:r>
      <w:r w:rsidR="002542BD">
        <w:rPr>
          <w:rFonts w:ascii="Times New Roman" w:hAnsi="Times New Roman" w:cs="Times New Roman"/>
        </w:rPr>
        <w:t xml:space="preserve">attempts to make more women be aware of their personal possibilities as well as capabilities into wider sphere and realize the importance of liberating themselves from those limitations to express and recognize their roles in the society. This work possesses great influences ahead of Gilman’s time and still inspires present women to think and recognize their positions in family and society under current </w:t>
      </w:r>
      <w:r w:rsidR="00085EC2">
        <w:rPr>
          <w:rFonts w:ascii="Times New Roman" w:hAnsi="Times New Roman" w:cs="Times New Roman"/>
        </w:rPr>
        <w:t xml:space="preserve">era and situation. </w:t>
      </w:r>
    </w:p>
    <w:p w14:paraId="61425EE3" w14:textId="4C5A8650" w:rsidR="006C26DF" w:rsidRDefault="006C26DF" w:rsidP="006C26DF">
      <w:pPr>
        <w:jc w:val="center"/>
        <w:rPr>
          <w:rFonts w:ascii="Times New Roman" w:hAnsi="Times New Roman" w:cs="Times New Roman"/>
        </w:rPr>
      </w:pPr>
      <w:r w:rsidRPr="006C26DF">
        <w:rPr>
          <w:rFonts w:ascii="Times New Roman" w:hAnsi="Times New Roman" w:cs="Times New Roman"/>
        </w:rPr>
        <w:lastRenderedPageBreak/>
        <w:t>B</w:t>
      </w:r>
      <w:r w:rsidRPr="006C26DF">
        <w:rPr>
          <w:rFonts w:ascii="Times New Roman" w:hAnsi="Times New Roman" w:cs="Times New Roman"/>
        </w:rPr>
        <w:t>ibliography</w:t>
      </w:r>
    </w:p>
    <w:p w14:paraId="4C362219" w14:textId="500828CC" w:rsidR="000B232F" w:rsidRPr="000B232F" w:rsidRDefault="000B232F" w:rsidP="000B232F">
      <w:pPr>
        <w:pStyle w:val="a3"/>
        <w:rPr>
          <w:rFonts w:ascii="Times New Roman" w:hAnsi="Times New Roman" w:cs="Times New Roman"/>
          <w:kern w:val="0"/>
        </w:rPr>
      </w:pPr>
      <w:r w:rsidRPr="000B232F">
        <w:rPr>
          <w:rFonts w:ascii="Times New Roman" w:hAnsi="Times New Roman" w:cs="Times New Roman"/>
        </w:rPr>
        <w:t>Alkan, H.</w:t>
      </w:r>
      <w:r w:rsidRPr="000B232F">
        <w:t xml:space="preserve"> </w:t>
      </w:r>
      <w:r w:rsidRPr="000B232F">
        <w:rPr>
          <w:rFonts w:ascii="Times New Roman" w:hAnsi="Times New Roman" w:cs="Times New Roman"/>
        </w:rPr>
        <w:t>(2021)</w:t>
      </w:r>
      <w:r>
        <w:fldChar w:fldCharType="begin"/>
      </w:r>
      <w:r>
        <w:instrText xml:space="preserve"> ADDIN ZOTERO_BIBL {"uncited":[["http://zotero.org/users/local/pH8DdXUo/items/GSW4QSIA"]],"omitted":[],"custom":[]} CSL_BIBLIOGRAPHY </w:instrText>
      </w:r>
      <w:r>
        <w:fldChar w:fldCharType="separate"/>
      </w:r>
      <w:r w:rsidRPr="000B232F">
        <w:rPr>
          <w:rFonts w:ascii="Times New Roman" w:hAnsi="Times New Roman" w:cs="Times New Roman"/>
          <w:kern w:val="0"/>
        </w:rPr>
        <w:t xml:space="preserve">‘A LIBERAL FEMINIST APPROACH TO CHARLOTTE PERKINS GILMAN’S THE YELLOW WALLPAPER’ </w:t>
      </w:r>
      <w:proofErr w:type="spellStart"/>
      <w:r w:rsidRPr="000B232F">
        <w:rPr>
          <w:rFonts w:ascii="Times New Roman" w:hAnsi="Times New Roman" w:cs="Times New Roman"/>
          <w:i/>
          <w:iCs/>
          <w:kern w:val="0"/>
        </w:rPr>
        <w:t>Ulakbilge</w:t>
      </w:r>
      <w:proofErr w:type="spellEnd"/>
      <w:r w:rsidRPr="000B232F">
        <w:rPr>
          <w:rFonts w:ascii="Times New Roman" w:hAnsi="Times New Roman" w:cs="Times New Roman"/>
          <w:i/>
          <w:iCs/>
          <w:kern w:val="0"/>
        </w:rPr>
        <w:t xml:space="preserve"> </w:t>
      </w:r>
      <w:proofErr w:type="spellStart"/>
      <w:r w:rsidRPr="000B232F">
        <w:rPr>
          <w:rFonts w:ascii="Times New Roman" w:hAnsi="Times New Roman" w:cs="Times New Roman"/>
          <w:i/>
          <w:iCs/>
          <w:kern w:val="0"/>
        </w:rPr>
        <w:t>Dergisi</w:t>
      </w:r>
      <w:proofErr w:type="spellEnd"/>
      <w:r w:rsidRPr="000B232F">
        <w:rPr>
          <w:rFonts w:ascii="Times New Roman" w:hAnsi="Times New Roman" w:cs="Times New Roman"/>
          <w:kern w:val="0"/>
        </w:rPr>
        <w:t>, 9(65). Available at: https://doi.org/10.7816/ulakbilge-09-65-02.</w:t>
      </w:r>
    </w:p>
    <w:p w14:paraId="53C6F9BD" w14:textId="77777777" w:rsidR="000B232F" w:rsidRDefault="000B232F" w:rsidP="000B232F">
      <w:pPr>
        <w:pStyle w:val="a3"/>
        <w:rPr>
          <w:rFonts w:ascii="Times New Roman" w:hAnsi="Times New Roman" w:cs="Times New Roman"/>
          <w:kern w:val="0"/>
        </w:rPr>
      </w:pPr>
      <w:bookmarkStart w:id="20" w:name="_Hlk154807714"/>
      <w:r w:rsidRPr="000B232F">
        <w:rPr>
          <w:rFonts w:ascii="Times New Roman" w:hAnsi="Times New Roman" w:cs="Times New Roman"/>
          <w:kern w:val="0"/>
        </w:rPr>
        <w:t>Alkan, H.</w:t>
      </w:r>
      <w:bookmarkEnd w:id="20"/>
      <w:r w:rsidRPr="000B232F">
        <w:rPr>
          <w:rFonts w:ascii="Times New Roman" w:hAnsi="Times New Roman" w:cs="Times New Roman"/>
          <w:kern w:val="0"/>
        </w:rPr>
        <w:t xml:space="preserve"> (2020) ‘A LIBERAL FEMINIST APPROACH TO BOBBIE ANN MASON’S “SHILOH”’, </w:t>
      </w:r>
      <w:proofErr w:type="spellStart"/>
      <w:r w:rsidRPr="000B232F">
        <w:rPr>
          <w:rFonts w:ascii="Times New Roman" w:hAnsi="Times New Roman" w:cs="Times New Roman"/>
          <w:i/>
          <w:iCs/>
          <w:kern w:val="0"/>
        </w:rPr>
        <w:t>Euroasia</w:t>
      </w:r>
      <w:proofErr w:type="spellEnd"/>
      <w:r w:rsidRPr="000B232F">
        <w:rPr>
          <w:rFonts w:ascii="Times New Roman" w:hAnsi="Times New Roman" w:cs="Times New Roman"/>
          <w:i/>
          <w:iCs/>
          <w:kern w:val="0"/>
        </w:rPr>
        <w:t xml:space="preserve"> Journal of Social Sciences and Humanities</w:t>
      </w:r>
      <w:r w:rsidRPr="000B232F">
        <w:rPr>
          <w:rFonts w:ascii="Times New Roman" w:hAnsi="Times New Roman" w:cs="Times New Roman"/>
          <w:kern w:val="0"/>
        </w:rPr>
        <w:t>, 7(13), pp. 99–109. Available at: https://doi.org/10.38064/eurssh.54.</w:t>
      </w:r>
    </w:p>
    <w:p w14:paraId="6DC85F19" w14:textId="13DDB240" w:rsidR="00DE1EA0" w:rsidRDefault="00DE1EA0" w:rsidP="00DE1EA0">
      <w:r w:rsidRPr="00DE1EA0">
        <w:rPr>
          <w:rFonts w:ascii="Times New Roman" w:hAnsi="Times New Roman" w:cs="Times New Roman"/>
        </w:rPr>
        <w:t>Gilman, C</w:t>
      </w:r>
      <w:r w:rsidRPr="00BE65BC">
        <w:rPr>
          <w:rFonts w:ascii="Times New Roman" w:hAnsi="Times New Roman" w:cs="Times New Roman"/>
        </w:rPr>
        <w:t>.</w:t>
      </w:r>
      <w:r w:rsidRPr="00DE1EA0">
        <w:rPr>
          <w:rFonts w:ascii="Times New Roman" w:hAnsi="Times New Roman" w:cs="Times New Roman"/>
        </w:rPr>
        <w:t xml:space="preserve"> P. “The Yellow Wallpaper.” </w:t>
      </w:r>
      <w:r w:rsidRPr="00DE1EA0">
        <w:rPr>
          <w:rFonts w:ascii="Times New Roman" w:hAnsi="Times New Roman" w:cs="Times New Roman"/>
          <w:i/>
          <w:iCs/>
        </w:rPr>
        <w:t xml:space="preserve">Literature: Reading Fiction, Poetry, Drama, and the </w:t>
      </w:r>
      <w:r w:rsidRPr="00BE65BC">
        <w:rPr>
          <w:rFonts w:ascii="Times New Roman" w:hAnsi="Times New Roman" w:cs="Times New Roman"/>
          <w:i/>
          <w:iCs/>
        </w:rPr>
        <w:t>Essay</w:t>
      </w:r>
      <w:r w:rsidRPr="00BE65BC">
        <w:rPr>
          <w:rFonts w:ascii="Times New Roman" w:hAnsi="Times New Roman" w:cs="Times New Roman"/>
        </w:rPr>
        <w:t xml:space="preserve">. Ed. Robert </w:t>
      </w:r>
      <w:proofErr w:type="spellStart"/>
      <w:r w:rsidRPr="00BE65BC">
        <w:rPr>
          <w:rFonts w:ascii="Times New Roman" w:hAnsi="Times New Roman" w:cs="Times New Roman"/>
        </w:rPr>
        <w:t>DiYanni</w:t>
      </w:r>
      <w:proofErr w:type="spellEnd"/>
      <w:r w:rsidRPr="00BE65BC">
        <w:rPr>
          <w:rFonts w:ascii="Times New Roman" w:hAnsi="Times New Roman" w:cs="Times New Roman"/>
        </w:rPr>
        <w:t>. New York: McGraw-Hill, 1990. 153-164</w:t>
      </w:r>
      <w:r w:rsidRPr="00DE1EA0">
        <w:t>.</w:t>
      </w:r>
    </w:p>
    <w:p w14:paraId="71865405" w14:textId="77777777" w:rsidR="00DE1EA0" w:rsidRPr="00DE1EA0" w:rsidRDefault="00DE1EA0" w:rsidP="00DE1EA0">
      <w:pPr>
        <w:rPr>
          <w:rFonts w:hint="eastAsia"/>
        </w:rPr>
      </w:pPr>
    </w:p>
    <w:p w14:paraId="1367ADA4" w14:textId="1FD932F8" w:rsidR="000B232F" w:rsidRPr="000B232F" w:rsidRDefault="000B232F" w:rsidP="000B232F">
      <w:pPr>
        <w:pStyle w:val="a3"/>
        <w:rPr>
          <w:rFonts w:ascii="Times New Roman" w:hAnsi="Times New Roman" w:cs="Times New Roman"/>
          <w:kern w:val="0"/>
        </w:rPr>
      </w:pPr>
      <w:r>
        <w:rPr>
          <w:rFonts w:ascii="Times New Roman" w:hAnsi="Times New Roman" w:cs="Times New Roman"/>
          <w:kern w:val="0"/>
        </w:rPr>
        <w:t xml:space="preserve">He, C. </w:t>
      </w:r>
      <w:r w:rsidRPr="000B232F">
        <w:rPr>
          <w:rFonts w:ascii="Times New Roman" w:hAnsi="Times New Roman" w:cs="Times New Roman"/>
          <w:kern w:val="0"/>
        </w:rPr>
        <w:t>(2022)</w:t>
      </w:r>
      <w:r w:rsidRPr="000B232F">
        <w:rPr>
          <w:rFonts w:ascii="Times New Roman" w:hAnsi="Times New Roman" w:cs="Times New Roman"/>
          <w:kern w:val="0"/>
        </w:rPr>
        <w:t xml:space="preserve"> ‘How Relevant are Liberal Feminist and Marxist Feminist Approaches to Gender and Development in the 21st Century?’ </w:t>
      </w:r>
      <w:r w:rsidRPr="000B232F">
        <w:rPr>
          <w:rFonts w:ascii="Times New Roman" w:hAnsi="Times New Roman" w:cs="Times New Roman"/>
          <w:i/>
          <w:iCs/>
          <w:kern w:val="0"/>
        </w:rPr>
        <w:t>Journal of Innovation and Social Science Research</w:t>
      </w:r>
      <w:r w:rsidRPr="000B232F">
        <w:rPr>
          <w:rFonts w:ascii="Times New Roman" w:hAnsi="Times New Roman" w:cs="Times New Roman"/>
          <w:kern w:val="0"/>
        </w:rPr>
        <w:t>, 9(5). Available at: https://doi.org/10.53469/jissr.2022.09(05).38.</w:t>
      </w:r>
    </w:p>
    <w:p w14:paraId="0B7D2839" w14:textId="77777777" w:rsidR="000B232F" w:rsidRPr="000B232F" w:rsidRDefault="000B232F" w:rsidP="000B232F">
      <w:pPr>
        <w:pStyle w:val="a3"/>
        <w:rPr>
          <w:rFonts w:ascii="Times New Roman" w:hAnsi="Times New Roman" w:cs="Times New Roman"/>
          <w:kern w:val="0"/>
        </w:rPr>
      </w:pPr>
      <w:proofErr w:type="spellStart"/>
      <w:r w:rsidRPr="000B232F">
        <w:rPr>
          <w:rFonts w:ascii="Times New Roman" w:hAnsi="Times New Roman" w:cs="Times New Roman"/>
          <w:kern w:val="0"/>
        </w:rPr>
        <w:t>Özyön</w:t>
      </w:r>
      <w:proofErr w:type="spellEnd"/>
      <w:r w:rsidRPr="000B232F">
        <w:rPr>
          <w:rFonts w:ascii="Times New Roman" w:hAnsi="Times New Roman" w:cs="Times New Roman"/>
          <w:kern w:val="0"/>
        </w:rPr>
        <w:t xml:space="preserve">-, A. (2020) ‘Charlotte Perkins </w:t>
      </w:r>
      <w:proofErr w:type="spellStart"/>
      <w:r w:rsidRPr="000B232F">
        <w:rPr>
          <w:rFonts w:ascii="Times New Roman" w:hAnsi="Times New Roman" w:cs="Times New Roman"/>
          <w:kern w:val="0"/>
        </w:rPr>
        <w:t>Gilman’ın</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İki</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Eseri</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Aracılığıyla</w:t>
      </w:r>
      <w:proofErr w:type="spellEnd"/>
      <w:r w:rsidRPr="000B232F">
        <w:rPr>
          <w:rFonts w:ascii="Times New Roman" w:hAnsi="Times New Roman" w:cs="Times New Roman"/>
          <w:kern w:val="0"/>
        </w:rPr>
        <w:t xml:space="preserve"> Bir Feminist </w:t>
      </w:r>
      <w:proofErr w:type="spellStart"/>
      <w:r w:rsidRPr="000B232F">
        <w:rPr>
          <w:rFonts w:ascii="Times New Roman" w:hAnsi="Times New Roman" w:cs="Times New Roman"/>
          <w:kern w:val="0"/>
        </w:rPr>
        <w:t>Direniş</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Yolculuğu</w:t>
      </w:r>
      <w:proofErr w:type="spellEnd"/>
      <w:r w:rsidRPr="000B232F">
        <w:rPr>
          <w:rFonts w:ascii="Times New Roman" w:hAnsi="Times New Roman" w:cs="Times New Roman"/>
          <w:kern w:val="0"/>
        </w:rPr>
        <w:t>: “</w:t>
      </w:r>
      <w:proofErr w:type="spellStart"/>
      <w:r w:rsidRPr="000B232F">
        <w:rPr>
          <w:rFonts w:ascii="Times New Roman" w:hAnsi="Times New Roman" w:cs="Times New Roman"/>
          <w:kern w:val="0"/>
        </w:rPr>
        <w:t>Sarı</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Duvar</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Kağıdı</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ve</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Kadınlar</w:t>
      </w:r>
      <w:proofErr w:type="spellEnd"/>
      <w:r w:rsidRPr="000B232F">
        <w:rPr>
          <w:rFonts w:ascii="Times New Roman" w:hAnsi="Times New Roman" w:cs="Times New Roman"/>
          <w:kern w:val="0"/>
        </w:rPr>
        <w:t xml:space="preserve"> </w:t>
      </w:r>
      <w:proofErr w:type="spellStart"/>
      <w:r w:rsidRPr="000B232F">
        <w:rPr>
          <w:rFonts w:ascii="Times New Roman" w:hAnsi="Times New Roman" w:cs="Times New Roman"/>
          <w:kern w:val="0"/>
        </w:rPr>
        <w:t>Ülkesi</w:t>
      </w:r>
      <w:proofErr w:type="spellEnd"/>
      <w:r w:rsidRPr="000B232F">
        <w:rPr>
          <w:rFonts w:ascii="Times New Roman" w:hAnsi="Times New Roman" w:cs="Times New Roman"/>
          <w:kern w:val="0"/>
        </w:rPr>
        <w:t xml:space="preserve">’, </w:t>
      </w:r>
      <w:r w:rsidRPr="000B232F">
        <w:rPr>
          <w:rFonts w:ascii="Times New Roman" w:hAnsi="Times New Roman" w:cs="Times New Roman"/>
          <w:i/>
          <w:iCs/>
          <w:kern w:val="0"/>
        </w:rPr>
        <w:t>International Journal of Language Academy</w:t>
      </w:r>
      <w:r w:rsidRPr="000B232F">
        <w:rPr>
          <w:rFonts w:ascii="Times New Roman" w:hAnsi="Times New Roman" w:cs="Times New Roman"/>
          <w:kern w:val="0"/>
        </w:rPr>
        <w:t>, 35(35), pp. 115–124. Available at: https://doi.org/10.29228/ijla.47013.</w:t>
      </w:r>
    </w:p>
    <w:p w14:paraId="5B7CDCA9" w14:textId="77777777" w:rsidR="000B232F" w:rsidRPr="000B232F" w:rsidRDefault="000B232F" w:rsidP="000B232F">
      <w:pPr>
        <w:pStyle w:val="a3"/>
        <w:rPr>
          <w:rFonts w:ascii="Times New Roman" w:hAnsi="Times New Roman" w:cs="Times New Roman"/>
          <w:kern w:val="0"/>
        </w:rPr>
      </w:pPr>
      <w:proofErr w:type="spellStart"/>
      <w:r w:rsidRPr="000B232F">
        <w:rPr>
          <w:rFonts w:ascii="Times New Roman" w:hAnsi="Times New Roman" w:cs="Times New Roman"/>
          <w:kern w:val="0"/>
        </w:rPr>
        <w:t>Quawas</w:t>
      </w:r>
      <w:proofErr w:type="spellEnd"/>
      <w:r w:rsidRPr="000B232F">
        <w:rPr>
          <w:rFonts w:ascii="Times New Roman" w:hAnsi="Times New Roman" w:cs="Times New Roman"/>
          <w:kern w:val="0"/>
        </w:rPr>
        <w:t xml:space="preserve">, R. (2006) ‘A New Woman’s Journey into Insanity: Descent and Return in </w:t>
      </w:r>
      <w:r w:rsidRPr="000B232F">
        <w:rPr>
          <w:rFonts w:ascii="Times New Roman" w:hAnsi="Times New Roman" w:cs="Times New Roman"/>
          <w:i/>
          <w:iCs/>
          <w:kern w:val="0"/>
        </w:rPr>
        <w:t>The Yellow Wallpaper</w:t>
      </w:r>
      <w:r w:rsidRPr="000B232F">
        <w:rPr>
          <w:rFonts w:ascii="Times New Roman" w:hAnsi="Times New Roman" w:cs="Times New Roman"/>
          <w:kern w:val="0"/>
        </w:rPr>
        <w:t xml:space="preserve">’, </w:t>
      </w:r>
      <w:r w:rsidRPr="000B232F">
        <w:rPr>
          <w:rFonts w:ascii="Times New Roman" w:hAnsi="Times New Roman" w:cs="Times New Roman"/>
          <w:i/>
          <w:iCs/>
          <w:kern w:val="0"/>
        </w:rPr>
        <w:t>Journal of the Australasian Universities Language and Literature Association</w:t>
      </w:r>
      <w:r w:rsidRPr="000B232F">
        <w:rPr>
          <w:rFonts w:ascii="Times New Roman" w:hAnsi="Times New Roman" w:cs="Times New Roman"/>
          <w:kern w:val="0"/>
        </w:rPr>
        <w:t>, 2006(105), pp. 35–53. Available at: https://doi.org/10.1179/000127906805260310.</w:t>
      </w:r>
    </w:p>
    <w:p w14:paraId="602A23F2" w14:textId="77777777" w:rsidR="000B232F" w:rsidRPr="000B232F" w:rsidRDefault="000B232F" w:rsidP="000B232F">
      <w:pPr>
        <w:pStyle w:val="a3"/>
        <w:rPr>
          <w:rFonts w:ascii="Times New Roman" w:hAnsi="Times New Roman" w:cs="Times New Roman"/>
          <w:kern w:val="0"/>
        </w:rPr>
      </w:pPr>
      <w:r w:rsidRPr="000B232F">
        <w:rPr>
          <w:rFonts w:ascii="Times New Roman" w:hAnsi="Times New Roman" w:cs="Times New Roman"/>
          <w:kern w:val="0"/>
        </w:rPr>
        <w:t xml:space="preserve">Smits, K. and Bruce, S. (eds) (2016) </w:t>
      </w:r>
      <w:r w:rsidRPr="000B232F">
        <w:rPr>
          <w:rFonts w:ascii="Times New Roman" w:hAnsi="Times New Roman" w:cs="Times New Roman"/>
          <w:i/>
          <w:iCs/>
          <w:kern w:val="0"/>
        </w:rPr>
        <w:t>Feminist Moments: Reading Feminist Texts</w:t>
      </w:r>
      <w:r w:rsidRPr="000B232F">
        <w:rPr>
          <w:rFonts w:ascii="Times New Roman" w:hAnsi="Times New Roman" w:cs="Times New Roman"/>
          <w:kern w:val="0"/>
        </w:rPr>
        <w:t xml:space="preserve">. 1st </w:t>
      </w:r>
      <w:proofErr w:type="spellStart"/>
      <w:r w:rsidRPr="000B232F">
        <w:rPr>
          <w:rFonts w:ascii="Times New Roman" w:hAnsi="Times New Roman" w:cs="Times New Roman"/>
          <w:kern w:val="0"/>
        </w:rPr>
        <w:t>edn</w:t>
      </w:r>
      <w:proofErr w:type="spellEnd"/>
      <w:r w:rsidRPr="000B232F">
        <w:rPr>
          <w:rFonts w:ascii="Times New Roman" w:hAnsi="Times New Roman" w:cs="Times New Roman"/>
          <w:kern w:val="0"/>
        </w:rPr>
        <w:t>. Bloomsbury Publishing Plc. Available at: https://doi.org/10.5040/9781474237970.</w:t>
      </w:r>
    </w:p>
    <w:p w14:paraId="4BB1F1FA" w14:textId="77777777" w:rsidR="000B232F" w:rsidRPr="000B232F" w:rsidRDefault="000B232F" w:rsidP="000B232F">
      <w:pPr>
        <w:pStyle w:val="a3"/>
        <w:rPr>
          <w:rFonts w:ascii="Times New Roman" w:hAnsi="Times New Roman" w:cs="Times New Roman"/>
          <w:kern w:val="0"/>
        </w:rPr>
      </w:pPr>
      <w:r w:rsidRPr="000B232F">
        <w:rPr>
          <w:rFonts w:ascii="Times New Roman" w:hAnsi="Times New Roman" w:cs="Times New Roman"/>
          <w:kern w:val="0"/>
        </w:rPr>
        <w:t xml:space="preserve">Tapper, M. (1986) ‘CAN A FEMINIST BE A LIBERAL?’, </w:t>
      </w:r>
      <w:r w:rsidRPr="000B232F">
        <w:rPr>
          <w:rFonts w:ascii="Times New Roman" w:hAnsi="Times New Roman" w:cs="Times New Roman"/>
          <w:i/>
          <w:iCs/>
          <w:kern w:val="0"/>
        </w:rPr>
        <w:t>Australasian Journal of Philosophy</w:t>
      </w:r>
      <w:r w:rsidRPr="000B232F">
        <w:rPr>
          <w:rFonts w:ascii="Times New Roman" w:hAnsi="Times New Roman" w:cs="Times New Roman"/>
          <w:kern w:val="0"/>
        </w:rPr>
        <w:t>, 64(sup1), pp. 37–47. Available at: https://doi.org/10.1080/00048402.1986.9755424.</w:t>
      </w:r>
    </w:p>
    <w:p w14:paraId="1C32D44B" w14:textId="367BE59D" w:rsidR="000B232F" w:rsidRPr="00E02F1C" w:rsidRDefault="000B232F" w:rsidP="006C26DF">
      <w:pPr>
        <w:rPr>
          <w:rFonts w:ascii="Times New Roman" w:hAnsi="Times New Roman" w:cs="Times New Roman" w:hint="eastAsia"/>
        </w:rPr>
      </w:pPr>
      <w:r>
        <w:rPr>
          <w:rFonts w:ascii="Times New Roman" w:hAnsi="Times New Roman" w:cs="Times New Roman"/>
        </w:rPr>
        <w:fldChar w:fldCharType="end"/>
      </w:r>
    </w:p>
    <w:sectPr w:rsidR="000B232F" w:rsidRPr="00E02F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GQyOTAwZjNkOGM1NDY0OTUzOTg4NDE4YWU4MzAzODAifQ=="/>
  </w:docVars>
  <w:rsids>
    <w:rsidRoot w:val="007307AD"/>
    <w:rsid w:val="00013B2D"/>
    <w:rsid w:val="000145F3"/>
    <w:rsid w:val="00022DF5"/>
    <w:rsid w:val="000230C1"/>
    <w:rsid w:val="00024788"/>
    <w:rsid w:val="00027100"/>
    <w:rsid w:val="000326A0"/>
    <w:rsid w:val="0003659B"/>
    <w:rsid w:val="000419AE"/>
    <w:rsid w:val="00044613"/>
    <w:rsid w:val="000446AA"/>
    <w:rsid w:val="000447AE"/>
    <w:rsid w:val="00044B26"/>
    <w:rsid w:val="00050549"/>
    <w:rsid w:val="00063DEC"/>
    <w:rsid w:val="00067530"/>
    <w:rsid w:val="0007332D"/>
    <w:rsid w:val="00074948"/>
    <w:rsid w:val="00074DFA"/>
    <w:rsid w:val="00074F38"/>
    <w:rsid w:val="0007735D"/>
    <w:rsid w:val="00085EC2"/>
    <w:rsid w:val="00086367"/>
    <w:rsid w:val="00091EE1"/>
    <w:rsid w:val="000924E4"/>
    <w:rsid w:val="00093093"/>
    <w:rsid w:val="00093AE4"/>
    <w:rsid w:val="000965E7"/>
    <w:rsid w:val="000A3375"/>
    <w:rsid w:val="000A521A"/>
    <w:rsid w:val="000A5D32"/>
    <w:rsid w:val="000B232F"/>
    <w:rsid w:val="000B4403"/>
    <w:rsid w:val="000B50C3"/>
    <w:rsid w:val="000C299D"/>
    <w:rsid w:val="000D370B"/>
    <w:rsid w:val="000D439B"/>
    <w:rsid w:val="000E4049"/>
    <w:rsid w:val="000E515F"/>
    <w:rsid w:val="000E5772"/>
    <w:rsid w:val="000F49F9"/>
    <w:rsid w:val="000F56FD"/>
    <w:rsid w:val="0010351C"/>
    <w:rsid w:val="00107AD9"/>
    <w:rsid w:val="0011136A"/>
    <w:rsid w:val="0011246F"/>
    <w:rsid w:val="00117905"/>
    <w:rsid w:val="00121568"/>
    <w:rsid w:val="0012271E"/>
    <w:rsid w:val="00125B56"/>
    <w:rsid w:val="0013358F"/>
    <w:rsid w:val="001378F4"/>
    <w:rsid w:val="00141AB2"/>
    <w:rsid w:val="00181E35"/>
    <w:rsid w:val="00183EEE"/>
    <w:rsid w:val="00185EDF"/>
    <w:rsid w:val="0018739F"/>
    <w:rsid w:val="001925DE"/>
    <w:rsid w:val="0019460A"/>
    <w:rsid w:val="001950DB"/>
    <w:rsid w:val="0019603F"/>
    <w:rsid w:val="001961D9"/>
    <w:rsid w:val="001A4337"/>
    <w:rsid w:val="001A52B8"/>
    <w:rsid w:val="001A6F6B"/>
    <w:rsid w:val="001B26FF"/>
    <w:rsid w:val="001B7F2E"/>
    <w:rsid w:val="001B7F6F"/>
    <w:rsid w:val="001C263B"/>
    <w:rsid w:val="001C3919"/>
    <w:rsid w:val="001D2504"/>
    <w:rsid w:val="001D2A69"/>
    <w:rsid w:val="001D2ACF"/>
    <w:rsid w:val="001D3BD1"/>
    <w:rsid w:val="001D5C9E"/>
    <w:rsid w:val="001D7477"/>
    <w:rsid w:val="001E59FE"/>
    <w:rsid w:val="001F0AD0"/>
    <w:rsid w:val="001F2F2E"/>
    <w:rsid w:val="001F6F96"/>
    <w:rsid w:val="00202044"/>
    <w:rsid w:val="0021312A"/>
    <w:rsid w:val="00216180"/>
    <w:rsid w:val="00222A4F"/>
    <w:rsid w:val="00223C78"/>
    <w:rsid w:val="00234F89"/>
    <w:rsid w:val="0023558A"/>
    <w:rsid w:val="00237DC5"/>
    <w:rsid w:val="00240266"/>
    <w:rsid w:val="00242887"/>
    <w:rsid w:val="00244458"/>
    <w:rsid w:val="00247AFC"/>
    <w:rsid w:val="00247B2E"/>
    <w:rsid w:val="0025079B"/>
    <w:rsid w:val="0025219A"/>
    <w:rsid w:val="002542BD"/>
    <w:rsid w:val="00254435"/>
    <w:rsid w:val="00255A81"/>
    <w:rsid w:val="00256C43"/>
    <w:rsid w:val="00262ECE"/>
    <w:rsid w:val="00264229"/>
    <w:rsid w:val="00264DF7"/>
    <w:rsid w:val="00270E15"/>
    <w:rsid w:val="002749B7"/>
    <w:rsid w:val="00274F26"/>
    <w:rsid w:val="00282A23"/>
    <w:rsid w:val="0028495E"/>
    <w:rsid w:val="0029076F"/>
    <w:rsid w:val="002932AF"/>
    <w:rsid w:val="00293AFC"/>
    <w:rsid w:val="0029421C"/>
    <w:rsid w:val="002A0923"/>
    <w:rsid w:val="002A57C3"/>
    <w:rsid w:val="002B1CC2"/>
    <w:rsid w:val="002B1DAF"/>
    <w:rsid w:val="002C2C59"/>
    <w:rsid w:val="002C2FFE"/>
    <w:rsid w:val="002C317E"/>
    <w:rsid w:val="002D1DF7"/>
    <w:rsid w:val="002E2B4F"/>
    <w:rsid w:val="002E4990"/>
    <w:rsid w:val="002E50A8"/>
    <w:rsid w:val="002F3613"/>
    <w:rsid w:val="002F46A8"/>
    <w:rsid w:val="002F6E36"/>
    <w:rsid w:val="00302104"/>
    <w:rsid w:val="00302F69"/>
    <w:rsid w:val="0031516A"/>
    <w:rsid w:val="00316DD5"/>
    <w:rsid w:val="00317C5B"/>
    <w:rsid w:val="00325642"/>
    <w:rsid w:val="00331421"/>
    <w:rsid w:val="00343DAF"/>
    <w:rsid w:val="00352D0A"/>
    <w:rsid w:val="003536F1"/>
    <w:rsid w:val="003552FA"/>
    <w:rsid w:val="003557ED"/>
    <w:rsid w:val="00361929"/>
    <w:rsid w:val="003634EB"/>
    <w:rsid w:val="00366193"/>
    <w:rsid w:val="00374AD5"/>
    <w:rsid w:val="003765B1"/>
    <w:rsid w:val="00376690"/>
    <w:rsid w:val="003A2D2D"/>
    <w:rsid w:val="003A77FE"/>
    <w:rsid w:val="003B0A45"/>
    <w:rsid w:val="003B1C85"/>
    <w:rsid w:val="003C2021"/>
    <w:rsid w:val="003C58E6"/>
    <w:rsid w:val="003D4AEA"/>
    <w:rsid w:val="003E2A91"/>
    <w:rsid w:val="003E7E2E"/>
    <w:rsid w:val="00401987"/>
    <w:rsid w:val="00404697"/>
    <w:rsid w:val="00407651"/>
    <w:rsid w:val="004078F6"/>
    <w:rsid w:val="00407C7D"/>
    <w:rsid w:val="00412A69"/>
    <w:rsid w:val="00415440"/>
    <w:rsid w:val="004159D7"/>
    <w:rsid w:val="0041633A"/>
    <w:rsid w:val="004268FE"/>
    <w:rsid w:val="0043120A"/>
    <w:rsid w:val="00432986"/>
    <w:rsid w:val="0044159F"/>
    <w:rsid w:val="00442527"/>
    <w:rsid w:val="004432BF"/>
    <w:rsid w:val="00443CD3"/>
    <w:rsid w:val="00446977"/>
    <w:rsid w:val="004507BA"/>
    <w:rsid w:val="0045233B"/>
    <w:rsid w:val="004523B4"/>
    <w:rsid w:val="004548CE"/>
    <w:rsid w:val="0046047C"/>
    <w:rsid w:val="00467733"/>
    <w:rsid w:val="00477882"/>
    <w:rsid w:val="0048062C"/>
    <w:rsid w:val="004825A3"/>
    <w:rsid w:val="004840A9"/>
    <w:rsid w:val="00485DFC"/>
    <w:rsid w:val="00491DBD"/>
    <w:rsid w:val="004921FD"/>
    <w:rsid w:val="004A3048"/>
    <w:rsid w:val="004A30A0"/>
    <w:rsid w:val="004A6E72"/>
    <w:rsid w:val="004A7259"/>
    <w:rsid w:val="004B0FA4"/>
    <w:rsid w:val="004B2DF6"/>
    <w:rsid w:val="004B30FD"/>
    <w:rsid w:val="004B46B1"/>
    <w:rsid w:val="004B7DD8"/>
    <w:rsid w:val="004C605A"/>
    <w:rsid w:val="004D5663"/>
    <w:rsid w:val="004D6265"/>
    <w:rsid w:val="004D6349"/>
    <w:rsid w:val="004D767B"/>
    <w:rsid w:val="004D7B8F"/>
    <w:rsid w:val="004E4613"/>
    <w:rsid w:val="004E5D1C"/>
    <w:rsid w:val="004E62EC"/>
    <w:rsid w:val="004E7999"/>
    <w:rsid w:val="004F103F"/>
    <w:rsid w:val="004F12D7"/>
    <w:rsid w:val="00507CC2"/>
    <w:rsid w:val="00512EC0"/>
    <w:rsid w:val="00523BC9"/>
    <w:rsid w:val="00525149"/>
    <w:rsid w:val="005262E1"/>
    <w:rsid w:val="0053067B"/>
    <w:rsid w:val="00533243"/>
    <w:rsid w:val="00534FA6"/>
    <w:rsid w:val="00535E7C"/>
    <w:rsid w:val="005429C4"/>
    <w:rsid w:val="00543F69"/>
    <w:rsid w:val="00562034"/>
    <w:rsid w:val="0056274F"/>
    <w:rsid w:val="00573EA8"/>
    <w:rsid w:val="00575B2C"/>
    <w:rsid w:val="005767AF"/>
    <w:rsid w:val="00576C01"/>
    <w:rsid w:val="0057798F"/>
    <w:rsid w:val="00584EFE"/>
    <w:rsid w:val="005852CA"/>
    <w:rsid w:val="00590CE7"/>
    <w:rsid w:val="00592978"/>
    <w:rsid w:val="00594208"/>
    <w:rsid w:val="005A6C14"/>
    <w:rsid w:val="005A7448"/>
    <w:rsid w:val="005B108F"/>
    <w:rsid w:val="005B20FB"/>
    <w:rsid w:val="005B39A7"/>
    <w:rsid w:val="005B4004"/>
    <w:rsid w:val="005B5FF3"/>
    <w:rsid w:val="005C2F56"/>
    <w:rsid w:val="005D0D65"/>
    <w:rsid w:val="005D5417"/>
    <w:rsid w:val="005F13FA"/>
    <w:rsid w:val="005F5057"/>
    <w:rsid w:val="005F512B"/>
    <w:rsid w:val="005F59B2"/>
    <w:rsid w:val="00600A13"/>
    <w:rsid w:val="00601E5D"/>
    <w:rsid w:val="00602198"/>
    <w:rsid w:val="00603693"/>
    <w:rsid w:val="00604894"/>
    <w:rsid w:val="006125A1"/>
    <w:rsid w:val="00615854"/>
    <w:rsid w:val="0061646F"/>
    <w:rsid w:val="00623529"/>
    <w:rsid w:val="006241F2"/>
    <w:rsid w:val="00644CB3"/>
    <w:rsid w:val="00646ABA"/>
    <w:rsid w:val="006542BA"/>
    <w:rsid w:val="00654EE6"/>
    <w:rsid w:val="00655B10"/>
    <w:rsid w:val="00665EA7"/>
    <w:rsid w:val="006671EB"/>
    <w:rsid w:val="00673D7B"/>
    <w:rsid w:val="00676CA8"/>
    <w:rsid w:val="006776D2"/>
    <w:rsid w:val="00683254"/>
    <w:rsid w:val="00684020"/>
    <w:rsid w:val="00684EC7"/>
    <w:rsid w:val="006853D6"/>
    <w:rsid w:val="00697236"/>
    <w:rsid w:val="006A1D8C"/>
    <w:rsid w:val="006A6946"/>
    <w:rsid w:val="006B266A"/>
    <w:rsid w:val="006B71B4"/>
    <w:rsid w:val="006C26DF"/>
    <w:rsid w:val="006C7721"/>
    <w:rsid w:val="006D1AE9"/>
    <w:rsid w:val="006D1D65"/>
    <w:rsid w:val="006D248D"/>
    <w:rsid w:val="006D3850"/>
    <w:rsid w:val="006D54FB"/>
    <w:rsid w:val="006D7C18"/>
    <w:rsid w:val="006E16DD"/>
    <w:rsid w:val="006E4428"/>
    <w:rsid w:val="006E75EB"/>
    <w:rsid w:val="006F1DF9"/>
    <w:rsid w:val="006F7D3E"/>
    <w:rsid w:val="007017AA"/>
    <w:rsid w:val="00706F45"/>
    <w:rsid w:val="007154AE"/>
    <w:rsid w:val="00720ECC"/>
    <w:rsid w:val="00722DF2"/>
    <w:rsid w:val="00724591"/>
    <w:rsid w:val="007307AD"/>
    <w:rsid w:val="00741447"/>
    <w:rsid w:val="00750653"/>
    <w:rsid w:val="0075220C"/>
    <w:rsid w:val="00753E06"/>
    <w:rsid w:val="007552E0"/>
    <w:rsid w:val="0075565B"/>
    <w:rsid w:val="00755C99"/>
    <w:rsid w:val="00761A66"/>
    <w:rsid w:val="007643FD"/>
    <w:rsid w:val="00764541"/>
    <w:rsid w:val="0077184B"/>
    <w:rsid w:val="00771C68"/>
    <w:rsid w:val="00774866"/>
    <w:rsid w:val="00774E0F"/>
    <w:rsid w:val="00775C67"/>
    <w:rsid w:val="00791B85"/>
    <w:rsid w:val="0079513F"/>
    <w:rsid w:val="00795599"/>
    <w:rsid w:val="00796C1C"/>
    <w:rsid w:val="007A0012"/>
    <w:rsid w:val="007A1492"/>
    <w:rsid w:val="007A4131"/>
    <w:rsid w:val="007B1280"/>
    <w:rsid w:val="007B1385"/>
    <w:rsid w:val="007B1AE3"/>
    <w:rsid w:val="007B1CB8"/>
    <w:rsid w:val="007C4827"/>
    <w:rsid w:val="007C5D16"/>
    <w:rsid w:val="007C5EE0"/>
    <w:rsid w:val="007D07F4"/>
    <w:rsid w:val="007D44B2"/>
    <w:rsid w:val="007D77F6"/>
    <w:rsid w:val="007D7CDF"/>
    <w:rsid w:val="007E0E94"/>
    <w:rsid w:val="007E6CDE"/>
    <w:rsid w:val="007F4466"/>
    <w:rsid w:val="00804518"/>
    <w:rsid w:val="00804ED2"/>
    <w:rsid w:val="008052DE"/>
    <w:rsid w:val="00807F7B"/>
    <w:rsid w:val="00822132"/>
    <w:rsid w:val="008249FD"/>
    <w:rsid w:val="008277B0"/>
    <w:rsid w:val="0083202B"/>
    <w:rsid w:val="00832895"/>
    <w:rsid w:val="00844503"/>
    <w:rsid w:val="00845F1C"/>
    <w:rsid w:val="00851584"/>
    <w:rsid w:val="008555BC"/>
    <w:rsid w:val="00856152"/>
    <w:rsid w:val="0085714C"/>
    <w:rsid w:val="008659D0"/>
    <w:rsid w:val="008729E9"/>
    <w:rsid w:val="008744BB"/>
    <w:rsid w:val="00880CE3"/>
    <w:rsid w:val="0088471A"/>
    <w:rsid w:val="00887CA9"/>
    <w:rsid w:val="008927D1"/>
    <w:rsid w:val="00894B19"/>
    <w:rsid w:val="008A466B"/>
    <w:rsid w:val="008B21B2"/>
    <w:rsid w:val="008B260B"/>
    <w:rsid w:val="008B69E8"/>
    <w:rsid w:val="008C7B3F"/>
    <w:rsid w:val="008D2E9D"/>
    <w:rsid w:val="008D47B3"/>
    <w:rsid w:val="008D5BFF"/>
    <w:rsid w:val="008D64AA"/>
    <w:rsid w:val="008D7338"/>
    <w:rsid w:val="008E242F"/>
    <w:rsid w:val="008E6906"/>
    <w:rsid w:val="008F0327"/>
    <w:rsid w:val="008F0F86"/>
    <w:rsid w:val="008F69AD"/>
    <w:rsid w:val="008F69E1"/>
    <w:rsid w:val="0090540D"/>
    <w:rsid w:val="00905E0D"/>
    <w:rsid w:val="009073CC"/>
    <w:rsid w:val="00913518"/>
    <w:rsid w:val="00916403"/>
    <w:rsid w:val="00917323"/>
    <w:rsid w:val="009322AE"/>
    <w:rsid w:val="00935316"/>
    <w:rsid w:val="00936EE3"/>
    <w:rsid w:val="00941183"/>
    <w:rsid w:val="00943062"/>
    <w:rsid w:val="0094419F"/>
    <w:rsid w:val="00954AEA"/>
    <w:rsid w:val="00956E65"/>
    <w:rsid w:val="00961EE7"/>
    <w:rsid w:val="009743B6"/>
    <w:rsid w:val="00977177"/>
    <w:rsid w:val="00977836"/>
    <w:rsid w:val="009809ED"/>
    <w:rsid w:val="00985C4A"/>
    <w:rsid w:val="009904A4"/>
    <w:rsid w:val="00993445"/>
    <w:rsid w:val="009969AA"/>
    <w:rsid w:val="009A242C"/>
    <w:rsid w:val="009B235D"/>
    <w:rsid w:val="009B2AEB"/>
    <w:rsid w:val="009B5E45"/>
    <w:rsid w:val="009C2845"/>
    <w:rsid w:val="009D411F"/>
    <w:rsid w:val="009D5039"/>
    <w:rsid w:val="009E02C8"/>
    <w:rsid w:val="009E307D"/>
    <w:rsid w:val="009E33AF"/>
    <w:rsid w:val="009E5D8E"/>
    <w:rsid w:val="009E7992"/>
    <w:rsid w:val="009F114A"/>
    <w:rsid w:val="00A042DA"/>
    <w:rsid w:val="00A10A13"/>
    <w:rsid w:val="00A111AA"/>
    <w:rsid w:val="00A13F85"/>
    <w:rsid w:val="00A15235"/>
    <w:rsid w:val="00A16ACC"/>
    <w:rsid w:val="00A21DF4"/>
    <w:rsid w:val="00A22A13"/>
    <w:rsid w:val="00A2514B"/>
    <w:rsid w:val="00A25244"/>
    <w:rsid w:val="00A3176B"/>
    <w:rsid w:val="00A32D93"/>
    <w:rsid w:val="00A410BF"/>
    <w:rsid w:val="00A41B77"/>
    <w:rsid w:val="00A421F1"/>
    <w:rsid w:val="00A44EF7"/>
    <w:rsid w:val="00A51828"/>
    <w:rsid w:val="00A53AA6"/>
    <w:rsid w:val="00A576B3"/>
    <w:rsid w:val="00A61AC5"/>
    <w:rsid w:val="00A62AC3"/>
    <w:rsid w:val="00A66022"/>
    <w:rsid w:val="00A67F6D"/>
    <w:rsid w:val="00A75571"/>
    <w:rsid w:val="00A76059"/>
    <w:rsid w:val="00A8121C"/>
    <w:rsid w:val="00A82744"/>
    <w:rsid w:val="00A8408E"/>
    <w:rsid w:val="00A86B0D"/>
    <w:rsid w:val="00A900CE"/>
    <w:rsid w:val="00AA6AA0"/>
    <w:rsid w:val="00AB1DA1"/>
    <w:rsid w:val="00AB4372"/>
    <w:rsid w:val="00AC0445"/>
    <w:rsid w:val="00AC1FE2"/>
    <w:rsid w:val="00AC4081"/>
    <w:rsid w:val="00AC4EB5"/>
    <w:rsid w:val="00AC69AF"/>
    <w:rsid w:val="00AC72FD"/>
    <w:rsid w:val="00AC7610"/>
    <w:rsid w:val="00AD0E00"/>
    <w:rsid w:val="00AD0F18"/>
    <w:rsid w:val="00AD472C"/>
    <w:rsid w:val="00AD5777"/>
    <w:rsid w:val="00AD7487"/>
    <w:rsid w:val="00AD76AE"/>
    <w:rsid w:val="00AE25CC"/>
    <w:rsid w:val="00AE4AD1"/>
    <w:rsid w:val="00AE5BAA"/>
    <w:rsid w:val="00AE6AB5"/>
    <w:rsid w:val="00AE6BD7"/>
    <w:rsid w:val="00AF1DEA"/>
    <w:rsid w:val="00AF4FC8"/>
    <w:rsid w:val="00AF629D"/>
    <w:rsid w:val="00AF62C6"/>
    <w:rsid w:val="00B01554"/>
    <w:rsid w:val="00B042E3"/>
    <w:rsid w:val="00B20719"/>
    <w:rsid w:val="00B2374F"/>
    <w:rsid w:val="00B25059"/>
    <w:rsid w:val="00B26B6F"/>
    <w:rsid w:val="00B31647"/>
    <w:rsid w:val="00B37805"/>
    <w:rsid w:val="00B415D2"/>
    <w:rsid w:val="00B503ED"/>
    <w:rsid w:val="00B51DB9"/>
    <w:rsid w:val="00B546E9"/>
    <w:rsid w:val="00B56A83"/>
    <w:rsid w:val="00B6018F"/>
    <w:rsid w:val="00B62C12"/>
    <w:rsid w:val="00B64E76"/>
    <w:rsid w:val="00B671F9"/>
    <w:rsid w:val="00B6723F"/>
    <w:rsid w:val="00B67F66"/>
    <w:rsid w:val="00B70FDD"/>
    <w:rsid w:val="00B75288"/>
    <w:rsid w:val="00B81752"/>
    <w:rsid w:val="00B87100"/>
    <w:rsid w:val="00B93E3F"/>
    <w:rsid w:val="00BA5071"/>
    <w:rsid w:val="00BB00AB"/>
    <w:rsid w:val="00BB43FD"/>
    <w:rsid w:val="00BB6856"/>
    <w:rsid w:val="00BC1416"/>
    <w:rsid w:val="00BC788F"/>
    <w:rsid w:val="00BD180B"/>
    <w:rsid w:val="00BD25C5"/>
    <w:rsid w:val="00BD5F8A"/>
    <w:rsid w:val="00BE3F9B"/>
    <w:rsid w:val="00BE65BC"/>
    <w:rsid w:val="00BF0D37"/>
    <w:rsid w:val="00BF4578"/>
    <w:rsid w:val="00C03F90"/>
    <w:rsid w:val="00C05A91"/>
    <w:rsid w:val="00C14246"/>
    <w:rsid w:val="00C1489E"/>
    <w:rsid w:val="00C1587D"/>
    <w:rsid w:val="00C20972"/>
    <w:rsid w:val="00C21302"/>
    <w:rsid w:val="00C314DF"/>
    <w:rsid w:val="00C33388"/>
    <w:rsid w:val="00C3439F"/>
    <w:rsid w:val="00C52E76"/>
    <w:rsid w:val="00C53BBB"/>
    <w:rsid w:val="00C5485C"/>
    <w:rsid w:val="00C54EAC"/>
    <w:rsid w:val="00C609EE"/>
    <w:rsid w:val="00C62456"/>
    <w:rsid w:val="00C63BF1"/>
    <w:rsid w:val="00C7218C"/>
    <w:rsid w:val="00C76135"/>
    <w:rsid w:val="00C81CEE"/>
    <w:rsid w:val="00C849D9"/>
    <w:rsid w:val="00C927BD"/>
    <w:rsid w:val="00C938C0"/>
    <w:rsid w:val="00C96505"/>
    <w:rsid w:val="00C97B6B"/>
    <w:rsid w:val="00CA799A"/>
    <w:rsid w:val="00CB017F"/>
    <w:rsid w:val="00CB0604"/>
    <w:rsid w:val="00CB1506"/>
    <w:rsid w:val="00CC137C"/>
    <w:rsid w:val="00CC373C"/>
    <w:rsid w:val="00CD0A5B"/>
    <w:rsid w:val="00CD1159"/>
    <w:rsid w:val="00CD2CFE"/>
    <w:rsid w:val="00CD3F7D"/>
    <w:rsid w:val="00CD424F"/>
    <w:rsid w:val="00CD4648"/>
    <w:rsid w:val="00CD7A01"/>
    <w:rsid w:val="00CE06D9"/>
    <w:rsid w:val="00CE081B"/>
    <w:rsid w:val="00CE1E7F"/>
    <w:rsid w:val="00CE574D"/>
    <w:rsid w:val="00CE5F57"/>
    <w:rsid w:val="00CF3923"/>
    <w:rsid w:val="00D008EC"/>
    <w:rsid w:val="00D10626"/>
    <w:rsid w:val="00D119CD"/>
    <w:rsid w:val="00D22CC9"/>
    <w:rsid w:val="00D25BF7"/>
    <w:rsid w:val="00D32628"/>
    <w:rsid w:val="00D32AC6"/>
    <w:rsid w:val="00D371B8"/>
    <w:rsid w:val="00D417C3"/>
    <w:rsid w:val="00D43502"/>
    <w:rsid w:val="00D44CA3"/>
    <w:rsid w:val="00D62440"/>
    <w:rsid w:val="00D6373A"/>
    <w:rsid w:val="00D64E59"/>
    <w:rsid w:val="00D64F84"/>
    <w:rsid w:val="00D70BA6"/>
    <w:rsid w:val="00D71873"/>
    <w:rsid w:val="00D718EE"/>
    <w:rsid w:val="00D73F0B"/>
    <w:rsid w:val="00D7793C"/>
    <w:rsid w:val="00D77E4A"/>
    <w:rsid w:val="00D8120D"/>
    <w:rsid w:val="00D835E4"/>
    <w:rsid w:val="00D8567C"/>
    <w:rsid w:val="00D856E7"/>
    <w:rsid w:val="00D925BF"/>
    <w:rsid w:val="00D9377C"/>
    <w:rsid w:val="00D96A6A"/>
    <w:rsid w:val="00DA068C"/>
    <w:rsid w:val="00DA69ED"/>
    <w:rsid w:val="00DA7507"/>
    <w:rsid w:val="00DB06E1"/>
    <w:rsid w:val="00DC67B8"/>
    <w:rsid w:val="00DC76DC"/>
    <w:rsid w:val="00DC7B29"/>
    <w:rsid w:val="00DD36FE"/>
    <w:rsid w:val="00DD3E3B"/>
    <w:rsid w:val="00DE1EA0"/>
    <w:rsid w:val="00DE3B05"/>
    <w:rsid w:val="00DE46C5"/>
    <w:rsid w:val="00DE4BEE"/>
    <w:rsid w:val="00DE5552"/>
    <w:rsid w:val="00DE55D5"/>
    <w:rsid w:val="00DE641C"/>
    <w:rsid w:val="00DF05FD"/>
    <w:rsid w:val="00DF2F90"/>
    <w:rsid w:val="00DF4C4C"/>
    <w:rsid w:val="00DF700C"/>
    <w:rsid w:val="00E020F8"/>
    <w:rsid w:val="00E02F1C"/>
    <w:rsid w:val="00E07B81"/>
    <w:rsid w:val="00E23942"/>
    <w:rsid w:val="00E24E53"/>
    <w:rsid w:val="00E263F5"/>
    <w:rsid w:val="00E34779"/>
    <w:rsid w:val="00E35A24"/>
    <w:rsid w:val="00E35EC0"/>
    <w:rsid w:val="00E361F9"/>
    <w:rsid w:val="00E365B8"/>
    <w:rsid w:val="00E41598"/>
    <w:rsid w:val="00E41B67"/>
    <w:rsid w:val="00E4370E"/>
    <w:rsid w:val="00E44149"/>
    <w:rsid w:val="00E549F6"/>
    <w:rsid w:val="00E54D26"/>
    <w:rsid w:val="00E5575D"/>
    <w:rsid w:val="00E572C1"/>
    <w:rsid w:val="00E61FF1"/>
    <w:rsid w:val="00E6369F"/>
    <w:rsid w:val="00E8463B"/>
    <w:rsid w:val="00E848D5"/>
    <w:rsid w:val="00E85CFE"/>
    <w:rsid w:val="00E861CC"/>
    <w:rsid w:val="00E87C54"/>
    <w:rsid w:val="00E9083A"/>
    <w:rsid w:val="00E91CB0"/>
    <w:rsid w:val="00E920A3"/>
    <w:rsid w:val="00E92562"/>
    <w:rsid w:val="00EA436A"/>
    <w:rsid w:val="00EB0EE6"/>
    <w:rsid w:val="00EC0ACB"/>
    <w:rsid w:val="00EC1794"/>
    <w:rsid w:val="00EC2127"/>
    <w:rsid w:val="00EC239C"/>
    <w:rsid w:val="00EC2549"/>
    <w:rsid w:val="00EC308E"/>
    <w:rsid w:val="00EC534A"/>
    <w:rsid w:val="00EC65B9"/>
    <w:rsid w:val="00EC6786"/>
    <w:rsid w:val="00ED03AC"/>
    <w:rsid w:val="00ED3052"/>
    <w:rsid w:val="00ED31B8"/>
    <w:rsid w:val="00ED6673"/>
    <w:rsid w:val="00EE5610"/>
    <w:rsid w:val="00EF0354"/>
    <w:rsid w:val="00EF656D"/>
    <w:rsid w:val="00EF775B"/>
    <w:rsid w:val="00F023B3"/>
    <w:rsid w:val="00F03AC3"/>
    <w:rsid w:val="00F0525D"/>
    <w:rsid w:val="00F060D0"/>
    <w:rsid w:val="00F072B7"/>
    <w:rsid w:val="00F121E3"/>
    <w:rsid w:val="00F123E6"/>
    <w:rsid w:val="00F14C36"/>
    <w:rsid w:val="00F21069"/>
    <w:rsid w:val="00F21A05"/>
    <w:rsid w:val="00F23A0E"/>
    <w:rsid w:val="00F279C1"/>
    <w:rsid w:val="00F30B56"/>
    <w:rsid w:val="00F31785"/>
    <w:rsid w:val="00F31AD6"/>
    <w:rsid w:val="00F42FE1"/>
    <w:rsid w:val="00F442B4"/>
    <w:rsid w:val="00F45282"/>
    <w:rsid w:val="00F503D9"/>
    <w:rsid w:val="00F525BF"/>
    <w:rsid w:val="00F60CAA"/>
    <w:rsid w:val="00F62BCF"/>
    <w:rsid w:val="00F67D1C"/>
    <w:rsid w:val="00F715A2"/>
    <w:rsid w:val="00F71C01"/>
    <w:rsid w:val="00F7568B"/>
    <w:rsid w:val="00F82AE7"/>
    <w:rsid w:val="00F8681C"/>
    <w:rsid w:val="00F95775"/>
    <w:rsid w:val="00FA2876"/>
    <w:rsid w:val="00FA3356"/>
    <w:rsid w:val="00FA38B4"/>
    <w:rsid w:val="00FA7BED"/>
    <w:rsid w:val="00FB1813"/>
    <w:rsid w:val="00FD0EB3"/>
    <w:rsid w:val="00FD27DF"/>
    <w:rsid w:val="00FD3C6C"/>
    <w:rsid w:val="00FD69D3"/>
    <w:rsid w:val="00FF1BBE"/>
    <w:rsid w:val="00FF2F0B"/>
    <w:rsid w:val="451403F6"/>
    <w:rsid w:val="6DDF5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B120F"/>
  <w15:docId w15:val="{3E340C8B-E517-48F0-BC13-2B226C69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ibliography"/>
    <w:basedOn w:val="a"/>
    <w:next w:val="a"/>
    <w:uiPriority w:val="37"/>
    <w:unhideWhenUsed/>
    <w:rsid w:val="000B232F"/>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637910">
      <w:bodyDiv w:val="1"/>
      <w:marLeft w:val="0"/>
      <w:marRight w:val="0"/>
      <w:marTop w:val="0"/>
      <w:marBottom w:val="0"/>
      <w:divBdr>
        <w:top w:val="none" w:sz="0" w:space="0" w:color="auto"/>
        <w:left w:val="none" w:sz="0" w:space="0" w:color="auto"/>
        <w:bottom w:val="none" w:sz="0" w:space="0" w:color="auto"/>
        <w:right w:val="none" w:sz="0" w:space="0" w:color="auto"/>
      </w:divBdr>
      <w:divsChild>
        <w:div w:id="19745601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910</TotalTime>
  <Pages>7</Pages>
  <Words>6742</Words>
  <Characters>38436</Characters>
  <Application>Microsoft Office Word</Application>
  <DocSecurity>0</DocSecurity>
  <Lines>320</Lines>
  <Paragraphs>90</Paragraphs>
  <ScaleCrop>false</ScaleCrop>
  <Company/>
  <LinksUpToDate>false</LinksUpToDate>
  <CharactersWithSpaces>45088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74776</dc:creator>
  <cp:lastModifiedBy>Chongjia Yin (2124850)</cp:lastModifiedBy>
  <cp:revision>2158</cp:revision>
  <dcterms:created xsi:type="dcterms:W3CDTF">2023-12-28T13:37:00Z</dcterms:created>
  <dcterms:modified xsi:type="dcterms:W3CDTF">2023-12-29T21:54:00Z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5440D7FF27834BF48D52B640E799BDC7_12</vt:lpwstr>
  </property>
  <property fmtid="{D5CDD505-2E9C-101B-9397-08002B2CF9AE}" pid="4" name="ZOTERO_PREF_1">
    <vt:lpwstr>&lt;data data-version="3" zotero-version="6.0.30"&gt;&lt;session id="8VIimEOH"/&gt;&lt;style id="http://www.zotero.org/styles/harvard-cite-them-right" hasBibliography="1" bibliographyStyleHasBeenSet="1"/&gt;&lt;prefs&gt;&lt;pref name="fieldType" value="Field"/&gt;&lt;pref name="automatic</vt:lpwstr>
  </property>
  <property fmtid="{D5CDD505-2E9C-101B-9397-08002B2CF9AE}" pid="5" name="ZOTERO_PREF_2">
    <vt:lpwstr>JournalAbbreviations" value="true"/&gt;&lt;/prefs&gt;&lt;/data&gt;</vt:lpwstr>
  </property>
</Properties>
</file>