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84921525" w:displacedByCustomXml="next"/>
    <w:sdt>
      <w:sdtPr>
        <w:id w:val="-403768562"/>
        <w:docPartObj>
          <w:docPartGallery w:val="Cover Pages"/>
          <w:docPartUnique/>
        </w:docPartObj>
      </w:sdtPr>
      <w:sdtEndPr>
        <w:rPr>
          <w:rFonts w:ascii="Times New Roman" w:hAnsi="Times New Roman" w:cs="Times New Roman"/>
          <w:b/>
          <w:bCs/>
          <w:sz w:val="28"/>
          <w:szCs w:val="28"/>
          <w:u w:val="single"/>
        </w:rPr>
      </w:sdtEndPr>
      <w:sdtContent>
        <w:p w14:paraId="62A84799" w14:textId="7C59F54E" w:rsidR="004C201C" w:rsidRDefault="004C201C">
          <w:r>
            <w:rPr>
              <w:noProof/>
            </w:rPr>
            <mc:AlternateContent>
              <mc:Choice Requires="wpg">
                <w:drawing>
                  <wp:anchor distT="0" distB="0" distL="114300" distR="114300" simplePos="0" relativeHeight="251664384" behindDoc="0" locked="0" layoutInCell="1" allowOverlap="1" wp14:anchorId="6CCF9C02" wp14:editId="73A0FA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w:pict>
                  <v:group w14:anchorId="480BD446"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4A2FAFC1" wp14:editId="4420019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D5C87" w14:textId="26B53749" w:rsidR="00917758" w:rsidRDefault="0091775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A2FAFC1" id="_x0000_t202" coordsize="21600,21600" o:spt="202" path="m,l,21600r21600,l21600,xe">
                    <v:stroke joinstyle="miter"/>
                    <v:path gradientshapeok="t" o:connecttype="rect"/>
                  </v:shapetype>
                  <v:shape id="Text Box 153" o:spid="_x0000_s1026"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338D5C87" w14:textId="26B53749" w:rsidR="00917758" w:rsidRDefault="00917758">
                          <w:pPr>
                            <w:pStyle w:val="NoSpacing"/>
                            <w:jc w:val="right"/>
                            <w:rPr>
                              <w:color w:val="595959" w:themeColor="text1" w:themeTint="A6"/>
                              <w:sz w:val="20"/>
                              <w:szCs w:val="20"/>
                            </w:rPr>
                          </w:pPr>
                        </w:p>
                      </w:txbxContent>
                    </v:textbox>
                    <w10:wrap type="square" anchorx="page" anchory="page"/>
                  </v:shape>
                </w:pict>
              </mc:Fallback>
            </mc:AlternateContent>
          </w:r>
        </w:p>
        <w:p w14:paraId="42AD7B09" w14:textId="6D239BB3" w:rsidR="008B0FB3" w:rsidRDefault="005024CE" w:rsidP="008B0FB3">
          <w:pPr>
            <w:rPr>
              <w:rFonts w:ascii="Times New Roman" w:hAnsi="Times New Roman" w:cs="Times New Roman"/>
              <w:b/>
              <w:bCs/>
              <w:sz w:val="28"/>
              <w:szCs w:val="28"/>
              <w:u w:val="single"/>
            </w:rPr>
          </w:pPr>
          <w:r w:rsidRPr="00A60D42">
            <w:rPr>
              <w:rFonts w:ascii="Times New Roman" w:hAnsi="Times New Roman" w:cs="Times New Roman"/>
              <w:b/>
              <w:bCs/>
              <w:noProof/>
              <w:sz w:val="28"/>
              <w:szCs w:val="28"/>
              <w:u w:val="single"/>
            </w:rPr>
            <mc:AlternateContent>
              <mc:Choice Requires="wps">
                <w:drawing>
                  <wp:anchor distT="45720" distB="45720" distL="114300" distR="114300" simplePos="0" relativeHeight="251668480" behindDoc="0" locked="0" layoutInCell="1" allowOverlap="1" wp14:anchorId="6DDBAC36" wp14:editId="0C802903">
                    <wp:simplePos x="0" y="0"/>
                    <wp:positionH relativeFrom="column">
                      <wp:posOffset>924894</wp:posOffset>
                    </wp:positionH>
                    <wp:positionV relativeFrom="paragraph">
                      <wp:posOffset>8126697</wp:posOffset>
                    </wp:positionV>
                    <wp:extent cx="4003675" cy="1404620"/>
                    <wp:effectExtent l="0" t="0" r="15875" b="222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3675" cy="1404620"/>
                            </a:xfrm>
                            <a:prstGeom prst="rect">
                              <a:avLst/>
                            </a:prstGeom>
                            <a:solidFill>
                              <a:srgbClr val="FFFFFF"/>
                            </a:solidFill>
                            <a:ln w="9525">
                              <a:solidFill>
                                <a:srgbClr val="000000"/>
                              </a:solidFill>
                              <a:miter lim="800000"/>
                              <a:headEnd/>
                              <a:tailEnd/>
                            </a:ln>
                          </wps:spPr>
                          <wps:txbx>
                            <w:txbxContent>
                              <w:p w14:paraId="545E857E" w14:textId="74BCE71E" w:rsidR="00917758" w:rsidRPr="00311B93" w:rsidRDefault="00917758">
                                <w:pPr>
                                  <w:rPr>
                                    <w:rFonts w:ascii="Times New Roman" w:hAnsi="Times New Roman" w:cs="Times New Roman"/>
                                    <w:b/>
                                    <w:bCs/>
                                    <w:sz w:val="32"/>
                                    <w:szCs w:val="32"/>
                                  </w:rPr>
                                </w:pPr>
                                <w:r w:rsidRPr="00311B93">
                                  <w:rPr>
                                    <w:rFonts w:ascii="Times New Roman" w:hAnsi="Times New Roman" w:cs="Times New Roman"/>
                                    <w:b/>
                                    <w:bCs/>
                                    <w:sz w:val="32"/>
                                    <w:szCs w:val="32"/>
                                  </w:rPr>
                                  <w:t>Lecturers: Karl Jones/ Iwan Ellis-Williams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DBAC36" id="Text Box 2" o:spid="_x0000_s1027" type="#_x0000_t202" style="position:absolute;margin-left:72.85pt;margin-top:639.9pt;width:315.2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">
                    <v:textbox style="mso-fit-shape-to-text:t">
                      <w:txbxContent>
                        <w:p w14:paraId="545E857E" w14:textId="74BCE71E" w:rsidR="00917758" w:rsidRPr="00311B93" w:rsidRDefault="00917758">
                          <w:pPr>
                            <w:rPr>
                              <w:rFonts w:ascii="Times New Roman" w:hAnsi="Times New Roman" w:cs="Times New Roman"/>
                              <w:b/>
                              <w:bCs/>
                              <w:sz w:val="32"/>
                              <w:szCs w:val="32"/>
                            </w:rPr>
                          </w:pPr>
                          <w:r w:rsidRPr="00311B93">
                            <w:rPr>
                              <w:rFonts w:ascii="Times New Roman" w:hAnsi="Times New Roman" w:cs="Times New Roman"/>
                              <w:b/>
                              <w:bCs/>
                              <w:sz w:val="32"/>
                              <w:szCs w:val="32"/>
                            </w:rPr>
                            <w:t>Lecturers: Karl Jones/ Iwan Ellis-Williams</w:t>
                          </w: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338C43CA" wp14:editId="03A4B495">
                    <wp:simplePos x="0" y="0"/>
                    <wp:positionH relativeFrom="margin">
                      <wp:align>right</wp:align>
                    </wp:positionH>
                    <wp:positionV relativeFrom="page">
                      <wp:posOffset>3976437</wp:posOffset>
                    </wp:positionV>
                    <wp:extent cx="6587289" cy="1703705"/>
                    <wp:effectExtent l="0" t="0" r="0" b="10795"/>
                    <wp:wrapSquare wrapText="bothSides"/>
                    <wp:docPr id="154" name="Text Box 154"/>
                    <wp:cNvGraphicFramePr/>
                    <a:graphic xmlns:a="http://schemas.openxmlformats.org/drawingml/2006/main">
                      <a:graphicData uri="http://schemas.microsoft.com/office/word/2010/wordprocessingShape">
                        <wps:wsp>
                          <wps:cNvSpPr txBox="1"/>
                          <wps:spPr>
                            <a:xfrm>
                              <a:off x="0" y="0"/>
                              <a:ext cx="6587289" cy="17037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794DC7" w14:textId="65483473" w:rsidR="00917758" w:rsidRPr="005032C6" w:rsidRDefault="00917758" w:rsidP="005024CE">
                                <w:pPr>
                                  <w:jc w:val="center"/>
                                  <w:rPr>
                                    <w:rFonts w:ascii="Times New Roman" w:hAnsi="Times New Roman" w:cs="Times New Roman"/>
                                    <w:b/>
                                    <w:bCs/>
                                    <w:color w:val="4472C4" w:themeColor="accent1"/>
                                    <w:sz w:val="40"/>
                                    <w:szCs w:val="40"/>
                                  </w:rPr>
                                </w:pPr>
                                <w:sdt>
                                  <w:sdtPr>
                                    <w:rPr>
                                      <w:rFonts w:ascii="Times New Roman" w:hAnsi="Times New Roman" w:cs="Times New Roman"/>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b/>
                                        <w:bCs/>
                                        <w:sz w:val="32"/>
                                        <w:szCs w:val="32"/>
                                      </w:rPr>
                                      <w:t>The Learner: Who am I Teaching?</w:t>
                                    </w:r>
                                  </w:sdtContent>
                                </w:sdt>
                              </w:p>
                              <w:p w14:paraId="63A9A1AF" w14:textId="53C01D49" w:rsidR="00917758" w:rsidRPr="002A50FB" w:rsidRDefault="00917758" w:rsidP="002A50FB">
                                <w:pPr>
                                  <w:rPr>
                                    <w:rFonts w:ascii="Times New Roman" w:hAnsi="Times New Roman" w:cs="Times New Roman"/>
                                    <w:b/>
                                    <w:bCs/>
                                    <w:smallCaps/>
                                    <w:color w:val="404040" w:themeColor="text1" w:themeTint="BF"/>
                                    <w:sz w:val="36"/>
                                    <w:szCs w:val="36"/>
                                  </w:rPr>
                                </w:pPr>
                                <w:r w:rsidRPr="002A50FB">
                                  <w:rPr>
                                    <w:rFonts w:ascii="Times New Roman" w:hAnsi="Times New Roman" w:cs="Times New Roman"/>
                                    <w:b/>
                                    <w:bCs/>
                                    <w:smallCaps/>
                                    <w:color w:val="404040" w:themeColor="text1" w:themeTint="BF"/>
                                    <w:sz w:val="36"/>
                                    <w:szCs w:val="36"/>
                                  </w:rPr>
                                  <w:t xml:space="preserve">                           </w:t>
                                </w:r>
                                <w:r>
                                  <w:rPr>
                                    <w:rFonts w:ascii="Times New Roman" w:hAnsi="Times New Roman" w:cs="Times New Roman"/>
                                    <w:b/>
                                    <w:bCs/>
                                    <w:smallCaps/>
                                    <w:color w:val="404040" w:themeColor="text1" w:themeTint="BF"/>
                                    <w:sz w:val="36"/>
                                    <w:szCs w:val="36"/>
                                  </w:rPr>
                                  <w:t xml:space="preserve"> </w:t>
                                </w:r>
                                <w:r w:rsidRPr="002A50FB">
                                  <w:rPr>
                                    <w:rFonts w:ascii="Times New Roman" w:hAnsi="Times New Roman" w:cs="Times New Roman"/>
                                    <w:b/>
                                    <w:bCs/>
                                    <w:smallCaps/>
                                    <w:color w:val="404040" w:themeColor="text1" w:themeTint="BF"/>
                                    <w:sz w:val="36"/>
                                    <w:szCs w:val="36"/>
                                  </w:rPr>
                                  <w:t xml:space="preserve">  (ecad 6007)</w:t>
                                </w:r>
                              </w:p>
                              <w:p w14:paraId="3EE669B1" w14:textId="77777777" w:rsidR="00917758" w:rsidRDefault="00917758"/>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38C43CA" id="Text Box 154" o:spid="_x0000_s1028" type="#_x0000_t202" style="position:absolute;margin-left:467.5pt;margin-top:313.1pt;width:518.7pt;height:134.1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" filled="f" stroked="f" strokeweight=".5pt">
                    <v:textbox inset="126pt,0,54pt,0">
                      <w:txbxContent>
                        <w:p w14:paraId="57794DC7" w14:textId="65483473" w:rsidR="00917758" w:rsidRPr="005032C6" w:rsidRDefault="00917758" w:rsidP="005024CE">
                          <w:pPr>
                            <w:jc w:val="center"/>
                            <w:rPr>
                              <w:rFonts w:ascii="Times New Roman" w:hAnsi="Times New Roman" w:cs="Times New Roman"/>
                              <w:b/>
                              <w:bCs/>
                              <w:color w:val="4472C4" w:themeColor="accent1"/>
                              <w:sz w:val="40"/>
                              <w:szCs w:val="40"/>
                            </w:rPr>
                          </w:pPr>
                          <w:sdt>
                            <w:sdtPr>
                              <w:rPr>
                                <w:rFonts w:ascii="Times New Roman" w:hAnsi="Times New Roman" w:cs="Times New Roman"/>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b/>
                                  <w:bCs/>
                                  <w:sz w:val="32"/>
                                  <w:szCs w:val="32"/>
                                </w:rPr>
                                <w:t>The Learner: Who am I Teaching?</w:t>
                              </w:r>
                            </w:sdtContent>
                          </w:sdt>
                        </w:p>
                        <w:p w14:paraId="63A9A1AF" w14:textId="53C01D49" w:rsidR="00917758" w:rsidRPr="002A50FB" w:rsidRDefault="00917758" w:rsidP="002A50FB">
                          <w:pPr>
                            <w:rPr>
                              <w:rFonts w:ascii="Times New Roman" w:hAnsi="Times New Roman" w:cs="Times New Roman"/>
                              <w:b/>
                              <w:bCs/>
                              <w:smallCaps/>
                              <w:color w:val="404040" w:themeColor="text1" w:themeTint="BF"/>
                              <w:sz w:val="36"/>
                              <w:szCs w:val="36"/>
                            </w:rPr>
                          </w:pPr>
                          <w:r w:rsidRPr="002A50FB">
                            <w:rPr>
                              <w:rFonts w:ascii="Times New Roman" w:hAnsi="Times New Roman" w:cs="Times New Roman"/>
                              <w:b/>
                              <w:bCs/>
                              <w:smallCaps/>
                              <w:color w:val="404040" w:themeColor="text1" w:themeTint="BF"/>
                              <w:sz w:val="36"/>
                              <w:szCs w:val="36"/>
                            </w:rPr>
                            <w:t xml:space="preserve">                           </w:t>
                          </w:r>
                          <w:r>
                            <w:rPr>
                              <w:rFonts w:ascii="Times New Roman" w:hAnsi="Times New Roman" w:cs="Times New Roman"/>
                              <w:b/>
                              <w:bCs/>
                              <w:smallCaps/>
                              <w:color w:val="404040" w:themeColor="text1" w:themeTint="BF"/>
                              <w:sz w:val="36"/>
                              <w:szCs w:val="36"/>
                            </w:rPr>
                            <w:t xml:space="preserve"> </w:t>
                          </w:r>
                          <w:r w:rsidRPr="002A50FB">
                            <w:rPr>
                              <w:rFonts w:ascii="Times New Roman" w:hAnsi="Times New Roman" w:cs="Times New Roman"/>
                              <w:b/>
                              <w:bCs/>
                              <w:smallCaps/>
                              <w:color w:val="404040" w:themeColor="text1" w:themeTint="BF"/>
                              <w:sz w:val="36"/>
                              <w:szCs w:val="36"/>
                            </w:rPr>
                            <w:t xml:space="preserve">  (ecad 6007)</w:t>
                          </w:r>
                        </w:p>
                        <w:p w14:paraId="3EE669B1" w14:textId="77777777" w:rsidR="00917758" w:rsidRDefault="00917758"/>
                      </w:txbxContent>
                    </v:textbox>
                    <w10:wrap type="square" anchorx="margin" anchory="page"/>
                  </v:shape>
                </w:pict>
              </mc:Fallback>
            </mc:AlternateContent>
          </w:r>
          <w:r w:rsidR="00AB63D3">
            <w:rPr>
              <w:noProof/>
            </w:rPr>
            <mc:AlternateContent>
              <mc:Choice Requires="wps">
                <w:drawing>
                  <wp:anchor distT="0" distB="0" distL="114300" distR="114300" simplePos="0" relativeHeight="251662336" behindDoc="0" locked="0" layoutInCell="1" allowOverlap="1" wp14:anchorId="01B131D4" wp14:editId="2759537B">
                    <wp:simplePos x="0" y="0"/>
                    <wp:positionH relativeFrom="margin">
                      <wp:posOffset>-527050</wp:posOffset>
                    </wp:positionH>
                    <wp:positionV relativeFrom="page">
                      <wp:posOffset>6178550</wp:posOffset>
                    </wp:positionV>
                    <wp:extent cx="6172200" cy="879475"/>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6172200" cy="879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2FEBA0" w14:textId="013D4A91" w:rsidR="00917758" w:rsidRPr="008B0FB3" w:rsidRDefault="00917758" w:rsidP="00AB63D3">
                                    <w:pPr>
                                      <w:pStyle w:val="NoSpacing"/>
                                      <w:jc w:val="center"/>
                                      <w:rPr>
                                        <w:rFonts w:ascii="Times New Roman" w:hAnsi="Times New Roman" w:cs="Times New Roman"/>
                                        <w:b/>
                                        <w:bCs/>
                                        <w:color w:val="595959" w:themeColor="text1" w:themeTint="A6"/>
                                        <w:sz w:val="40"/>
                                        <w:szCs w:val="40"/>
                                      </w:rPr>
                                    </w:pPr>
                                    <w:r w:rsidRPr="008B0FB3">
                                      <w:rPr>
                                        <w:rFonts w:ascii="Times New Roman" w:hAnsi="Times New Roman" w:cs="Times New Roman"/>
                                        <w:b/>
                                        <w:bCs/>
                                        <w:color w:val="595959" w:themeColor="text1" w:themeTint="A6"/>
                                        <w:sz w:val="40"/>
                                        <w:szCs w:val="40"/>
                                      </w:rPr>
                                      <w:t>Rachel Louise Vetter (1708006)</w:t>
                                    </w:r>
                                  </w:p>
                                </w:sdtContent>
                              </w:sdt>
                              <w:p w14:paraId="426F2ADF" w14:textId="1E9D8E0A" w:rsidR="00917758" w:rsidRPr="008B0FB3" w:rsidRDefault="00917758" w:rsidP="00AB63D3">
                                <w:pPr>
                                  <w:pStyle w:val="NoSpacing"/>
                                  <w:jc w:val="center"/>
                                  <w:rPr>
                                    <w:rFonts w:ascii="Times New Roman" w:hAnsi="Times New Roman" w:cs="Times New Roman"/>
                                    <w:b/>
                                    <w:bCs/>
                                    <w:color w:val="595959" w:themeColor="text1" w:themeTint="A6"/>
                                    <w:sz w:val="40"/>
                                    <w:szCs w:val="40"/>
                                  </w:rPr>
                                </w:pPr>
                                <w:r w:rsidRPr="008B0FB3">
                                  <w:rPr>
                                    <w:rFonts w:ascii="Times New Roman" w:hAnsi="Times New Roman" w:cs="Times New Roman"/>
                                    <w:b/>
                                    <w:bCs/>
                                    <w:color w:val="595959" w:themeColor="text1" w:themeTint="A6"/>
                                    <w:sz w:val="40"/>
                                    <w:szCs w:val="40"/>
                                  </w:rPr>
                                  <w:t>PGCE Secondary Business</w:t>
                                </w:r>
                              </w:p>
                              <w:p w14:paraId="1D5ECD9B" w14:textId="57CD7DC3" w:rsidR="00917758" w:rsidRPr="008B0FB3" w:rsidRDefault="00917758" w:rsidP="00AB63D3">
                                <w:pPr>
                                  <w:pStyle w:val="NoSpacing"/>
                                  <w:jc w:val="center"/>
                                  <w:rPr>
                                    <w:color w:val="595959" w:themeColor="text1" w:themeTint="A6"/>
                                    <w:sz w:val="40"/>
                                    <w:szCs w:val="40"/>
                                  </w:rPr>
                                </w:pPr>
                                <w:r w:rsidRPr="008B0FB3">
                                  <w:rPr>
                                    <w:rFonts w:ascii="Times New Roman" w:hAnsi="Times New Roman" w:cs="Times New Roman"/>
                                    <w:b/>
                                    <w:bCs/>
                                    <w:color w:val="595959" w:themeColor="text1" w:themeTint="A6"/>
                                    <w:sz w:val="40"/>
                                    <w:szCs w:val="40"/>
                                  </w:rPr>
                                  <w:t>Coedcae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1B131D4" id="Text Box 152" o:spid="_x0000_s1029" type="#_x0000_t202" style="position:absolute;margin-left:-41.5pt;margin-top:486.5pt;width:486pt;height:69.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" filled="f" stroked="f" strokeweight=".5pt">
                    <v:textbox inset="126pt,0,54pt,0">
                      <w:txbxContent>
                        <w:sdt>
                          <w:sdtPr>
                            <w:rPr>
                              <w:rFonts w:ascii="Times New Roman" w:hAnsi="Times New Roman" w:cs="Times New Roman"/>
                              <w:b/>
                              <w:bCs/>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D2FEBA0" w14:textId="013D4A91" w:rsidR="00917758" w:rsidRPr="008B0FB3" w:rsidRDefault="00917758" w:rsidP="00AB63D3">
                              <w:pPr>
                                <w:pStyle w:val="NoSpacing"/>
                                <w:jc w:val="center"/>
                                <w:rPr>
                                  <w:rFonts w:ascii="Times New Roman" w:hAnsi="Times New Roman" w:cs="Times New Roman"/>
                                  <w:b/>
                                  <w:bCs/>
                                  <w:color w:val="595959" w:themeColor="text1" w:themeTint="A6"/>
                                  <w:sz w:val="40"/>
                                  <w:szCs w:val="40"/>
                                </w:rPr>
                              </w:pPr>
                              <w:r w:rsidRPr="008B0FB3">
                                <w:rPr>
                                  <w:rFonts w:ascii="Times New Roman" w:hAnsi="Times New Roman" w:cs="Times New Roman"/>
                                  <w:b/>
                                  <w:bCs/>
                                  <w:color w:val="595959" w:themeColor="text1" w:themeTint="A6"/>
                                  <w:sz w:val="40"/>
                                  <w:szCs w:val="40"/>
                                </w:rPr>
                                <w:t>Rachel Louise Vetter (1708006)</w:t>
                              </w:r>
                            </w:p>
                          </w:sdtContent>
                        </w:sdt>
                        <w:p w14:paraId="426F2ADF" w14:textId="1E9D8E0A" w:rsidR="00917758" w:rsidRPr="008B0FB3" w:rsidRDefault="00917758" w:rsidP="00AB63D3">
                          <w:pPr>
                            <w:pStyle w:val="NoSpacing"/>
                            <w:jc w:val="center"/>
                            <w:rPr>
                              <w:rFonts w:ascii="Times New Roman" w:hAnsi="Times New Roman" w:cs="Times New Roman"/>
                              <w:b/>
                              <w:bCs/>
                              <w:color w:val="595959" w:themeColor="text1" w:themeTint="A6"/>
                              <w:sz w:val="40"/>
                              <w:szCs w:val="40"/>
                            </w:rPr>
                          </w:pPr>
                          <w:r w:rsidRPr="008B0FB3">
                            <w:rPr>
                              <w:rFonts w:ascii="Times New Roman" w:hAnsi="Times New Roman" w:cs="Times New Roman"/>
                              <w:b/>
                              <w:bCs/>
                              <w:color w:val="595959" w:themeColor="text1" w:themeTint="A6"/>
                              <w:sz w:val="40"/>
                              <w:szCs w:val="40"/>
                            </w:rPr>
                            <w:t>PGCE Secondary Business</w:t>
                          </w:r>
                        </w:p>
                        <w:p w14:paraId="1D5ECD9B" w14:textId="57CD7DC3" w:rsidR="00917758" w:rsidRPr="008B0FB3" w:rsidRDefault="00917758" w:rsidP="00AB63D3">
                          <w:pPr>
                            <w:pStyle w:val="NoSpacing"/>
                            <w:jc w:val="center"/>
                            <w:rPr>
                              <w:color w:val="595959" w:themeColor="text1" w:themeTint="A6"/>
                              <w:sz w:val="40"/>
                              <w:szCs w:val="40"/>
                            </w:rPr>
                          </w:pPr>
                          <w:r w:rsidRPr="008B0FB3">
                            <w:rPr>
                              <w:rFonts w:ascii="Times New Roman" w:hAnsi="Times New Roman" w:cs="Times New Roman"/>
                              <w:b/>
                              <w:bCs/>
                              <w:color w:val="595959" w:themeColor="text1" w:themeTint="A6"/>
                              <w:sz w:val="40"/>
                              <w:szCs w:val="40"/>
                            </w:rPr>
                            <w:t>Coedcae</w:t>
                          </w:r>
                        </w:p>
                      </w:txbxContent>
                    </v:textbox>
                    <w10:wrap type="square" anchorx="margin" anchory="page"/>
                  </v:shape>
                </w:pict>
              </mc:Fallback>
            </mc:AlternateContent>
          </w:r>
          <w:r w:rsidR="004F2F18" w:rsidRPr="000B5B9B">
            <w:rPr>
              <w:rFonts w:ascii="Times New Roman" w:hAnsi="Times New Roman" w:cs="Times New Roman"/>
              <w:b/>
              <w:bCs/>
              <w:noProof/>
              <w:sz w:val="28"/>
              <w:szCs w:val="28"/>
              <w:u w:val="single"/>
            </w:rPr>
            <mc:AlternateContent>
              <mc:Choice Requires="wps">
                <w:drawing>
                  <wp:anchor distT="45720" distB="45720" distL="114300" distR="114300" simplePos="0" relativeHeight="251666432" behindDoc="0" locked="0" layoutInCell="1" allowOverlap="1" wp14:anchorId="3ECAAB90" wp14:editId="3F23EEB2">
                    <wp:simplePos x="0" y="0"/>
                    <wp:positionH relativeFrom="margin">
                      <wp:posOffset>429260</wp:posOffset>
                    </wp:positionH>
                    <wp:positionV relativeFrom="paragraph">
                      <wp:posOffset>1231265</wp:posOffset>
                    </wp:positionV>
                    <wp:extent cx="5139690" cy="102489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9690" cy="1024890"/>
                            </a:xfrm>
                            <a:prstGeom prst="rect">
                              <a:avLst/>
                            </a:prstGeom>
                            <a:solidFill>
                              <a:srgbClr val="FFFFFF"/>
                            </a:solidFill>
                            <a:ln w="9525">
                              <a:solidFill>
                                <a:srgbClr val="000000"/>
                              </a:solidFill>
                              <a:miter lim="800000"/>
                              <a:headEnd/>
                              <a:tailEnd/>
                            </a:ln>
                          </wps:spPr>
                          <wps:txbx>
                            <w:txbxContent>
                              <w:p w14:paraId="01145DC5" w14:textId="65157782" w:rsidR="00917758" w:rsidRPr="004F2F18" w:rsidRDefault="00917758" w:rsidP="00A60D42">
                                <w:pPr>
                                  <w:jc w:val="center"/>
                                  <w:rPr>
                                    <w:rFonts w:ascii="Times New Roman" w:hAnsi="Times New Roman" w:cs="Times New Roman"/>
                                    <w:b/>
                                    <w:bCs/>
                                    <w:sz w:val="56"/>
                                    <w:szCs w:val="56"/>
                                  </w:rPr>
                                </w:pPr>
                                <w:r w:rsidRPr="004F2F18">
                                  <w:rPr>
                                    <w:rFonts w:ascii="Times New Roman" w:hAnsi="Times New Roman" w:cs="Times New Roman"/>
                                    <w:b/>
                                    <w:bCs/>
                                    <w:sz w:val="56"/>
                                    <w:szCs w:val="56"/>
                                  </w:rPr>
                                  <w:t>Critical Incident Observation and Critical Review</w:t>
                                </w:r>
                              </w:p>
                              <w:p w14:paraId="0396A786" w14:textId="45A5655E" w:rsidR="00917758" w:rsidRDefault="00917758" w:rsidP="00A60D42">
                                <w:pPr>
                                  <w:jc w:val="center"/>
                                  <w:rPr>
                                    <w:rFonts w:ascii="Times New Roman" w:hAnsi="Times New Roman" w:cs="Times New Roman"/>
                                    <w:sz w:val="56"/>
                                    <w:szCs w:val="56"/>
                                  </w:rPr>
                                </w:pPr>
                              </w:p>
                              <w:p w14:paraId="752EAEFF" w14:textId="77777777" w:rsidR="00917758" w:rsidRPr="00A60D42" w:rsidRDefault="00917758" w:rsidP="00A60D42">
                                <w:pPr>
                                  <w:jc w:val="center"/>
                                  <w:rPr>
                                    <w:rFonts w:ascii="Times New Roman" w:hAnsi="Times New Roman" w:cs="Times New Roman"/>
                                    <w:sz w:val="56"/>
                                    <w:szCs w:val="5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CAAB90" id="_x0000_s1030" type="#_x0000_t202" style="position:absolute;margin-left:33.8pt;margin-top:96.95pt;width:404.7pt;height:80.7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">
                    <v:textbox>
                      <w:txbxContent>
                        <w:p w14:paraId="01145DC5" w14:textId="65157782" w:rsidR="00917758" w:rsidRPr="004F2F18" w:rsidRDefault="00917758" w:rsidP="00A60D42">
                          <w:pPr>
                            <w:jc w:val="center"/>
                            <w:rPr>
                              <w:rFonts w:ascii="Times New Roman" w:hAnsi="Times New Roman" w:cs="Times New Roman"/>
                              <w:b/>
                              <w:bCs/>
                              <w:sz w:val="56"/>
                              <w:szCs w:val="56"/>
                            </w:rPr>
                          </w:pPr>
                          <w:r w:rsidRPr="004F2F18">
                            <w:rPr>
                              <w:rFonts w:ascii="Times New Roman" w:hAnsi="Times New Roman" w:cs="Times New Roman"/>
                              <w:b/>
                              <w:bCs/>
                              <w:sz w:val="56"/>
                              <w:szCs w:val="56"/>
                            </w:rPr>
                            <w:t>Critical Incident Observation and Critical Review</w:t>
                          </w:r>
                        </w:p>
                        <w:p w14:paraId="0396A786" w14:textId="45A5655E" w:rsidR="00917758" w:rsidRDefault="00917758" w:rsidP="00A60D42">
                          <w:pPr>
                            <w:jc w:val="center"/>
                            <w:rPr>
                              <w:rFonts w:ascii="Times New Roman" w:hAnsi="Times New Roman" w:cs="Times New Roman"/>
                              <w:sz w:val="56"/>
                              <w:szCs w:val="56"/>
                            </w:rPr>
                          </w:pPr>
                        </w:p>
                        <w:p w14:paraId="752EAEFF" w14:textId="77777777" w:rsidR="00917758" w:rsidRPr="00A60D42" w:rsidRDefault="00917758" w:rsidP="00A60D42">
                          <w:pPr>
                            <w:jc w:val="center"/>
                            <w:rPr>
                              <w:rFonts w:ascii="Times New Roman" w:hAnsi="Times New Roman" w:cs="Times New Roman"/>
                              <w:sz w:val="56"/>
                              <w:szCs w:val="56"/>
                            </w:rPr>
                          </w:pPr>
                        </w:p>
                      </w:txbxContent>
                    </v:textbox>
                    <w10:wrap type="square" anchorx="margin"/>
                  </v:shape>
                </w:pict>
              </mc:Fallback>
            </mc:AlternateContent>
          </w:r>
          <w:r w:rsidR="004C201C">
            <w:rPr>
              <w:rFonts w:ascii="Times New Roman" w:hAnsi="Times New Roman" w:cs="Times New Roman"/>
              <w:b/>
              <w:bCs/>
              <w:sz w:val="28"/>
              <w:szCs w:val="28"/>
              <w:u w:val="single"/>
            </w:rPr>
            <w:br w:type="page"/>
          </w:r>
        </w:p>
      </w:sdtContent>
    </w:sdt>
    <w:p w14:paraId="4E64BFF4" w14:textId="19793CF9" w:rsidR="00C836DB" w:rsidRDefault="00434F84" w:rsidP="00434F84">
      <w:pPr>
        <w:spacing w:line="360" w:lineRule="auto"/>
        <w:jc w:val="both"/>
        <w:rPr>
          <w:rFonts w:ascii="Times New Roman" w:hAnsi="Times New Roman" w:cs="Times New Roman"/>
          <w:sz w:val="24"/>
          <w:szCs w:val="24"/>
        </w:rPr>
      </w:pPr>
      <w:r w:rsidRPr="000A1D39">
        <w:rPr>
          <w:rFonts w:ascii="Times New Roman" w:hAnsi="Times New Roman" w:cs="Times New Roman"/>
          <w:sz w:val="24"/>
          <w:szCs w:val="24"/>
        </w:rPr>
        <w:lastRenderedPageBreak/>
        <w:t>Critical reflection within the setting of secondary education is deemed favourably by many as an efficient and effective strategy used to support personal development as a learner and teacher</w:t>
      </w:r>
      <w:sdt>
        <w:sdtPr>
          <w:rPr>
            <w:rFonts w:ascii="Times New Roman" w:hAnsi="Times New Roman" w:cs="Times New Roman"/>
            <w:sz w:val="24"/>
            <w:szCs w:val="24"/>
          </w:rPr>
          <w:id w:val="353700252"/>
          <w:citation/>
        </w:sdtPr>
        <w:sdtContent>
          <w:r w:rsidRPr="000A1D39">
            <w:rPr>
              <w:rFonts w:ascii="Times New Roman" w:hAnsi="Times New Roman" w:cs="Times New Roman"/>
              <w:sz w:val="24"/>
              <w:szCs w:val="24"/>
            </w:rPr>
            <w:fldChar w:fldCharType="begin"/>
          </w:r>
          <w:r w:rsidRPr="000A1D39">
            <w:rPr>
              <w:rFonts w:ascii="Times New Roman" w:hAnsi="Times New Roman" w:cs="Times New Roman"/>
              <w:sz w:val="24"/>
              <w:szCs w:val="24"/>
            </w:rPr>
            <w:instrText xml:space="preserve"> CITATION Cas18 \l 2057 </w:instrText>
          </w:r>
          <w:r w:rsidRPr="000A1D39">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(Husam &amp; Pius, 2018)</w:t>
          </w:r>
          <w:r w:rsidRPr="000A1D39">
            <w:rPr>
              <w:rFonts w:ascii="Times New Roman" w:hAnsi="Times New Roman" w:cs="Times New Roman"/>
              <w:sz w:val="24"/>
              <w:szCs w:val="24"/>
            </w:rPr>
            <w:fldChar w:fldCharType="end"/>
          </w:r>
        </w:sdtContent>
      </w:sdt>
      <w:r w:rsidR="005F7597">
        <w:rPr>
          <w:rFonts w:ascii="Times New Roman" w:hAnsi="Times New Roman" w:cs="Times New Roman"/>
          <w:sz w:val="24"/>
          <w:szCs w:val="24"/>
        </w:rPr>
        <w:t>,</w:t>
      </w:r>
      <w:r>
        <w:rPr>
          <w:rFonts w:ascii="Times New Roman" w:hAnsi="Times New Roman" w:cs="Times New Roman"/>
          <w:sz w:val="24"/>
          <w:szCs w:val="24"/>
        </w:rPr>
        <w:t xml:space="preserve"> </w:t>
      </w:r>
      <w:r w:rsidR="006A14CA">
        <w:rPr>
          <w:rFonts w:ascii="Times New Roman" w:hAnsi="Times New Roman" w:cs="Times New Roman"/>
          <w:sz w:val="24"/>
          <w:szCs w:val="24"/>
        </w:rPr>
        <w:t xml:space="preserve">accomplished </w:t>
      </w:r>
      <w:r>
        <w:rPr>
          <w:rFonts w:ascii="Times New Roman" w:hAnsi="Times New Roman" w:cs="Times New Roman"/>
          <w:sz w:val="24"/>
          <w:szCs w:val="24"/>
        </w:rPr>
        <w:t>through the process of ‘Critical Reflection’</w:t>
      </w:r>
      <w:sdt>
        <w:sdtPr>
          <w:rPr>
            <w:rFonts w:ascii="Times New Roman" w:hAnsi="Times New Roman" w:cs="Times New Roman"/>
            <w:sz w:val="24"/>
            <w:szCs w:val="24"/>
          </w:rPr>
          <w:id w:val="-5801438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Moh16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(Mohammed, 2016)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0A1D39">
        <w:rPr>
          <w:rFonts w:ascii="Times New Roman" w:hAnsi="Times New Roman" w:cs="Times New Roman"/>
          <w:sz w:val="24"/>
          <w:szCs w:val="24"/>
        </w:rPr>
        <w:t xml:space="preserve"> For the purpose of this assignment, this will be achieved by reviewing</w:t>
      </w:r>
      <w:r w:rsidR="00C836DB">
        <w:rPr>
          <w:rFonts w:ascii="Times New Roman" w:hAnsi="Times New Roman" w:cs="Times New Roman"/>
          <w:sz w:val="24"/>
          <w:szCs w:val="24"/>
        </w:rPr>
        <w:t xml:space="preserve"> several</w:t>
      </w:r>
      <w:r w:rsidRPr="000A1D39">
        <w:rPr>
          <w:rFonts w:ascii="Times New Roman" w:hAnsi="Times New Roman" w:cs="Times New Roman"/>
          <w:sz w:val="24"/>
          <w:szCs w:val="24"/>
        </w:rPr>
        <w:t xml:space="preserve"> critical incident</w:t>
      </w:r>
      <w:r w:rsidR="00C836DB">
        <w:rPr>
          <w:rFonts w:ascii="Times New Roman" w:hAnsi="Times New Roman" w:cs="Times New Roman"/>
          <w:sz w:val="24"/>
          <w:szCs w:val="24"/>
        </w:rPr>
        <w:t>s</w:t>
      </w:r>
      <w:r w:rsidRPr="000A1D39">
        <w:rPr>
          <w:rFonts w:ascii="Times New Roman" w:hAnsi="Times New Roman" w:cs="Times New Roman"/>
          <w:sz w:val="24"/>
          <w:szCs w:val="24"/>
        </w:rPr>
        <w:t xml:space="preserve"> that occurred during an observation day</w:t>
      </w:r>
      <w:r w:rsidR="0037457D">
        <w:rPr>
          <w:rFonts w:ascii="Times New Roman" w:hAnsi="Times New Roman" w:cs="Times New Roman"/>
          <w:sz w:val="24"/>
          <w:szCs w:val="24"/>
        </w:rPr>
        <w:t xml:space="preserve"> (</w:t>
      </w:r>
      <w:r w:rsidR="002C2C4A">
        <w:rPr>
          <w:rFonts w:ascii="Times New Roman" w:hAnsi="Times New Roman" w:cs="Times New Roman"/>
          <w:sz w:val="24"/>
          <w:szCs w:val="24"/>
        </w:rPr>
        <w:t xml:space="preserve">See </w:t>
      </w:r>
      <w:r w:rsidR="0037457D">
        <w:rPr>
          <w:rFonts w:ascii="Times New Roman" w:hAnsi="Times New Roman" w:cs="Times New Roman"/>
          <w:sz w:val="24"/>
          <w:szCs w:val="24"/>
        </w:rPr>
        <w:t>Appendices 1,2,3)</w:t>
      </w:r>
      <w:r w:rsidRPr="000A1D39">
        <w:rPr>
          <w:rFonts w:ascii="Times New Roman" w:hAnsi="Times New Roman" w:cs="Times New Roman"/>
          <w:sz w:val="24"/>
          <w:szCs w:val="24"/>
        </w:rPr>
        <w:t xml:space="preserve">. </w:t>
      </w:r>
      <w:r w:rsidR="00917758">
        <w:rPr>
          <w:rFonts w:ascii="Times New Roman" w:hAnsi="Times New Roman" w:cs="Times New Roman"/>
          <w:sz w:val="24"/>
          <w:szCs w:val="24"/>
        </w:rPr>
        <w:t>K</w:t>
      </w:r>
      <w:r w:rsidR="00C40719">
        <w:rPr>
          <w:rFonts w:ascii="Times New Roman" w:hAnsi="Times New Roman" w:cs="Times New Roman"/>
          <w:sz w:val="24"/>
          <w:szCs w:val="24"/>
        </w:rPr>
        <w:t xml:space="preserve">ey information about the day and incidents witnessed </w:t>
      </w:r>
      <w:r w:rsidR="00917758">
        <w:rPr>
          <w:rFonts w:ascii="Times New Roman" w:hAnsi="Times New Roman" w:cs="Times New Roman"/>
          <w:sz w:val="24"/>
          <w:szCs w:val="24"/>
        </w:rPr>
        <w:t xml:space="preserve">were recorded </w:t>
      </w:r>
      <w:r w:rsidR="00C40719">
        <w:rPr>
          <w:rFonts w:ascii="Times New Roman" w:hAnsi="Times New Roman" w:cs="Times New Roman"/>
          <w:sz w:val="24"/>
          <w:szCs w:val="24"/>
        </w:rPr>
        <w:t>within a journal</w:t>
      </w:r>
      <w:r w:rsidR="005E24F1">
        <w:rPr>
          <w:rFonts w:ascii="Times New Roman" w:hAnsi="Times New Roman" w:cs="Times New Roman"/>
          <w:sz w:val="24"/>
          <w:szCs w:val="24"/>
        </w:rPr>
        <w:t>,</w:t>
      </w:r>
      <w:r w:rsidR="00C40719">
        <w:rPr>
          <w:rFonts w:ascii="Times New Roman" w:hAnsi="Times New Roman" w:cs="Times New Roman"/>
          <w:sz w:val="24"/>
          <w:szCs w:val="24"/>
        </w:rPr>
        <w:t xml:space="preserve"> </w:t>
      </w:r>
      <w:r w:rsidR="00F431E0">
        <w:rPr>
          <w:rFonts w:ascii="Times New Roman" w:hAnsi="Times New Roman" w:cs="Times New Roman"/>
          <w:sz w:val="24"/>
          <w:szCs w:val="24"/>
        </w:rPr>
        <w:t>enabling</w:t>
      </w:r>
      <w:r w:rsidR="00C40719">
        <w:rPr>
          <w:rFonts w:ascii="Times New Roman" w:hAnsi="Times New Roman" w:cs="Times New Roman"/>
          <w:sz w:val="24"/>
          <w:szCs w:val="24"/>
        </w:rPr>
        <w:t xml:space="preserve"> </w:t>
      </w:r>
      <w:r w:rsidR="00F431E0">
        <w:rPr>
          <w:rFonts w:ascii="Times New Roman" w:hAnsi="Times New Roman" w:cs="Times New Roman"/>
          <w:sz w:val="24"/>
          <w:szCs w:val="24"/>
        </w:rPr>
        <w:t>research to occur once the observations w</w:t>
      </w:r>
      <w:r w:rsidR="006A14CA">
        <w:rPr>
          <w:rFonts w:ascii="Times New Roman" w:hAnsi="Times New Roman" w:cs="Times New Roman"/>
          <w:sz w:val="24"/>
          <w:szCs w:val="24"/>
        </w:rPr>
        <w:t>e</w:t>
      </w:r>
      <w:r w:rsidR="00F431E0">
        <w:rPr>
          <w:rFonts w:ascii="Times New Roman" w:hAnsi="Times New Roman" w:cs="Times New Roman"/>
          <w:sz w:val="24"/>
          <w:szCs w:val="24"/>
        </w:rPr>
        <w:t>re</w:t>
      </w:r>
      <w:r w:rsidR="005E24F1" w:rsidRPr="005E24F1">
        <w:rPr>
          <w:rFonts w:ascii="Times New Roman" w:hAnsi="Times New Roman" w:cs="Times New Roman"/>
          <w:sz w:val="24"/>
          <w:szCs w:val="24"/>
        </w:rPr>
        <w:t xml:space="preserve"> </w:t>
      </w:r>
      <w:r w:rsidR="005E24F1">
        <w:rPr>
          <w:rFonts w:ascii="Times New Roman" w:hAnsi="Times New Roman" w:cs="Times New Roman"/>
          <w:sz w:val="24"/>
          <w:szCs w:val="24"/>
        </w:rPr>
        <w:t>concluded</w:t>
      </w:r>
      <w:r w:rsidR="00F431E0">
        <w:rPr>
          <w:rFonts w:ascii="Times New Roman" w:hAnsi="Times New Roman" w:cs="Times New Roman"/>
          <w:sz w:val="24"/>
          <w:szCs w:val="24"/>
        </w:rPr>
        <w:t>.</w:t>
      </w:r>
      <w:r w:rsidR="00C40719">
        <w:rPr>
          <w:rFonts w:ascii="Times New Roman" w:hAnsi="Times New Roman" w:cs="Times New Roman"/>
          <w:sz w:val="24"/>
          <w:szCs w:val="24"/>
        </w:rPr>
        <w:t xml:space="preserve"> </w:t>
      </w:r>
    </w:p>
    <w:p w14:paraId="52941C59" w14:textId="6A1B17D8" w:rsidR="00434F84" w:rsidRPr="000A1D39" w:rsidRDefault="00434F84" w:rsidP="00434F84">
      <w:pPr>
        <w:spacing w:line="360" w:lineRule="auto"/>
        <w:jc w:val="both"/>
        <w:rPr>
          <w:rFonts w:ascii="Times New Roman" w:hAnsi="Times New Roman" w:cs="Times New Roman"/>
          <w:sz w:val="24"/>
          <w:szCs w:val="24"/>
        </w:rPr>
      </w:pPr>
      <w:r w:rsidRPr="000A1D39">
        <w:rPr>
          <w:rFonts w:ascii="Times New Roman" w:hAnsi="Times New Roman" w:cs="Times New Roman"/>
          <w:sz w:val="24"/>
          <w:szCs w:val="24"/>
        </w:rPr>
        <w:t>Th</w:t>
      </w:r>
      <w:r w:rsidR="005E24F1">
        <w:rPr>
          <w:rFonts w:ascii="Times New Roman" w:hAnsi="Times New Roman" w:cs="Times New Roman"/>
          <w:sz w:val="24"/>
          <w:szCs w:val="24"/>
        </w:rPr>
        <w:t>e chosen</w:t>
      </w:r>
      <w:r w:rsidRPr="000A1D39">
        <w:rPr>
          <w:rFonts w:ascii="Times New Roman" w:hAnsi="Times New Roman" w:cs="Times New Roman"/>
          <w:sz w:val="24"/>
          <w:szCs w:val="24"/>
        </w:rPr>
        <w:t xml:space="preserve"> incident</w:t>
      </w:r>
      <w:r w:rsidR="00C836DB">
        <w:rPr>
          <w:rFonts w:ascii="Times New Roman" w:hAnsi="Times New Roman" w:cs="Times New Roman"/>
          <w:sz w:val="24"/>
          <w:szCs w:val="24"/>
        </w:rPr>
        <w:t xml:space="preserve"> </w:t>
      </w:r>
      <w:r w:rsidRPr="000A1D39">
        <w:rPr>
          <w:rFonts w:ascii="Times New Roman" w:hAnsi="Times New Roman" w:cs="Times New Roman"/>
          <w:sz w:val="24"/>
          <w:szCs w:val="24"/>
        </w:rPr>
        <w:t xml:space="preserve">will be broken down </w:t>
      </w:r>
      <w:r w:rsidR="00DA29B6">
        <w:rPr>
          <w:rFonts w:ascii="Times New Roman" w:hAnsi="Times New Roman" w:cs="Times New Roman"/>
          <w:sz w:val="24"/>
          <w:szCs w:val="24"/>
        </w:rPr>
        <w:t>by implementing</w:t>
      </w:r>
      <w:r w:rsidRPr="000A1D39">
        <w:rPr>
          <w:rFonts w:ascii="Times New Roman" w:hAnsi="Times New Roman" w:cs="Times New Roman"/>
          <w:sz w:val="24"/>
          <w:szCs w:val="24"/>
        </w:rPr>
        <w:t xml:space="preserve"> reflecti</w:t>
      </w:r>
      <w:r w:rsidR="00483ECC">
        <w:rPr>
          <w:rFonts w:ascii="Times New Roman" w:hAnsi="Times New Roman" w:cs="Times New Roman"/>
          <w:sz w:val="24"/>
          <w:szCs w:val="24"/>
        </w:rPr>
        <w:t>ve processes</w:t>
      </w:r>
      <w:r w:rsidRPr="000A1D39">
        <w:rPr>
          <w:rFonts w:ascii="Times New Roman" w:hAnsi="Times New Roman" w:cs="Times New Roman"/>
          <w:sz w:val="24"/>
          <w:szCs w:val="24"/>
        </w:rPr>
        <w:t xml:space="preserve"> to highlight</w:t>
      </w:r>
      <w:r>
        <w:rPr>
          <w:rFonts w:ascii="Times New Roman" w:hAnsi="Times New Roman" w:cs="Times New Roman"/>
          <w:sz w:val="24"/>
          <w:szCs w:val="24"/>
        </w:rPr>
        <w:t xml:space="preserve"> three key themes that develop better understanding of teaching and learning. </w:t>
      </w:r>
      <w:r w:rsidR="00CA39F2">
        <w:rPr>
          <w:rFonts w:ascii="Times New Roman" w:hAnsi="Times New Roman" w:cs="Times New Roman"/>
          <w:sz w:val="24"/>
          <w:szCs w:val="24"/>
        </w:rPr>
        <w:t>C</w:t>
      </w:r>
      <w:r>
        <w:rPr>
          <w:rFonts w:ascii="Times New Roman" w:hAnsi="Times New Roman" w:cs="Times New Roman"/>
          <w:sz w:val="24"/>
          <w:szCs w:val="24"/>
        </w:rPr>
        <w:t>onsideration</w:t>
      </w:r>
      <w:r w:rsidR="00947C18">
        <w:rPr>
          <w:rFonts w:ascii="Times New Roman" w:hAnsi="Times New Roman" w:cs="Times New Roman"/>
          <w:sz w:val="24"/>
          <w:szCs w:val="24"/>
        </w:rPr>
        <w:t xml:space="preserve"> will </w:t>
      </w:r>
      <w:r w:rsidR="00CA39F2">
        <w:rPr>
          <w:rFonts w:ascii="Times New Roman" w:hAnsi="Times New Roman" w:cs="Times New Roman"/>
          <w:sz w:val="24"/>
          <w:szCs w:val="24"/>
        </w:rPr>
        <w:t xml:space="preserve">then </w:t>
      </w:r>
      <w:r w:rsidR="00947C18">
        <w:rPr>
          <w:rFonts w:ascii="Times New Roman" w:hAnsi="Times New Roman" w:cs="Times New Roman"/>
          <w:sz w:val="24"/>
          <w:szCs w:val="24"/>
        </w:rPr>
        <w:t xml:space="preserve">be given to those </w:t>
      </w:r>
      <w:r w:rsidRPr="000A1D39">
        <w:rPr>
          <w:rFonts w:ascii="Times New Roman" w:hAnsi="Times New Roman" w:cs="Times New Roman"/>
          <w:sz w:val="24"/>
          <w:szCs w:val="24"/>
        </w:rPr>
        <w:t xml:space="preserve">areas that require </w:t>
      </w:r>
      <w:r>
        <w:rPr>
          <w:rFonts w:ascii="Times New Roman" w:hAnsi="Times New Roman" w:cs="Times New Roman"/>
          <w:sz w:val="24"/>
          <w:szCs w:val="24"/>
        </w:rPr>
        <w:t>enhancement</w:t>
      </w:r>
      <w:r w:rsidRPr="000A1D39">
        <w:rPr>
          <w:rFonts w:ascii="Times New Roman" w:hAnsi="Times New Roman" w:cs="Times New Roman"/>
          <w:sz w:val="24"/>
          <w:szCs w:val="24"/>
        </w:rPr>
        <w:t xml:space="preserve"> or improvement</w:t>
      </w:r>
      <w:r>
        <w:rPr>
          <w:rFonts w:ascii="Times New Roman" w:hAnsi="Times New Roman" w:cs="Times New Roman"/>
          <w:sz w:val="24"/>
          <w:szCs w:val="24"/>
        </w:rPr>
        <w:t xml:space="preserve"> for future teaching practice</w:t>
      </w:r>
      <w:sdt>
        <w:sdtPr>
          <w:rPr>
            <w:rFonts w:ascii="Times New Roman" w:hAnsi="Times New Roman" w:cs="Times New Roman"/>
            <w:sz w:val="24"/>
            <w:szCs w:val="24"/>
          </w:rPr>
          <w:id w:val="-1601944971"/>
          <w:citation/>
        </w:sdtPr>
        <w:sdtContent>
          <w:r w:rsidR="00F431E0">
            <w:rPr>
              <w:rFonts w:ascii="Times New Roman" w:hAnsi="Times New Roman" w:cs="Times New Roman"/>
              <w:sz w:val="24"/>
              <w:szCs w:val="24"/>
            </w:rPr>
            <w:fldChar w:fldCharType="begin"/>
          </w:r>
          <w:r w:rsidR="00F431E0">
            <w:rPr>
              <w:rFonts w:ascii="Times New Roman" w:hAnsi="Times New Roman" w:cs="Times New Roman"/>
              <w:sz w:val="24"/>
              <w:szCs w:val="24"/>
            </w:rPr>
            <w:instrText xml:space="preserve"> CITATION Tri92 \l 2057 </w:instrText>
          </w:r>
          <w:r w:rsidR="00F431E0">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(Tripp, 1992)</w:t>
          </w:r>
          <w:r w:rsidR="00F431E0">
            <w:rPr>
              <w:rFonts w:ascii="Times New Roman" w:hAnsi="Times New Roman" w:cs="Times New Roman"/>
              <w:sz w:val="24"/>
              <w:szCs w:val="24"/>
            </w:rPr>
            <w:fldChar w:fldCharType="end"/>
          </w:r>
        </w:sdtContent>
      </w:sdt>
      <w:r w:rsidRPr="000A1D39">
        <w:rPr>
          <w:rFonts w:ascii="Times New Roman" w:hAnsi="Times New Roman" w:cs="Times New Roman"/>
          <w:sz w:val="24"/>
          <w:szCs w:val="24"/>
        </w:rPr>
        <w:t xml:space="preserve">. The process will </w:t>
      </w:r>
      <w:r>
        <w:rPr>
          <w:rFonts w:ascii="Times New Roman" w:hAnsi="Times New Roman" w:cs="Times New Roman"/>
          <w:sz w:val="24"/>
          <w:szCs w:val="24"/>
        </w:rPr>
        <w:t xml:space="preserve">also </w:t>
      </w:r>
      <w:r w:rsidRPr="000A1D39">
        <w:rPr>
          <w:rFonts w:ascii="Times New Roman" w:hAnsi="Times New Roman" w:cs="Times New Roman"/>
          <w:sz w:val="24"/>
          <w:szCs w:val="24"/>
        </w:rPr>
        <w:t xml:space="preserve">be carried out </w:t>
      </w:r>
      <w:r>
        <w:rPr>
          <w:rFonts w:ascii="Times New Roman" w:hAnsi="Times New Roman" w:cs="Times New Roman"/>
          <w:sz w:val="24"/>
          <w:szCs w:val="24"/>
        </w:rPr>
        <w:t>linking</w:t>
      </w:r>
      <w:r w:rsidRPr="000A1D39">
        <w:rPr>
          <w:rFonts w:ascii="Times New Roman" w:hAnsi="Times New Roman" w:cs="Times New Roman"/>
          <w:sz w:val="24"/>
          <w:szCs w:val="24"/>
        </w:rPr>
        <w:t xml:space="preserve"> Donaldson’s </w:t>
      </w:r>
      <w:r>
        <w:rPr>
          <w:rFonts w:ascii="Times New Roman" w:hAnsi="Times New Roman" w:cs="Times New Roman"/>
          <w:sz w:val="24"/>
          <w:szCs w:val="24"/>
        </w:rPr>
        <w:t>F</w:t>
      </w:r>
      <w:r w:rsidRPr="000A1D39">
        <w:rPr>
          <w:rFonts w:ascii="Times New Roman" w:hAnsi="Times New Roman" w:cs="Times New Roman"/>
          <w:sz w:val="24"/>
          <w:szCs w:val="24"/>
        </w:rPr>
        <w:t xml:space="preserve">our </w:t>
      </w:r>
      <w:r>
        <w:rPr>
          <w:rFonts w:ascii="Times New Roman" w:hAnsi="Times New Roman" w:cs="Times New Roman"/>
          <w:sz w:val="24"/>
          <w:szCs w:val="24"/>
        </w:rPr>
        <w:t>P</w:t>
      </w:r>
      <w:r w:rsidRPr="000A1D39">
        <w:rPr>
          <w:rFonts w:ascii="Times New Roman" w:hAnsi="Times New Roman" w:cs="Times New Roman"/>
          <w:sz w:val="24"/>
          <w:szCs w:val="24"/>
        </w:rPr>
        <w:t>urposes</w:t>
      </w:r>
      <w:r>
        <w:rPr>
          <w:rFonts w:ascii="Times New Roman" w:hAnsi="Times New Roman" w:cs="Times New Roman"/>
          <w:sz w:val="24"/>
          <w:szCs w:val="24"/>
        </w:rPr>
        <w:t xml:space="preserve">, Donaldson himself </w:t>
      </w:r>
      <w:r w:rsidRPr="000A1D39">
        <w:rPr>
          <w:rFonts w:ascii="Times New Roman" w:hAnsi="Times New Roman" w:cs="Times New Roman"/>
          <w:sz w:val="24"/>
          <w:szCs w:val="24"/>
        </w:rPr>
        <w:t>stated that every evaluation regarding the future of the Welsh curriculum and other educational matters</w:t>
      </w:r>
      <w:r>
        <w:rPr>
          <w:rFonts w:ascii="Times New Roman" w:hAnsi="Times New Roman" w:cs="Times New Roman"/>
          <w:sz w:val="24"/>
          <w:szCs w:val="24"/>
        </w:rPr>
        <w:t xml:space="preserve"> should be supported by his Four Purposes</w:t>
      </w:r>
      <w:sdt>
        <w:sdtPr>
          <w:rPr>
            <w:rFonts w:ascii="Times New Roman" w:hAnsi="Times New Roman" w:cs="Times New Roman"/>
            <w:sz w:val="24"/>
            <w:szCs w:val="24"/>
          </w:rPr>
          <w:id w:val="56052564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Wel15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(Welsh Government,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use of anonymity and ethics within this assignment is essential, therefore, it will closely follow the guidance </w:t>
      </w:r>
      <w:r w:rsidR="00AF74BC">
        <w:rPr>
          <w:rFonts w:ascii="Times New Roman" w:hAnsi="Times New Roman" w:cs="Times New Roman"/>
          <w:sz w:val="24"/>
          <w:szCs w:val="24"/>
        </w:rPr>
        <w:t>from</w:t>
      </w:r>
      <w:r>
        <w:rPr>
          <w:rFonts w:ascii="Times New Roman" w:hAnsi="Times New Roman" w:cs="Times New Roman"/>
          <w:sz w:val="24"/>
          <w:szCs w:val="24"/>
        </w:rPr>
        <w:t xml:space="preserve"> The British Educational Research Association (BERA). Consequently, the name of the </w:t>
      </w:r>
      <w:r w:rsidR="005A697D">
        <w:rPr>
          <w:rFonts w:ascii="Times New Roman" w:hAnsi="Times New Roman" w:cs="Times New Roman"/>
          <w:sz w:val="24"/>
          <w:szCs w:val="24"/>
        </w:rPr>
        <w:t>s</w:t>
      </w:r>
      <w:r>
        <w:rPr>
          <w:rFonts w:ascii="Times New Roman" w:hAnsi="Times New Roman" w:cs="Times New Roman"/>
          <w:sz w:val="24"/>
          <w:szCs w:val="24"/>
        </w:rPr>
        <w:t xml:space="preserve">chool, teachers, students </w:t>
      </w:r>
      <w:r w:rsidR="00AF74BC">
        <w:rPr>
          <w:rFonts w:ascii="Times New Roman" w:hAnsi="Times New Roman" w:cs="Times New Roman"/>
          <w:sz w:val="24"/>
          <w:szCs w:val="24"/>
        </w:rPr>
        <w:t>and</w:t>
      </w:r>
      <w:r>
        <w:rPr>
          <w:rFonts w:ascii="Times New Roman" w:hAnsi="Times New Roman" w:cs="Times New Roman"/>
          <w:sz w:val="24"/>
          <w:szCs w:val="24"/>
        </w:rPr>
        <w:t xml:space="preserve"> other stakeholders involved will be removed, along with any explicit details that could be associated with the school</w:t>
      </w:r>
      <w:sdt>
        <w:sdtPr>
          <w:rPr>
            <w:rFonts w:ascii="Times New Roman" w:hAnsi="Times New Roman" w:cs="Times New Roman"/>
            <w:sz w:val="24"/>
            <w:szCs w:val="24"/>
          </w:rPr>
          <w:id w:val="141991442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BER18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(BERA,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bookmarkEnd w:id="0"/>
    <w:p w14:paraId="14C89643" w14:textId="77777777" w:rsidR="00B10D8E" w:rsidRDefault="00B10D8E" w:rsidP="00434F84">
      <w:pPr>
        <w:spacing w:line="360" w:lineRule="auto"/>
        <w:jc w:val="both"/>
        <w:rPr>
          <w:rFonts w:ascii="Times New Roman" w:hAnsi="Times New Roman" w:cs="Times New Roman"/>
          <w:sz w:val="24"/>
          <w:szCs w:val="24"/>
          <w:u w:val="single"/>
        </w:rPr>
      </w:pPr>
    </w:p>
    <w:p w14:paraId="18DFD3A8" w14:textId="3DE16B1D" w:rsidR="00434F84" w:rsidRPr="0054595D" w:rsidRDefault="00434F84" w:rsidP="00434F84">
      <w:pPr>
        <w:spacing w:line="360" w:lineRule="auto"/>
        <w:jc w:val="both"/>
        <w:rPr>
          <w:rFonts w:ascii="Times New Roman" w:hAnsi="Times New Roman" w:cs="Times New Roman"/>
          <w:b/>
          <w:bCs/>
          <w:sz w:val="28"/>
          <w:szCs w:val="28"/>
        </w:rPr>
      </w:pPr>
      <w:r w:rsidRPr="0054595D">
        <w:rPr>
          <w:rFonts w:ascii="Times New Roman" w:hAnsi="Times New Roman" w:cs="Times New Roman"/>
          <w:b/>
          <w:bCs/>
          <w:sz w:val="28"/>
          <w:szCs w:val="28"/>
          <w:u w:val="single"/>
        </w:rPr>
        <w:t xml:space="preserve">Critical </w:t>
      </w:r>
      <w:r w:rsidR="0054595D">
        <w:rPr>
          <w:rFonts w:ascii="Times New Roman" w:hAnsi="Times New Roman" w:cs="Times New Roman"/>
          <w:b/>
          <w:bCs/>
          <w:sz w:val="28"/>
          <w:szCs w:val="28"/>
          <w:u w:val="single"/>
        </w:rPr>
        <w:t>R</w:t>
      </w:r>
      <w:r w:rsidRPr="0054595D">
        <w:rPr>
          <w:rFonts w:ascii="Times New Roman" w:hAnsi="Times New Roman" w:cs="Times New Roman"/>
          <w:b/>
          <w:bCs/>
          <w:sz w:val="28"/>
          <w:szCs w:val="28"/>
          <w:u w:val="single"/>
        </w:rPr>
        <w:t>efection</w:t>
      </w:r>
      <w:r w:rsidRPr="0054595D">
        <w:rPr>
          <w:rFonts w:ascii="Times New Roman" w:hAnsi="Times New Roman" w:cs="Times New Roman"/>
          <w:b/>
          <w:bCs/>
          <w:sz w:val="28"/>
          <w:szCs w:val="28"/>
        </w:rPr>
        <w:t xml:space="preserve"> </w:t>
      </w:r>
    </w:p>
    <w:p w14:paraId="5DC78CE6" w14:textId="260118D1" w:rsidR="00434F84" w:rsidRDefault="00434F84" w:rsidP="00434F84">
      <w:pPr>
        <w:spacing w:line="360" w:lineRule="auto"/>
        <w:jc w:val="both"/>
        <w:rPr>
          <w:rFonts w:ascii="Times New Roman" w:hAnsi="Times New Roman" w:cs="Times New Roman"/>
          <w:sz w:val="24"/>
          <w:szCs w:val="24"/>
        </w:rPr>
      </w:pPr>
      <w:r w:rsidRPr="00617352">
        <w:rPr>
          <w:rFonts w:ascii="Times New Roman" w:hAnsi="Times New Roman" w:cs="Times New Roman"/>
          <w:color w:val="000000" w:themeColor="text1"/>
          <w:sz w:val="24"/>
          <w:szCs w:val="24"/>
        </w:rPr>
        <w:t>Dewey (1910) is the</w:t>
      </w:r>
      <w:r w:rsidRPr="00335D5A">
        <w:rPr>
          <w:rFonts w:ascii="Times New Roman" w:hAnsi="Times New Roman" w:cs="Times New Roman"/>
          <w:color w:val="000000" w:themeColor="text1"/>
          <w:sz w:val="24"/>
          <w:szCs w:val="24"/>
        </w:rPr>
        <w:t xml:space="preserve"> key s</w:t>
      </w:r>
      <w:r w:rsidRPr="00617352">
        <w:rPr>
          <w:rFonts w:ascii="Times New Roman" w:hAnsi="Times New Roman" w:cs="Times New Roman"/>
          <w:color w:val="000000" w:themeColor="text1"/>
          <w:sz w:val="24"/>
          <w:szCs w:val="24"/>
        </w:rPr>
        <w:t>ource</w:t>
      </w:r>
      <w:r w:rsidRPr="00335D5A">
        <w:rPr>
          <w:rFonts w:ascii="Times New Roman" w:hAnsi="Times New Roman" w:cs="Times New Roman"/>
          <w:color w:val="000000" w:themeColor="text1"/>
          <w:sz w:val="24"/>
          <w:szCs w:val="24"/>
        </w:rPr>
        <w:t xml:space="preserve"> </w:t>
      </w:r>
      <w:r w:rsidRPr="00617352">
        <w:rPr>
          <w:rFonts w:ascii="Times New Roman" w:hAnsi="Times New Roman" w:cs="Times New Roman"/>
          <w:color w:val="000000" w:themeColor="text1"/>
          <w:sz w:val="24"/>
          <w:szCs w:val="24"/>
        </w:rPr>
        <w:t>for</w:t>
      </w:r>
      <w:r w:rsidRPr="00335D5A">
        <w:rPr>
          <w:rFonts w:ascii="Times New Roman" w:hAnsi="Times New Roman" w:cs="Times New Roman"/>
          <w:color w:val="000000" w:themeColor="text1"/>
          <w:sz w:val="24"/>
          <w:szCs w:val="24"/>
        </w:rPr>
        <w:t xml:space="preserve"> the concept </w:t>
      </w:r>
      <w:r>
        <w:rPr>
          <w:rFonts w:ascii="Times New Roman" w:hAnsi="Times New Roman" w:cs="Times New Roman"/>
          <w:sz w:val="24"/>
          <w:szCs w:val="24"/>
        </w:rPr>
        <w:t xml:space="preserve">of reflective </w:t>
      </w:r>
      <w:r w:rsidRPr="00335D5A">
        <w:rPr>
          <w:rFonts w:ascii="Times New Roman" w:hAnsi="Times New Roman" w:cs="Times New Roman"/>
          <w:color w:val="000000" w:themeColor="text1"/>
          <w:sz w:val="24"/>
          <w:szCs w:val="24"/>
        </w:rPr>
        <w:t xml:space="preserve">thinking, in which he </w:t>
      </w:r>
      <w:r w:rsidR="00412545">
        <w:rPr>
          <w:rFonts w:ascii="Times New Roman" w:hAnsi="Times New Roman" w:cs="Times New Roman"/>
          <w:color w:val="000000" w:themeColor="text1"/>
          <w:sz w:val="24"/>
          <w:szCs w:val="24"/>
        </w:rPr>
        <w:t xml:space="preserve">exemplifies that </w:t>
      </w:r>
      <w:r>
        <w:rPr>
          <w:rFonts w:ascii="Times New Roman" w:hAnsi="Times New Roman" w:cs="Times New Roman"/>
          <w:sz w:val="24"/>
          <w:szCs w:val="24"/>
        </w:rPr>
        <w:t xml:space="preserve">the significant use of reflective thinking </w:t>
      </w:r>
      <w:r w:rsidR="00E50826">
        <w:rPr>
          <w:rFonts w:ascii="Times New Roman" w:hAnsi="Times New Roman" w:cs="Times New Roman"/>
          <w:sz w:val="24"/>
          <w:szCs w:val="24"/>
        </w:rPr>
        <w:t>is</w:t>
      </w:r>
      <w:r>
        <w:rPr>
          <w:rFonts w:ascii="Times New Roman" w:hAnsi="Times New Roman" w:cs="Times New Roman"/>
          <w:sz w:val="24"/>
          <w:szCs w:val="24"/>
        </w:rPr>
        <w:t xml:space="preserve"> </w:t>
      </w:r>
      <w:r w:rsidR="00412545">
        <w:rPr>
          <w:rFonts w:ascii="Times New Roman" w:hAnsi="Times New Roman" w:cs="Times New Roman"/>
          <w:sz w:val="24"/>
          <w:szCs w:val="24"/>
        </w:rPr>
        <w:t xml:space="preserve">essential </w:t>
      </w:r>
      <w:r>
        <w:rPr>
          <w:rFonts w:ascii="Times New Roman" w:hAnsi="Times New Roman" w:cs="Times New Roman"/>
          <w:sz w:val="24"/>
          <w:szCs w:val="24"/>
        </w:rPr>
        <w:t>for educators</w:t>
      </w:r>
      <w:r w:rsidR="00E50826">
        <w:rPr>
          <w:rFonts w:ascii="Times New Roman" w:hAnsi="Times New Roman" w:cs="Times New Roman"/>
          <w:sz w:val="24"/>
          <w:szCs w:val="24"/>
        </w:rPr>
        <w:t>,</w:t>
      </w:r>
      <w:r>
        <w:rPr>
          <w:rFonts w:ascii="Times New Roman" w:hAnsi="Times New Roman" w:cs="Times New Roman"/>
          <w:sz w:val="24"/>
          <w:szCs w:val="24"/>
        </w:rPr>
        <w:t xml:space="preserve"> </w:t>
      </w:r>
      <w:r w:rsidR="00412545">
        <w:rPr>
          <w:rFonts w:ascii="Times New Roman" w:hAnsi="Times New Roman" w:cs="Times New Roman"/>
          <w:sz w:val="24"/>
          <w:szCs w:val="24"/>
        </w:rPr>
        <w:t xml:space="preserve">enabling them to </w:t>
      </w:r>
      <w:r w:rsidR="00E50826">
        <w:rPr>
          <w:rFonts w:ascii="Times New Roman" w:hAnsi="Times New Roman" w:cs="Times New Roman"/>
          <w:sz w:val="24"/>
          <w:szCs w:val="24"/>
        </w:rPr>
        <w:t xml:space="preserve">support </w:t>
      </w:r>
      <w:r>
        <w:rPr>
          <w:rFonts w:ascii="Times New Roman" w:hAnsi="Times New Roman" w:cs="Times New Roman"/>
          <w:sz w:val="24"/>
          <w:szCs w:val="24"/>
        </w:rPr>
        <w:t xml:space="preserve">their subsequent actions </w:t>
      </w:r>
      <w:sdt>
        <w:sdtPr>
          <w:rPr>
            <w:rFonts w:ascii="Times New Roman" w:hAnsi="Times New Roman" w:cs="Times New Roman"/>
            <w:sz w:val="24"/>
            <w:szCs w:val="24"/>
          </w:rPr>
          <w:id w:val="-16668577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Dew18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(Dewey, 2018)</w:t>
          </w:r>
          <w:r>
            <w:rPr>
              <w:rFonts w:ascii="Times New Roman" w:hAnsi="Times New Roman" w:cs="Times New Roman"/>
              <w:sz w:val="24"/>
              <w:szCs w:val="24"/>
            </w:rPr>
            <w:fldChar w:fldCharType="end"/>
          </w:r>
        </w:sdtContent>
      </w:sdt>
      <w:r>
        <w:rPr>
          <w:rFonts w:ascii="Times New Roman" w:hAnsi="Times New Roman" w:cs="Times New Roman"/>
          <w:sz w:val="24"/>
          <w:szCs w:val="24"/>
        </w:rPr>
        <w:t>. Dewey’s theory considers the use of methodical and</w:t>
      </w:r>
      <w:r w:rsidRPr="001C564B">
        <w:rPr>
          <w:rFonts w:ascii="Times New Roman" w:hAnsi="Times New Roman" w:cs="Times New Roman"/>
          <w:sz w:val="24"/>
          <w:szCs w:val="24"/>
        </w:rPr>
        <w:t xml:space="preserve"> </w:t>
      </w:r>
      <w:r>
        <w:rPr>
          <w:rFonts w:ascii="Times New Roman" w:hAnsi="Times New Roman" w:cs="Times New Roman"/>
          <w:sz w:val="24"/>
          <w:szCs w:val="24"/>
        </w:rPr>
        <w:t xml:space="preserve">careful examination of a situation, through an unbiased mind-set </w:t>
      </w:r>
      <w:sdt>
        <w:sdtPr>
          <w:rPr>
            <w:rFonts w:ascii="Times New Roman" w:hAnsi="Times New Roman" w:cs="Times New Roman"/>
            <w:sz w:val="24"/>
            <w:szCs w:val="24"/>
          </w:rPr>
          <w:id w:val="6061627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Rod02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(Rodgers, 2002)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B754E96" w14:textId="048CAA8E" w:rsidR="00434F84" w:rsidRDefault="00434F84"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Critical reflection is a means to translate the experience gained during professional learning and transform it into knowledge</w:t>
      </w:r>
      <w:sdt>
        <w:sdtPr>
          <w:rPr>
            <w:rFonts w:ascii="Times New Roman" w:hAnsi="Times New Roman" w:cs="Times New Roman"/>
            <w:sz w:val="24"/>
            <w:szCs w:val="24"/>
          </w:rPr>
          <w:id w:val="50148299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Bou85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(Boud, et al., 1985)</w:t>
          </w:r>
          <w:r>
            <w:rPr>
              <w:rFonts w:ascii="Times New Roman" w:hAnsi="Times New Roman" w:cs="Times New Roman"/>
              <w:sz w:val="24"/>
              <w:szCs w:val="24"/>
            </w:rPr>
            <w:fldChar w:fldCharType="end"/>
          </w:r>
        </w:sdtContent>
      </w:sdt>
      <w:r>
        <w:rPr>
          <w:rFonts w:ascii="Times New Roman" w:hAnsi="Times New Roman" w:cs="Times New Roman"/>
          <w:sz w:val="24"/>
          <w:szCs w:val="24"/>
        </w:rPr>
        <w:t>. Brookfield (2009), states that while reflection is essential within the education framework, it is unnecessary to use the term ‘</w:t>
      </w:r>
      <w:r w:rsidR="00EB1007">
        <w:rPr>
          <w:rFonts w:ascii="Times New Roman" w:hAnsi="Times New Roman" w:cs="Times New Roman"/>
          <w:sz w:val="24"/>
          <w:szCs w:val="24"/>
        </w:rPr>
        <w:t>c</w:t>
      </w:r>
      <w:r>
        <w:rPr>
          <w:rFonts w:ascii="Times New Roman" w:hAnsi="Times New Roman" w:cs="Times New Roman"/>
          <w:sz w:val="24"/>
          <w:szCs w:val="24"/>
        </w:rPr>
        <w:t>ritical’ when defining it. He believes that reflection itself is self-explanatory</w:t>
      </w:r>
      <w:r w:rsidR="00E50826">
        <w:rPr>
          <w:rFonts w:ascii="Times New Roman" w:hAnsi="Times New Roman" w:cs="Times New Roman"/>
          <w:sz w:val="24"/>
          <w:szCs w:val="24"/>
        </w:rPr>
        <w:t>, presenting it as</w:t>
      </w:r>
      <w:r>
        <w:rPr>
          <w:rFonts w:ascii="Times New Roman" w:hAnsi="Times New Roman" w:cs="Times New Roman"/>
          <w:sz w:val="24"/>
          <w:szCs w:val="24"/>
        </w:rPr>
        <w:t xml:space="preserve"> a system applied after an event, incident or experience that allows the practitioner to work more efficiently, attaining the optimum outcome proposed </w:t>
      </w:r>
      <w:sdt>
        <w:sdtPr>
          <w:rPr>
            <w:rFonts w:ascii="Times New Roman" w:hAnsi="Times New Roman" w:cs="Times New Roman"/>
            <w:sz w:val="24"/>
            <w:szCs w:val="24"/>
          </w:rPr>
          <w:id w:val="-63672537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Bro09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(Brookfield, 2009)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Liu </w:t>
      </w:r>
      <w:r w:rsidR="00CA2606">
        <w:rPr>
          <w:rFonts w:ascii="Times New Roman" w:hAnsi="Times New Roman" w:cs="Times New Roman"/>
          <w:sz w:val="24"/>
          <w:szCs w:val="24"/>
        </w:rPr>
        <w:t xml:space="preserve">2015 </w:t>
      </w:r>
      <w:r>
        <w:rPr>
          <w:rFonts w:ascii="Times New Roman" w:hAnsi="Times New Roman" w:cs="Times New Roman"/>
          <w:sz w:val="24"/>
          <w:szCs w:val="24"/>
        </w:rPr>
        <w:t xml:space="preserve">highlights the two elements that make up critical reflection, </w:t>
      </w:r>
      <w:r w:rsidR="003F0118">
        <w:rPr>
          <w:rFonts w:ascii="Times New Roman" w:hAnsi="Times New Roman" w:cs="Times New Roman"/>
          <w:sz w:val="24"/>
          <w:szCs w:val="24"/>
        </w:rPr>
        <w:t>identified as</w:t>
      </w:r>
      <w:r>
        <w:rPr>
          <w:rFonts w:ascii="Times New Roman" w:hAnsi="Times New Roman" w:cs="Times New Roman"/>
          <w:sz w:val="24"/>
          <w:szCs w:val="24"/>
        </w:rPr>
        <w:t xml:space="preserve"> “</w:t>
      </w:r>
      <w:r w:rsidR="001E761A">
        <w:rPr>
          <w:rFonts w:ascii="Times New Roman" w:hAnsi="Times New Roman" w:cs="Times New Roman"/>
          <w:sz w:val="24"/>
          <w:szCs w:val="24"/>
        </w:rPr>
        <w:t>t</w:t>
      </w:r>
      <w:r>
        <w:rPr>
          <w:rFonts w:ascii="Times New Roman" w:hAnsi="Times New Roman" w:cs="Times New Roman"/>
          <w:sz w:val="24"/>
          <w:szCs w:val="24"/>
        </w:rPr>
        <w:t xml:space="preserve">he content and the processes”. </w:t>
      </w:r>
      <w:r>
        <w:rPr>
          <w:rFonts w:ascii="Times New Roman" w:hAnsi="Times New Roman" w:cs="Times New Roman"/>
          <w:sz w:val="24"/>
          <w:szCs w:val="24"/>
        </w:rPr>
        <w:lastRenderedPageBreak/>
        <w:t>The content relates to the recognition of expectations from both the teacher and the school</w:t>
      </w:r>
      <w:r w:rsidR="003F0118">
        <w:rPr>
          <w:rFonts w:ascii="Times New Roman" w:hAnsi="Times New Roman" w:cs="Times New Roman"/>
          <w:sz w:val="24"/>
          <w:szCs w:val="24"/>
        </w:rPr>
        <w:t xml:space="preserve">, moreover, </w:t>
      </w:r>
      <w:r w:rsidR="00D94C1E">
        <w:rPr>
          <w:rFonts w:ascii="Times New Roman" w:hAnsi="Times New Roman" w:cs="Times New Roman"/>
          <w:sz w:val="24"/>
          <w:szCs w:val="24"/>
        </w:rPr>
        <w:t>it instils</w:t>
      </w:r>
      <w:r>
        <w:rPr>
          <w:rFonts w:ascii="Times New Roman" w:hAnsi="Times New Roman" w:cs="Times New Roman"/>
          <w:sz w:val="24"/>
          <w:szCs w:val="24"/>
        </w:rPr>
        <w:t xml:space="preserve"> and cultivate</w:t>
      </w:r>
      <w:r w:rsidR="00D94C1E">
        <w:rPr>
          <w:rFonts w:ascii="Times New Roman" w:hAnsi="Times New Roman" w:cs="Times New Roman"/>
          <w:sz w:val="24"/>
          <w:szCs w:val="24"/>
        </w:rPr>
        <w:t>s</w:t>
      </w:r>
      <w:r>
        <w:rPr>
          <w:rFonts w:ascii="Times New Roman" w:hAnsi="Times New Roman" w:cs="Times New Roman"/>
          <w:sz w:val="24"/>
          <w:szCs w:val="24"/>
        </w:rPr>
        <w:t xml:space="preserve"> their teaching and learning skills, whil</w:t>
      </w:r>
      <w:r w:rsidR="00D539E3">
        <w:rPr>
          <w:rFonts w:ascii="Times New Roman" w:hAnsi="Times New Roman" w:cs="Times New Roman"/>
          <w:sz w:val="24"/>
          <w:szCs w:val="24"/>
        </w:rPr>
        <w:t xml:space="preserve">st </w:t>
      </w:r>
      <w:r>
        <w:rPr>
          <w:rFonts w:ascii="Times New Roman" w:hAnsi="Times New Roman" w:cs="Times New Roman"/>
          <w:sz w:val="24"/>
          <w:szCs w:val="24"/>
        </w:rPr>
        <w:t xml:space="preserve">remaining mindful of other implications related to </w:t>
      </w:r>
      <w:r w:rsidR="00D539E3">
        <w:rPr>
          <w:rFonts w:ascii="Times New Roman" w:hAnsi="Times New Roman" w:cs="Times New Roman"/>
          <w:sz w:val="24"/>
          <w:szCs w:val="24"/>
        </w:rPr>
        <w:t>schools,</w:t>
      </w:r>
      <w:r>
        <w:rPr>
          <w:rFonts w:ascii="Times New Roman" w:hAnsi="Times New Roman" w:cs="Times New Roman"/>
          <w:sz w:val="24"/>
          <w:szCs w:val="24"/>
        </w:rPr>
        <w:t xml:space="preserve"> such as the wider social and political</w:t>
      </w:r>
      <w:r w:rsidRPr="009B0DA8">
        <w:rPr>
          <w:rFonts w:ascii="Times New Roman" w:hAnsi="Times New Roman" w:cs="Times New Roman"/>
          <w:sz w:val="24"/>
          <w:szCs w:val="24"/>
        </w:rPr>
        <w:t xml:space="preserve"> </w:t>
      </w:r>
      <w:r>
        <w:rPr>
          <w:rFonts w:ascii="Times New Roman" w:hAnsi="Times New Roman" w:cs="Times New Roman"/>
          <w:sz w:val="24"/>
          <w:szCs w:val="24"/>
        </w:rPr>
        <w:t>landscape. The processes</w:t>
      </w:r>
      <w:r w:rsidR="00D74BC3">
        <w:rPr>
          <w:rFonts w:ascii="Times New Roman" w:hAnsi="Times New Roman" w:cs="Times New Roman"/>
          <w:sz w:val="24"/>
          <w:szCs w:val="24"/>
        </w:rPr>
        <w:t xml:space="preserve"> employed </w:t>
      </w:r>
      <w:r>
        <w:rPr>
          <w:rFonts w:ascii="Times New Roman" w:hAnsi="Times New Roman" w:cs="Times New Roman"/>
          <w:sz w:val="24"/>
          <w:szCs w:val="24"/>
        </w:rPr>
        <w:t xml:space="preserve">are the procedures </w:t>
      </w:r>
      <w:r w:rsidR="00D74BC3">
        <w:rPr>
          <w:rFonts w:ascii="Times New Roman" w:hAnsi="Times New Roman" w:cs="Times New Roman"/>
          <w:sz w:val="24"/>
          <w:szCs w:val="24"/>
        </w:rPr>
        <w:t xml:space="preserve">used within the </w:t>
      </w:r>
      <w:r>
        <w:rPr>
          <w:rFonts w:ascii="Times New Roman" w:hAnsi="Times New Roman" w:cs="Times New Roman"/>
          <w:sz w:val="24"/>
          <w:szCs w:val="24"/>
        </w:rPr>
        <w:t>reflect</w:t>
      </w:r>
      <w:r w:rsidR="00D74BC3">
        <w:rPr>
          <w:rFonts w:ascii="Times New Roman" w:hAnsi="Times New Roman" w:cs="Times New Roman"/>
          <w:sz w:val="24"/>
          <w:szCs w:val="24"/>
        </w:rPr>
        <w:t>ion</w:t>
      </w:r>
      <w:r w:rsidR="00D74BC3" w:rsidRPr="00D74BC3">
        <w:rPr>
          <w:rFonts w:ascii="Times New Roman" w:hAnsi="Times New Roman" w:cs="Times New Roman"/>
          <w:sz w:val="24"/>
          <w:szCs w:val="24"/>
        </w:rPr>
        <w:t xml:space="preserve"> </w:t>
      </w:r>
      <w:r w:rsidR="00D74BC3">
        <w:rPr>
          <w:rFonts w:ascii="Times New Roman" w:hAnsi="Times New Roman" w:cs="Times New Roman"/>
          <w:sz w:val="24"/>
          <w:szCs w:val="24"/>
        </w:rPr>
        <w:t>method</w:t>
      </w:r>
      <w:r w:rsidR="00C27703">
        <w:rPr>
          <w:rFonts w:ascii="Times New Roman" w:hAnsi="Times New Roman" w:cs="Times New Roman"/>
          <w:sz w:val="24"/>
          <w:szCs w:val="24"/>
        </w:rPr>
        <w:t xml:space="preserve">, identified as </w:t>
      </w:r>
      <w:r>
        <w:rPr>
          <w:rFonts w:ascii="Times New Roman" w:hAnsi="Times New Roman" w:cs="Times New Roman"/>
          <w:sz w:val="24"/>
          <w:szCs w:val="24"/>
        </w:rPr>
        <w:t>analysis, enquiry and evaluating our recognised expectations, leading to the application of</w:t>
      </w:r>
      <w:r w:rsidRPr="00FF2544">
        <w:rPr>
          <w:rFonts w:ascii="Times New Roman" w:hAnsi="Times New Roman" w:cs="Times New Roman"/>
          <w:sz w:val="24"/>
          <w:szCs w:val="24"/>
        </w:rPr>
        <w:t xml:space="preserve"> </w:t>
      </w:r>
      <w:r>
        <w:rPr>
          <w:rFonts w:ascii="Times New Roman" w:hAnsi="Times New Roman" w:cs="Times New Roman"/>
          <w:sz w:val="24"/>
          <w:szCs w:val="24"/>
        </w:rPr>
        <w:t>adjustments.</w:t>
      </w:r>
      <w:r w:rsidR="003E6297">
        <w:rPr>
          <w:rFonts w:ascii="Times New Roman" w:hAnsi="Times New Roman" w:cs="Times New Roman"/>
          <w:sz w:val="24"/>
          <w:szCs w:val="24"/>
        </w:rPr>
        <w:t xml:space="preserve"> The overall objective of critical reflection</w:t>
      </w:r>
      <w:r>
        <w:rPr>
          <w:rFonts w:ascii="Times New Roman" w:hAnsi="Times New Roman" w:cs="Times New Roman"/>
          <w:sz w:val="24"/>
          <w:szCs w:val="24"/>
        </w:rPr>
        <w:t xml:space="preserve"> </w:t>
      </w:r>
      <w:r w:rsidR="003E6297">
        <w:rPr>
          <w:rFonts w:ascii="Times New Roman" w:hAnsi="Times New Roman" w:cs="Times New Roman"/>
          <w:sz w:val="24"/>
          <w:szCs w:val="24"/>
        </w:rPr>
        <w:t xml:space="preserve">is </w:t>
      </w:r>
      <w:r>
        <w:rPr>
          <w:rFonts w:ascii="Times New Roman" w:hAnsi="Times New Roman" w:cs="Times New Roman"/>
          <w:sz w:val="24"/>
          <w:szCs w:val="24"/>
        </w:rPr>
        <w:t xml:space="preserve">the construction of a set of procedures to enrich and develop the </w:t>
      </w:r>
      <w:r w:rsidRPr="00AF33C5">
        <w:rPr>
          <w:rFonts w:ascii="Times New Roman" w:hAnsi="Times New Roman" w:cs="Times New Roman"/>
          <w:sz w:val="24"/>
          <w:szCs w:val="24"/>
        </w:rPr>
        <w:t>student’s education as well as insuring a focus on a moral, balanced society for all students</w:t>
      </w:r>
      <w:sdt>
        <w:sdtPr>
          <w:rPr>
            <w:rFonts w:ascii="Times New Roman" w:hAnsi="Times New Roman" w:cs="Times New Roman"/>
            <w:sz w:val="24"/>
            <w:szCs w:val="24"/>
          </w:rPr>
          <w:id w:val="1019967332"/>
          <w:citation/>
        </w:sdtPr>
        <w:sdtContent>
          <w:r w:rsidRPr="00AF33C5">
            <w:rPr>
              <w:rFonts w:ascii="Times New Roman" w:hAnsi="Times New Roman" w:cs="Times New Roman"/>
              <w:sz w:val="24"/>
              <w:szCs w:val="24"/>
            </w:rPr>
            <w:fldChar w:fldCharType="begin"/>
          </w:r>
          <w:ins w:id="1" w:author="Rachel Louise Vetter (1708006)" w:date="2021-10-25T13:00:00Z">
            <w:r w:rsidR="00AA62C2">
              <w:rPr>
                <w:rFonts w:ascii="Times New Roman" w:hAnsi="Times New Roman" w:cs="Times New Roman"/>
                <w:sz w:val="24"/>
                <w:szCs w:val="24"/>
              </w:rPr>
              <w:instrText xml:space="preserve">CITATION Liu15 \l 2057 </w:instrText>
            </w:r>
          </w:ins>
          <w:r w:rsidRPr="00AF33C5">
            <w:rPr>
              <w:rFonts w:ascii="Times New Roman" w:hAnsi="Times New Roman" w:cs="Times New Roman"/>
              <w:sz w:val="24"/>
              <w:szCs w:val="24"/>
            </w:rPr>
            <w:fldChar w:fldCharType="separate"/>
          </w:r>
          <w:r w:rsidR="00AA62C2">
            <w:rPr>
              <w:rFonts w:ascii="Times New Roman" w:hAnsi="Times New Roman" w:cs="Times New Roman"/>
              <w:noProof/>
              <w:sz w:val="24"/>
              <w:szCs w:val="24"/>
            </w:rPr>
            <w:t xml:space="preserve"> </w:t>
          </w:r>
          <w:r w:rsidR="00AA62C2" w:rsidRPr="00AA62C2">
            <w:rPr>
              <w:rFonts w:ascii="Times New Roman" w:hAnsi="Times New Roman" w:cs="Times New Roman"/>
              <w:noProof/>
              <w:sz w:val="24"/>
              <w:szCs w:val="24"/>
            </w:rPr>
            <w:t>(Liu, 2015)</w:t>
          </w:r>
          <w:r w:rsidRPr="00AF33C5">
            <w:rPr>
              <w:rFonts w:ascii="Times New Roman" w:hAnsi="Times New Roman" w:cs="Times New Roman"/>
              <w:sz w:val="24"/>
              <w:szCs w:val="24"/>
            </w:rPr>
            <w:fldChar w:fldCharType="end"/>
          </w:r>
        </w:sdtContent>
      </w:sdt>
      <w:r w:rsidRPr="00AF33C5">
        <w:rPr>
          <w:rFonts w:ascii="Times New Roman" w:hAnsi="Times New Roman" w:cs="Times New Roman"/>
          <w:sz w:val="24"/>
          <w:szCs w:val="24"/>
        </w:rPr>
        <w:t xml:space="preserve">. </w:t>
      </w:r>
    </w:p>
    <w:p w14:paraId="03892490" w14:textId="62CF1165" w:rsidR="00C26C04" w:rsidRDefault="00434F84" w:rsidP="00A50F87">
      <w:pPr>
        <w:spacing w:line="360" w:lineRule="auto"/>
        <w:jc w:val="both"/>
        <w:rPr>
          <w:rFonts w:ascii="Times New Roman" w:hAnsi="Times New Roman" w:cs="Times New Roman"/>
          <w:color w:val="2E2E2E"/>
          <w:sz w:val="24"/>
          <w:szCs w:val="24"/>
        </w:rPr>
      </w:pPr>
      <w:r>
        <w:rPr>
          <w:rFonts w:ascii="Times New Roman" w:hAnsi="Times New Roman" w:cs="Times New Roman"/>
          <w:sz w:val="24"/>
          <w:szCs w:val="24"/>
        </w:rPr>
        <w:t xml:space="preserve">Bloom (2004) </w:t>
      </w:r>
      <w:r w:rsidR="0062407C">
        <w:rPr>
          <w:rFonts w:ascii="Times New Roman" w:hAnsi="Times New Roman" w:cs="Times New Roman"/>
          <w:sz w:val="24"/>
          <w:szCs w:val="24"/>
        </w:rPr>
        <w:t>expressed the opinion that</w:t>
      </w:r>
      <w:r>
        <w:rPr>
          <w:rFonts w:ascii="Times New Roman" w:hAnsi="Times New Roman" w:cs="Times New Roman"/>
          <w:sz w:val="24"/>
          <w:szCs w:val="24"/>
        </w:rPr>
        <w:t xml:space="preserve"> it is not possible for teachers to be critical, </w:t>
      </w:r>
      <w:r w:rsidR="006D3BDF">
        <w:rPr>
          <w:rFonts w:ascii="Times New Roman" w:hAnsi="Times New Roman" w:cs="Times New Roman"/>
          <w:sz w:val="24"/>
          <w:szCs w:val="24"/>
        </w:rPr>
        <w:t xml:space="preserve">hypothesising </w:t>
      </w:r>
      <w:r>
        <w:rPr>
          <w:rFonts w:ascii="Times New Roman" w:hAnsi="Times New Roman" w:cs="Times New Roman"/>
          <w:sz w:val="24"/>
          <w:szCs w:val="24"/>
        </w:rPr>
        <w:t xml:space="preserve">that we can never really be fully aware of our ‘assumptions’. Therefore, </w:t>
      </w:r>
      <w:r w:rsidR="005264F1">
        <w:rPr>
          <w:rFonts w:ascii="Times New Roman" w:hAnsi="Times New Roman" w:cs="Times New Roman"/>
          <w:sz w:val="24"/>
          <w:szCs w:val="24"/>
        </w:rPr>
        <w:t>an educator</w:t>
      </w:r>
      <w:r>
        <w:rPr>
          <w:rFonts w:ascii="Times New Roman" w:hAnsi="Times New Roman" w:cs="Times New Roman"/>
          <w:sz w:val="24"/>
          <w:szCs w:val="24"/>
        </w:rPr>
        <w:t xml:space="preserve"> will only be able to offer a biased interpretation of the event </w:t>
      </w:r>
      <w:sdt>
        <w:sdtPr>
          <w:rPr>
            <w:rFonts w:ascii="Times New Roman" w:hAnsi="Times New Roman" w:cs="Times New Roman"/>
            <w:color w:val="2E2E2E"/>
            <w:sz w:val="24"/>
            <w:szCs w:val="24"/>
          </w:rPr>
          <w:id w:val="383919300"/>
          <w:citation/>
        </w:sdtPr>
        <w:sdtContent>
          <w:r>
            <w:rPr>
              <w:rFonts w:ascii="Times New Roman" w:hAnsi="Times New Roman" w:cs="Times New Roman"/>
              <w:color w:val="2E2E2E"/>
              <w:sz w:val="24"/>
              <w:szCs w:val="24"/>
            </w:rPr>
            <w:fldChar w:fldCharType="begin"/>
          </w:r>
          <w:r>
            <w:rPr>
              <w:rFonts w:ascii="Times New Roman" w:hAnsi="Times New Roman" w:cs="Times New Roman"/>
              <w:color w:val="2E2E2E"/>
              <w:sz w:val="24"/>
              <w:szCs w:val="24"/>
            </w:rPr>
            <w:instrText xml:space="preserve"> CITATION Blo04 \l 2057 </w:instrText>
          </w:r>
          <w:r>
            <w:rPr>
              <w:rFonts w:ascii="Times New Roman" w:hAnsi="Times New Roman" w:cs="Times New Roman"/>
              <w:color w:val="2E2E2E"/>
              <w:sz w:val="24"/>
              <w:szCs w:val="24"/>
            </w:rPr>
            <w:fldChar w:fldCharType="separate"/>
          </w:r>
          <w:r w:rsidR="0083438E" w:rsidRPr="0083438E">
            <w:rPr>
              <w:rFonts w:ascii="Times New Roman" w:hAnsi="Times New Roman" w:cs="Times New Roman"/>
              <w:noProof/>
              <w:color w:val="2E2E2E"/>
              <w:sz w:val="24"/>
              <w:szCs w:val="24"/>
            </w:rPr>
            <w:t>(Bloom, 2004)</w:t>
          </w:r>
          <w:r>
            <w:rPr>
              <w:rFonts w:ascii="Times New Roman" w:hAnsi="Times New Roman" w:cs="Times New Roman"/>
              <w:color w:val="2E2E2E"/>
              <w:sz w:val="24"/>
              <w:szCs w:val="24"/>
            </w:rPr>
            <w:fldChar w:fldCharType="end"/>
          </w:r>
        </w:sdtContent>
      </w:sdt>
      <w:r>
        <w:rPr>
          <w:rFonts w:ascii="Times New Roman" w:hAnsi="Times New Roman" w:cs="Times New Roman"/>
          <w:color w:val="2E2E2E"/>
          <w:sz w:val="24"/>
          <w:szCs w:val="24"/>
        </w:rPr>
        <w:t xml:space="preserve">. </w:t>
      </w:r>
      <w:r w:rsidRPr="00AF33C5">
        <w:rPr>
          <w:rFonts w:ascii="Times New Roman" w:hAnsi="Times New Roman" w:cs="Times New Roman"/>
          <w:sz w:val="24"/>
          <w:szCs w:val="24"/>
        </w:rPr>
        <w:t>Taylor Webb</w:t>
      </w:r>
      <w:r>
        <w:rPr>
          <w:rFonts w:ascii="Times New Roman" w:hAnsi="Times New Roman" w:cs="Times New Roman"/>
          <w:sz w:val="24"/>
          <w:szCs w:val="24"/>
        </w:rPr>
        <w:t xml:space="preserve"> (2000)</w:t>
      </w:r>
      <w:r w:rsidRPr="00AF33C5">
        <w:rPr>
          <w:rFonts w:ascii="Times New Roman" w:hAnsi="Times New Roman" w:cs="Times New Roman"/>
          <w:sz w:val="24"/>
          <w:szCs w:val="24"/>
        </w:rPr>
        <w:t xml:space="preserve"> proposes that when we use reflection on an individual basis, </w:t>
      </w:r>
      <w:r w:rsidR="003746F7">
        <w:rPr>
          <w:rFonts w:ascii="Times New Roman" w:hAnsi="Times New Roman" w:cs="Times New Roman"/>
          <w:sz w:val="24"/>
          <w:szCs w:val="24"/>
        </w:rPr>
        <w:t xml:space="preserve">in </w:t>
      </w:r>
      <w:r w:rsidRPr="00AF33C5">
        <w:rPr>
          <w:rFonts w:ascii="Times New Roman" w:hAnsi="Times New Roman" w:cs="Times New Roman"/>
          <w:sz w:val="24"/>
          <w:szCs w:val="24"/>
        </w:rPr>
        <w:t xml:space="preserve">“Monological </w:t>
      </w:r>
      <w:r w:rsidRPr="00714841">
        <w:rPr>
          <w:rFonts w:ascii="Times New Roman" w:hAnsi="Times New Roman" w:cs="Times New Roman"/>
          <w:sz w:val="24"/>
          <w:szCs w:val="24"/>
        </w:rPr>
        <w:t>Reflection”, there</w:t>
      </w:r>
      <w:r w:rsidRPr="00AF33C5">
        <w:rPr>
          <w:rFonts w:ascii="Times New Roman" w:hAnsi="Times New Roman" w:cs="Times New Roman"/>
          <w:sz w:val="24"/>
          <w:szCs w:val="24"/>
        </w:rPr>
        <w:t xml:space="preserve"> is a tendency that </w:t>
      </w:r>
      <w:r>
        <w:rPr>
          <w:rFonts w:ascii="Times New Roman" w:hAnsi="Times New Roman" w:cs="Times New Roman"/>
          <w:sz w:val="24"/>
          <w:szCs w:val="24"/>
        </w:rPr>
        <w:t>any</w:t>
      </w:r>
      <w:r w:rsidRPr="00AF33C5">
        <w:rPr>
          <w:rFonts w:ascii="Times New Roman" w:hAnsi="Times New Roman" w:cs="Times New Roman"/>
          <w:sz w:val="24"/>
          <w:szCs w:val="24"/>
        </w:rPr>
        <w:t xml:space="preserve"> </w:t>
      </w:r>
      <w:r>
        <w:rPr>
          <w:rFonts w:ascii="Times New Roman" w:hAnsi="Times New Roman" w:cs="Times New Roman"/>
          <w:sz w:val="24"/>
          <w:szCs w:val="24"/>
        </w:rPr>
        <w:t xml:space="preserve">rational and objectiveness of the reflection applied by the </w:t>
      </w:r>
      <w:r w:rsidRPr="00AF33C5">
        <w:rPr>
          <w:rFonts w:ascii="Times New Roman" w:hAnsi="Times New Roman" w:cs="Times New Roman"/>
          <w:sz w:val="24"/>
          <w:szCs w:val="24"/>
        </w:rPr>
        <w:t>teacher</w:t>
      </w:r>
      <w:r>
        <w:rPr>
          <w:rFonts w:ascii="Times New Roman" w:hAnsi="Times New Roman" w:cs="Times New Roman"/>
          <w:sz w:val="24"/>
          <w:szCs w:val="24"/>
        </w:rPr>
        <w:t xml:space="preserve"> becomes bias, leading to inferior pedagogy that steers the teacher into the use of “bad practices”. However, Webb concludes that</w:t>
      </w:r>
      <w:r>
        <w:rPr>
          <w:rFonts w:ascii="Times New Roman" w:hAnsi="Times New Roman" w:cs="Times New Roman"/>
          <w:color w:val="2E2E2E"/>
          <w:sz w:val="24"/>
          <w:szCs w:val="24"/>
        </w:rPr>
        <w:t xml:space="preserve"> the use of critical reflection by teachers is a “worthwhile practice”, supporting them and</w:t>
      </w:r>
      <w:r w:rsidRPr="00A057C4">
        <w:rPr>
          <w:rFonts w:ascii="Times New Roman" w:hAnsi="Times New Roman" w:cs="Times New Roman"/>
          <w:color w:val="2E2E2E"/>
          <w:sz w:val="24"/>
          <w:szCs w:val="24"/>
        </w:rPr>
        <w:t xml:space="preserve"> </w:t>
      </w:r>
      <w:r>
        <w:rPr>
          <w:rFonts w:ascii="Times New Roman" w:hAnsi="Times New Roman" w:cs="Times New Roman"/>
          <w:color w:val="2E2E2E"/>
          <w:sz w:val="24"/>
          <w:szCs w:val="24"/>
        </w:rPr>
        <w:t>fostering more informed</w:t>
      </w:r>
      <w:r w:rsidRPr="003644D1">
        <w:rPr>
          <w:rFonts w:ascii="Times New Roman" w:hAnsi="Times New Roman" w:cs="Times New Roman"/>
          <w:color w:val="2E2E2E"/>
          <w:sz w:val="24"/>
          <w:szCs w:val="24"/>
        </w:rPr>
        <w:t xml:space="preserve"> </w:t>
      </w:r>
      <w:r>
        <w:rPr>
          <w:rFonts w:ascii="Times New Roman" w:hAnsi="Times New Roman" w:cs="Times New Roman"/>
          <w:color w:val="2E2E2E"/>
          <w:sz w:val="24"/>
          <w:szCs w:val="24"/>
        </w:rPr>
        <w:t xml:space="preserve">opinions and reasonings regarding their future teaching. </w:t>
      </w:r>
      <w:r w:rsidR="00AA62C2">
        <w:rPr>
          <w:rFonts w:ascii="Times New Roman" w:hAnsi="Times New Roman" w:cs="Times New Roman"/>
          <w:color w:val="2E2E2E"/>
          <w:sz w:val="24"/>
          <w:szCs w:val="24"/>
        </w:rPr>
        <w:t>T</w:t>
      </w:r>
      <w:r w:rsidR="003007BE">
        <w:rPr>
          <w:rFonts w:ascii="Times New Roman" w:hAnsi="Times New Roman" w:cs="Times New Roman"/>
          <w:color w:val="2E2E2E"/>
          <w:sz w:val="24"/>
          <w:szCs w:val="24"/>
        </w:rPr>
        <w:t>eachers must</w:t>
      </w:r>
      <w:r w:rsidR="00AA62C2">
        <w:rPr>
          <w:rFonts w:ascii="Times New Roman" w:hAnsi="Times New Roman" w:cs="Times New Roman"/>
          <w:color w:val="2E2E2E"/>
          <w:sz w:val="24"/>
          <w:szCs w:val="24"/>
        </w:rPr>
        <w:t xml:space="preserve"> also </w:t>
      </w:r>
      <w:r w:rsidR="004F3F24">
        <w:rPr>
          <w:rFonts w:ascii="Times New Roman" w:hAnsi="Times New Roman" w:cs="Times New Roman"/>
          <w:color w:val="2E2E2E"/>
          <w:sz w:val="24"/>
          <w:szCs w:val="24"/>
        </w:rPr>
        <w:t>develop awareness</w:t>
      </w:r>
      <w:r>
        <w:rPr>
          <w:rFonts w:ascii="Times New Roman" w:hAnsi="Times New Roman" w:cs="Times New Roman"/>
          <w:color w:val="2E2E2E"/>
          <w:sz w:val="24"/>
          <w:szCs w:val="24"/>
        </w:rPr>
        <w:t xml:space="preserve"> of any</w:t>
      </w:r>
      <w:r w:rsidRPr="00BF2660">
        <w:rPr>
          <w:rFonts w:ascii="Times New Roman" w:hAnsi="Times New Roman" w:cs="Times New Roman"/>
          <w:color w:val="2E2E2E"/>
          <w:sz w:val="24"/>
          <w:szCs w:val="24"/>
        </w:rPr>
        <w:t xml:space="preserve"> </w:t>
      </w:r>
      <w:r>
        <w:rPr>
          <w:rFonts w:ascii="Times New Roman" w:hAnsi="Times New Roman" w:cs="Times New Roman"/>
          <w:color w:val="2E2E2E"/>
          <w:sz w:val="24"/>
          <w:szCs w:val="24"/>
        </w:rPr>
        <w:t>personal restrictions or boundaries that could lead to the use of bad practises within the classroom</w:t>
      </w:r>
      <w:sdt>
        <w:sdtPr>
          <w:rPr>
            <w:rFonts w:ascii="Times New Roman" w:hAnsi="Times New Roman" w:cs="Times New Roman"/>
            <w:color w:val="2E2E2E"/>
            <w:sz w:val="24"/>
            <w:szCs w:val="24"/>
          </w:rPr>
          <w:id w:val="1107999429"/>
          <w:citation/>
        </w:sdtPr>
        <w:sdtContent>
          <w:r>
            <w:rPr>
              <w:rFonts w:ascii="Times New Roman" w:hAnsi="Times New Roman" w:cs="Times New Roman"/>
              <w:color w:val="2E2E2E"/>
              <w:sz w:val="24"/>
              <w:szCs w:val="24"/>
            </w:rPr>
            <w:fldChar w:fldCharType="begin"/>
          </w:r>
          <w:r w:rsidR="00E14DDA">
            <w:rPr>
              <w:rFonts w:ascii="Times New Roman" w:hAnsi="Times New Roman" w:cs="Times New Roman"/>
              <w:color w:val="2E2E2E"/>
              <w:sz w:val="24"/>
              <w:szCs w:val="24"/>
            </w:rPr>
            <w:instrText xml:space="preserve">CITATION Web00 \p 234 \l 2057 </w:instrText>
          </w:r>
          <w:r>
            <w:rPr>
              <w:rFonts w:ascii="Times New Roman" w:hAnsi="Times New Roman" w:cs="Times New Roman"/>
              <w:color w:val="2E2E2E"/>
              <w:sz w:val="24"/>
              <w:szCs w:val="24"/>
            </w:rPr>
            <w:fldChar w:fldCharType="separate"/>
          </w:r>
          <w:r w:rsidR="00E14DDA">
            <w:rPr>
              <w:rFonts w:ascii="Times New Roman" w:hAnsi="Times New Roman" w:cs="Times New Roman"/>
              <w:noProof/>
              <w:color w:val="2E2E2E"/>
              <w:sz w:val="24"/>
              <w:szCs w:val="24"/>
            </w:rPr>
            <w:t xml:space="preserve"> </w:t>
          </w:r>
          <w:r w:rsidR="00E14DDA" w:rsidRPr="00E14DDA">
            <w:rPr>
              <w:rFonts w:ascii="Times New Roman" w:hAnsi="Times New Roman" w:cs="Times New Roman"/>
              <w:noProof/>
              <w:color w:val="2E2E2E"/>
              <w:sz w:val="24"/>
              <w:szCs w:val="24"/>
            </w:rPr>
            <w:t>(Webb, 2000, p. 234)</w:t>
          </w:r>
          <w:r>
            <w:rPr>
              <w:rFonts w:ascii="Times New Roman" w:hAnsi="Times New Roman" w:cs="Times New Roman"/>
              <w:color w:val="2E2E2E"/>
              <w:sz w:val="24"/>
              <w:szCs w:val="24"/>
            </w:rPr>
            <w:fldChar w:fldCharType="end"/>
          </w:r>
        </w:sdtContent>
      </w:sdt>
      <w:r w:rsidR="00C1515D">
        <w:rPr>
          <w:rFonts w:ascii="Times New Roman" w:hAnsi="Times New Roman" w:cs="Times New Roman"/>
          <w:color w:val="2E2E2E"/>
          <w:sz w:val="24"/>
          <w:szCs w:val="24"/>
        </w:rPr>
        <w:t xml:space="preserve">. </w:t>
      </w:r>
    </w:p>
    <w:p w14:paraId="2FB6B19F" w14:textId="014EF773" w:rsidR="00434F84" w:rsidRPr="0054595D" w:rsidRDefault="002F2538" w:rsidP="00434F84">
      <w:pPr>
        <w:spacing w:line="360" w:lineRule="auto"/>
        <w:jc w:val="both"/>
        <w:rPr>
          <w:rFonts w:ascii="Times New Roman" w:hAnsi="Times New Roman" w:cs="Times New Roman"/>
          <w:b/>
          <w:bCs/>
          <w:sz w:val="28"/>
          <w:szCs w:val="28"/>
        </w:rPr>
      </w:pPr>
      <w:r>
        <w:rPr>
          <w:rFonts w:ascii="Times New Roman" w:hAnsi="Times New Roman" w:cs="Times New Roman"/>
          <w:color w:val="2E2E2E"/>
          <w:sz w:val="24"/>
          <w:szCs w:val="24"/>
        </w:rPr>
        <w:t>Donaldson</w:t>
      </w:r>
      <w:r w:rsidR="00C1515D">
        <w:rPr>
          <w:rFonts w:ascii="Times New Roman" w:hAnsi="Times New Roman" w:cs="Times New Roman"/>
          <w:color w:val="2E2E2E"/>
          <w:sz w:val="24"/>
          <w:szCs w:val="24"/>
        </w:rPr>
        <w:t>’s</w:t>
      </w:r>
      <w:r>
        <w:rPr>
          <w:rFonts w:ascii="Times New Roman" w:hAnsi="Times New Roman" w:cs="Times New Roman"/>
          <w:color w:val="2E2E2E"/>
          <w:sz w:val="24"/>
          <w:szCs w:val="24"/>
        </w:rPr>
        <w:t xml:space="preserve"> (2015) </w:t>
      </w:r>
      <w:r w:rsidR="00825D82">
        <w:rPr>
          <w:rFonts w:ascii="Times New Roman" w:hAnsi="Times New Roman" w:cs="Times New Roman"/>
          <w:color w:val="2E2E2E"/>
          <w:sz w:val="24"/>
          <w:szCs w:val="24"/>
        </w:rPr>
        <w:t>‘</w:t>
      </w:r>
      <w:r w:rsidR="00386BD3">
        <w:rPr>
          <w:rFonts w:ascii="Times New Roman" w:hAnsi="Times New Roman" w:cs="Times New Roman"/>
          <w:color w:val="2E2E2E"/>
          <w:sz w:val="24"/>
          <w:szCs w:val="24"/>
        </w:rPr>
        <w:t>Successful</w:t>
      </w:r>
      <w:r w:rsidR="00825D82">
        <w:rPr>
          <w:rFonts w:ascii="Times New Roman" w:hAnsi="Times New Roman" w:cs="Times New Roman"/>
          <w:color w:val="2E2E2E"/>
          <w:sz w:val="24"/>
          <w:szCs w:val="24"/>
        </w:rPr>
        <w:t xml:space="preserve"> Futures’ report</w:t>
      </w:r>
      <w:r w:rsidR="00E14DDA">
        <w:rPr>
          <w:rFonts w:ascii="Times New Roman" w:hAnsi="Times New Roman" w:cs="Times New Roman"/>
          <w:color w:val="2E2E2E"/>
          <w:sz w:val="24"/>
          <w:szCs w:val="24"/>
        </w:rPr>
        <w:t xml:space="preserve">, alongside </w:t>
      </w:r>
      <w:r w:rsidR="00C1515D">
        <w:rPr>
          <w:rFonts w:ascii="Times New Roman" w:hAnsi="Times New Roman" w:cs="Times New Roman"/>
          <w:color w:val="2E2E2E"/>
          <w:sz w:val="24"/>
          <w:szCs w:val="24"/>
        </w:rPr>
        <w:t xml:space="preserve">the </w:t>
      </w:r>
      <w:r w:rsidR="001034C8">
        <w:rPr>
          <w:rFonts w:ascii="Times New Roman" w:hAnsi="Times New Roman" w:cs="Times New Roman"/>
          <w:color w:val="2E2E2E"/>
          <w:sz w:val="24"/>
          <w:szCs w:val="24"/>
        </w:rPr>
        <w:t>employment</w:t>
      </w:r>
      <w:r w:rsidR="00C1515D">
        <w:rPr>
          <w:rFonts w:ascii="Times New Roman" w:hAnsi="Times New Roman" w:cs="Times New Roman"/>
          <w:color w:val="2E2E2E"/>
          <w:sz w:val="24"/>
          <w:szCs w:val="24"/>
        </w:rPr>
        <w:t xml:space="preserve"> of the new school curriculum in Wales</w:t>
      </w:r>
      <w:r w:rsidR="008A4FDE">
        <w:rPr>
          <w:rFonts w:ascii="Times New Roman" w:hAnsi="Times New Roman" w:cs="Times New Roman"/>
          <w:color w:val="2E2E2E"/>
          <w:sz w:val="24"/>
          <w:szCs w:val="24"/>
        </w:rPr>
        <w:t xml:space="preserve"> </w:t>
      </w:r>
      <w:sdt>
        <w:sdtPr>
          <w:rPr>
            <w:rFonts w:ascii="Times New Roman" w:hAnsi="Times New Roman" w:cs="Times New Roman"/>
            <w:color w:val="2E2E2E"/>
            <w:sz w:val="24"/>
            <w:szCs w:val="24"/>
          </w:rPr>
          <w:id w:val="1845200757"/>
          <w:citation/>
        </w:sdtPr>
        <w:sdtContent>
          <w:r w:rsidR="00E14DDA">
            <w:rPr>
              <w:rFonts w:ascii="Times New Roman" w:hAnsi="Times New Roman" w:cs="Times New Roman"/>
              <w:color w:val="2E2E2E"/>
              <w:sz w:val="24"/>
              <w:szCs w:val="24"/>
            </w:rPr>
            <w:fldChar w:fldCharType="begin"/>
          </w:r>
          <w:r w:rsidR="001A220A">
            <w:rPr>
              <w:rFonts w:ascii="Times New Roman" w:hAnsi="Times New Roman" w:cs="Times New Roman"/>
              <w:color w:val="2E2E2E"/>
              <w:sz w:val="24"/>
              <w:szCs w:val="24"/>
            </w:rPr>
            <w:instrText xml:space="preserve">CITATION Cur21 \l 2057 </w:instrText>
          </w:r>
          <w:r w:rsidR="00E14DDA">
            <w:rPr>
              <w:rFonts w:ascii="Times New Roman" w:hAnsi="Times New Roman" w:cs="Times New Roman"/>
              <w:color w:val="2E2E2E"/>
              <w:sz w:val="24"/>
              <w:szCs w:val="24"/>
            </w:rPr>
            <w:fldChar w:fldCharType="separate"/>
          </w:r>
          <w:r w:rsidR="001A220A" w:rsidRPr="001A220A">
            <w:rPr>
              <w:rFonts w:ascii="Times New Roman" w:hAnsi="Times New Roman" w:cs="Times New Roman"/>
              <w:noProof/>
              <w:color w:val="2E2E2E"/>
              <w:sz w:val="24"/>
              <w:szCs w:val="24"/>
            </w:rPr>
            <w:t>(Welsh Government , n.d.)</w:t>
          </w:r>
          <w:r w:rsidR="00E14DDA">
            <w:rPr>
              <w:rFonts w:ascii="Times New Roman" w:hAnsi="Times New Roman" w:cs="Times New Roman"/>
              <w:color w:val="2E2E2E"/>
              <w:sz w:val="24"/>
              <w:szCs w:val="24"/>
            </w:rPr>
            <w:fldChar w:fldCharType="end"/>
          </w:r>
        </w:sdtContent>
      </w:sdt>
      <w:r w:rsidR="001034C8">
        <w:rPr>
          <w:rFonts w:ascii="Times New Roman" w:hAnsi="Times New Roman" w:cs="Times New Roman"/>
          <w:color w:val="2E2E2E"/>
          <w:sz w:val="24"/>
          <w:szCs w:val="24"/>
        </w:rPr>
        <w:t>, support the use of reflection and evaluation. By implementing</w:t>
      </w:r>
      <w:r w:rsidR="00386BD3">
        <w:rPr>
          <w:rFonts w:ascii="Times New Roman" w:hAnsi="Times New Roman" w:cs="Times New Roman"/>
          <w:color w:val="2E2E2E"/>
          <w:sz w:val="24"/>
          <w:szCs w:val="24"/>
        </w:rPr>
        <w:t xml:space="preserve"> a more blended approach to teaching</w:t>
      </w:r>
      <w:r w:rsidR="001E049A">
        <w:rPr>
          <w:rFonts w:ascii="Times New Roman" w:hAnsi="Times New Roman" w:cs="Times New Roman"/>
          <w:color w:val="2E2E2E"/>
          <w:sz w:val="24"/>
          <w:szCs w:val="24"/>
        </w:rPr>
        <w:t>, using critical evaluation</w:t>
      </w:r>
      <w:r w:rsidR="0040133C">
        <w:rPr>
          <w:rFonts w:ascii="Times New Roman" w:hAnsi="Times New Roman" w:cs="Times New Roman"/>
          <w:color w:val="2E2E2E"/>
          <w:sz w:val="24"/>
          <w:szCs w:val="24"/>
        </w:rPr>
        <w:t xml:space="preserve"> </w:t>
      </w:r>
      <w:r w:rsidR="001E049A">
        <w:rPr>
          <w:rFonts w:ascii="Times New Roman" w:hAnsi="Times New Roman" w:cs="Times New Roman"/>
          <w:color w:val="2E2E2E"/>
          <w:sz w:val="24"/>
          <w:szCs w:val="24"/>
        </w:rPr>
        <w:t>within its framework</w:t>
      </w:r>
      <w:sdt>
        <w:sdtPr>
          <w:rPr>
            <w:rFonts w:ascii="Times New Roman" w:hAnsi="Times New Roman" w:cs="Times New Roman"/>
            <w:color w:val="2E2E2E"/>
            <w:sz w:val="24"/>
            <w:szCs w:val="24"/>
          </w:rPr>
          <w:id w:val="317236365"/>
          <w:citation/>
        </w:sdtPr>
        <w:sdtContent>
          <w:r w:rsidR="00A17302">
            <w:rPr>
              <w:rFonts w:ascii="Times New Roman" w:hAnsi="Times New Roman" w:cs="Times New Roman"/>
              <w:color w:val="2E2E2E"/>
              <w:sz w:val="24"/>
              <w:szCs w:val="24"/>
            </w:rPr>
            <w:fldChar w:fldCharType="begin"/>
          </w:r>
          <w:r w:rsidR="00A17302">
            <w:rPr>
              <w:rFonts w:ascii="Times New Roman" w:hAnsi="Times New Roman" w:cs="Times New Roman"/>
              <w:color w:val="2E2E2E"/>
              <w:sz w:val="24"/>
              <w:szCs w:val="24"/>
            </w:rPr>
            <w:instrText xml:space="preserve"> CITATION Don151 \l 2057 </w:instrText>
          </w:r>
          <w:r w:rsidR="00A17302">
            <w:rPr>
              <w:rFonts w:ascii="Times New Roman" w:hAnsi="Times New Roman" w:cs="Times New Roman"/>
              <w:color w:val="2E2E2E"/>
              <w:sz w:val="24"/>
              <w:szCs w:val="24"/>
            </w:rPr>
            <w:fldChar w:fldCharType="separate"/>
          </w:r>
          <w:r w:rsidR="0083438E">
            <w:rPr>
              <w:rFonts w:ascii="Times New Roman" w:hAnsi="Times New Roman" w:cs="Times New Roman"/>
              <w:noProof/>
              <w:color w:val="2E2E2E"/>
              <w:sz w:val="24"/>
              <w:szCs w:val="24"/>
            </w:rPr>
            <w:t xml:space="preserve"> </w:t>
          </w:r>
          <w:r w:rsidR="0083438E" w:rsidRPr="0083438E">
            <w:rPr>
              <w:rFonts w:ascii="Times New Roman" w:hAnsi="Times New Roman" w:cs="Times New Roman"/>
              <w:noProof/>
              <w:color w:val="2E2E2E"/>
              <w:sz w:val="24"/>
              <w:szCs w:val="24"/>
            </w:rPr>
            <w:t>(Donaldson, 2015)</w:t>
          </w:r>
          <w:r w:rsidR="00A17302">
            <w:rPr>
              <w:rFonts w:ascii="Times New Roman" w:hAnsi="Times New Roman" w:cs="Times New Roman"/>
              <w:color w:val="2E2E2E"/>
              <w:sz w:val="24"/>
              <w:szCs w:val="24"/>
            </w:rPr>
            <w:fldChar w:fldCharType="end"/>
          </w:r>
        </w:sdtContent>
      </w:sdt>
      <w:r w:rsidR="001A2599">
        <w:rPr>
          <w:rFonts w:ascii="Times New Roman" w:hAnsi="Times New Roman" w:cs="Times New Roman"/>
          <w:color w:val="2E2E2E"/>
          <w:sz w:val="24"/>
          <w:szCs w:val="24"/>
        </w:rPr>
        <w:t xml:space="preserve">. </w:t>
      </w:r>
      <w:r w:rsidR="004C121E">
        <w:rPr>
          <w:rFonts w:ascii="Times New Roman" w:hAnsi="Times New Roman" w:cs="Times New Roman"/>
          <w:color w:val="2E2E2E"/>
          <w:sz w:val="24"/>
          <w:szCs w:val="24"/>
        </w:rPr>
        <w:t xml:space="preserve">As a </w:t>
      </w:r>
      <w:r w:rsidR="006D5815">
        <w:rPr>
          <w:rFonts w:ascii="Times New Roman" w:hAnsi="Times New Roman" w:cs="Times New Roman"/>
          <w:color w:val="2E2E2E"/>
          <w:sz w:val="24"/>
          <w:szCs w:val="24"/>
        </w:rPr>
        <w:t>result,</w:t>
      </w:r>
      <w:r w:rsidR="004C121E">
        <w:rPr>
          <w:rFonts w:ascii="Times New Roman" w:hAnsi="Times New Roman" w:cs="Times New Roman"/>
          <w:color w:val="2E2E2E"/>
          <w:sz w:val="24"/>
          <w:szCs w:val="24"/>
        </w:rPr>
        <w:t xml:space="preserve"> s</w:t>
      </w:r>
      <w:r w:rsidR="0040133C">
        <w:rPr>
          <w:rFonts w:ascii="Times New Roman" w:hAnsi="Times New Roman" w:cs="Times New Roman"/>
          <w:color w:val="2E2E2E"/>
          <w:sz w:val="24"/>
          <w:szCs w:val="24"/>
        </w:rPr>
        <w:t xml:space="preserve">tudents </w:t>
      </w:r>
      <w:r w:rsidR="00271056">
        <w:rPr>
          <w:rFonts w:ascii="Times New Roman" w:hAnsi="Times New Roman" w:cs="Times New Roman"/>
          <w:color w:val="2E2E2E"/>
          <w:sz w:val="24"/>
          <w:szCs w:val="24"/>
        </w:rPr>
        <w:t xml:space="preserve">will critically </w:t>
      </w:r>
      <w:r w:rsidR="00A17302">
        <w:rPr>
          <w:rFonts w:ascii="Times New Roman" w:hAnsi="Times New Roman" w:cs="Times New Roman"/>
          <w:color w:val="2E2E2E"/>
          <w:sz w:val="24"/>
          <w:szCs w:val="24"/>
        </w:rPr>
        <w:t xml:space="preserve">engage with </w:t>
      </w:r>
      <w:r w:rsidR="0040133C">
        <w:rPr>
          <w:rFonts w:ascii="Times New Roman" w:hAnsi="Times New Roman" w:cs="Times New Roman"/>
          <w:sz w:val="24"/>
          <w:szCs w:val="24"/>
        </w:rPr>
        <w:t>the</w:t>
      </w:r>
      <w:r w:rsidR="004C121E">
        <w:rPr>
          <w:rFonts w:ascii="Times New Roman" w:hAnsi="Times New Roman" w:cs="Times New Roman"/>
          <w:sz w:val="24"/>
          <w:szCs w:val="24"/>
        </w:rPr>
        <w:t xml:space="preserve"> </w:t>
      </w:r>
      <w:r w:rsidR="003E6297">
        <w:rPr>
          <w:rFonts w:ascii="Times New Roman" w:hAnsi="Times New Roman" w:cs="Times New Roman"/>
          <w:sz w:val="24"/>
          <w:szCs w:val="24"/>
        </w:rPr>
        <w:t>knowledge gained</w:t>
      </w:r>
      <w:r w:rsidR="001E049A">
        <w:rPr>
          <w:rFonts w:ascii="Times New Roman" w:hAnsi="Times New Roman" w:cs="Times New Roman"/>
          <w:sz w:val="24"/>
          <w:szCs w:val="24"/>
        </w:rPr>
        <w:t xml:space="preserve">, </w:t>
      </w:r>
      <w:r w:rsidR="00610018">
        <w:rPr>
          <w:rFonts w:ascii="Times New Roman" w:hAnsi="Times New Roman" w:cs="Times New Roman"/>
          <w:sz w:val="24"/>
          <w:szCs w:val="24"/>
        </w:rPr>
        <w:t xml:space="preserve">allowing them </w:t>
      </w:r>
      <w:r w:rsidR="00D0493B">
        <w:rPr>
          <w:rFonts w:ascii="Times New Roman" w:hAnsi="Times New Roman" w:cs="Times New Roman"/>
          <w:sz w:val="24"/>
          <w:szCs w:val="24"/>
        </w:rPr>
        <w:t xml:space="preserve">to </w:t>
      </w:r>
      <w:r w:rsidR="00386BD3" w:rsidRPr="002E3E50">
        <w:rPr>
          <w:rFonts w:ascii="Times New Roman" w:hAnsi="Times New Roman" w:cs="Times New Roman"/>
          <w:sz w:val="24"/>
          <w:szCs w:val="24"/>
        </w:rPr>
        <w:t xml:space="preserve">connect, develop </w:t>
      </w:r>
      <w:r w:rsidR="00EC3570">
        <w:rPr>
          <w:rFonts w:ascii="Times New Roman" w:hAnsi="Times New Roman" w:cs="Times New Roman"/>
          <w:sz w:val="24"/>
          <w:szCs w:val="24"/>
        </w:rPr>
        <w:t>and assign</w:t>
      </w:r>
      <w:r w:rsidR="00EC3570" w:rsidRPr="002E3E50">
        <w:rPr>
          <w:rFonts w:ascii="Times New Roman" w:hAnsi="Times New Roman" w:cs="Times New Roman"/>
          <w:sz w:val="24"/>
          <w:szCs w:val="24"/>
        </w:rPr>
        <w:t xml:space="preserve"> </w:t>
      </w:r>
      <w:r w:rsidR="00EC3570">
        <w:rPr>
          <w:rFonts w:ascii="Times New Roman" w:hAnsi="Times New Roman" w:cs="Times New Roman"/>
          <w:sz w:val="24"/>
          <w:szCs w:val="24"/>
        </w:rPr>
        <w:t xml:space="preserve">their learnt competencies </w:t>
      </w:r>
      <w:r w:rsidR="00723844">
        <w:rPr>
          <w:rFonts w:ascii="Times New Roman" w:hAnsi="Times New Roman" w:cs="Times New Roman"/>
          <w:sz w:val="24"/>
          <w:szCs w:val="24"/>
        </w:rPr>
        <w:t xml:space="preserve">within their own lives </w:t>
      </w:r>
      <w:r w:rsidR="00386BD3" w:rsidRPr="002E3E50">
        <w:rPr>
          <w:rFonts w:ascii="Times New Roman" w:hAnsi="Times New Roman" w:cs="Times New Roman"/>
          <w:sz w:val="24"/>
          <w:szCs w:val="24"/>
        </w:rPr>
        <w:t xml:space="preserve">to </w:t>
      </w:r>
      <w:r w:rsidR="00723844">
        <w:rPr>
          <w:rFonts w:ascii="Times New Roman" w:hAnsi="Times New Roman" w:cs="Times New Roman"/>
          <w:sz w:val="24"/>
          <w:szCs w:val="24"/>
        </w:rPr>
        <w:t xml:space="preserve">aid solving problems </w:t>
      </w:r>
      <w:sdt>
        <w:sdtPr>
          <w:rPr>
            <w:rFonts w:ascii="Times New Roman" w:hAnsi="Times New Roman" w:cs="Times New Roman"/>
            <w:sz w:val="24"/>
            <w:szCs w:val="24"/>
          </w:rPr>
          <w:id w:val="-568960853"/>
          <w:citation/>
        </w:sdtPr>
        <w:sdtContent>
          <w:r w:rsidR="00723844">
            <w:rPr>
              <w:rFonts w:ascii="Times New Roman" w:hAnsi="Times New Roman" w:cs="Times New Roman"/>
              <w:sz w:val="24"/>
              <w:szCs w:val="24"/>
            </w:rPr>
            <w:fldChar w:fldCharType="begin"/>
          </w:r>
          <w:r w:rsidR="00723844">
            <w:rPr>
              <w:rFonts w:ascii="Times New Roman" w:hAnsi="Times New Roman" w:cs="Times New Roman"/>
              <w:sz w:val="24"/>
              <w:szCs w:val="24"/>
            </w:rPr>
            <w:instrText xml:space="preserve"> CITATION OEC08 \l 2057 </w:instrText>
          </w:r>
          <w:r w:rsidR="00723844">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(OECD, 2008)</w:t>
          </w:r>
          <w:r w:rsidR="00723844">
            <w:rPr>
              <w:rFonts w:ascii="Times New Roman" w:hAnsi="Times New Roman" w:cs="Times New Roman"/>
              <w:sz w:val="24"/>
              <w:szCs w:val="24"/>
            </w:rPr>
            <w:fldChar w:fldCharType="end"/>
          </w:r>
        </w:sdtContent>
      </w:sdt>
      <w:bookmarkStart w:id="2" w:name="_Hlk85897336"/>
      <w:bookmarkStart w:id="3" w:name="_Hlk84926503"/>
      <w:r w:rsidR="00C1515D">
        <w:rPr>
          <w:rFonts w:ascii="Times New Roman" w:hAnsi="Times New Roman" w:cs="Times New Roman"/>
          <w:sz w:val="24"/>
          <w:szCs w:val="24"/>
        </w:rPr>
        <w:t>.</w:t>
      </w:r>
      <w:r w:rsidR="00416015" w:rsidRPr="00416015">
        <w:rPr>
          <w:rFonts w:ascii="Times New Roman" w:hAnsi="Times New Roman" w:cs="Times New Roman"/>
          <w:sz w:val="24"/>
          <w:szCs w:val="24"/>
        </w:rPr>
        <w:t xml:space="preserve"> </w:t>
      </w:r>
      <w:r w:rsidR="00B27D50">
        <w:rPr>
          <w:rFonts w:ascii="Times New Roman" w:hAnsi="Times New Roman" w:cs="Times New Roman"/>
          <w:sz w:val="24"/>
          <w:szCs w:val="24"/>
        </w:rPr>
        <w:t xml:space="preserve">Tripp (2011) </w:t>
      </w:r>
      <w:r w:rsidR="00305507">
        <w:rPr>
          <w:rFonts w:ascii="Times New Roman" w:hAnsi="Times New Roman" w:cs="Times New Roman"/>
          <w:sz w:val="24"/>
          <w:szCs w:val="24"/>
        </w:rPr>
        <w:t xml:space="preserve">describes </w:t>
      </w:r>
      <w:r w:rsidR="00C333D4">
        <w:rPr>
          <w:rFonts w:ascii="Times New Roman" w:hAnsi="Times New Roman" w:cs="Times New Roman"/>
          <w:sz w:val="24"/>
          <w:szCs w:val="24"/>
        </w:rPr>
        <w:t xml:space="preserve">critical reflection as means by which teachers can </w:t>
      </w:r>
      <w:r w:rsidR="00420343">
        <w:rPr>
          <w:rFonts w:ascii="Times New Roman" w:hAnsi="Times New Roman" w:cs="Times New Roman"/>
          <w:sz w:val="24"/>
          <w:szCs w:val="24"/>
        </w:rPr>
        <w:t>‘improved professional judgement’</w:t>
      </w:r>
      <w:r w:rsidR="00D756BA">
        <w:rPr>
          <w:rFonts w:ascii="Times New Roman" w:hAnsi="Times New Roman" w:cs="Times New Roman"/>
          <w:sz w:val="24"/>
          <w:szCs w:val="24"/>
        </w:rPr>
        <w:t xml:space="preserve"> while </w:t>
      </w:r>
      <w:r w:rsidR="009C009C">
        <w:rPr>
          <w:rFonts w:ascii="Times New Roman" w:hAnsi="Times New Roman" w:cs="Times New Roman"/>
          <w:sz w:val="24"/>
          <w:szCs w:val="24"/>
        </w:rPr>
        <w:t>also extending their professional understanding within the classroom and beyond</w:t>
      </w:r>
      <w:sdt>
        <w:sdtPr>
          <w:rPr>
            <w:rFonts w:ascii="Times New Roman" w:hAnsi="Times New Roman" w:cs="Times New Roman"/>
            <w:sz w:val="24"/>
            <w:szCs w:val="24"/>
          </w:rPr>
          <w:id w:val="-2136393981"/>
          <w:citation/>
        </w:sdtPr>
        <w:sdtContent>
          <w:r w:rsidR="00C333D4">
            <w:rPr>
              <w:rFonts w:ascii="Times New Roman" w:hAnsi="Times New Roman" w:cs="Times New Roman"/>
              <w:sz w:val="24"/>
              <w:szCs w:val="24"/>
            </w:rPr>
            <w:fldChar w:fldCharType="begin"/>
          </w:r>
          <w:r w:rsidR="00C333D4">
            <w:rPr>
              <w:rFonts w:ascii="Times New Roman" w:hAnsi="Times New Roman" w:cs="Times New Roman"/>
              <w:sz w:val="24"/>
              <w:szCs w:val="24"/>
            </w:rPr>
            <w:instrText xml:space="preserve"> CITATION Tri111 \l 2057 </w:instrText>
          </w:r>
          <w:r w:rsidR="00C333D4">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(Tripp, 2011)</w:t>
          </w:r>
          <w:r w:rsidR="00C333D4">
            <w:rPr>
              <w:rFonts w:ascii="Times New Roman" w:hAnsi="Times New Roman" w:cs="Times New Roman"/>
              <w:sz w:val="24"/>
              <w:szCs w:val="24"/>
            </w:rPr>
            <w:fldChar w:fldCharType="end"/>
          </w:r>
        </w:sdtContent>
      </w:sdt>
      <w:r w:rsidR="00C333D4">
        <w:rPr>
          <w:rFonts w:ascii="Times New Roman" w:hAnsi="Times New Roman" w:cs="Times New Roman"/>
          <w:sz w:val="24"/>
          <w:szCs w:val="24"/>
        </w:rPr>
        <w:t>.</w:t>
      </w:r>
      <w:r w:rsidR="00420343">
        <w:rPr>
          <w:rFonts w:ascii="Times New Roman" w:hAnsi="Times New Roman" w:cs="Times New Roman"/>
          <w:sz w:val="24"/>
          <w:szCs w:val="24"/>
        </w:rPr>
        <w:t xml:space="preserve"> </w:t>
      </w:r>
      <w:r w:rsidR="00C26C04">
        <w:rPr>
          <w:rFonts w:ascii="Times New Roman" w:hAnsi="Times New Roman" w:cs="Times New Roman"/>
          <w:sz w:val="24"/>
          <w:szCs w:val="24"/>
        </w:rPr>
        <w:t xml:space="preserve"> </w:t>
      </w:r>
      <w:r w:rsidR="00416015">
        <w:rPr>
          <w:rFonts w:ascii="Times New Roman" w:hAnsi="Times New Roman" w:cs="Times New Roman"/>
          <w:sz w:val="24"/>
          <w:szCs w:val="24"/>
        </w:rPr>
        <w:t xml:space="preserve">Other theorists </w:t>
      </w:r>
      <w:r w:rsidR="00D12540">
        <w:rPr>
          <w:rFonts w:ascii="Times New Roman" w:hAnsi="Times New Roman" w:cs="Times New Roman"/>
          <w:sz w:val="24"/>
          <w:szCs w:val="24"/>
        </w:rPr>
        <w:t xml:space="preserve">agree stating the </w:t>
      </w:r>
      <w:r w:rsidR="00416015">
        <w:rPr>
          <w:rFonts w:ascii="Times New Roman" w:hAnsi="Times New Roman" w:cs="Times New Roman"/>
          <w:sz w:val="24"/>
          <w:szCs w:val="24"/>
        </w:rPr>
        <w:t>need to reflect on the structure and practice of teaching, for instance, was the result of the teaching model implemented a success or not? In addition, the requirement to follow up this thinking, with an examination into their ‘inherent values’ and how they</w:t>
      </w:r>
      <w:r w:rsidR="001A2599">
        <w:rPr>
          <w:rFonts w:ascii="Times New Roman" w:hAnsi="Times New Roman" w:cs="Times New Roman"/>
          <w:sz w:val="24"/>
          <w:szCs w:val="24"/>
        </w:rPr>
        <w:t xml:space="preserve"> </w:t>
      </w:r>
      <w:r w:rsidR="00416015">
        <w:rPr>
          <w:rFonts w:ascii="Times New Roman" w:hAnsi="Times New Roman" w:cs="Times New Roman"/>
          <w:sz w:val="24"/>
          <w:szCs w:val="24"/>
        </w:rPr>
        <w:t xml:space="preserve">can utilise them to implement change </w:t>
      </w:r>
      <w:sdt>
        <w:sdtPr>
          <w:rPr>
            <w:rFonts w:ascii="Times New Roman" w:hAnsi="Times New Roman" w:cs="Times New Roman"/>
            <w:sz w:val="24"/>
            <w:szCs w:val="24"/>
          </w:rPr>
          <w:id w:val="-1415469546"/>
          <w:citation/>
        </w:sdtPr>
        <w:sdtContent>
          <w:r w:rsidR="00416015">
            <w:rPr>
              <w:rFonts w:ascii="Times New Roman" w:hAnsi="Times New Roman" w:cs="Times New Roman"/>
              <w:sz w:val="24"/>
              <w:szCs w:val="24"/>
            </w:rPr>
            <w:fldChar w:fldCharType="begin"/>
          </w:r>
          <w:r w:rsidR="00416015">
            <w:rPr>
              <w:rFonts w:ascii="Times New Roman" w:hAnsi="Times New Roman" w:cs="Times New Roman"/>
              <w:sz w:val="24"/>
              <w:szCs w:val="24"/>
            </w:rPr>
            <w:instrText xml:space="preserve"> CITATION Zei96 \l 2057 </w:instrText>
          </w:r>
          <w:r w:rsidR="00416015">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(Zeichner &amp; Liston, 1996)</w:t>
          </w:r>
          <w:r w:rsidR="00416015">
            <w:rPr>
              <w:rFonts w:ascii="Times New Roman" w:hAnsi="Times New Roman" w:cs="Times New Roman"/>
              <w:sz w:val="24"/>
              <w:szCs w:val="24"/>
            </w:rPr>
            <w:fldChar w:fldCharType="end"/>
          </w:r>
        </w:sdtContent>
      </w:sdt>
      <w:r w:rsidR="00416015">
        <w:rPr>
          <w:rFonts w:ascii="Times New Roman" w:hAnsi="Times New Roman" w:cs="Times New Roman"/>
          <w:sz w:val="24"/>
          <w:szCs w:val="24"/>
        </w:rPr>
        <w:t xml:space="preserve">. </w:t>
      </w:r>
      <w:r w:rsidR="00852055">
        <w:rPr>
          <w:rFonts w:ascii="Times New Roman" w:hAnsi="Times New Roman" w:cs="Times New Roman"/>
          <w:sz w:val="24"/>
          <w:szCs w:val="24"/>
        </w:rPr>
        <w:t xml:space="preserve">Zwozdiak (2012) identified </w:t>
      </w:r>
      <w:r w:rsidR="008A572C">
        <w:rPr>
          <w:rFonts w:ascii="Times New Roman" w:hAnsi="Times New Roman" w:cs="Times New Roman"/>
          <w:sz w:val="24"/>
          <w:szCs w:val="24"/>
        </w:rPr>
        <w:t xml:space="preserve">that because all students are different and no two classes will ever be the same, consequently </w:t>
      </w:r>
      <w:r w:rsidR="00D93A55">
        <w:rPr>
          <w:rFonts w:ascii="Times New Roman" w:hAnsi="Times New Roman" w:cs="Times New Roman"/>
          <w:sz w:val="24"/>
          <w:szCs w:val="24"/>
        </w:rPr>
        <w:t xml:space="preserve">each </w:t>
      </w:r>
      <w:r w:rsidR="00D93A55">
        <w:rPr>
          <w:rFonts w:ascii="Times New Roman" w:hAnsi="Times New Roman" w:cs="Times New Roman"/>
          <w:sz w:val="24"/>
          <w:szCs w:val="24"/>
        </w:rPr>
        <w:lastRenderedPageBreak/>
        <w:t>lesson with be unique, even if the same content is being applied.</w:t>
      </w:r>
      <w:r w:rsidR="00390567">
        <w:rPr>
          <w:rFonts w:ascii="Times New Roman" w:hAnsi="Times New Roman" w:cs="Times New Roman"/>
          <w:sz w:val="24"/>
          <w:szCs w:val="24"/>
        </w:rPr>
        <w:t xml:space="preserve"> This is due to the</w:t>
      </w:r>
      <w:r w:rsidR="00C26C04">
        <w:rPr>
          <w:rFonts w:ascii="Times New Roman" w:hAnsi="Times New Roman" w:cs="Times New Roman"/>
          <w:sz w:val="24"/>
          <w:szCs w:val="24"/>
        </w:rPr>
        <w:t xml:space="preserve"> </w:t>
      </w:r>
      <w:r w:rsidR="00390567">
        <w:rPr>
          <w:rFonts w:ascii="Times New Roman" w:hAnsi="Times New Roman" w:cs="Times New Roman"/>
          <w:sz w:val="24"/>
          <w:szCs w:val="24"/>
        </w:rPr>
        <w:t>students having varied levels of learning and</w:t>
      </w:r>
      <w:r w:rsidR="00A50F87">
        <w:rPr>
          <w:rFonts w:ascii="Times New Roman" w:hAnsi="Times New Roman" w:cs="Times New Roman"/>
          <w:sz w:val="24"/>
          <w:szCs w:val="24"/>
        </w:rPr>
        <w:t xml:space="preserve"> understanding </w:t>
      </w:r>
      <w:sdt>
        <w:sdtPr>
          <w:rPr>
            <w:rFonts w:ascii="Times New Roman" w:hAnsi="Times New Roman" w:cs="Times New Roman"/>
            <w:sz w:val="24"/>
            <w:szCs w:val="24"/>
          </w:rPr>
          <w:id w:val="-258299978"/>
          <w:citation/>
        </w:sdtPr>
        <w:sdtContent>
          <w:r w:rsidR="00A50F87">
            <w:rPr>
              <w:rFonts w:ascii="Times New Roman" w:hAnsi="Times New Roman" w:cs="Times New Roman"/>
              <w:sz w:val="24"/>
              <w:szCs w:val="24"/>
            </w:rPr>
            <w:fldChar w:fldCharType="begin"/>
          </w:r>
          <w:r w:rsidR="00A50F87">
            <w:rPr>
              <w:rFonts w:ascii="Times New Roman" w:hAnsi="Times New Roman" w:cs="Times New Roman"/>
              <w:sz w:val="24"/>
              <w:szCs w:val="24"/>
            </w:rPr>
            <w:instrText xml:space="preserve"> CITATION Zwo12 \l 2057 </w:instrText>
          </w:r>
          <w:r w:rsidR="00A50F87">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(Zwozdiak-Myers, 2012)</w:t>
          </w:r>
          <w:r w:rsidR="00A50F87">
            <w:rPr>
              <w:rFonts w:ascii="Times New Roman" w:hAnsi="Times New Roman" w:cs="Times New Roman"/>
              <w:sz w:val="24"/>
              <w:szCs w:val="24"/>
            </w:rPr>
            <w:fldChar w:fldCharType="end"/>
          </w:r>
        </w:sdtContent>
      </w:sdt>
      <w:r w:rsidR="00A50F87">
        <w:rPr>
          <w:rFonts w:ascii="Times New Roman" w:hAnsi="Times New Roman" w:cs="Times New Roman"/>
          <w:sz w:val="24"/>
          <w:szCs w:val="24"/>
        </w:rPr>
        <w:t xml:space="preserve">. </w:t>
      </w:r>
      <w:r w:rsidR="00390567">
        <w:rPr>
          <w:rFonts w:ascii="Times New Roman" w:hAnsi="Times New Roman" w:cs="Times New Roman"/>
          <w:sz w:val="24"/>
          <w:szCs w:val="24"/>
        </w:rPr>
        <w:t xml:space="preserve"> </w:t>
      </w:r>
      <w:r w:rsidR="00A50F87">
        <w:rPr>
          <w:rFonts w:ascii="Times New Roman" w:hAnsi="Times New Roman" w:cs="Times New Roman"/>
          <w:sz w:val="24"/>
          <w:szCs w:val="24"/>
        </w:rPr>
        <w:t xml:space="preserve">                                                               </w:t>
      </w:r>
      <w:r w:rsidR="00852055">
        <w:rPr>
          <w:rFonts w:ascii="Helvetica" w:hAnsi="Helvetica"/>
          <w:color w:val="000000"/>
          <w:sz w:val="18"/>
          <w:szCs w:val="18"/>
        </w:rPr>
        <w:br/>
      </w:r>
      <w:r w:rsidR="00852055">
        <w:rPr>
          <w:rFonts w:ascii="Helvetica" w:hAnsi="Helvetica"/>
          <w:color w:val="000000"/>
          <w:sz w:val="18"/>
          <w:szCs w:val="18"/>
        </w:rPr>
        <w:br/>
      </w:r>
      <w:bookmarkEnd w:id="2"/>
      <w:r w:rsidR="00434F84" w:rsidRPr="0054595D">
        <w:rPr>
          <w:rFonts w:ascii="Times New Roman" w:hAnsi="Times New Roman" w:cs="Times New Roman"/>
          <w:b/>
          <w:bCs/>
          <w:sz w:val="28"/>
          <w:szCs w:val="28"/>
          <w:u w:val="single"/>
        </w:rPr>
        <w:t xml:space="preserve">Observation </w:t>
      </w:r>
      <w:r w:rsidR="004F3F24" w:rsidRPr="0054595D">
        <w:rPr>
          <w:rFonts w:ascii="Times New Roman" w:hAnsi="Times New Roman" w:cs="Times New Roman"/>
          <w:b/>
          <w:bCs/>
          <w:sz w:val="28"/>
          <w:szCs w:val="28"/>
          <w:u w:val="single"/>
        </w:rPr>
        <w:t>School</w:t>
      </w:r>
      <w:r w:rsidR="00434F84" w:rsidRPr="0054595D">
        <w:rPr>
          <w:rFonts w:ascii="Times New Roman" w:hAnsi="Times New Roman" w:cs="Times New Roman"/>
          <w:b/>
          <w:bCs/>
          <w:sz w:val="28"/>
          <w:szCs w:val="28"/>
        </w:rPr>
        <w:t xml:space="preserve"> </w:t>
      </w:r>
    </w:p>
    <w:p w14:paraId="5EBFF015" w14:textId="52ED28C7" w:rsidR="009E0135" w:rsidRDefault="00434F84"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observations were </w:t>
      </w:r>
      <w:r w:rsidR="00337839">
        <w:rPr>
          <w:rFonts w:ascii="Times New Roman" w:hAnsi="Times New Roman" w:cs="Times New Roman"/>
          <w:sz w:val="24"/>
          <w:szCs w:val="24"/>
        </w:rPr>
        <w:t xml:space="preserve">identified </w:t>
      </w:r>
      <w:r w:rsidR="001A220A">
        <w:rPr>
          <w:rFonts w:ascii="Times New Roman" w:hAnsi="Times New Roman" w:cs="Times New Roman"/>
          <w:sz w:val="24"/>
          <w:szCs w:val="24"/>
        </w:rPr>
        <w:t>at</w:t>
      </w:r>
      <w:r>
        <w:rPr>
          <w:rFonts w:ascii="Times New Roman" w:hAnsi="Times New Roman" w:cs="Times New Roman"/>
          <w:sz w:val="24"/>
          <w:szCs w:val="24"/>
        </w:rPr>
        <w:t xml:space="preserve"> the </w:t>
      </w:r>
      <w:r w:rsidR="009E0135">
        <w:rPr>
          <w:rFonts w:ascii="Times New Roman" w:hAnsi="Times New Roman" w:cs="Times New Roman"/>
          <w:sz w:val="24"/>
          <w:szCs w:val="24"/>
        </w:rPr>
        <w:t>beginning</w:t>
      </w:r>
      <w:r>
        <w:rPr>
          <w:rFonts w:ascii="Times New Roman" w:hAnsi="Times New Roman" w:cs="Times New Roman"/>
          <w:sz w:val="24"/>
          <w:szCs w:val="24"/>
        </w:rPr>
        <w:t xml:space="preserve"> of the academic year during a University Bridging Day. The secondary, faith-based school has 483 students</w:t>
      </w:r>
      <w:r w:rsidR="004D7535">
        <w:rPr>
          <w:rFonts w:ascii="Times New Roman" w:hAnsi="Times New Roman" w:cs="Times New Roman"/>
          <w:sz w:val="24"/>
          <w:szCs w:val="24"/>
        </w:rPr>
        <w:t xml:space="preserve"> (</w:t>
      </w:r>
      <w:r w:rsidR="002C2C4A">
        <w:rPr>
          <w:rFonts w:ascii="Times New Roman" w:hAnsi="Times New Roman" w:cs="Times New Roman"/>
          <w:sz w:val="24"/>
          <w:szCs w:val="24"/>
        </w:rPr>
        <w:t xml:space="preserve">See </w:t>
      </w:r>
      <w:r w:rsidR="00253F9A" w:rsidRPr="0037457D">
        <w:rPr>
          <w:rFonts w:ascii="Times New Roman" w:hAnsi="Times New Roman" w:cs="Times New Roman"/>
          <w:sz w:val="24"/>
          <w:szCs w:val="24"/>
        </w:rPr>
        <w:t>Appendi</w:t>
      </w:r>
      <w:r w:rsidR="00253F9A">
        <w:rPr>
          <w:rFonts w:ascii="Times New Roman" w:hAnsi="Times New Roman" w:cs="Times New Roman"/>
          <w:sz w:val="24"/>
          <w:szCs w:val="24"/>
        </w:rPr>
        <w:t>ces</w:t>
      </w:r>
      <w:r w:rsidR="004D7535">
        <w:rPr>
          <w:rFonts w:ascii="Times New Roman" w:hAnsi="Times New Roman" w:cs="Times New Roman"/>
          <w:sz w:val="24"/>
          <w:szCs w:val="24"/>
        </w:rPr>
        <w:t xml:space="preserve"> 4)</w:t>
      </w:r>
      <w:r>
        <w:rPr>
          <w:rFonts w:ascii="Times New Roman" w:hAnsi="Times New Roman" w:cs="Times New Roman"/>
          <w:sz w:val="24"/>
          <w:szCs w:val="24"/>
        </w:rPr>
        <w:t>, aged 11-16</w:t>
      </w:r>
      <w:sdt>
        <w:sdtPr>
          <w:rPr>
            <w:rFonts w:ascii="Times New Roman" w:hAnsi="Times New Roman" w:cs="Times New Roman"/>
            <w:sz w:val="24"/>
            <w:szCs w:val="24"/>
          </w:rPr>
          <w:id w:val="7346012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Wel21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(Welsh Government, 2021)</w:t>
          </w:r>
          <w:r>
            <w:rPr>
              <w:rFonts w:ascii="Times New Roman" w:hAnsi="Times New Roman" w:cs="Times New Roman"/>
              <w:sz w:val="24"/>
              <w:szCs w:val="24"/>
            </w:rPr>
            <w:fldChar w:fldCharType="end"/>
          </w:r>
        </w:sdtContent>
      </w:sdt>
      <w:r w:rsidRPr="000A1D39">
        <w:rPr>
          <w:rFonts w:ascii="Times New Roman" w:hAnsi="Times New Roman" w:cs="Times New Roman"/>
          <w:sz w:val="24"/>
          <w:szCs w:val="24"/>
        </w:rPr>
        <w:t>.</w:t>
      </w:r>
      <w:r>
        <w:rPr>
          <w:rFonts w:ascii="Times New Roman" w:hAnsi="Times New Roman" w:cs="Times New Roman"/>
          <w:sz w:val="24"/>
          <w:szCs w:val="24"/>
        </w:rPr>
        <w:t xml:space="preserve"> Three key features of the school were noted during the day: the ethos that stems from the faith basis; </w:t>
      </w:r>
      <w:r w:rsidRPr="004F3F24">
        <w:rPr>
          <w:rFonts w:ascii="Times New Roman" w:hAnsi="Times New Roman" w:cs="Times New Roman"/>
          <w:sz w:val="24"/>
          <w:szCs w:val="24"/>
        </w:rPr>
        <w:t xml:space="preserve">the new </w:t>
      </w:r>
      <w:r w:rsidR="004F3F24" w:rsidRPr="004F3F24">
        <w:rPr>
          <w:rFonts w:ascii="Times New Roman" w:hAnsi="Times New Roman" w:cs="Times New Roman"/>
          <w:sz w:val="24"/>
          <w:szCs w:val="24"/>
        </w:rPr>
        <w:t>Curriculum</w:t>
      </w:r>
      <w:r w:rsidR="006D5815">
        <w:rPr>
          <w:rFonts w:ascii="Times New Roman" w:hAnsi="Times New Roman" w:cs="Times New Roman"/>
          <w:sz w:val="24"/>
          <w:szCs w:val="24"/>
        </w:rPr>
        <w:t xml:space="preserve"> </w:t>
      </w:r>
      <w:r w:rsidR="004F3F24" w:rsidRPr="004F3F24">
        <w:rPr>
          <w:rFonts w:ascii="Times New Roman" w:hAnsi="Times New Roman" w:cs="Times New Roman"/>
          <w:sz w:val="24"/>
          <w:szCs w:val="24"/>
        </w:rPr>
        <w:t>and</w:t>
      </w:r>
      <w:r>
        <w:rPr>
          <w:rFonts w:ascii="Times New Roman" w:hAnsi="Times New Roman" w:cs="Times New Roman"/>
          <w:sz w:val="24"/>
          <w:szCs w:val="24"/>
        </w:rPr>
        <w:t xml:space="preserve"> the relatively small class sizes (approximately 2</w:t>
      </w:r>
      <w:r w:rsidR="00337839">
        <w:rPr>
          <w:rFonts w:ascii="Times New Roman" w:hAnsi="Times New Roman" w:cs="Times New Roman"/>
          <w:sz w:val="24"/>
          <w:szCs w:val="24"/>
        </w:rPr>
        <w:t>0</w:t>
      </w:r>
      <w:r>
        <w:rPr>
          <w:rFonts w:ascii="Times New Roman" w:hAnsi="Times New Roman" w:cs="Times New Roman"/>
          <w:sz w:val="24"/>
          <w:szCs w:val="24"/>
        </w:rPr>
        <w:t xml:space="preserve"> per class).  </w:t>
      </w:r>
      <w:r w:rsidRPr="000A1D39">
        <w:rPr>
          <w:rFonts w:ascii="Times New Roman" w:hAnsi="Times New Roman" w:cs="Times New Roman"/>
          <w:sz w:val="24"/>
          <w:szCs w:val="24"/>
        </w:rPr>
        <w:t>Furthermore, ‘My Local School’</w:t>
      </w:r>
      <w:r w:rsidRPr="00DF7565">
        <w:rPr>
          <w:rFonts w:ascii="Times New Roman" w:hAnsi="Times New Roman" w:cs="Times New Roman"/>
          <w:sz w:val="24"/>
          <w:szCs w:val="24"/>
        </w:rPr>
        <w:t xml:space="preserve"> </w:t>
      </w:r>
      <w:r w:rsidR="00FF1ED3">
        <w:rPr>
          <w:rFonts w:ascii="Times New Roman" w:hAnsi="Times New Roman" w:cs="Times New Roman"/>
          <w:sz w:val="24"/>
          <w:szCs w:val="24"/>
        </w:rPr>
        <w:t xml:space="preserve">(2021) </w:t>
      </w:r>
      <w:r w:rsidRPr="000A1D39">
        <w:rPr>
          <w:rFonts w:ascii="Times New Roman" w:hAnsi="Times New Roman" w:cs="Times New Roman"/>
          <w:sz w:val="24"/>
          <w:szCs w:val="24"/>
        </w:rPr>
        <w:t>i</w:t>
      </w:r>
      <w:r>
        <w:rPr>
          <w:rFonts w:ascii="Times New Roman" w:hAnsi="Times New Roman" w:cs="Times New Roman"/>
          <w:sz w:val="24"/>
          <w:szCs w:val="24"/>
        </w:rPr>
        <w:t>ndicated</w:t>
      </w:r>
      <w:r w:rsidRPr="000A1D39">
        <w:rPr>
          <w:rFonts w:ascii="Times New Roman" w:hAnsi="Times New Roman" w:cs="Times New Roman"/>
          <w:sz w:val="24"/>
          <w:szCs w:val="24"/>
        </w:rPr>
        <w:t xml:space="preserve"> that the </w:t>
      </w:r>
      <w:r w:rsidR="005454C5">
        <w:rPr>
          <w:rFonts w:ascii="Times New Roman" w:hAnsi="Times New Roman" w:cs="Times New Roman"/>
          <w:sz w:val="24"/>
          <w:szCs w:val="24"/>
        </w:rPr>
        <w:t>s</w:t>
      </w:r>
      <w:r w:rsidRPr="000A1D39">
        <w:rPr>
          <w:rFonts w:ascii="Times New Roman" w:hAnsi="Times New Roman" w:cs="Times New Roman"/>
          <w:sz w:val="24"/>
          <w:szCs w:val="24"/>
        </w:rPr>
        <w:t>chool has had a few issues with attendance in the past</w:t>
      </w:r>
      <w:sdt>
        <w:sdtPr>
          <w:rPr>
            <w:rFonts w:ascii="Times New Roman" w:hAnsi="Times New Roman" w:cs="Times New Roman"/>
            <w:sz w:val="24"/>
            <w:szCs w:val="24"/>
          </w:rPr>
          <w:id w:val="-5925451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Wel21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(Welsh Government, 2021)</w:t>
          </w:r>
          <w:r>
            <w:rPr>
              <w:rFonts w:ascii="Times New Roman" w:hAnsi="Times New Roman" w:cs="Times New Roman"/>
              <w:sz w:val="24"/>
              <w:szCs w:val="24"/>
            </w:rPr>
            <w:fldChar w:fldCharType="end"/>
          </w:r>
        </w:sdtContent>
      </w:sdt>
      <w:r>
        <w:rPr>
          <w:rFonts w:ascii="Times New Roman" w:hAnsi="Times New Roman" w:cs="Times New Roman"/>
          <w:sz w:val="24"/>
          <w:szCs w:val="24"/>
        </w:rPr>
        <w:t>. This was acknowledged within the school’s</w:t>
      </w:r>
      <w:r w:rsidR="00337839">
        <w:rPr>
          <w:rFonts w:ascii="Times New Roman" w:hAnsi="Times New Roman" w:cs="Times New Roman"/>
          <w:sz w:val="24"/>
          <w:szCs w:val="24"/>
        </w:rPr>
        <w:t xml:space="preserve"> </w:t>
      </w:r>
      <w:r>
        <w:rPr>
          <w:rFonts w:ascii="Times New Roman" w:hAnsi="Times New Roman" w:cs="Times New Roman"/>
          <w:sz w:val="24"/>
          <w:szCs w:val="24"/>
        </w:rPr>
        <w:t>latest Estyn report</w:t>
      </w:r>
      <w:r w:rsidR="0037457D">
        <w:rPr>
          <w:rFonts w:ascii="Times New Roman" w:hAnsi="Times New Roman" w:cs="Times New Roman"/>
          <w:sz w:val="24"/>
          <w:szCs w:val="24"/>
        </w:rPr>
        <w:t xml:space="preserve"> (</w:t>
      </w:r>
      <w:r w:rsidR="002C2C4A">
        <w:rPr>
          <w:rFonts w:ascii="Times New Roman" w:hAnsi="Times New Roman" w:cs="Times New Roman"/>
          <w:sz w:val="24"/>
          <w:szCs w:val="24"/>
        </w:rPr>
        <w:t xml:space="preserve">See </w:t>
      </w:r>
      <w:r w:rsidR="00253F9A" w:rsidRPr="0037457D">
        <w:rPr>
          <w:rFonts w:ascii="Times New Roman" w:hAnsi="Times New Roman" w:cs="Times New Roman"/>
          <w:sz w:val="24"/>
          <w:szCs w:val="24"/>
        </w:rPr>
        <w:t>Appendi</w:t>
      </w:r>
      <w:r w:rsidR="00253F9A">
        <w:rPr>
          <w:rFonts w:ascii="Times New Roman" w:hAnsi="Times New Roman" w:cs="Times New Roman"/>
          <w:sz w:val="24"/>
          <w:szCs w:val="24"/>
        </w:rPr>
        <w:t>ces</w:t>
      </w:r>
      <w:r w:rsidR="00253F9A" w:rsidDel="00253F9A">
        <w:rPr>
          <w:rFonts w:ascii="Times New Roman" w:hAnsi="Times New Roman" w:cs="Times New Roman"/>
          <w:sz w:val="24"/>
          <w:szCs w:val="24"/>
        </w:rPr>
        <w:t xml:space="preserve"> </w:t>
      </w:r>
      <w:r w:rsidR="0037457D">
        <w:rPr>
          <w:rFonts w:ascii="Times New Roman" w:hAnsi="Times New Roman" w:cs="Times New Roman"/>
          <w:sz w:val="24"/>
          <w:szCs w:val="24"/>
        </w:rPr>
        <w:t>5)</w:t>
      </w:r>
      <w:r>
        <w:rPr>
          <w:rFonts w:ascii="Times New Roman" w:hAnsi="Times New Roman" w:cs="Times New Roman"/>
          <w:sz w:val="24"/>
          <w:szCs w:val="24"/>
        </w:rPr>
        <w:t>, although it should be noted that this report was in 2013</w:t>
      </w:r>
      <w:sdt>
        <w:sdtPr>
          <w:rPr>
            <w:rFonts w:ascii="Times New Roman" w:hAnsi="Times New Roman" w:cs="Times New Roman"/>
            <w:sz w:val="24"/>
            <w:szCs w:val="24"/>
          </w:rPr>
          <w:id w:val="5452662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Est13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(Estyn, 2013)</w:t>
          </w:r>
          <w:r>
            <w:rPr>
              <w:rFonts w:ascii="Times New Roman" w:hAnsi="Times New Roman" w:cs="Times New Roman"/>
              <w:sz w:val="24"/>
              <w:szCs w:val="24"/>
            </w:rPr>
            <w:fldChar w:fldCharType="end"/>
          </w:r>
        </w:sdtContent>
      </w:sdt>
      <w:r w:rsidRPr="000A1D39">
        <w:rPr>
          <w:rFonts w:ascii="Times New Roman" w:hAnsi="Times New Roman" w:cs="Times New Roman"/>
          <w:sz w:val="24"/>
          <w:szCs w:val="24"/>
        </w:rPr>
        <w:t xml:space="preserve">. </w:t>
      </w:r>
      <w:r w:rsidR="004027FC">
        <w:rPr>
          <w:rFonts w:ascii="Times New Roman" w:hAnsi="Times New Roman" w:cs="Times New Roman"/>
          <w:sz w:val="24"/>
          <w:szCs w:val="24"/>
        </w:rPr>
        <w:t>Moreover, the</w:t>
      </w:r>
      <w:r w:rsidRPr="000A1D39">
        <w:rPr>
          <w:rFonts w:ascii="Times New Roman" w:hAnsi="Times New Roman" w:cs="Times New Roman"/>
          <w:sz w:val="24"/>
          <w:szCs w:val="24"/>
        </w:rPr>
        <w:t xml:space="preserve"> head teacher </w:t>
      </w:r>
      <w:r w:rsidR="004027FC">
        <w:rPr>
          <w:rFonts w:ascii="Times New Roman" w:hAnsi="Times New Roman" w:cs="Times New Roman"/>
          <w:sz w:val="24"/>
          <w:szCs w:val="24"/>
        </w:rPr>
        <w:t xml:space="preserve">also emphasised </w:t>
      </w:r>
      <w:r w:rsidR="00D32715">
        <w:rPr>
          <w:rFonts w:ascii="Times New Roman" w:hAnsi="Times New Roman" w:cs="Times New Roman"/>
          <w:sz w:val="24"/>
          <w:szCs w:val="24"/>
        </w:rPr>
        <w:t xml:space="preserve">that </w:t>
      </w:r>
      <w:r w:rsidR="004027FC">
        <w:rPr>
          <w:rFonts w:ascii="Times New Roman" w:hAnsi="Times New Roman" w:cs="Times New Roman"/>
          <w:sz w:val="24"/>
          <w:szCs w:val="24"/>
        </w:rPr>
        <w:t>the</w:t>
      </w:r>
      <w:r w:rsidRPr="000A1D39">
        <w:rPr>
          <w:rFonts w:ascii="Times New Roman" w:hAnsi="Times New Roman" w:cs="Times New Roman"/>
          <w:sz w:val="24"/>
          <w:szCs w:val="24"/>
        </w:rPr>
        <w:t xml:space="preserve"> school </w:t>
      </w:r>
      <w:r w:rsidR="004027FC">
        <w:rPr>
          <w:rFonts w:ascii="Times New Roman" w:hAnsi="Times New Roman" w:cs="Times New Roman"/>
          <w:sz w:val="24"/>
          <w:szCs w:val="24"/>
        </w:rPr>
        <w:t>was</w:t>
      </w:r>
      <w:r w:rsidRPr="000A1D39">
        <w:rPr>
          <w:rFonts w:ascii="Times New Roman" w:hAnsi="Times New Roman" w:cs="Times New Roman"/>
          <w:sz w:val="24"/>
          <w:szCs w:val="24"/>
        </w:rPr>
        <w:t xml:space="preserve"> currently suffering with low attendances due to </w:t>
      </w:r>
      <w:r>
        <w:rPr>
          <w:rFonts w:ascii="Times New Roman" w:hAnsi="Times New Roman" w:cs="Times New Roman"/>
          <w:sz w:val="24"/>
          <w:szCs w:val="24"/>
        </w:rPr>
        <w:t>C</w:t>
      </w:r>
      <w:r w:rsidRPr="000A1D39">
        <w:rPr>
          <w:rFonts w:ascii="Times New Roman" w:hAnsi="Times New Roman" w:cs="Times New Roman"/>
          <w:sz w:val="24"/>
          <w:szCs w:val="24"/>
        </w:rPr>
        <w:t>ovid related issues.</w:t>
      </w:r>
      <w:r>
        <w:rPr>
          <w:rFonts w:ascii="Times New Roman" w:hAnsi="Times New Roman" w:cs="Times New Roman"/>
          <w:sz w:val="24"/>
          <w:szCs w:val="24"/>
        </w:rPr>
        <w:t xml:space="preserve"> </w:t>
      </w:r>
    </w:p>
    <w:p w14:paraId="79BFD3D9" w14:textId="6C13EA4A" w:rsidR="009E0135" w:rsidRDefault="008E440D"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762435">
        <w:rPr>
          <w:rFonts w:ascii="Times New Roman" w:hAnsi="Times New Roman" w:cs="Times New Roman"/>
          <w:sz w:val="24"/>
          <w:szCs w:val="24"/>
        </w:rPr>
        <w:t>identified on ‘My local school’ (2021) there are currently</w:t>
      </w:r>
      <w:r w:rsidR="00434F84">
        <w:rPr>
          <w:rFonts w:ascii="Times New Roman" w:hAnsi="Times New Roman" w:cs="Times New Roman"/>
          <w:sz w:val="24"/>
          <w:szCs w:val="24"/>
        </w:rPr>
        <w:t xml:space="preserve"> 18.7% of students who are eligible for Free School Meals (FSM), which is in line with the average for Wales (18.7%) but higher than other schools in the local authority (17.5%).  Likewise, the school has 12%</w:t>
      </w:r>
      <w:r w:rsidR="00434F84" w:rsidRPr="009518CF">
        <w:rPr>
          <w:rFonts w:ascii="Times New Roman" w:hAnsi="Times New Roman" w:cs="Times New Roman"/>
          <w:sz w:val="24"/>
          <w:szCs w:val="24"/>
        </w:rPr>
        <w:t xml:space="preserve"> </w:t>
      </w:r>
      <w:r w:rsidR="00434F84">
        <w:rPr>
          <w:rFonts w:ascii="Times New Roman" w:hAnsi="Times New Roman" w:cs="Times New Roman"/>
          <w:sz w:val="24"/>
          <w:szCs w:val="24"/>
        </w:rPr>
        <w:t>of students with SEN which is in line with Welsh averages but has a higher than national average percentage of students who are statemented</w:t>
      </w:r>
      <w:sdt>
        <w:sdtPr>
          <w:rPr>
            <w:rFonts w:ascii="Times New Roman" w:hAnsi="Times New Roman" w:cs="Times New Roman"/>
            <w:sz w:val="24"/>
            <w:szCs w:val="24"/>
          </w:rPr>
          <w:id w:val="-433126676"/>
          <w:citation/>
        </w:sdtPr>
        <w:sdtContent>
          <w:r w:rsidR="00FF1ED3">
            <w:rPr>
              <w:rFonts w:ascii="Times New Roman" w:hAnsi="Times New Roman" w:cs="Times New Roman"/>
              <w:sz w:val="24"/>
              <w:szCs w:val="24"/>
            </w:rPr>
            <w:fldChar w:fldCharType="begin"/>
          </w:r>
          <w:r w:rsidR="00FF1ED3">
            <w:rPr>
              <w:rFonts w:ascii="Times New Roman" w:hAnsi="Times New Roman" w:cs="Times New Roman"/>
              <w:sz w:val="24"/>
              <w:szCs w:val="24"/>
            </w:rPr>
            <w:instrText xml:space="preserve"> CITATION Wel21 \l 2057 </w:instrText>
          </w:r>
          <w:r w:rsidR="00FF1ED3">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(Welsh Government, 2021)</w:t>
          </w:r>
          <w:r w:rsidR="00FF1ED3">
            <w:rPr>
              <w:rFonts w:ascii="Times New Roman" w:hAnsi="Times New Roman" w:cs="Times New Roman"/>
              <w:sz w:val="24"/>
              <w:szCs w:val="24"/>
            </w:rPr>
            <w:fldChar w:fldCharType="end"/>
          </w:r>
        </w:sdtContent>
      </w:sdt>
      <w:r w:rsidR="00434F84">
        <w:rPr>
          <w:rFonts w:ascii="Times New Roman" w:hAnsi="Times New Roman" w:cs="Times New Roman"/>
          <w:sz w:val="24"/>
          <w:szCs w:val="24"/>
        </w:rPr>
        <w:t xml:space="preserve">. </w:t>
      </w:r>
    </w:p>
    <w:p w14:paraId="4D880B88" w14:textId="38AF241C" w:rsidR="00434F84" w:rsidRDefault="00434F84"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lesson observed was a top set Year 9 English class; second lesson was a mixed ability Year 9 ICT class; then a Year 7 mixed ability Science class and finally a Year </w:t>
      </w:r>
      <w:r w:rsidR="00507BAA">
        <w:rPr>
          <w:rFonts w:ascii="Times New Roman" w:hAnsi="Times New Roman" w:cs="Times New Roman"/>
          <w:sz w:val="24"/>
          <w:szCs w:val="24"/>
        </w:rPr>
        <w:t>7</w:t>
      </w:r>
      <w:r>
        <w:rPr>
          <w:rFonts w:ascii="Times New Roman" w:hAnsi="Times New Roman" w:cs="Times New Roman"/>
          <w:sz w:val="24"/>
          <w:szCs w:val="24"/>
        </w:rPr>
        <w:t xml:space="preserve"> mixed ability History class that was the source of the selected Critical Incident. The style of teaching and classroom layout in each observation was different and </w:t>
      </w:r>
      <w:r w:rsidR="00B24B26">
        <w:rPr>
          <w:rFonts w:ascii="Times New Roman" w:hAnsi="Times New Roman" w:cs="Times New Roman"/>
          <w:sz w:val="24"/>
          <w:szCs w:val="24"/>
        </w:rPr>
        <w:t>provided</w:t>
      </w:r>
      <w:r>
        <w:rPr>
          <w:rFonts w:ascii="Times New Roman" w:hAnsi="Times New Roman" w:cs="Times New Roman"/>
          <w:sz w:val="24"/>
          <w:szCs w:val="24"/>
        </w:rPr>
        <w:t xml:space="preserve"> a lot of information to the observer. </w:t>
      </w:r>
    </w:p>
    <w:p w14:paraId="772F4E9F" w14:textId="77777777" w:rsidR="00434F84" w:rsidRDefault="00434F84" w:rsidP="00434F84">
      <w:pPr>
        <w:spacing w:line="360" w:lineRule="auto"/>
        <w:jc w:val="both"/>
        <w:rPr>
          <w:rFonts w:ascii="Times New Roman" w:hAnsi="Times New Roman" w:cs="Times New Roman"/>
          <w:sz w:val="24"/>
          <w:szCs w:val="24"/>
        </w:rPr>
      </w:pPr>
    </w:p>
    <w:p w14:paraId="6CE83161" w14:textId="441D1C0F" w:rsidR="00434F84" w:rsidRPr="0054595D" w:rsidRDefault="00434F84" w:rsidP="00434F84">
      <w:pPr>
        <w:spacing w:line="360" w:lineRule="auto"/>
        <w:jc w:val="both"/>
        <w:rPr>
          <w:rFonts w:ascii="Times New Roman" w:hAnsi="Times New Roman" w:cs="Times New Roman"/>
          <w:b/>
          <w:bCs/>
          <w:sz w:val="28"/>
          <w:szCs w:val="28"/>
          <w:u w:val="single"/>
        </w:rPr>
      </w:pPr>
      <w:r w:rsidRPr="0054595D">
        <w:rPr>
          <w:rFonts w:ascii="Times New Roman" w:hAnsi="Times New Roman" w:cs="Times New Roman"/>
          <w:b/>
          <w:bCs/>
          <w:sz w:val="28"/>
          <w:szCs w:val="28"/>
          <w:u w:val="single"/>
        </w:rPr>
        <w:t>Critical incident</w:t>
      </w:r>
      <w:r w:rsidRPr="0054595D">
        <w:rPr>
          <w:rFonts w:ascii="Times New Roman" w:hAnsi="Times New Roman" w:cs="Times New Roman"/>
          <w:b/>
          <w:bCs/>
          <w:sz w:val="28"/>
          <w:szCs w:val="28"/>
        </w:rPr>
        <w:t xml:space="preserve"> </w:t>
      </w:r>
    </w:p>
    <w:p w14:paraId="22BB4DC0" w14:textId="64136094" w:rsidR="00434F84" w:rsidRDefault="00434F84"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Critical Incident was observed during a Year </w:t>
      </w:r>
      <w:r w:rsidR="00507BAA">
        <w:rPr>
          <w:rFonts w:ascii="Times New Roman" w:hAnsi="Times New Roman" w:cs="Times New Roman"/>
          <w:sz w:val="24"/>
          <w:szCs w:val="24"/>
        </w:rPr>
        <w:t>7</w:t>
      </w:r>
      <w:r>
        <w:rPr>
          <w:rFonts w:ascii="Times New Roman" w:hAnsi="Times New Roman" w:cs="Times New Roman"/>
          <w:sz w:val="24"/>
          <w:szCs w:val="24"/>
        </w:rPr>
        <w:t xml:space="preserve"> mixed ability History lesson (se</w:t>
      </w:r>
      <w:r w:rsidRPr="0037457D">
        <w:rPr>
          <w:rFonts w:ascii="Times New Roman" w:hAnsi="Times New Roman" w:cs="Times New Roman"/>
          <w:sz w:val="24"/>
          <w:szCs w:val="24"/>
        </w:rPr>
        <w:t xml:space="preserve">e </w:t>
      </w:r>
      <w:bookmarkStart w:id="4" w:name="_Hlk86059424"/>
      <w:r w:rsidRPr="0037457D">
        <w:rPr>
          <w:rFonts w:ascii="Times New Roman" w:hAnsi="Times New Roman" w:cs="Times New Roman"/>
          <w:sz w:val="24"/>
          <w:szCs w:val="24"/>
        </w:rPr>
        <w:t>Appendi</w:t>
      </w:r>
      <w:r w:rsidR="002C2C4A">
        <w:rPr>
          <w:rFonts w:ascii="Times New Roman" w:hAnsi="Times New Roman" w:cs="Times New Roman"/>
          <w:sz w:val="24"/>
          <w:szCs w:val="24"/>
        </w:rPr>
        <w:t>ces</w:t>
      </w:r>
      <w:bookmarkEnd w:id="4"/>
      <w:r w:rsidR="002C2C4A">
        <w:rPr>
          <w:rFonts w:ascii="Times New Roman" w:hAnsi="Times New Roman" w:cs="Times New Roman"/>
          <w:sz w:val="24"/>
          <w:szCs w:val="24"/>
        </w:rPr>
        <w:t xml:space="preserve"> </w:t>
      </w:r>
      <w:r w:rsidR="0037457D">
        <w:rPr>
          <w:rFonts w:ascii="Times New Roman" w:hAnsi="Times New Roman" w:cs="Times New Roman"/>
          <w:sz w:val="24"/>
          <w:szCs w:val="24"/>
        </w:rPr>
        <w:t>3</w:t>
      </w:r>
      <w:r>
        <w:rPr>
          <w:rFonts w:ascii="Times New Roman" w:hAnsi="Times New Roman" w:cs="Times New Roman"/>
          <w:sz w:val="24"/>
          <w:szCs w:val="24"/>
        </w:rPr>
        <w:t xml:space="preserve">). It was the dreaded ‘last lesson of the day’ </w:t>
      </w:r>
      <w:sdt>
        <w:sdtPr>
          <w:rPr>
            <w:rFonts w:ascii="Times New Roman" w:hAnsi="Times New Roman" w:cs="Times New Roman"/>
            <w:sz w:val="24"/>
            <w:szCs w:val="24"/>
          </w:rPr>
          <w:id w:val="-2869667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Asl19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(Aslin,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it was quickly apparent that the teacher</w:t>
      </w:r>
      <w:r w:rsidRPr="000A1D39">
        <w:rPr>
          <w:rFonts w:ascii="Times New Roman" w:hAnsi="Times New Roman" w:cs="Times New Roman"/>
          <w:sz w:val="24"/>
          <w:szCs w:val="24"/>
        </w:rPr>
        <w:t xml:space="preserve"> had to gain control of </w:t>
      </w:r>
      <w:r>
        <w:rPr>
          <w:rFonts w:ascii="Times New Roman" w:hAnsi="Times New Roman" w:cs="Times New Roman"/>
          <w:sz w:val="24"/>
          <w:szCs w:val="24"/>
        </w:rPr>
        <w:t xml:space="preserve">their </w:t>
      </w:r>
      <w:r w:rsidRPr="000A1D39">
        <w:rPr>
          <w:rFonts w:ascii="Times New Roman" w:hAnsi="Times New Roman" w:cs="Times New Roman"/>
          <w:sz w:val="24"/>
          <w:szCs w:val="24"/>
        </w:rPr>
        <w:t>pupils the moment they entered the class</w:t>
      </w:r>
      <w:r>
        <w:rPr>
          <w:rFonts w:ascii="Times New Roman" w:hAnsi="Times New Roman" w:cs="Times New Roman"/>
          <w:sz w:val="24"/>
          <w:szCs w:val="24"/>
        </w:rPr>
        <w:t>, using calm but firm democratic instructions within his classroom management</w:t>
      </w:r>
      <w:sdt>
        <w:sdtPr>
          <w:rPr>
            <w:rFonts w:ascii="Times New Roman" w:hAnsi="Times New Roman" w:cs="Times New Roman"/>
            <w:sz w:val="24"/>
            <w:szCs w:val="24"/>
          </w:rPr>
          <w:id w:val="127004448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Dre13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(Dreikurs, et al., 2013)</w:t>
          </w:r>
          <w:r>
            <w:rPr>
              <w:rFonts w:ascii="Times New Roman" w:hAnsi="Times New Roman" w:cs="Times New Roman"/>
              <w:sz w:val="24"/>
              <w:szCs w:val="24"/>
            </w:rPr>
            <w:fldChar w:fldCharType="end"/>
          </w:r>
        </w:sdtContent>
      </w:sdt>
      <w:r w:rsidRPr="000A1D39">
        <w:rPr>
          <w:rFonts w:ascii="Times New Roman" w:hAnsi="Times New Roman" w:cs="Times New Roman"/>
          <w:sz w:val="24"/>
          <w:szCs w:val="24"/>
        </w:rPr>
        <w:t>.</w:t>
      </w:r>
      <w:r>
        <w:rPr>
          <w:rFonts w:ascii="Times New Roman" w:hAnsi="Times New Roman" w:cs="Times New Roman"/>
          <w:sz w:val="24"/>
          <w:szCs w:val="24"/>
        </w:rPr>
        <w:t xml:space="preserve"> </w:t>
      </w:r>
    </w:p>
    <w:p w14:paraId="06A28DCE" w14:textId="5A6F74BF" w:rsidR="00434F84" w:rsidRDefault="00434F84"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lesson started with each student being asked to analyse a picture in their History books. They were encouraged by their teacher to locate sixteen items that did not belong within the image.</w:t>
      </w:r>
      <w:r w:rsidRPr="000A1D39">
        <w:rPr>
          <w:rFonts w:ascii="Times New Roman" w:hAnsi="Times New Roman" w:cs="Times New Roman"/>
          <w:sz w:val="24"/>
          <w:szCs w:val="24"/>
        </w:rPr>
        <w:t xml:space="preserve"> </w:t>
      </w:r>
      <w:r w:rsidR="006937BE">
        <w:rPr>
          <w:rFonts w:ascii="Times New Roman" w:hAnsi="Times New Roman" w:cs="Times New Roman"/>
          <w:sz w:val="24"/>
          <w:szCs w:val="24"/>
        </w:rPr>
        <w:t xml:space="preserve">This </w:t>
      </w:r>
      <w:r>
        <w:rPr>
          <w:rFonts w:ascii="Times New Roman" w:hAnsi="Times New Roman" w:cs="Times New Roman"/>
          <w:sz w:val="24"/>
          <w:szCs w:val="24"/>
        </w:rPr>
        <w:t xml:space="preserve">initial task </w:t>
      </w:r>
      <w:r w:rsidR="005A7E98">
        <w:rPr>
          <w:rFonts w:ascii="Times New Roman" w:hAnsi="Times New Roman" w:cs="Times New Roman"/>
          <w:sz w:val="24"/>
          <w:szCs w:val="24"/>
        </w:rPr>
        <w:t xml:space="preserve">appeared </w:t>
      </w:r>
      <w:r>
        <w:rPr>
          <w:rFonts w:ascii="Times New Roman" w:hAnsi="Times New Roman" w:cs="Times New Roman"/>
          <w:sz w:val="24"/>
          <w:szCs w:val="24"/>
        </w:rPr>
        <w:t>to encourage students to apply their observational skills independently</w:t>
      </w:r>
      <w:r w:rsidR="005A7E98">
        <w:rPr>
          <w:rFonts w:ascii="Times New Roman" w:hAnsi="Times New Roman" w:cs="Times New Roman"/>
          <w:sz w:val="24"/>
          <w:szCs w:val="24"/>
        </w:rPr>
        <w:t>, fulfilling</w:t>
      </w:r>
      <w:bookmarkStart w:id="5" w:name="_Hlk85796914"/>
      <w:r>
        <w:rPr>
          <w:rFonts w:ascii="Times New Roman" w:hAnsi="Times New Roman" w:cs="Times New Roman"/>
          <w:sz w:val="24"/>
          <w:szCs w:val="24"/>
        </w:rPr>
        <w:t xml:space="preserve"> one of the Four Purposes: to develop “ambitious, capable learners who can solve problems and communicate their findings” </w:t>
      </w:r>
      <w:sdt>
        <w:sdtPr>
          <w:rPr>
            <w:rFonts w:ascii="Times New Roman" w:hAnsi="Times New Roman" w:cs="Times New Roman"/>
            <w:sz w:val="24"/>
            <w:szCs w:val="24"/>
          </w:rPr>
          <w:id w:val="169249590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Don15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(Donaldson,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bookmarkEnd w:id="5"/>
      <w:r w:rsidR="005A7E98">
        <w:rPr>
          <w:rFonts w:ascii="Times New Roman" w:hAnsi="Times New Roman" w:cs="Times New Roman"/>
          <w:sz w:val="24"/>
          <w:szCs w:val="24"/>
        </w:rPr>
        <w:t xml:space="preserve">This was further </w:t>
      </w:r>
      <w:r>
        <w:rPr>
          <w:rFonts w:ascii="Times New Roman" w:hAnsi="Times New Roman" w:cs="Times New Roman"/>
          <w:sz w:val="24"/>
          <w:szCs w:val="24"/>
        </w:rPr>
        <w:t>developed</w:t>
      </w:r>
      <w:r w:rsidR="005A7E98">
        <w:rPr>
          <w:rFonts w:ascii="Times New Roman" w:hAnsi="Times New Roman" w:cs="Times New Roman"/>
          <w:sz w:val="24"/>
          <w:szCs w:val="24"/>
        </w:rPr>
        <w:t xml:space="preserve"> during the lesson</w:t>
      </w:r>
      <w:r w:rsidR="00A31F05">
        <w:rPr>
          <w:rFonts w:ascii="Times New Roman" w:hAnsi="Times New Roman" w:cs="Times New Roman"/>
          <w:sz w:val="24"/>
          <w:szCs w:val="24"/>
        </w:rPr>
        <w:t>, i</w:t>
      </w:r>
      <w:r>
        <w:rPr>
          <w:rFonts w:ascii="Times New Roman" w:hAnsi="Times New Roman" w:cs="Times New Roman"/>
          <w:sz w:val="24"/>
          <w:szCs w:val="24"/>
        </w:rPr>
        <w:t>n order to offer the student encouragement, positive words and phrases such as ‘just have a go’ and ‘if you make a mistake, it really doesn’t matter’ were used. Ten minutes into the task, I noticed that some students seemed disengaged, and were not completing the work assigned. Another issue faced by the teacher, was with students shouting out answers. The teacher had asked the students to work quietly, by themselves, offering them the chance to present their answers at the end of the task.</w:t>
      </w:r>
      <w:r w:rsidRPr="00E66617">
        <w:rPr>
          <w:rFonts w:ascii="Times New Roman" w:hAnsi="Times New Roman" w:cs="Times New Roman"/>
          <w:sz w:val="24"/>
          <w:szCs w:val="24"/>
        </w:rPr>
        <w:t xml:space="preserve"> </w:t>
      </w:r>
      <w:r>
        <w:rPr>
          <w:rFonts w:ascii="Times New Roman" w:hAnsi="Times New Roman" w:cs="Times New Roman"/>
          <w:sz w:val="24"/>
          <w:szCs w:val="24"/>
        </w:rPr>
        <w:t>However, at the task end the teacher gave the pupils the answers, without requesting any input from the students.</w:t>
      </w:r>
      <w:r w:rsidRPr="00B55700">
        <w:rPr>
          <w:rFonts w:ascii="Times New Roman" w:hAnsi="Times New Roman" w:cs="Times New Roman"/>
          <w:color w:val="70AD47" w:themeColor="accent6"/>
          <w:sz w:val="24"/>
          <w:szCs w:val="24"/>
        </w:rPr>
        <w:t xml:space="preserve"> </w:t>
      </w:r>
      <w:bookmarkStart w:id="6" w:name="_Hlk85797006"/>
      <w:r w:rsidRPr="00CD67EB">
        <w:rPr>
          <w:rFonts w:ascii="Times New Roman" w:hAnsi="Times New Roman" w:cs="Times New Roman"/>
          <w:sz w:val="24"/>
          <w:szCs w:val="24"/>
        </w:rPr>
        <w:t>The Four Purposes aim to enable students to be ‘informed’ and able to ‘consider the impact of their choices’</w:t>
      </w:r>
      <w:r w:rsidR="00253F9A">
        <w:rPr>
          <w:rFonts w:ascii="Times New Roman" w:hAnsi="Times New Roman" w:cs="Times New Roman"/>
          <w:sz w:val="24"/>
          <w:szCs w:val="24"/>
        </w:rPr>
        <w:t xml:space="preserve"> </w:t>
      </w:r>
      <w:sdt>
        <w:sdtPr>
          <w:rPr>
            <w:rFonts w:ascii="Times New Roman" w:hAnsi="Times New Roman" w:cs="Times New Roman"/>
            <w:sz w:val="24"/>
            <w:szCs w:val="24"/>
          </w:rPr>
          <w:id w:val="258257518"/>
          <w:citation/>
        </w:sdtPr>
        <w:sdtContent>
          <w:r w:rsidRPr="00CD67EB">
            <w:rPr>
              <w:rFonts w:ascii="Times New Roman" w:hAnsi="Times New Roman" w:cs="Times New Roman"/>
              <w:sz w:val="24"/>
              <w:szCs w:val="24"/>
            </w:rPr>
            <w:fldChar w:fldCharType="begin"/>
          </w:r>
          <w:r w:rsidRPr="00CD67EB">
            <w:rPr>
              <w:rFonts w:ascii="Times New Roman" w:hAnsi="Times New Roman" w:cs="Times New Roman"/>
              <w:sz w:val="24"/>
              <w:szCs w:val="24"/>
            </w:rPr>
            <w:instrText xml:space="preserve"> CITATION Don15 \l 2057 </w:instrText>
          </w:r>
          <w:r w:rsidRPr="00CD67EB">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(Donaldson, 2015)</w:t>
          </w:r>
          <w:r w:rsidRPr="00CD67EB">
            <w:rPr>
              <w:rFonts w:ascii="Times New Roman" w:hAnsi="Times New Roman" w:cs="Times New Roman"/>
              <w:sz w:val="24"/>
              <w:szCs w:val="24"/>
            </w:rPr>
            <w:fldChar w:fldCharType="end"/>
          </w:r>
        </w:sdtContent>
      </w:sdt>
      <w:r w:rsidRPr="00CD67EB">
        <w:rPr>
          <w:rFonts w:ascii="Times New Roman" w:hAnsi="Times New Roman" w:cs="Times New Roman"/>
          <w:sz w:val="24"/>
          <w:szCs w:val="24"/>
        </w:rPr>
        <w:t xml:space="preserve">. The students and the teacher at points did not </w:t>
      </w:r>
      <w:r w:rsidR="00CF1E45">
        <w:rPr>
          <w:rFonts w:ascii="Times New Roman" w:hAnsi="Times New Roman" w:cs="Times New Roman"/>
          <w:sz w:val="24"/>
          <w:szCs w:val="24"/>
        </w:rPr>
        <w:t xml:space="preserve">demonstrate </w:t>
      </w:r>
      <w:r w:rsidRPr="00CD67EB">
        <w:rPr>
          <w:rFonts w:ascii="Times New Roman" w:hAnsi="Times New Roman" w:cs="Times New Roman"/>
          <w:sz w:val="24"/>
          <w:szCs w:val="24"/>
        </w:rPr>
        <w:t>this</w:t>
      </w:r>
      <w:r w:rsidR="00CF1E45">
        <w:rPr>
          <w:rFonts w:ascii="Times New Roman" w:hAnsi="Times New Roman" w:cs="Times New Roman"/>
          <w:sz w:val="24"/>
          <w:szCs w:val="24"/>
        </w:rPr>
        <w:t xml:space="preserve">, specifically </w:t>
      </w:r>
      <w:r w:rsidRPr="00CD67EB">
        <w:rPr>
          <w:rFonts w:ascii="Times New Roman" w:hAnsi="Times New Roman" w:cs="Times New Roman"/>
          <w:sz w:val="24"/>
          <w:szCs w:val="24"/>
        </w:rPr>
        <w:t xml:space="preserve">by either talking across each other or not following up with the proposed lesson feedback time, </w:t>
      </w:r>
      <w:r w:rsidR="00CF1E45">
        <w:rPr>
          <w:rFonts w:ascii="Times New Roman" w:hAnsi="Times New Roman" w:cs="Times New Roman"/>
          <w:sz w:val="24"/>
          <w:szCs w:val="24"/>
        </w:rPr>
        <w:t xml:space="preserve">this could </w:t>
      </w:r>
      <w:r w:rsidRPr="00CD67EB">
        <w:rPr>
          <w:rFonts w:ascii="Times New Roman" w:hAnsi="Times New Roman" w:cs="Times New Roman"/>
          <w:sz w:val="24"/>
          <w:szCs w:val="24"/>
        </w:rPr>
        <w:t xml:space="preserve">perhaps </w:t>
      </w:r>
      <w:r w:rsidR="00CF1E45">
        <w:rPr>
          <w:rFonts w:ascii="Times New Roman" w:hAnsi="Times New Roman" w:cs="Times New Roman"/>
          <w:sz w:val="24"/>
          <w:szCs w:val="24"/>
        </w:rPr>
        <w:t xml:space="preserve">be </w:t>
      </w:r>
      <w:r w:rsidRPr="00CD67EB">
        <w:rPr>
          <w:rFonts w:ascii="Times New Roman" w:hAnsi="Times New Roman" w:cs="Times New Roman"/>
          <w:sz w:val="24"/>
          <w:szCs w:val="24"/>
        </w:rPr>
        <w:t xml:space="preserve">due to the time spent getting the class to focus and complete the task. </w:t>
      </w:r>
      <w:bookmarkEnd w:id="6"/>
    </w:p>
    <w:p w14:paraId="2526BD27" w14:textId="0F776991" w:rsidR="00434F84" w:rsidRDefault="00434F84"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The final task of the day was to solve a Murder Mystery, the teacher provided enthusiastic instruction during their brief. To solve the crime, each student would be required to draw from the different skills that they had learned in the History lessons over the past few weeks. Using ‘Bloom’s Taxonomy’ as a template for the exercise</w:t>
      </w:r>
      <w:sdt>
        <w:sdtPr>
          <w:rPr>
            <w:rFonts w:ascii="Times New Roman" w:hAnsi="Times New Roman" w:cs="Times New Roman"/>
            <w:sz w:val="24"/>
            <w:szCs w:val="24"/>
          </w:rPr>
          <w:id w:val="129279438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Blo56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(Bloom, et al., 1956)</w:t>
          </w:r>
          <w:r>
            <w:rPr>
              <w:rFonts w:ascii="Times New Roman" w:hAnsi="Times New Roman" w:cs="Times New Roman"/>
              <w:sz w:val="24"/>
              <w:szCs w:val="24"/>
            </w:rPr>
            <w:fldChar w:fldCharType="end"/>
          </w:r>
        </w:sdtContent>
      </w:sdt>
      <w:r>
        <w:rPr>
          <w:rFonts w:ascii="Times New Roman" w:hAnsi="Times New Roman" w:cs="Times New Roman"/>
          <w:sz w:val="24"/>
          <w:szCs w:val="24"/>
        </w:rPr>
        <w:t>, the teacher put them into small groups. Each group was then given an envelope that contained nine items relating to the crime, these included a driver’s licence, a letter, a receipt and newspaper articles. The students were asked to study and evaluate the importance of the information obtained in relation to the case. This allowed the teacher to assess whether the pupils have not only an understanding the concepts put before them, but can also relate, analyse, employ, gauge and develop these skills to complete the task</w:t>
      </w:r>
      <w:sdt>
        <w:sdtPr>
          <w:rPr>
            <w:rFonts w:ascii="Times New Roman" w:hAnsi="Times New Roman" w:cs="Times New Roman"/>
            <w:sz w:val="24"/>
            <w:szCs w:val="24"/>
          </w:rPr>
          <w:id w:val="114740706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Ada15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(Adams,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task required the students to use their creativity while solving the challenge, which can </w:t>
      </w:r>
      <w:r w:rsidR="00D758DC">
        <w:rPr>
          <w:rFonts w:ascii="Times New Roman" w:hAnsi="Times New Roman" w:cs="Times New Roman"/>
          <w:sz w:val="24"/>
          <w:szCs w:val="24"/>
        </w:rPr>
        <w:t>b</w:t>
      </w:r>
      <w:r>
        <w:rPr>
          <w:rFonts w:ascii="Times New Roman" w:hAnsi="Times New Roman" w:cs="Times New Roman"/>
          <w:sz w:val="24"/>
          <w:szCs w:val="24"/>
        </w:rPr>
        <w:t>e linked to ‘Donaldson’s Four Purposes’</w:t>
      </w:r>
      <w:sdt>
        <w:sdtPr>
          <w:rPr>
            <w:rFonts w:ascii="Times New Roman" w:hAnsi="Times New Roman" w:cs="Times New Roman"/>
            <w:sz w:val="24"/>
            <w:szCs w:val="24"/>
          </w:rPr>
          <w:id w:val="-204805137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Don15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(Donaldson,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A22216">
        <w:rPr>
          <w:rFonts w:ascii="Times New Roman" w:hAnsi="Times New Roman" w:cs="Times New Roman"/>
          <w:sz w:val="24"/>
          <w:szCs w:val="24"/>
        </w:rPr>
        <w:t>It was apparent that</w:t>
      </w:r>
      <w:r>
        <w:rPr>
          <w:rFonts w:ascii="Times New Roman" w:hAnsi="Times New Roman" w:cs="Times New Roman"/>
          <w:sz w:val="24"/>
          <w:szCs w:val="24"/>
        </w:rPr>
        <w:t xml:space="preserve">, there was confusion from the students, in regards of what was expected of them, leading to the teacher having to explain the task multiple times. By the end of the lesson, only a select few students had even begun to make progress with the task. </w:t>
      </w:r>
    </w:p>
    <w:bookmarkEnd w:id="3"/>
    <w:p w14:paraId="2CD0EB29" w14:textId="77777777" w:rsidR="002C2C4A" w:rsidRDefault="002C2C4A" w:rsidP="00617DD6">
      <w:pPr>
        <w:spacing w:line="360" w:lineRule="auto"/>
        <w:rPr>
          <w:rFonts w:ascii="Times New Roman" w:hAnsi="Times New Roman" w:cs="Times New Roman"/>
          <w:b/>
          <w:bCs/>
          <w:sz w:val="28"/>
          <w:szCs w:val="28"/>
          <w:u w:val="single"/>
        </w:rPr>
      </w:pPr>
    </w:p>
    <w:p w14:paraId="2DD0E4F3" w14:textId="77777777" w:rsidR="00714A39" w:rsidRDefault="00714A39" w:rsidP="00617DD6">
      <w:pPr>
        <w:spacing w:line="360" w:lineRule="auto"/>
        <w:rPr>
          <w:rFonts w:ascii="Times New Roman" w:hAnsi="Times New Roman" w:cs="Times New Roman"/>
          <w:b/>
          <w:bCs/>
          <w:sz w:val="28"/>
          <w:szCs w:val="28"/>
          <w:u w:val="single"/>
        </w:rPr>
      </w:pPr>
    </w:p>
    <w:p w14:paraId="425E7DD7" w14:textId="3AA38277" w:rsidR="00434F84" w:rsidRPr="0054595D" w:rsidRDefault="00434F84" w:rsidP="00617DD6">
      <w:pPr>
        <w:spacing w:line="360" w:lineRule="auto"/>
        <w:rPr>
          <w:rFonts w:ascii="Times New Roman" w:hAnsi="Times New Roman" w:cs="Times New Roman"/>
          <w:b/>
          <w:bCs/>
          <w:sz w:val="28"/>
          <w:szCs w:val="28"/>
        </w:rPr>
      </w:pPr>
      <w:r w:rsidRPr="0054595D">
        <w:rPr>
          <w:rFonts w:ascii="Times New Roman" w:hAnsi="Times New Roman" w:cs="Times New Roman"/>
          <w:b/>
          <w:bCs/>
          <w:sz w:val="28"/>
          <w:szCs w:val="28"/>
          <w:u w:val="single"/>
        </w:rPr>
        <w:t>Literature review</w:t>
      </w:r>
      <w:r w:rsidR="0025438D" w:rsidRPr="0054595D">
        <w:rPr>
          <w:rFonts w:ascii="Times New Roman" w:hAnsi="Times New Roman" w:cs="Times New Roman"/>
          <w:b/>
          <w:bCs/>
          <w:sz w:val="28"/>
          <w:szCs w:val="28"/>
        </w:rPr>
        <w:t xml:space="preserve"> </w:t>
      </w:r>
    </w:p>
    <w:p w14:paraId="15BFDF16" w14:textId="284C65D2" w:rsidR="00617DD6" w:rsidRDefault="00434F84"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to acknowledge that there are considerable subject matters and theories that c</w:t>
      </w:r>
      <w:r w:rsidR="00BB0F63">
        <w:rPr>
          <w:rFonts w:ascii="Times New Roman" w:hAnsi="Times New Roman" w:cs="Times New Roman"/>
          <w:sz w:val="24"/>
          <w:szCs w:val="24"/>
        </w:rPr>
        <w:t xml:space="preserve">ould </w:t>
      </w:r>
      <w:r>
        <w:rPr>
          <w:rFonts w:ascii="Times New Roman" w:hAnsi="Times New Roman" w:cs="Times New Roman"/>
          <w:sz w:val="24"/>
          <w:szCs w:val="24"/>
        </w:rPr>
        <w:t>be link</w:t>
      </w:r>
      <w:r w:rsidR="00BB0F63">
        <w:rPr>
          <w:rFonts w:ascii="Times New Roman" w:hAnsi="Times New Roman" w:cs="Times New Roman"/>
          <w:sz w:val="24"/>
          <w:szCs w:val="24"/>
        </w:rPr>
        <w:t>ed</w:t>
      </w:r>
      <w:r>
        <w:rPr>
          <w:rFonts w:ascii="Times New Roman" w:hAnsi="Times New Roman" w:cs="Times New Roman"/>
          <w:sz w:val="24"/>
          <w:szCs w:val="24"/>
        </w:rPr>
        <w:t xml:space="preserve"> and explored</w:t>
      </w:r>
      <w:r w:rsidR="00B1127D">
        <w:rPr>
          <w:rFonts w:ascii="Times New Roman" w:hAnsi="Times New Roman" w:cs="Times New Roman"/>
          <w:sz w:val="24"/>
          <w:szCs w:val="24"/>
        </w:rPr>
        <w:t xml:space="preserve"> in relation to the critical incident</w:t>
      </w:r>
      <w:r>
        <w:rPr>
          <w:rFonts w:ascii="Times New Roman" w:hAnsi="Times New Roman" w:cs="Times New Roman"/>
          <w:sz w:val="24"/>
          <w:szCs w:val="24"/>
        </w:rPr>
        <w:t xml:space="preserve">, however, </w:t>
      </w:r>
      <w:r w:rsidR="00B1127D">
        <w:rPr>
          <w:rFonts w:ascii="Times New Roman" w:hAnsi="Times New Roman" w:cs="Times New Roman"/>
          <w:sz w:val="24"/>
          <w:szCs w:val="24"/>
        </w:rPr>
        <w:t>this review will</w:t>
      </w:r>
      <w:r>
        <w:rPr>
          <w:rFonts w:ascii="Times New Roman" w:hAnsi="Times New Roman" w:cs="Times New Roman"/>
          <w:sz w:val="24"/>
          <w:szCs w:val="24"/>
        </w:rPr>
        <w:t xml:space="preserve"> study</w:t>
      </w:r>
      <w:r w:rsidR="00B1127D">
        <w:rPr>
          <w:rFonts w:ascii="Times New Roman" w:hAnsi="Times New Roman" w:cs="Times New Roman"/>
          <w:sz w:val="24"/>
          <w:szCs w:val="24"/>
        </w:rPr>
        <w:t xml:space="preserve"> </w:t>
      </w:r>
      <w:r>
        <w:rPr>
          <w:rFonts w:ascii="Times New Roman" w:hAnsi="Times New Roman" w:cs="Times New Roman"/>
          <w:sz w:val="24"/>
          <w:szCs w:val="24"/>
        </w:rPr>
        <w:t xml:space="preserve">three </w:t>
      </w:r>
      <w:r w:rsidR="00B1127D">
        <w:rPr>
          <w:rFonts w:ascii="Times New Roman" w:hAnsi="Times New Roman" w:cs="Times New Roman"/>
          <w:sz w:val="24"/>
          <w:szCs w:val="24"/>
        </w:rPr>
        <w:t>theories</w:t>
      </w:r>
      <w:r w:rsidR="00C06C82">
        <w:rPr>
          <w:rFonts w:ascii="Times New Roman" w:hAnsi="Times New Roman" w:cs="Times New Roman"/>
          <w:sz w:val="24"/>
          <w:szCs w:val="24"/>
        </w:rPr>
        <w:t>.</w:t>
      </w:r>
      <w:r>
        <w:rPr>
          <w:rFonts w:ascii="Times New Roman" w:hAnsi="Times New Roman" w:cs="Times New Roman"/>
          <w:sz w:val="24"/>
          <w:szCs w:val="24"/>
        </w:rPr>
        <w:t xml:space="preserve"> </w:t>
      </w:r>
      <w:r w:rsidR="00C06C82">
        <w:rPr>
          <w:rFonts w:ascii="Times New Roman" w:hAnsi="Times New Roman" w:cs="Times New Roman"/>
          <w:sz w:val="24"/>
          <w:szCs w:val="24"/>
        </w:rPr>
        <w:t>E</w:t>
      </w:r>
      <w:r>
        <w:rPr>
          <w:rFonts w:ascii="Times New Roman" w:hAnsi="Times New Roman" w:cs="Times New Roman"/>
          <w:sz w:val="24"/>
          <w:szCs w:val="24"/>
        </w:rPr>
        <w:t xml:space="preserve">ngagement </w:t>
      </w:r>
      <w:r w:rsidR="00C06C82">
        <w:rPr>
          <w:rFonts w:ascii="Times New Roman" w:hAnsi="Times New Roman" w:cs="Times New Roman"/>
          <w:sz w:val="24"/>
          <w:szCs w:val="24"/>
        </w:rPr>
        <w:t>b</w:t>
      </w:r>
      <w:r>
        <w:rPr>
          <w:rFonts w:ascii="Times New Roman" w:hAnsi="Times New Roman" w:cs="Times New Roman"/>
          <w:sz w:val="24"/>
          <w:szCs w:val="24"/>
        </w:rPr>
        <w:t>etween the teacher and students and the students and the tasks assigned. Cognitive development and scaffoldings in relation to the framework of the lesson and the need for amendments within the lesson</w:t>
      </w:r>
      <w:r w:rsidR="00CB7D6C">
        <w:rPr>
          <w:rFonts w:ascii="Times New Roman" w:hAnsi="Times New Roman" w:cs="Times New Roman"/>
          <w:sz w:val="24"/>
          <w:szCs w:val="24"/>
        </w:rPr>
        <w:t>.</w:t>
      </w:r>
      <w:r>
        <w:rPr>
          <w:rFonts w:ascii="Times New Roman" w:hAnsi="Times New Roman" w:cs="Times New Roman"/>
          <w:sz w:val="24"/>
          <w:szCs w:val="24"/>
        </w:rPr>
        <w:t xml:space="preserve"> </w:t>
      </w:r>
      <w:r w:rsidR="00CB7D6C">
        <w:rPr>
          <w:rFonts w:ascii="Times New Roman" w:hAnsi="Times New Roman" w:cs="Times New Roman"/>
          <w:sz w:val="24"/>
          <w:szCs w:val="24"/>
        </w:rPr>
        <w:t>F</w:t>
      </w:r>
      <w:r w:rsidR="00C06C82">
        <w:rPr>
          <w:rFonts w:ascii="Times New Roman" w:hAnsi="Times New Roman" w:cs="Times New Roman"/>
          <w:sz w:val="24"/>
          <w:szCs w:val="24"/>
        </w:rPr>
        <w:t>inally</w:t>
      </w:r>
      <w:r w:rsidR="003D0734">
        <w:rPr>
          <w:rFonts w:ascii="Times New Roman" w:hAnsi="Times New Roman" w:cs="Times New Roman"/>
          <w:sz w:val="24"/>
          <w:szCs w:val="24"/>
        </w:rPr>
        <w:t>,</w:t>
      </w:r>
      <w:r w:rsidR="00C06C82">
        <w:rPr>
          <w:rFonts w:ascii="Times New Roman" w:hAnsi="Times New Roman" w:cs="Times New Roman"/>
          <w:sz w:val="24"/>
          <w:szCs w:val="24"/>
        </w:rPr>
        <w:t xml:space="preserve"> </w:t>
      </w:r>
      <w:r w:rsidR="00CB7D6C">
        <w:rPr>
          <w:rFonts w:ascii="Times New Roman" w:hAnsi="Times New Roman" w:cs="Times New Roman"/>
          <w:sz w:val="24"/>
          <w:szCs w:val="24"/>
        </w:rPr>
        <w:t>c</w:t>
      </w:r>
      <w:r w:rsidR="00C06C82">
        <w:rPr>
          <w:rFonts w:ascii="Times New Roman" w:hAnsi="Times New Roman" w:cs="Times New Roman"/>
          <w:sz w:val="24"/>
          <w:szCs w:val="24"/>
        </w:rPr>
        <w:t>ognitive overload</w:t>
      </w:r>
      <w:r w:rsidR="003D0734">
        <w:rPr>
          <w:rFonts w:ascii="Times New Roman" w:hAnsi="Times New Roman" w:cs="Times New Roman"/>
          <w:sz w:val="24"/>
          <w:szCs w:val="24"/>
        </w:rPr>
        <w:t xml:space="preserve">, </w:t>
      </w:r>
      <w:r w:rsidR="00CB7D6C">
        <w:rPr>
          <w:rFonts w:ascii="Times New Roman" w:hAnsi="Times New Roman" w:cs="Times New Roman"/>
          <w:sz w:val="24"/>
          <w:szCs w:val="24"/>
        </w:rPr>
        <w:t xml:space="preserve">and whether </w:t>
      </w:r>
      <w:r w:rsidR="003D0734">
        <w:rPr>
          <w:rFonts w:ascii="Times New Roman" w:hAnsi="Times New Roman" w:cs="Times New Roman"/>
          <w:sz w:val="24"/>
          <w:szCs w:val="24"/>
        </w:rPr>
        <w:t xml:space="preserve">too </w:t>
      </w:r>
      <w:r w:rsidR="00C06C82">
        <w:rPr>
          <w:rFonts w:ascii="Times New Roman" w:hAnsi="Times New Roman" w:cs="Times New Roman"/>
          <w:sz w:val="24"/>
          <w:szCs w:val="24"/>
        </w:rPr>
        <w:t xml:space="preserve">much theory and information </w:t>
      </w:r>
      <w:r w:rsidR="003D0734">
        <w:rPr>
          <w:rFonts w:ascii="Times New Roman" w:hAnsi="Times New Roman" w:cs="Times New Roman"/>
          <w:sz w:val="24"/>
          <w:szCs w:val="24"/>
        </w:rPr>
        <w:t xml:space="preserve">presented </w:t>
      </w:r>
      <w:r w:rsidR="00C06C82">
        <w:rPr>
          <w:rFonts w:ascii="Times New Roman" w:hAnsi="Times New Roman" w:cs="Times New Roman"/>
          <w:sz w:val="24"/>
          <w:szCs w:val="24"/>
        </w:rPr>
        <w:t>to the student</w:t>
      </w:r>
      <w:r w:rsidR="003D0734">
        <w:rPr>
          <w:rFonts w:ascii="Times New Roman" w:hAnsi="Times New Roman" w:cs="Times New Roman"/>
          <w:sz w:val="24"/>
          <w:szCs w:val="24"/>
        </w:rPr>
        <w:t>s</w:t>
      </w:r>
      <w:r w:rsidR="00C06C82">
        <w:rPr>
          <w:rFonts w:ascii="Times New Roman" w:hAnsi="Times New Roman" w:cs="Times New Roman"/>
          <w:sz w:val="24"/>
          <w:szCs w:val="24"/>
        </w:rPr>
        <w:t>.</w:t>
      </w:r>
    </w:p>
    <w:p w14:paraId="4C78689F" w14:textId="52800EAD" w:rsidR="00434F84" w:rsidRPr="0054595D" w:rsidRDefault="00434F84" w:rsidP="00434F84">
      <w:pPr>
        <w:spacing w:line="360" w:lineRule="auto"/>
        <w:jc w:val="both"/>
        <w:rPr>
          <w:rFonts w:ascii="Times New Roman" w:hAnsi="Times New Roman" w:cs="Times New Roman"/>
          <w:sz w:val="28"/>
          <w:szCs w:val="28"/>
          <w:u w:val="single"/>
        </w:rPr>
      </w:pPr>
      <w:r w:rsidRPr="0054595D">
        <w:rPr>
          <w:rFonts w:ascii="Times New Roman" w:hAnsi="Times New Roman" w:cs="Times New Roman"/>
          <w:sz w:val="28"/>
          <w:szCs w:val="28"/>
          <w:u w:val="single"/>
        </w:rPr>
        <w:t>Engagement</w:t>
      </w:r>
    </w:p>
    <w:p w14:paraId="42526FC2" w14:textId="08123013" w:rsidR="00434F84" w:rsidRPr="00F604DF" w:rsidRDefault="00434F84" w:rsidP="00434F84">
      <w:pPr>
        <w:spacing w:line="360" w:lineRule="auto"/>
        <w:jc w:val="both"/>
        <w:rPr>
          <w:rFonts w:ascii="Times New Roman" w:hAnsi="Times New Roman" w:cs="Times New Roman"/>
          <w:sz w:val="24"/>
          <w:szCs w:val="24"/>
        </w:rPr>
      </w:pPr>
      <w:bookmarkStart w:id="7" w:name="_Hlk85373467"/>
      <w:r w:rsidRPr="00F604DF">
        <w:rPr>
          <w:rFonts w:ascii="Times New Roman" w:hAnsi="Times New Roman" w:cs="Times New Roman"/>
          <w:sz w:val="24"/>
          <w:szCs w:val="24"/>
        </w:rPr>
        <w:t>Academic performance of students and their ability to develop and attain greater achievements within their learning, is dependent on the level of engagement by both the student and the teacher</w:t>
      </w:r>
      <w:sdt>
        <w:sdtPr>
          <w:rPr>
            <w:rFonts w:ascii="Times New Roman" w:hAnsi="Times New Roman" w:cs="Times New Roman"/>
            <w:sz w:val="24"/>
            <w:szCs w:val="24"/>
          </w:rPr>
          <w:id w:val="1594972807"/>
          <w:citation/>
        </w:sdtPr>
        <w:sdtContent>
          <w:r w:rsidRPr="00F604DF">
            <w:rPr>
              <w:rFonts w:ascii="Times New Roman" w:hAnsi="Times New Roman" w:cs="Times New Roman"/>
              <w:sz w:val="24"/>
              <w:szCs w:val="24"/>
            </w:rPr>
            <w:fldChar w:fldCharType="begin"/>
          </w:r>
          <w:r w:rsidRPr="00F604DF">
            <w:rPr>
              <w:rFonts w:ascii="Times New Roman" w:hAnsi="Times New Roman" w:cs="Times New Roman"/>
              <w:sz w:val="24"/>
              <w:szCs w:val="24"/>
            </w:rPr>
            <w:instrText xml:space="preserve"> CITATION Cor13 \l 2057 </w:instrText>
          </w:r>
          <w:r w:rsidRPr="00F604DF">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(Corso, et al., 2013)</w:t>
          </w:r>
          <w:r w:rsidRPr="00F604DF">
            <w:rPr>
              <w:rFonts w:ascii="Times New Roman" w:hAnsi="Times New Roman" w:cs="Times New Roman"/>
              <w:sz w:val="24"/>
              <w:szCs w:val="24"/>
            </w:rPr>
            <w:fldChar w:fldCharType="end"/>
          </w:r>
        </w:sdtContent>
      </w:sdt>
      <w:r w:rsidRPr="00F604DF">
        <w:rPr>
          <w:rFonts w:ascii="Times New Roman" w:hAnsi="Times New Roman" w:cs="Times New Roman"/>
          <w:sz w:val="24"/>
          <w:szCs w:val="24"/>
        </w:rPr>
        <w:t>. Academics also propose that ‘achievement gaps’ would be greatly reduced if the practice of encouraging engagement was fostered to a greater extent within the classroom</w:t>
      </w:r>
      <w:sdt>
        <w:sdtPr>
          <w:rPr>
            <w:rFonts w:ascii="Times New Roman" w:hAnsi="Times New Roman" w:cs="Times New Roman"/>
            <w:sz w:val="24"/>
            <w:szCs w:val="24"/>
          </w:rPr>
          <w:id w:val="640698947"/>
          <w:citation/>
        </w:sdtPr>
        <w:sdtContent>
          <w:r w:rsidRPr="00F604DF">
            <w:rPr>
              <w:rFonts w:ascii="Times New Roman" w:hAnsi="Times New Roman" w:cs="Times New Roman"/>
              <w:sz w:val="24"/>
              <w:szCs w:val="24"/>
            </w:rPr>
            <w:fldChar w:fldCharType="begin"/>
          </w:r>
          <w:r w:rsidRPr="00F604DF">
            <w:rPr>
              <w:rFonts w:ascii="Times New Roman" w:hAnsi="Times New Roman" w:cs="Times New Roman"/>
              <w:sz w:val="24"/>
              <w:szCs w:val="24"/>
            </w:rPr>
            <w:instrText xml:space="preserve"> CITATION Jih09 \l 2057 </w:instrText>
          </w:r>
          <w:r w:rsidRPr="00F604DF">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(Jihyun &amp; Shute, 2009)</w:t>
          </w:r>
          <w:r w:rsidRPr="00F604DF">
            <w:rPr>
              <w:rFonts w:ascii="Times New Roman" w:hAnsi="Times New Roman" w:cs="Times New Roman"/>
              <w:sz w:val="24"/>
              <w:szCs w:val="24"/>
            </w:rPr>
            <w:fldChar w:fldCharType="end"/>
          </w:r>
        </w:sdtContent>
      </w:sdt>
      <w:r w:rsidRPr="00F604DF">
        <w:rPr>
          <w:rFonts w:ascii="Times New Roman" w:hAnsi="Times New Roman" w:cs="Times New Roman"/>
          <w:sz w:val="24"/>
          <w:szCs w:val="24"/>
        </w:rPr>
        <w:t>. Furthermore, evidence suggests that benefits gained within a learning environment full of focused, actively contributing, enthusiastic students, will lead to more invested teacher</w:t>
      </w:r>
      <w:r w:rsidR="008B67D0">
        <w:rPr>
          <w:rFonts w:ascii="Times New Roman" w:hAnsi="Times New Roman" w:cs="Times New Roman"/>
          <w:sz w:val="24"/>
          <w:szCs w:val="24"/>
        </w:rPr>
        <w:t>s</w:t>
      </w:r>
      <w:r w:rsidR="00ED4E6C">
        <w:rPr>
          <w:rFonts w:ascii="Times New Roman" w:hAnsi="Times New Roman" w:cs="Times New Roman"/>
          <w:sz w:val="24"/>
          <w:szCs w:val="24"/>
        </w:rPr>
        <w:t xml:space="preserve">. </w:t>
      </w:r>
      <w:r w:rsidR="00831506">
        <w:rPr>
          <w:rFonts w:ascii="Times New Roman" w:hAnsi="Times New Roman" w:cs="Times New Roman"/>
          <w:sz w:val="24"/>
          <w:szCs w:val="24"/>
        </w:rPr>
        <w:t>In short, the teacher’s</w:t>
      </w:r>
      <w:r w:rsidRPr="00F604DF">
        <w:rPr>
          <w:rFonts w:ascii="Times New Roman" w:hAnsi="Times New Roman" w:cs="Times New Roman"/>
          <w:sz w:val="24"/>
          <w:szCs w:val="24"/>
        </w:rPr>
        <w:t xml:space="preserve"> classroom encounter</w:t>
      </w:r>
      <w:r w:rsidR="006005DF">
        <w:rPr>
          <w:rFonts w:ascii="Times New Roman" w:hAnsi="Times New Roman" w:cs="Times New Roman"/>
          <w:sz w:val="24"/>
          <w:szCs w:val="24"/>
        </w:rPr>
        <w:t>,</w:t>
      </w:r>
      <w:r w:rsidRPr="00F604DF">
        <w:rPr>
          <w:rFonts w:ascii="Times New Roman" w:hAnsi="Times New Roman" w:cs="Times New Roman"/>
          <w:sz w:val="24"/>
          <w:szCs w:val="24"/>
        </w:rPr>
        <w:t xml:space="preserve"> would become a more enjoyable experience</w:t>
      </w:r>
      <w:sdt>
        <w:sdtPr>
          <w:rPr>
            <w:rFonts w:ascii="Times New Roman" w:hAnsi="Times New Roman" w:cs="Times New Roman"/>
            <w:sz w:val="24"/>
            <w:szCs w:val="24"/>
          </w:rPr>
          <w:id w:val="1422296357"/>
          <w:citation/>
        </w:sdtPr>
        <w:sdtContent>
          <w:r w:rsidRPr="00F604DF">
            <w:rPr>
              <w:rFonts w:ascii="Times New Roman" w:hAnsi="Times New Roman" w:cs="Times New Roman"/>
              <w:sz w:val="24"/>
              <w:szCs w:val="24"/>
            </w:rPr>
            <w:fldChar w:fldCharType="begin"/>
          </w:r>
          <w:r w:rsidRPr="00F604DF">
            <w:rPr>
              <w:rFonts w:ascii="Times New Roman" w:hAnsi="Times New Roman" w:cs="Times New Roman"/>
              <w:sz w:val="24"/>
              <w:szCs w:val="24"/>
            </w:rPr>
            <w:instrText xml:space="preserve"> CITATION Cov09 \l 2057 </w:instrText>
          </w:r>
          <w:r w:rsidRPr="00F604DF">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(Covell, et al., 2009)</w:t>
          </w:r>
          <w:r w:rsidRPr="00F604DF">
            <w:rPr>
              <w:rFonts w:ascii="Times New Roman" w:hAnsi="Times New Roman" w:cs="Times New Roman"/>
              <w:sz w:val="24"/>
              <w:szCs w:val="24"/>
            </w:rPr>
            <w:fldChar w:fldCharType="end"/>
          </w:r>
        </w:sdtContent>
      </w:sdt>
      <w:r w:rsidRPr="00F604DF">
        <w:rPr>
          <w:rFonts w:ascii="Times New Roman" w:hAnsi="Times New Roman" w:cs="Times New Roman"/>
          <w:sz w:val="24"/>
          <w:szCs w:val="24"/>
        </w:rPr>
        <w:t xml:space="preserve"> and disciplinary problems would reduce, allowing the</w:t>
      </w:r>
      <w:r w:rsidR="008B67D0">
        <w:rPr>
          <w:rFonts w:ascii="Times New Roman" w:hAnsi="Times New Roman" w:cs="Times New Roman"/>
          <w:sz w:val="24"/>
          <w:szCs w:val="24"/>
        </w:rPr>
        <w:t>m</w:t>
      </w:r>
      <w:r w:rsidRPr="00F604DF">
        <w:rPr>
          <w:rFonts w:ascii="Times New Roman" w:hAnsi="Times New Roman" w:cs="Times New Roman"/>
          <w:sz w:val="24"/>
          <w:szCs w:val="24"/>
        </w:rPr>
        <w:t xml:space="preserve"> to nurture the students</w:t>
      </w:r>
      <w:r>
        <w:rPr>
          <w:rFonts w:ascii="Times New Roman" w:hAnsi="Times New Roman" w:cs="Times New Roman"/>
          <w:sz w:val="24"/>
          <w:szCs w:val="24"/>
        </w:rPr>
        <w:t>’</w:t>
      </w:r>
      <w:r w:rsidRPr="00F604DF">
        <w:rPr>
          <w:rFonts w:ascii="Times New Roman" w:hAnsi="Times New Roman" w:cs="Times New Roman"/>
          <w:sz w:val="24"/>
          <w:szCs w:val="24"/>
        </w:rPr>
        <w:t xml:space="preserve"> learning and enhance their shared educational environment</w:t>
      </w:r>
      <w:sdt>
        <w:sdtPr>
          <w:rPr>
            <w:rFonts w:ascii="Times New Roman" w:hAnsi="Times New Roman" w:cs="Times New Roman"/>
            <w:sz w:val="24"/>
            <w:szCs w:val="24"/>
          </w:rPr>
          <w:id w:val="-770471249"/>
          <w:citation/>
        </w:sdtPr>
        <w:sdtContent>
          <w:r w:rsidRPr="00F604DF">
            <w:rPr>
              <w:rFonts w:ascii="Times New Roman" w:hAnsi="Times New Roman" w:cs="Times New Roman"/>
              <w:sz w:val="24"/>
              <w:szCs w:val="24"/>
            </w:rPr>
            <w:fldChar w:fldCharType="begin"/>
          </w:r>
          <w:r w:rsidRPr="00F604DF">
            <w:rPr>
              <w:rFonts w:ascii="Times New Roman" w:hAnsi="Times New Roman" w:cs="Times New Roman"/>
              <w:sz w:val="24"/>
              <w:szCs w:val="24"/>
            </w:rPr>
            <w:instrText xml:space="preserve"> CITATION Cor13 \l 2057 </w:instrText>
          </w:r>
          <w:r w:rsidRPr="00F604DF">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(Corso, et al., 2013)</w:t>
          </w:r>
          <w:r w:rsidRPr="00F604DF">
            <w:rPr>
              <w:rFonts w:ascii="Times New Roman" w:hAnsi="Times New Roman" w:cs="Times New Roman"/>
              <w:sz w:val="24"/>
              <w:szCs w:val="24"/>
            </w:rPr>
            <w:fldChar w:fldCharType="end"/>
          </w:r>
        </w:sdtContent>
      </w:sdt>
      <w:r w:rsidRPr="00F604DF">
        <w:rPr>
          <w:rFonts w:ascii="Times New Roman" w:hAnsi="Times New Roman" w:cs="Times New Roman"/>
          <w:sz w:val="24"/>
          <w:szCs w:val="24"/>
        </w:rPr>
        <w:t xml:space="preserve">.  </w:t>
      </w:r>
    </w:p>
    <w:p w14:paraId="6FD75150" w14:textId="45DE9A46" w:rsidR="00434F84" w:rsidRPr="00F604DF" w:rsidRDefault="00434F84" w:rsidP="00434F84">
      <w:pPr>
        <w:spacing w:line="360" w:lineRule="auto"/>
        <w:jc w:val="both"/>
        <w:rPr>
          <w:rFonts w:ascii="Times New Roman" w:hAnsi="Times New Roman" w:cs="Times New Roman"/>
          <w:sz w:val="24"/>
          <w:szCs w:val="24"/>
        </w:rPr>
      </w:pPr>
      <w:r w:rsidRPr="00F604DF">
        <w:rPr>
          <w:rFonts w:ascii="Times New Roman" w:hAnsi="Times New Roman" w:cs="Times New Roman"/>
          <w:sz w:val="24"/>
          <w:szCs w:val="24"/>
        </w:rPr>
        <w:t>There are several elements that form the bases of student engagement</w:t>
      </w:r>
      <w:r>
        <w:rPr>
          <w:rFonts w:ascii="Times New Roman" w:hAnsi="Times New Roman" w:cs="Times New Roman"/>
          <w:sz w:val="24"/>
          <w:szCs w:val="24"/>
        </w:rPr>
        <w:t>,</w:t>
      </w:r>
      <w:r w:rsidRPr="00F604DF">
        <w:rPr>
          <w:rFonts w:ascii="Times New Roman" w:hAnsi="Times New Roman" w:cs="Times New Roman"/>
          <w:sz w:val="24"/>
          <w:szCs w:val="24"/>
        </w:rPr>
        <w:t xml:space="preserve"> these include the </w:t>
      </w:r>
      <w:bookmarkStart w:id="8" w:name="_Hlk85974314"/>
      <w:r w:rsidRPr="00F604DF">
        <w:rPr>
          <w:rFonts w:ascii="Times New Roman" w:hAnsi="Times New Roman" w:cs="Times New Roman"/>
          <w:sz w:val="24"/>
          <w:szCs w:val="24"/>
        </w:rPr>
        <w:t xml:space="preserve">setting in which they are learning, their peers, along with their teacher and the topic and field of study they are undertaking </w:t>
      </w:r>
      <w:bookmarkEnd w:id="8"/>
      <w:sdt>
        <w:sdtPr>
          <w:rPr>
            <w:rFonts w:ascii="Times New Roman" w:hAnsi="Times New Roman" w:cs="Times New Roman"/>
            <w:sz w:val="24"/>
            <w:szCs w:val="24"/>
          </w:rPr>
          <w:id w:val="630289489"/>
          <w:citation/>
        </w:sdtPr>
        <w:sdtContent>
          <w:r w:rsidRPr="00F604DF">
            <w:rPr>
              <w:rFonts w:ascii="Times New Roman" w:hAnsi="Times New Roman" w:cs="Times New Roman"/>
              <w:sz w:val="24"/>
              <w:szCs w:val="24"/>
            </w:rPr>
            <w:fldChar w:fldCharType="begin"/>
          </w:r>
          <w:r w:rsidRPr="00F604DF">
            <w:rPr>
              <w:rFonts w:ascii="Times New Roman" w:hAnsi="Times New Roman" w:cs="Times New Roman"/>
              <w:sz w:val="24"/>
              <w:szCs w:val="24"/>
            </w:rPr>
            <w:instrText xml:space="preserve"> CITATION Cit10 \l 2057 </w:instrText>
          </w:r>
          <w:r w:rsidRPr="00F604DF">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(City, et al., 2010)</w:t>
          </w:r>
          <w:r w:rsidRPr="00F604DF">
            <w:rPr>
              <w:rFonts w:ascii="Times New Roman" w:hAnsi="Times New Roman" w:cs="Times New Roman"/>
              <w:sz w:val="24"/>
              <w:szCs w:val="24"/>
            </w:rPr>
            <w:fldChar w:fldCharType="end"/>
          </w:r>
        </w:sdtContent>
      </w:sdt>
      <w:r w:rsidRPr="00F604DF">
        <w:rPr>
          <w:rFonts w:ascii="Times New Roman" w:hAnsi="Times New Roman" w:cs="Times New Roman"/>
          <w:sz w:val="24"/>
          <w:szCs w:val="24"/>
        </w:rPr>
        <w:t>.</w:t>
      </w:r>
      <w:r w:rsidR="006005DF">
        <w:rPr>
          <w:rFonts w:ascii="Times New Roman" w:hAnsi="Times New Roman" w:cs="Times New Roman"/>
          <w:sz w:val="24"/>
          <w:szCs w:val="24"/>
        </w:rPr>
        <w:t xml:space="preserve"> As identified by </w:t>
      </w:r>
      <w:r w:rsidRPr="00F604DF">
        <w:rPr>
          <w:rFonts w:ascii="Times New Roman" w:hAnsi="Times New Roman" w:cs="Times New Roman"/>
          <w:sz w:val="24"/>
          <w:szCs w:val="24"/>
        </w:rPr>
        <w:t>Corso, et al</w:t>
      </w:r>
      <w:r w:rsidR="00C614F6">
        <w:rPr>
          <w:rFonts w:ascii="Times New Roman" w:hAnsi="Times New Roman" w:cs="Times New Roman"/>
          <w:sz w:val="24"/>
          <w:szCs w:val="24"/>
        </w:rPr>
        <w:t>.</w:t>
      </w:r>
      <w:r>
        <w:rPr>
          <w:rFonts w:ascii="Times New Roman" w:hAnsi="Times New Roman" w:cs="Times New Roman"/>
          <w:sz w:val="24"/>
          <w:szCs w:val="24"/>
        </w:rPr>
        <w:t xml:space="preserve"> (2013)</w:t>
      </w:r>
      <w:r w:rsidRPr="00F604DF">
        <w:rPr>
          <w:rFonts w:ascii="Times New Roman" w:hAnsi="Times New Roman" w:cs="Times New Roman"/>
          <w:sz w:val="24"/>
          <w:szCs w:val="24"/>
        </w:rPr>
        <w:t xml:space="preserve">, </w:t>
      </w:r>
      <w:r w:rsidR="006005DF">
        <w:rPr>
          <w:rFonts w:ascii="Times New Roman" w:hAnsi="Times New Roman" w:cs="Times New Roman"/>
          <w:sz w:val="24"/>
          <w:szCs w:val="24"/>
        </w:rPr>
        <w:t>there are</w:t>
      </w:r>
      <w:r w:rsidRPr="00F604DF">
        <w:rPr>
          <w:rFonts w:ascii="Times New Roman" w:hAnsi="Times New Roman" w:cs="Times New Roman"/>
          <w:sz w:val="24"/>
          <w:szCs w:val="24"/>
        </w:rPr>
        <w:t xml:space="preserve"> three factors that have an influence</w:t>
      </w:r>
      <w:r w:rsidR="000C66D4">
        <w:rPr>
          <w:rFonts w:ascii="Times New Roman" w:hAnsi="Times New Roman" w:cs="Times New Roman"/>
          <w:sz w:val="24"/>
          <w:szCs w:val="24"/>
        </w:rPr>
        <w:t xml:space="preserve"> on</w:t>
      </w:r>
      <w:r w:rsidRPr="00F604DF">
        <w:rPr>
          <w:rFonts w:ascii="Times New Roman" w:hAnsi="Times New Roman" w:cs="Times New Roman"/>
          <w:sz w:val="24"/>
          <w:szCs w:val="24"/>
        </w:rPr>
        <w:t xml:space="preserve"> a student’s classroom engagement. The first being their ‘personality traits’</w:t>
      </w:r>
      <w:r w:rsidR="00063E08">
        <w:rPr>
          <w:rFonts w:ascii="Times New Roman" w:hAnsi="Times New Roman" w:cs="Times New Roman"/>
          <w:sz w:val="24"/>
          <w:szCs w:val="24"/>
        </w:rPr>
        <w:t>,</w:t>
      </w:r>
      <w:r w:rsidRPr="00F604DF">
        <w:rPr>
          <w:rFonts w:ascii="Times New Roman" w:hAnsi="Times New Roman" w:cs="Times New Roman"/>
          <w:sz w:val="24"/>
          <w:szCs w:val="24"/>
        </w:rPr>
        <w:t xml:space="preserve"> </w:t>
      </w:r>
      <w:r w:rsidR="00063E08">
        <w:rPr>
          <w:rFonts w:ascii="Times New Roman" w:hAnsi="Times New Roman" w:cs="Times New Roman"/>
          <w:sz w:val="24"/>
          <w:szCs w:val="24"/>
        </w:rPr>
        <w:t xml:space="preserve">these </w:t>
      </w:r>
      <w:r w:rsidRPr="00F604DF">
        <w:rPr>
          <w:rFonts w:ascii="Times New Roman" w:hAnsi="Times New Roman" w:cs="Times New Roman"/>
          <w:sz w:val="24"/>
          <w:szCs w:val="24"/>
        </w:rPr>
        <w:t xml:space="preserve">will </w:t>
      </w:r>
      <w:r w:rsidR="00063E08">
        <w:rPr>
          <w:rFonts w:ascii="Times New Roman" w:hAnsi="Times New Roman" w:cs="Times New Roman"/>
          <w:sz w:val="24"/>
          <w:szCs w:val="24"/>
        </w:rPr>
        <w:t>embody</w:t>
      </w:r>
      <w:r w:rsidR="00063E08" w:rsidRPr="00F604DF">
        <w:rPr>
          <w:rFonts w:ascii="Times New Roman" w:hAnsi="Times New Roman" w:cs="Times New Roman"/>
          <w:sz w:val="24"/>
          <w:szCs w:val="24"/>
        </w:rPr>
        <w:t xml:space="preserve"> </w:t>
      </w:r>
      <w:r w:rsidRPr="00F604DF">
        <w:rPr>
          <w:rFonts w:ascii="Times New Roman" w:hAnsi="Times New Roman" w:cs="Times New Roman"/>
          <w:sz w:val="24"/>
          <w:szCs w:val="24"/>
        </w:rPr>
        <w:t>the student’s commitment, willpower and determination to be challenged within the classroom, along with their gregariousness and assiduous</w:t>
      </w:r>
      <w:r w:rsidR="00CE0A6C">
        <w:rPr>
          <w:rFonts w:ascii="Times New Roman" w:hAnsi="Times New Roman" w:cs="Times New Roman"/>
          <w:sz w:val="24"/>
          <w:szCs w:val="24"/>
        </w:rPr>
        <w:t xml:space="preserve"> </w:t>
      </w:r>
      <w:r w:rsidRPr="00F604DF">
        <w:rPr>
          <w:rFonts w:ascii="Times New Roman" w:hAnsi="Times New Roman" w:cs="Times New Roman"/>
          <w:sz w:val="24"/>
          <w:szCs w:val="24"/>
        </w:rPr>
        <w:t xml:space="preserve">nature. </w:t>
      </w:r>
      <w:r w:rsidR="00063E08">
        <w:rPr>
          <w:rFonts w:ascii="Times New Roman" w:hAnsi="Times New Roman" w:cs="Times New Roman"/>
          <w:sz w:val="24"/>
          <w:szCs w:val="24"/>
        </w:rPr>
        <w:t>Secondly</w:t>
      </w:r>
      <w:r w:rsidR="00BA557E">
        <w:rPr>
          <w:rFonts w:ascii="Times New Roman" w:hAnsi="Times New Roman" w:cs="Times New Roman"/>
          <w:sz w:val="24"/>
          <w:szCs w:val="24"/>
        </w:rPr>
        <w:t xml:space="preserve">, </w:t>
      </w:r>
      <w:r w:rsidRPr="00F604DF">
        <w:rPr>
          <w:rFonts w:ascii="Times New Roman" w:hAnsi="Times New Roman" w:cs="Times New Roman"/>
          <w:sz w:val="24"/>
          <w:szCs w:val="24"/>
        </w:rPr>
        <w:t>is the</w:t>
      </w:r>
      <w:r w:rsidR="00BA557E">
        <w:rPr>
          <w:rFonts w:ascii="Times New Roman" w:hAnsi="Times New Roman" w:cs="Times New Roman"/>
          <w:sz w:val="24"/>
          <w:szCs w:val="24"/>
        </w:rPr>
        <w:t xml:space="preserve"> relationship</w:t>
      </w:r>
      <w:r w:rsidR="00667928">
        <w:rPr>
          <w:rFonts w:ascii="Times New Roman" w:hAnsi="Times New Roman" w:cs="Times New Roman"/>
          <w:sz w:val="24"/>
          <w:szCs w:val="24"/>
        </w:rPr>
        <w:t>,</w:t>
      </w:r>
      <w:r w:rsidR="00BA557E">
        <w:rPr>
          <w:rFonts w:ascii="Times New Roman" w:hAnsi="Times New Roman" w:cs="Times New Roman"/>
          <w:sz w:val="24"/>
          <w:szCs w:val="24"/>
        </w:rPr>
        <w:t xml:space="preserve"> </w:t>
      </w:r>
      <w:r w:rsidRPr="00F604DF">
        <w:rPr>
          <w:rFonts w:ascii="Times New Roman" w:hAnsi="Times New Roman" w:cs="Times New Roman"/>
          <w:sz w:val="24"/>
          <w:szCs w:val="24"/>
        </w:rPr>
        <w:t>connection</w:t>
      </w:r>
      <w:r w:rsidR="00BA557E">
        <w:rPr>
          <w:rFonts w:ascii="Times New Roman" w:hAnsi="Times New Roman" w:cs="Times New Roman"/>
          <w:sz w:val="24"/>
          <w:szCs w:val="24"/>
        </w:rPr>
        <w:t xml:space="preserve"> and involvement</w:t>
      </w:r>
      <w:r w:rsidRPr="00F604DF">
        <w:rPr>
          <w:rFonts w:ascii="Times New Roman" w:hAnsi="Times New Roman" w:cs="Times New Roman"/>
          <w:sz w:val="24"/>
          <w:szCs w:val="24"/>
        </w:rPr>
        <w:t xml:space="preserve"> </w:t>
      </w:r>
      <w:r w:rsidR="00E34D9E">
        <w:rPr>
          <w:rFonts w:ascii="Times New Roman" w:hAnsi="Times New Roman" w:cs="Times New Roman"/>
          <w:sz w:val="24"/>
          <w:szCs w:val="24"/>
        </w:rPr>
        <w:t xml:space="preserve">built up and </w:t>
      </w:r>
      <w:r w:rsidR="009176C0">
        <w:rPr>
          <w:rFonts w:ascii="Times New Roman" w:hAnsi="Times New Roman" w:cs="Times New Roman"/>
          <w:sz w:val="24"/>
          <w:szCs w:val="24"/>
        </w:rPr>
        <w:t>procured</w:t>
      </w:r>
      <w:r w:rsidR="00CE0A6C">
        <w:rPr>
          <w:rFonts w:ascii="Times New Roman" w:hAnsi="Times New Roman" w:cs="Times New Roman"/>
          <w:sz w:val="24"/>
          <w:szCs w:val="24"/>
        </w:rPr>
        <w:t xml:space="preserve"> following </w:t>
      </w:r>
      <w:r w:rsidR="00667928">
        <w:rPr>
          <w:rFonts w:ascii="Times New Roman" w:hAnsi="Times New Roman" w:cs="Times New Roman"/>
          <w:sz w:val="24"/>
          <w:szCs w:val="24"/>
        </w:rPr>
        <w:t xml:space="preserve">their </w:t>
      </w:r>
      <w:r w:rsidR="004D72BC">
        <w:rPr>
          <w:rFonts w:ascii="Times New Roman" w:hAnsi="Times New Roman" w:cs="Times New Roman"/>
          <w:sz w:val="24"/>
          <w:szCs w:val="24"/>
        </w:rPr>
        <w:t>interactions</w:t>
      </w:r>
      <w:r w:rsidR="00667928">
        <w:rPr>
          <w:rFonts w:ascii="Times New Roman" w:hAnsi="Times New Roman" w:cs="Times New Roman"/>
          <w:sz w:val="24"/>
          <w:szCs w:val="24"/>
        </w:rPr>
        <w:t xml:space="preserve"> with the</w:t>
      </w:r>
      <w:r w:rsidRPr="00F604DF">
        <w:rPr>
          <w:rFonts w:ascii="Times New Roman" w:hAnsi="Times New Roman" w:cs="Times New Roman"/>
          <w:sz w:val="24"/>
          <w:szCs w:val="24"/>
        </w:rPr>
        <w:t xml:space="preserve"> teacher. Engagement requires students to </w:t>
      </w:r>
      <w:r w:rsidR="009176C0">
        <w:rPr>
          <w:rFonts w:ascii="Times New Roman" w:hAnsi="Times New Roman" w:cs="Times New Roman"/>
          <w:sz w:val="24"/>
          <w:szCs w:val="24"/>
        </w:rPr>
        <w:t>believe</w:t>
      </w:r>
      <w:r w:rsidR="009176C0" w:rsidRPr="00F604DF">
        <w:rPr>
          <w:rFonts w:ascii="Times New Roman" w:hAnsi="Times New Roman" w:cs="Times New Roman"/>
          <w:sz w:val="24"/>
          <w:szCs w:val="24"/>
        </w:rPr>
        <w:t xml:space="preserve"> </w:t>
      </w:r>
      <w:r w:rsidRPr="00F604DF">
        <w:rPr>
          <w:rFonts w:ascii="Times New Roman" w:hAnsi="Times New Roman" w:cs="Times New Roman"/>
          <w:sz w:val="24"/>
          <w:szCs w:val="24"/>
        </w:rPr>
        <w:t xml:space="preserve">that the teacher not only supports and values them, but also inspires them, </w:t>
      </w:r>
      <w:r w:rsidR="00A31425">
        <w:rPr>
          <w:rFonts w:ascii="Times New Roman" w:hAnsi="Times New Roman" w:cs="Times New Roman"/>
          <w:sz w:val="24"/>
          <w:szCs w:val="24"/>
        </w:rPr>
        <w:t>thus</w:t>
      </w:r>
      <w:r w:rsidR="008C786E">
        <w:rPr>
          <w:rFonts w:ascii="Times New Roman" w:hAnsi="Times New Roman" w:cs="Times New Roman"/>
          <w:sz w:val="24"/>
          <w:szCs w:val="24"/>
        </w:rPr>
        <w:t>,</w:t>
      </w:r>
      <w:r w:rsidR="003D4462">
        <w:rPr>
          <w:rFonts w:ascii="Times New Roman" w:hAnsi="Times New Roman" w:cs="Times New Roman"/>
          <w:sz w:val="24"/>
          <w:szCs w:val="24"/>
        </w:rPr>
        <w:t xml:space="preserve"> </w:t>
      </w:r>
      <w:r w:rsidRPr="00F604DF">
        <w:rPr>
          <w:rFonts w:ascii="Times New Roman" w:hAnsi="Times New Roman" w:cs="Times New Roman"/>
          <w:sz w:val="24"/>
          <w:szCs w:val="24"/>
        </w:rPr>
        <w:t>they will also benefit from a positive connection with their peers within the classroom</w:t>
      </w:r>
      <w:r w:rsidR="00E34D9E">
        <w:rPr>
          <w:rFonts w:ascii="Times New Roman" w:hAnsi="Times New Roman" w:cs="Times New Roman"/>
          <w:sz w:val="24"/>
          <w:szCs w:val="24"/>
        </w:rPr>
        <w:t>.</w:t>
      </w:r>
      <w:r w:rsidRPr="00F604DF">
        <w:rPr>
          <w:rFonts w:ascii="Times New Roman" w:hAnsi="Times New Roman" w:cs="Times New Roman"/>
          <w:sz w:val="24"/>
          <w:szCs w:val="24"/>
        </w:rPr>
        <w:t xml:space="preserve"> </w:t>
      </w:r>
      <w:bookmarkStart w:id="9" w:name="_Hlk85796643"/>
      <w:r w:rsidRPr="00F604DF">
        <w:rPr>
          <w:rFonts w:ascii="Times New Roman" w:hAnsi="Times New Roman" w:cs="Times New Roman"/>
          <w:sz w:val="24"/>
          <w:szCs w:val="24"/>
        </w:rPr>
        <w:t>The final factor that needs to be addressed is that of the substance of the educational content delivered</w:t>
      </w:r>
      <w:bookmarkEnd w:id="9"/>
      <w:r w:rsidR="008D58FB">
        <w:rPr>
          <w:rFonts w:ascii="Times New Roman" w:hAnsi="Times New Roman" w:cs="Times New Roman"/>
          <w:sz w:val="24"/>
          <w:szCs w:val="24"/>
        </w:rPr>
        <w:t xml:space="preserve">, </w:t>
      </w:r>
      <w:r w:rsidR="00ED5BB5">
        <w:rPr>
          <w:rFonts w:ascii="Times New Roman" w:hAnsi="Times New Roman" w:cs="Times New Roman"/>
          <w:sz w:val="24"/>
          <w:szCs w:val="24"/>
        </w:rPr>
        <w:t>this</w:t>
      </w:r>
      <w:r w:rsidR="008D58FB">
        <w:rPr>
          <w:rFonts w:ascii="Times New Roman" w:hAnsi="Times New Roman" w:cs="Times New Roman"/>
          <w:sz w:val="24"/>
          <w:szCs w:val="24"/>
        </w:rPr>
        <w:t xml:space="preserve"> is </w:t>
      </w:r>
      <w:r w:rsidRPr="00F604DF">
        <w:rPr>
          <w:rFonts w:ascii="Times New Roman" w:hAnsi="Times New Roman" w:cs="Times New Roman"/>
          <w:sz w:val="24"/>
          <w:szCs w:val="24"/>
        </w:rPr>
        <w:t>particularly important as the student</w:t>
      </w:r>
      <w:r w:rsidR="00A25D91">
        <w:rPr>
          <w:rFonts w:ascii="Times New Roman" w:hAnsi="Times New Roman" w:cs="Times New Roman"/>
          <w:sz w:val="24"/>
          <w:szCs w:val="24"/>
        </w:rPr>
        <w:t xml:space="preserve"> </w:t>
      </w:r>
      <w:r w:rsidRPr="00F604DF">
        <w:rPr>
          <w:rFonts w:ascii="Times New Roman" w:hAnsi="Times New Roman" w:cs="Times New Roman"/>
          <w:sz w:val="24"/>
          <w:szCs w:val="24"/>
        </w:rPr>
        <w:t xml:space="preserve">progresses </w:t>
      </w:r>
      <w:r w:rsidR="00E30E6A">
        <w:rPr>
          <w:rFonts w:ascii="Times New Roman" w:hAnsi="Times New Roman" w:cs="Times New Roman"/>
          <w:sz w:val="24"/>
          <w:szCs w:val="24"/>
        </w:rPr>
        <w:t xml:space="preserve">during </w:t>
      </w:r>
      <w:r w:rsidR="00A25D91">
        <w:rPr>
          <w:rFonts w:ascii="Times New Roman" w:hAnsi="Times New Roman" w:cs="Times New Roman"/>
          <w:sz w:val="24"/>
          <w:szCs w:val="24"/>
        </w:rPr>
        <w:t>their learning journey</w:t>
      </w:r>
      <w:r w:rsidR="00531F49">
        <w:rPr>
          <w:rFonts w:ascii="Times New Roman" w:hAnsi="Times New Roman" w:cs="Times New Roman"/>
          <w:sz w:val="24"/>
          <w:szCs w:val="24"/>
        </w:rPr>
        <w:t xml:space="preserve"> within the school</w:t>
      </w:r>
      <w:r w:rsidR="008D58FB">
        <w:rPr>
          <w:rFonts w:ascii="Times New Roman" w:hAnsi="Times New Roman" w:cs="Times New Roman"/>
          <w:sz w:val="24"/>
          <w:szCs w:val="24"/>
        </w:rPr>
        <w:t xml:space="preserve">. Subsequently, as they </w:t>
      </w:r>
      <w:r w:rsidR="006C3202">
        <w:rPr>
          <w:rFonts w:ascii="Times New Roman" w:hAnsi="Times New Roman" w:cs="Times New Roman"/>
          <w:sz w:val="24"/>
          <w:szCs w:val="24"/>
        </w:rPr>
        <w:lastRenderedPageBreak/>
        <w:t>advance</w:t>
      </w:r>
      <w:r w:rsidRPr="00F604DF">
        <w:rPr>
          <w:rFonts w:ascii="Times New Roman" w:hAnsi="Times New Roman" w:cs="Times New Roman"/>
          <w:sz w:val="24"/>
          <w:szCs w:val="24"/>
        </w:rPr>
        <w:t xml:space="preserve"> </w:t>
      </w:r>
      <w:r w:rsidR="006C3202">
        <w:rPr>
          <w:rFonts w:ascii="Times New Roman" w:hAnsi="Times New Roman" w:cs="Times New Roman"/>
          <w:sz w:val="24"/>
          <w:szCs w:val="24"/>
        </w:rPr>
        <w:t xml:space="preserve">into </w:t>
      </w:r>
      <w:r w:rsidRPr="00F604DF">
        <w:rPr>
          <w:rFonts w:ascii="Times New Roman" w:hAnsi="Times New Roman" w:cs="Times New Roman"/>
          <w:sz w:val="24"/>
          <w:szCs w:val="24"/>
        </w:rPr>
        <w:t xml:space="preserve">their later school life, </w:t>
      </w:r>
      <w:r w:rsidR="006C3202">
        <w:rPr>
          <w:rFonts w:ascii="Times New Roman" w:hAnsi="Times New Roman" w:cs="Times New Roman"/>
          <w:sz w:val="24"/>
          <w:szCs w:val="24"/>
        </w:rPr>
        <w:t>students</w:t>
      </w:r>
      <w:r w:rsidRPr="00F604DF">
        <w:rPr>
          <w:rFonts w:ascii="Times New Roman" w:hAnsi="Times New Roman" w:cs="Times New Roman"/>
          <w:sz w:val="24"/>
          <w:szCs w:val="24"/>
        </w:rPr>
        <w:t xml:space="preserve"> will </w:t>
      </w:r>
      <w:r w:rsidR="00E30E6A">
        <w:rPr>
          <w:rFonts w:ascii="Times New Roman" w:hAnsi="Times New Roman" w:cs="Times New Roman"/>
          <w:sz w:val="24"/>
          <w:szCs w:val="24"/>
        </w:rPr>
        <w:t xml:space="preserve">begin to </w:t>
      </w:r>
      <w:r w:rsidRPr="00F604DF">
        <w:rPr>
          <w:rFonts w:ascii="Times New Roman" w:hAnsi="Times New Roman" w:cs="Times New Roman"/>
          <w:sz w:val="24"/>
          <w:szCs w:val="24"/>
        </w:rPr>
        <w:t>make their own assumptions regarding the different subjects</w:t>
      </w:r>
      <w:r w:rsidR="00E30E6A">
        <w:rPr>
          <w:rFonts w:ascii="Times New Roman" w:hAnsi="Times New Roman" w:cs="Times New Roman"/>
          <w:sz w:val="24"/>
          <w:szCs w:val="24"/>
        </w:rPr>
        <w:t>, these</w:t>
      </w:r>
      <w:r w:rsidRPr="00F604DF">
        <w:rPr>
          <w:rFonts w:ascii="Times New Roman" w:hAnsi="Times New Roman" w:cs="Times New Roman"/>
          <w:sz w:val="24"/>
          <w:szCs w:val="24"/>
        </w:rPr>
        <w:t xml:space="preserve"> assumptions will directly stem from the student’s </w:t>
      </w:r>
      <w:r w:rsidR="008C786E">
        <w:rPr>
          <w:rFonts w:ascii="Times New Roman" w:hAnsi="Times New Roman" w:cs="Times New Roman"/>
          <w:sz w:val="24"/>
          <w:szCs w:val="24"/>
        </w:rPr>
        <w:t xml:space="preserve">own </w:t>
      </w:r>
      <w:r w:rsidRPr="00F604DF">
        <w:rPr>
          <w:rFonts w:ascii="Times New Roman" w:hAnsi="Times New Roman" w:cs="Times New Roman"/>
          <w:sz w:val="24"/>
          <w:szCs w:val="24"/>
        </w:rPr>
        <w:t>competency within each subject</w:t>
      </w:r>
      <w:sdt>
        <w:sdtPr>
          <w:rPr>
            <w:rFonts w:ascii="Times New Roman" w:hAnsi="Times New Roman" w:cs="Times New Roman"/>
            <w:sz w:val="24"/>
            <w:szCs w:val="24"/>
          </w:rPr>
          <w:id w:val="647167957"/>
          <w:citation/>
        </w:sdtPr>
        <w:sdtContent>
          <w:r w:rsidRPr="00F604DF">
            <w:rPr>
              <w:rFonts w:ascii="Times New Roman" w:hAnsi="Times New Roman" w:cs="Times New Roman"/>
              <w:sz w:val="24"/>
              <w:szCs w:val="24"/>
            </w:rPr>
            <w:fldChar w:fldCharType="begin"/>
          </w:r>
          <w:r w:rsidRPr="00F604DF">
            <w:rPr>
              <w:rFonts w:ascii="Times New Roman" w:hAnsi="Times New Roman" w:cs="Times New Roman"/>
              <w:sz w:val="24"/>
              <w:szCs w:val="24"/>
            </w:rPr>
            <w:instrText xml:space="preserve"> CITATION Cor13 \l 2057 </w:instrText>
          </w:r>
          <w:r w:rsidRPr="00F604DF">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(Corso, et al., 2013)</w:t>
          </w:r>
          <w:r w:rsidRPr="00F604DF">
            <w:rPr>
              <w:rFonts w:ascii="Times New Roman" w:hAnsi="Times New Roman" w:cs="Times New Roman"/>
              <w:sz w:val="24"/>
              <w:szCs w:val="24"/>
            </w:rPr>
            <w:fldChar w:fldCharType="end"/>
          </w:r>
        </w:sdtContent>
      </w:sdt>
      <w:r w:rsidRPr="00F604DF">
        <w:rPr>
          <w:rFonts w:ascii="Times New Roman" w:hAnsi="Times New Roman" w:cs="Times New Roman"/>
          <w:sz w:val="24"/>
          <w:szCs w:val="24"/>
        </w:rPr>
        <w:t xml:space="preserve">. The self-confidence that they </w:t>
      </w:r>
      <w:r w:rsidR="00EB2B58">
        <w:rPr>
          <w:rFonts w:ascii="Times New Roman" w:hAnsi="Times New Roman" w:cs="Times New Roman"/>
          <w:sz w:val="24"/>
          <w:szCs w:val="24"/>
        </w:rPr>
        <w:t>attain</w:t>
      </w:r>
      <w:r w:rsidRPr="00F604DF">
        <w:rPr>
          <w:rFonts w:ascii="Times New Roman" w:hAnsi="Times New Roman" w:cs="Times New Roman"/>
          <w:sz w:val="24"/>
          <w:szCs w:val="24"/>
        </w:rPr>
        <w:t xml:space="preserve"> will lead them to become a more engaged student</w:t>
      </w:r>
      <w:r w:rsidR="00EB2B58">
        <w:rPr>
          <w:rFonts w:ascii="Times New Roman" w:hAnsi="Times New Roman" w:cs="Times New Roman"/>
          <w:sz w:val="24"/>
          <w:szCs w:val="24"/>
        </w:rPr>
        <w:t>,</w:t>
      </w:r>
      <w:r w:rsidRPr="00F604DF">
        <w:rPr>
          <w:rFonts w:ascii="Times New Roman" w:hAnsi="Times New Roman" w:cs="Times New Roman"/>
          <w:sz w:val="24"/>
          <w:szCs w:val="24"/>
        </w:rPr>
        <w:t xml:space="preserve"> </w:t>
      </w:r>
      <w:r w:rsidR="00EB2B58">
        <w:rPr>
          <w:rFonts w:ascii="Times New Roman" w:hAnsi="Times New Roman" w:cs="Times New Roman"/>
          <w:sz w:val="24"/>
          <w:szCs w:val="24"/>
        </w:rPr>
        <w:t xml:space="preserve">contributing </w:t>
      </w:r>
      <w:r w:rsidRPr="00F604DF">
        <w:rPr>
          <w:rFonts w:ascii="Times New Roman" w:hAnsi="Times New Roman" w:cs="Times New Roman"/>
          <w:sz w:val="24"/>
          <w:szCs w:val="24"/>
        </w:rPr>
        <w:t xml:space="preserve">to </w:t>
      </w:r>
      <w:r w:rsidR="00932AC2">
        <w:rPr>
          <w:rFonts w:ascii="Times New Roman" w:hAnsi="Times New Roman" w:cs="Times New Roman"/>
          <w:sz w:val="24"/>
          <w:szCs w:val="24"/>
        </w:rPr>
        <w:t>improvements within</w:t>
      </w:r>
      <w:r w:rsidRPr="00F604DF">
        <w:rPr>
          <w:rFonts w:ascii="Times New Roman" w:hAnsi="Times New Roman" w:cs="Times New Roman"/>
          <w:sz w:val="24"/>
          <w:szCs w:val="24"/>
        </w:rPr>
        <w:t xml:space="preserve"> </w:t>
      </w:r>
      <w:r w:rsidR="00EB2B58">
        <w:rPr>
          <w:rFonts w:ascii="Times New Roman" w:hAnsi="Times New Roman" w:cs="Times New Roman"/>
          <w:sz w:val="24"/>
          <w:szCs w:val="24"/>
        </w:rPr>
        <w:t xml:space="preserve">their </w:t>
      </w:r>
      <w:r w:rsidRPr="00F604DF">
        <w:rPr>
          <w:rFonts w:ascii="Times New Roman" w:hAnsi="Times New Roman" w:cs="Times New Roman"/>
          <w:sz w:val="24"/>
          <w:szCs w:val="24"/>
        </w:rPr>
        <w:t xml:space="preserve">development in academic attainment, </w:t>
      </w:r>
      <w:r w:rsidR="00932AC2">
        <w:rPr>
          <w:rFonts w:ascii="Times New Roman" w:hAnsi="Times New Roman" w:cs="Times New Roman"/>
          <w:sz w:val="24"/>
          <w:szCs w:val="24"/>
        </w:rPr>
        <w:t xml:space="preserve">concluding in </w:t>
      </w:r>
      <w:r w:rsidRPr="00F604DF">
        <w:rPr>
          <w:rFonts w:ascii="Times New Roman" w:hAnsi="Times New Roman" w:cs="Times New Roman"/>
          <w:sz w:val="24"/>
          <w:szCs w:val="24"/>
        </w:rPr>
        <w:t>cultivating the</w:t>
      </w:r>
      <w:r w:rsidR="00932AC2">
        <w:rPr>
          <w:rFonts w:ascii="Times New Roman" w:hAnsi="Times New Roman" w:cs="Times New Roman"/>
          <w:sz w:val="24"/>
          <w:szCs w:val="24"/>
        </w:rPr>
        <w:t>ir</w:t>
      </w:r>
      <w:r w:rsidRPr="00F604DF">
        <w:rPr>
          <w:rFonts w:ascii="Times New Roman" w:hAnsi="Times New Roman" w:cs="Times New Roman"/>
          <w:sz w:val="24"/>
          <w:szCs w:val="24"/>
        </w:rPr>
        <w:t xml:space="preserve"> </w:t>
      </w:r>
      <w:r w:rsidR="00932AC2">
        <w:rPr>
          <w:rFonts w:ascii="Times New Roman" w:hAnsi="Times New Roman" w:cs="Times New Roman"/>
          <w:sz w:val="24"/>
          <w:szCs w:val="24"/>
        </w:rPr>
        <w:t xml:space="preserve">personal </w:t>
      </w:r>
      <w:r w:rsidRPr="00F604DF">
        <w:rPr>
          <w:rFonts w:ascii="Times New Roman" w:hAnsi="Times New Roman" w:cs="Times New Roman"/>
          <w:sz w:val="24"/>
          <w:szCs w:val="24"/>
        </w:rPr>
        <w:t>learning outcome</w:t>
      </w:r>
      <w:sdt>
        <w:sdtPr>
          <w:rPr>
            <w:rFonts w:ascii="Times New Roman" w:hAnsi="Times New Roman" w:cs="Times New Roman"/>
            <w:sz w:val="24"/>
            <w:szCs w:val="24"/>
          </w:rPr>
          <w:id w:val="-331531037"/>
          <w:citation/>
        </w:sdtPr>
        <w:sdtContent>
          <w:r w:rsidRPr="00F604DF">
            <w:rPr>
              <w:rFonts w:ascii="Times New Roman" w:hAnsi="Times New Roman" w:cs="Times New Roman"/>
              <w:sz w:val="24"/>
              <w:szCs w:val="24"/>
            </w:rPr>
            <w:fldChar w:fldCharType="begin"/>
          </w:r>
          <w:r w:rsidRPr="00F604DF">
            <w:rPr>
              <w:rFonts w:ascii="Times New Roman" w:hAnsi="Times New Roman" w:cs="Times New Roman"/>
              <w:sz w:val="24"/>
              <w:szCs w:val="24"/>
            </w:rPr>
            <w:instrText xml:space="preserve">CITATION Tra10 \l 2057 </w:instrText>
          </w:r>
          <w:r w:rsidRPr="00F604DF">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(Trowler &amp; Trowler, 2010)</w:t>
          </w:r>
          <w:r w:rsidRPr="00F604DF">
            <w:rPr>
              <w:rFonts w:ascii="Times New Roman" w:hAnsi="Times New Roman" w:cs="Times New Roman"/>
              <w:sz w:val="24"/>
              <w:szCs w:val="24"/>
            </w:rPr>
            <w:fldChar w:fldCharType="end"/>
          </w:r>
        </w:sdtContent>
      </w:sdt>
      <w:r w:rsidR="00E43EB5">
        <w:rPr>
          <w:rFonts w:ascii="Times New Roman" w:hAnsi="Times New Roman" w:cs="Times New Roman"/>
          <w:sz w:val="24"/>
          <w:szCs w:val="24"/>
        </w:rPr>
        <w:t>.</w:t>
      </w:r>
      <w:r w:rsidRPr="00F604DF">
        <w:rPr>
          <w:rFonts w:ascii="Times New Roman" w:hAnsi="Times New Roman" w:cs="Times New Roman"/>
          <w:sz w:val="24"/>
          <w:szCs w:val="24"/>
        </w:rPr>
        <w:t xml:space="preserve">       </w:t>
      </w:r>
    </w:p>
    <w:bookmarkEnd w:id="7"/>
    <w:p w14:paraId="325767DE" w14:textId="1076A8FE" w:rsidR="00434F84" w:rsidRPr="00F604DF" w:rsidRDefault="00ED5BB5" w:rsidP="00434F84">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w:t>
      </w:r>
      <w:r w:rsidR="00434F84" w:rsidRPr="00F604DF">
        <w:rPr>
          <w:rFonts w:ascii="Times New Roman" w:hAnsi="Times New Roman" w:cs="Times New Roman"/>
          <w:color w:val="000000"/>
          <w:sz w:val="24"/>
          <w:szCs w:val="24"/>
          <w:shd w:val="clear" w:color="auto" w:fill="FFFFFF"/>
        </w:rPr>
        <w:t xml:space="preserve">o efficiently engage with </w:t>
      </w:r>
      <w:r w:rsidR="003E6297" w:rsidRPr="00F604DF">
        <w:rPr>
          <w:rFonts w:ascii="Times New Roman" w:hAnsi="Times New Roman" w:cs="Times New Roman"/>
          <w:color w:val="000000"/>
          <w:sz w:val="24"/>
          <w:szCs w:val="24"/>
          <w:shd w:val="clear" w:color="auto" w:fill="FFFFFF"/>
        </w:rPr>
        <w:t>students</w:t>
      </w:r>
      <w:r w:rsidR="003E6297">
        <w:rPr>
          <w:rFonts w:ascii="Times New Roman" w:hAnsi="Times New Roman" w:cs="Times New Roman"/>
          <w:color w:val="000000"/>
          <w:sz w:val="24"/>
          <w:szCs w:val="24"/>
          <w:shd w:val="clear" w:color="auto" w:fill="FFFFFF"/>
        </w:rPr>
        <w:t>,</w:t>
      </w:r>
      <w:r w:rsidR="003E6297" w:rsidRPr="00F604DF">
        <w:rPr>
          <w:rFonts w:ascii="Times New Roman" w:hAnsi="Times New Roman" w:cs="Times New Roman"/>
          <w:color w:val="000000"/>
          <w:sz w:val="24"/>
          <w:szCs w:val="24"/>
          <w:shd w:val="clear" w:color="auto" w:fill="FFFFFF"/>
        </w:rPr>
        <w:t xml:space="preserve"> teachers</w:t>
      </w:r>
      <w:r w:rsidR="00434F84" w:rsidRPr="00F604DF">
        <w:rPr>
          <w:rFonts w:ascii="Times New Roman" w:hAnsi="Times New Roman" w:cs="Times New Roman"/>
          <w:color w:val="000000"/>
          <w:sz w:val="24"/>
          <w:szCs w:val="24"/>
          <w:shd w:val="clear" w:color="auto" w:fill="FFFFFF"/>
        </w:rPr>
        <w:t xml:space="preserve"> must combine a selection of different pedagogical skills and teaching methods, these could include visual, technological, creative and theoretical approaches.</w:t>
      </w:r>
      <w:r w:rsidR="005F40AA">
        <w:rPr>
          <w:rFonts w:ascii="Times New Roman" w:hAnsi="Times New Roman" w:cs="Times New Roman"/>
          <w:color w:val="000000"/>
          <w:sz w:val="24"/>
          <w:szCs w:val="24"/>
          <w:shd w:val="clear" w:color="auto" w:fill="FFFFFF"/>
        </w:rPr>
        <w:t xml:space="preserve"> Thus, p</w:t>
      </w:r>
      <w:r w:rsidR="00434F84" w:rsidRPr="00F604DF">
        <w:rPr>
          <w:rFonts w:ascii="Times New Roman" w:hAnsi="Times New Roman" w:cs="Times New Roman"/>
          <w:color w:val="000000"/>
          <w:sz w:val="24"/>
          <w:szCs w:val="24"/>
          <w:shd w:val="clear" w:color="auto" w:fill="FFFFFF"/>
        </w:rPr>
        <w:t>roducing engagement f</w:t>
      </w:r>
      <w:r w:rsidR="00434F84">
        <w:rPr>
          <w:rFonts w:ascii="Times New Roman" w:hAnsi="Times New Roman" w:cs="Times New Roman"/>
          <w:color w:val="000000"/>
          <w:sz w:val="24"/>
          <w:szCs w:val="24"/>
          <w:shd w:val="clear" w:color="auto" w:fill="FFFFFF"/>
        </w:rPr>
        <w:t>rom</w:t>
      </w:r>
      <w:r w:rsidR="00434F84" w:rsidRPr="00F604DF">
        <w:rPr>
          <w:rFonts w:ascii="Times New Roman" w:hAnsi="Times New Roman" w:cs="Times New Roman"/>
          <w:color w:val="000000"/>
          <w:sz w:val="24"/>
          <w:szCs w:val="24"/>
          <w:shd w:val="clear" w:color="auto" w:fill="FFFFFF"/>
        </w:rPr>
        <w:t xml:space="preserve"> the students through their contribution, self-worth and </w:t>
      </w:r>
      <w:r w:rsidR="00434F84">
        <w:rPr>
          <w:rFonts w:ascii="Times New Roman" w:hAnsi="Times New Roman" w:cs="Times New Roman"/>
          <w:color w:val="000000"/>
          <w:sz w:val="24"/>
          <w:szCs w:val="24"/>
          <w:shd w:val="clear" w:color="auto" w:fill="FFFFFF"/>
        </w:rPr>
        <w:t xml:space="preserve">own </w:t>
      </w:r>
      <w:r w:rsidR="00434F84" w:rsidRPr="00F604DF">
        <w:rPr>
          <w:rFonts w:ascii="Times New Roman" w:hAnsi="Times New Roman" w:cs="Times New Roman"/>
          <w:color w:val="000000"/>
          <w:sz w:val="24"/>
          <w:szCs w:val="24"/>
          <w:shd w:val="clear" w:color="auto" w:fill="FFFFFF"/>
        </w:rPr>
        <w:t>incentive</w:t>
      </w:r>
      <w:sdt>
        <w:sdtPr>
          <w:rPr>
            <w:rFonts w:ascii="Times New Roman" w:hAnsi="Times New Roman" w:cs="Times New Roman"/>
            <w:color w:val="000000"/>
            <w:sz w:val="24"/>
            <w:szCs w:val="24"/>
            <w:shd w:val="clear" w:color="auto" w:fill="FFFFFF"/>
          </w:rPr>
          <w:id w:val="1737347870"/>
          <w:citation/>
        </w:sdtPr>
        <w:sdtContent>
          <w:r w:rsidR="00434F84" w:rsidRPr="00F604DF">
            <w:rPr>
              <w:rFonts w:ascii="Times New Roman" w:hAnsi="Times New Roman" w:cs="Times New Roman"/>
              <w:color w:val="000000"/>
              <w:sz w:val="24"/>
              <w:szCs w:val="24"/>
              <w:shd w:val="clear" w:color="auto" w:fill="FFFFFF"/>
            </w:rPr>
            <w:fldChar w:fldCharType="begin"/>
          </w:r>
          <w:r w:rsidR="00434F84" w:rsidRPr="00F604DF">
            <w:rPr>
              <w:rFonts w:ascii="Times New Roman" w:hAnsi="Times New Roman" w:cs="Times New Roman"/>
              <w:color w:val="000000"/>
              <w:sz w:val="24"/>
              <w:szCs w:val="24"/>
              <w:shd w:val="clear" w:color="auto" w:fill="FFFFFF"/>
            </w:rPr>
            <w:instrText xml:space="preserve"> CITATION Jim03 \l 2057 </w:instrText>
          </w:r>
          <w:r w:rsidR="00434F84" w:rsidRPr="00F604DF">
            <w:rPr>
              <w:rFonts w:ascii="Times New Roman" w:hAnsi="Times New Roman" w:cs="Times New Roman"/>
              <w:color w:val="000000"/>
              <w:sz w:val="24"/>
              <w:szCs w:val="24"/>
              <w:shd w:val="clear" w:color="auto" w:fill="FFFFFF"/>
            </w:rPr>
            <w:fldChar w:fldCharType="separate"/>
          </w:r>
          <w:r w:rsidR="0083438E">
            <w:rPr>
              <w:rFonts w:ascii="Times New Roman" w:hAnsi="Times New Roman" w:cs="Times New Roman"/>
              <w:noProof/>
              <w:color w:val="000000"/>
              <w:sz w:val="24"/>
              <w:szCs w:val="24"/>
              <w:shd w:val="clear" w:color="auto" w:fill="FFFFFF"/>
            </w:rPr>
            <w:t xml:space="preserve"> </w:t>
          </w:r>
          <w:r w:rsidR="0083438E" w:rsidRPr="0083438E">
            <w:rPr>
              <w:rFonts w:ascii="Times New Roman" w:hAnsi="Times New Roman" w:cs="Times New Roman"/>
              <w:noProof/>
              <w:color w:val="000000"/>
              <w:sz w:val="24"/>
              <w:szCs w:val="24"/>
              <w:shd w:val="clear" w:color="auto" w:fill="FFFFFF"/>
            </w:rPr>
            <w:t>(Jimerson, et al., 2003)</w:t>
          </w:r>
          <w:r w:rsidR="00434F84" w:rsidRPr="00F604DF">
            <w:rPr>
              <w:rFonts w:ascii="Times New Roman" w:hAnsi="Times New Roman" w:cs="Times New Roman"/>
              <w:color w:val="000000"/>
              <w:sz w:val="24"/>
              <w:szCs w:val="24"/>
              <w:shd w:val="clear" w:color="auto" w:fill="FFFFFF"/>
            </w:rPr>
            <w:fldChar w:fldCharType="end"/>
          </w:r>
        </w:sdtContent>
      </w:sdt>
      <w:r w:rsidR="00434F84" w:rsidRPr="00F604DF">
        <w:rPr>
          <w:rFonts w:ascii="Times New Roman" w:hAnsi="Times New Roman" w:cs="Times New Roman"/>
          <w:color w:val="000000"/>
          <w:sz w:val="24"/>
          <w:szCs w:val="24"/>
          <w:shd w:val="clear" w:color="auto" w:fill="FFFFFF"/>
        </w:rPr>
        <w:t xml:space="preserve">. </w:t>
      </w:r>
      <w:r w:rsidR="00434F84">
        <w:rPr>
          <w:rFonts w:ascii="Times New Roman" w:hAnsi="Times New Roman" w:cs="Times New Roman"/>
          <w:color w:val="000000"/>
          <w:sz w:val="24"/>
          <w:szCs w:val="24"/>
          <w:shd w:val="clear" w:color="auto" w:fill="FFFFFF"/>
        </w:rPr>
        <w:t xml:space="preserve">Differentiated structures, for example, incorporating gamification technology into lessons has been cited as improving engagement </w:t>
      </w:r>
      <w:sdt>
        <w:sdtPr>
          <w:rPr>
            <w:rFonts w:ascii="Times New Roman" w:hAnsi="Times New Roman" w:cs="Times New Roman"/>
            <w:color w:val="000000"/>
            <w:sz w:val="24"/>
            <w:szCs w:val="24"/>
            <w:shd w:val="clear" w:color="auto" w:fill="FFFFFF"/>
          </w:rPr>
          <w:id w:val="1261870551"/>
          <w:citation/>
        </w:sdtPr>
        <w:sdtContent>
          <w:r w:rsidR="00434F84">
            <w:rPr>
              <w:rFonts w:ascii="Times New Roman" w:hAnsi="Times New Roman" w:cs="Times New Roman"/>
              <w:color w:val="000000"/>
              <w:sz w:val="24"/>
              <w:szCs w:val="24"/>
              <w:shd w:val="clear" w:color="auto" w:fill="FFFFFF"/>
            </w:rPr>
            <w:fldChar w:fldCharType="begin"/>
          </w:r>
          <w:r w:rsidR="00434F84">
            <w:rPr>
              <w:rFonts w:ascii="Times New Roman" w:hAnsi="Times New Roman" w:cs="Times New Roman"/>
              <w:color w:val="000000"/>
              <w:sz w:val="24"/>
              <w:szCs w:val="24"/>
              <w:shd w:val="clear" w:color="auto" w:fill="FFFFFF"/>
            </w:rPr>
            <w:instrText xml:space="preserve"> CITATION Kha17 \l 2057 </w:instrText>
          </w:r>
          <w:r w:rsidR="00434F84">
            <w:rPr>
              <w:rFonts w:ascii="Times New Roman" w:hAnsi="Times New Roman" w:cs="Times New Roman"/>
              <w:color w:val="000000"/>
              <w:sz w:val="24"/>
              <w:szCs w:val="24"/>
              <w:shd w:val="clear" w:color="auto" w:fill="FFFFFF"/>
            </w:rPr>
            <w:fldChar w:fldCharType="separate"/>
          </w:r>
          <w:r w:rsidR="0083438E" w:rsidRPr="0083438E">
            <w:rPr>
              <w:rFonts w:ascii="Times New Roman" w:hAnsi="Times New Roman" w:cs="Times New Roman"/>
              <w:noProof/>
              <w:color w:val="000000"/>
              <w:sz w:val="24"/>
              <w:szCs w:val="24"/>
              <w:shd w:val="clear" w:color="auto" w:fill="FFFFFF"/>
            </w:rPr>
            <w:t>(Khan, et al., 2017)</w:t>
          </w:r>
          <w:r w:rsidR="00434F84">
            <w:rPr>
              <w:rFonts w:ascii="Times New Roman" w:hAnsi="Times New Roman" w:cs="Times New Roman"/>
              <w:color w:val="000000"/>
              <w:sz w:val="24"/>
              <w:szCs w:val="24"/>
              <w:shd w:val="clear" w:color="auto" w:fill="FFFFFF"/>
            </w:rPr>
            <w:fldChar w:fldCharType="end"/>
          </w:r>
        </w:sdtContent>
      </w:sdt>
      <w:r w:rsidR="00434F84">
        <w:rPr>
          <w:rFonts w:ascii="Times New Roman" w:hAnsi="Times New Roman" w:cs="Times New Roman"/>
          <w:color w:val="000000"/>
          <w:sz w:val="24"/>
          <w:szCs w:val="24"/>
          <w:shd w:val="clear" w:color="auto" w:fill="FFFFFF"/>
        </w:rPr>
        <w:t>. In an age of technological growth, students interact with ‘video games and media’ during their everyday life, so it is inevitable that it should become popular within education</w:t>
      </w:r>
      <w:sdt>
        <w:sdtPr>
          <w:rPr>
            <w:rFonts w:ascii="Times New Roman" w:hAnsi="Times New Roman" w:cs="Times New Roman"/>
            <w:color w:val="000000"/>
            <w:sz w:val="24"/>
            <w:szCs w:val="24"/>
            <w:shd w:val="clear" w:color="auto" w:fill="FFFFFF"/>
          </w:rPr>
          <w:id w:val="1240213325"/>
          <w:citation/>
        </w:sdtPr>
        <w:sdtContent>
          <w:r w:rsidR="00434F84">
            <w:rPr>
              <w:rFonts w:ascii="Times New Roman" w:hAnsi="Times New Roman" w:cs="Times New Roman"/>
              <w:color w:val="000000"/>
              <w:sz w:val="24"/>
              <w:szCs w:val="24"/>
              <w:shd w:val="clear" w:color="auto" w:fill="FFFFFF"/>
            </w:rPr>
            <w:fldChar w:fldCharType="begin"/>
          </w:r>
          <w:r w:rsidR="00434F84">
            <w:rPr>
              <w:rFonts w:ascii="Times New Roman" w:hAnsi="Times New Roman" w:cs="Times New Roman"/>
              <w:color w:val="000000"/>
              <w:sz w:val="24"/>
              <w:szCs w:val="24"/>
              <w:shd w:val="clear" w:color="auto" w:fill="FFFFFF"/>
            </w:rPr>
            <w:instrText xml:space="preserve"> CITATION Glo13 \l 2057 </w:instrText>
          </w:r>
          <w:r w:rsidR="00434F84">
            <w:rPr>
              <w:rFonts w:ascii="Times New Roman" w:hAnsi="Times New Roman" w:cs="Times New Roman"/>
              <w:color w:val="000000"/>
              <w:sz w:val="24"/>
              <w:szCs w:val="24"/>
              <w:shd w:val="clear" w:color="auto" w:fill="FFFFFF"/>
            </w:rPr>
            <w:fldChar w:fldCharType="separate"/>
          </w:r>
          <w:r w:rsidR="0083438E">
            <w:rPr>
              <w:rFonts w:ascii="Times New Roman" w:hAnsi="Times New Roman" w:cs="Times New Roman"/>
              <w:noProof/>
              <w:color w:val="000000"/>
              <w:sz w:val="24"/>
              <w:szCs w:val="24"/>
              <w:shd w:val="clear" w:color="auto" w:fill="FFFFFF"/>
            </w:rPr>
            <w:t xml:space="preserve"> </w:t>
          </w:r>
          <w:r w:rsidR="0083438E" w:rsidRPr="0083438E">
            <w:rPr>
              <w:rFonts w:ascii="Times New Roman" w:hAnsi="Times New Roman" w:cs="Times New Roman"/>
              <w:noProof/>
              <w:color w:val="000000"/>
              <w:sz w:val="24"/>
              <w:szCs w:val="24"/>
              <w:shd w:val="clear" w:color="auto" w:fill="FFFFFF"/>
            </w:rPr>
            <w:t>(Glover, 2013)</w:t>
          </w:r>
          <w:r w:rsidR="00434F84">
            <w:rPr>
              <w:rFonts w:ascii="Times New Roman" w:hAnsi="Times New Roman" w:cs="Times New Roman"/>
              <w:color w:val="000000"/>
              <w:sz w:val="24"/>
              <w:szCs w:val="24"/>
              <w:shd w:val="clear" w:color="auto" w:fill="FFFFFF"/>
            </w:rPr>
            <w:fldChar w:fldCharType="end"/>
          </w:r>
        </w:sdtContent>
      </w:sdt>
      <w:r w:rsidR="00434F84">
        <w:rPr>
          <w:rFonts w:ascii="Times New Roman" w:hAnsi="Times New Roman" w:cs="Times New Roman"/>
          <w:color w:val="000000"/>
          <w:sz w:val="24"/>
          <w:szCs w:val="24"/>
          <w:shd w:val="clear" w:color="auto" w:fill="FFFFFF"/>
        </w:rPr>
        <w:t xml:space="preserve">. Theorists warn that studies into the educational benefits and rewards of gamification are limited, while existing studies </w:t>
      </w:r>
      <w:r w:rsidR="00E43EB5">
        <w:rPr>
          <w:rFonts w:ascii="Times New Roman" w:hAnsi="Times New Roman" w:cs="Times New Roman"/>
          <w:color w:val="000000"/>
          <w:sz w:val="24"/>
          <w:szCs w:val="24"/>
          <w:shd w:val="clear" w:color="auto" w:fill="FFFFFF"/>
        </w:rPr>
        <w:t>are weakened by the</w:t>
      </w:r>
      <w:r w:rsidR="00F376E3">
        <w:rPr>
          <w:rFonts w:ascii="Times New Roman" w:hAnsi="Times New Roman" w:cs="Times New Roman"/>
          <w:color w:val="000000"/>
          <w:sz w:val="24"/>
          <w:szCs w:val="24"/>
          <w:shd w:val="clear" w:color="auto" w:fill="FFFFFF"/>
        </w:rPr>
        <w:t>ir</w:t>
      </w:r>
      <w:r w:rsidR="00E43EB5">
        <w:rPr>
          <w:rFonts w:ascii="Times New Roman" w:hAnsi="Times New Roman" w:cs="Times New Roman"/>
          <w:color w:val="000000"/>
          <w:sz w:val="24"/>
          <w:szCs w:val="24"/>
          <w:shd w:val="clear" w:color="auto" w:fill="FFFFFF"/>
        </w:rPr>
        <w:t xml:space="preserve"> </w:t>
      </w:r>
      <w:r w:rsidR="00765CF8">
        <w:rPr>
          <w:rFonts w:ascii="Times New Roman" w:hAnsi="Times New Roman" w:cs="Times New Roman"/>
          <w:color w:val="000000"/>
          <w:sz w:val="24"/>
          <w:szCs w:val="24"/>
          <w:shd w:val="clear" w:color="auto" w:fill="FFFFFF"/>
        </w:rPr>
        <w:t>failure</w:t>
      </w:r>
      <w:r w:rsidR="00434F84">
        <w:rPr>
          <w:rFonts w:ascii="Times New Roman" w:hAnsi="Times New Roman" w:cs="Times New Roman"/>
          <w:color w:val="000000"/>
          <w:sz w:val="24"/>
          <w:szCs w:val="24"/>
          <w:shd w:val="clear" w:color="auto" w:fill="FFFFFF"/>
        </w:rPr>
        <w:t xml:space="preserve"> to include validated procedures </w:t>
      </w:r>
      <w:r w:rsidR="00765CF8">
        <w:rPr>
          <w:rFonts w:ascii="Times New Roman" w:hAnsi="Times New Roman" w:cs="Times New Roman"/>
          <w:color w:val="000000"/>
          <w:sz w:val="24"/>
          <w:szCs w:val="24"/>
          <w:shd w:val="clear" w:color="auto" w:fill="FFFFFF"/>
        </w:rPr>
        <w:t>along with</w:t>
      </w:r>
      <w:r w:rsidR="00434F84">
        <w:rPr>
          <w:rFonts w:ascii="Times New Roman" w:hAnsi="Times New Roman" w:cs="Times New Roman"/>
          <w:color w:val="000000"/>
          <w:sz w:val="24"/>
          <w:szCs w:val="24"/>
          <w:shd w:val="clear" w:color="auto" w:fill="FFFFFF"/>
        </w:rPr>
        <w:t xml:space="preserve"> an absence of contrast and evaluation</w:t>
      </w:r>
      <w:sdt>
        <w:sdtPr>
          <w:rPr>
            <w:rFonts w:ascii="Times New Roman" w:hAnsi="Times New Roman" w:cs="Times New Roman"/>
            <w:color w:val="000000"/>
            <w:sz w:val="24"/>
            <w:szCs w:val="24"/>
            <w:shd w:val="clear" w:color="auto" w:fill="FFFFFF"/>
          </w:rPr>
          <w:id w:val="1271505662"/>
          <w:citation/>
        </w:sdtPr>
        <w:sdtContent>
          <w:r w:rsidR="00434F84">
            <w:rPr>
              <w:rFonts w:ascii="Times New Roman" w:hAnsi="Times New Roman" w:cs="Times New Roman"/>
              <w:color w:val="000000"/>
              <w:sz w:val="24"/>
              <w:szCs w:val="24"/>
              <w:shd w:val="clear" w:color="auto" w:fill="FFFFFF"/>
            </w:rPr>
            <w:fldChar w:fldCharType="begin"/>
          </w:r>
          <w:r w:rsidR="00434F84">
            <w:rPr>
              <w:rFonts w:ascii="Times New Roman" w:hAnsi="Times New Roman" w:cs="Times New Roman"/>
              <w:color w:val="000000"/>
              <w:sz w:val="24"/>
              <w:szCs w:val="24"/>
              <w:shd w:val="clear" w:color="auto" w:fill="FFFFFF"/>
            </w:rPr>
            <w:instrText xml:space="preserve"> CITATION Han15 \l 2057 </w:instrText>
          </w:r>
          <w:r w:rsidR="00434F84">
            <w:rPr>
              <w:rFonts w:ascii="Times New Roman" w:hAnsi="Times New Roman" w:cs="Times New Roman"/>
              <w:color w:val="000000"/>
              <w:sz w:val="24"/>
              <w:szCs w:val="24"/>
              <w:shd w:val="clear" w:color="auto" w:fill="FFFFFF"/>
            </w:rPr>
            <w:fldChar w:fldCharType="separate"/>
          </w:r>
          <w:r w:rsidR="0083438E">
            <w:rPr>
              <w:rFonts w:ascii="Times New Roman" w:hAnsi="Times New Roman" w:cs="Times New Roman"/>
              <w:noProof/>
              <w:color w:val="000000"/>
              <w:sz w:val="24"/>
              <w:szCs w:val="24"/>
              <w:shd w:val="clear" w:color="auto" w:fill="FFFFFF"/>
            </w:rPr>
            <w:t xml:space="preserve"> </w:t>
          </w:r>
          <w:r w:rsidR="0083438E" w:rsidRPr="0083438E">
            <w:rPr>
              <w:rFonts w:ascii="Times New Roman" w:hAnsi="Times New Roman" w:cs="Times New Roman"/>
              <w:noProof/>
              <w:color w:val="000000"/>
              <w:sz w:val="24"/>
              <w:szCs w:val="24"/>
              <w:shd w:val="clear" w:color="auto" w:fill="FFFFFF"/>
            </w:rPr>
            <w:t>(Hanus &amp; Fox, 2015)</w:t>
          </w:r>
          <w:r w:rsidR="00434F84">
            <w:rPr>
              <w:rFonts w:ascii="Times New Roman" w:hAnsi="Times New Roman" w:cs="Times New Roman"/>
              <w:color w:val="000000"/>
              <w:sz w:val="24"/>
              <w:szCs w:val="24"/>
              <w:shd w:val="clear" w:color="auto" w:fill="FFFFFF"/>
            </w:rPr>
            <w:fldChar w:fldCharType="end"/>
          </w:r>
        </w:sdtContent>
      </w:sdt>
      <w:r w:rsidR="00434F84">
        <w:rPr>
          <w:rFonts w:ascii="Times New Roman" w:hAnsi="Times New Roman" w:cs="Times New Roman"/>
          <w:color w:val="000000"/>
          <w:sz w:val="24"/>
          <w:szCs w:val="24"/>
          <w:shd w:val="clear" w:color="auto" w:fill="FFFFFF"/>
        </w:rPr>
        <w:t xml:space="preserve">. Furthermore, </w:t>
      </w:r>
      <w:r w:rsidR="00765CF8">
        <w:rPr>
          <w:rFonts w:ascii="Times New Roman" w:hAnsi="Times New Roman" w:cs="Times New Roman"/>
          <w:color w:val="000000"/>
          <w:sz w:val="24"/>
          <w:szCs w:val="24"/>
          <w:shd w:val="clear" w:color="auto" w:fill="FFFFFF"/>
        </w:rPr>
        <w:t xml:space="preserve">several studies have highlighted </w:t>
      </w:r>
      <w:r w:rsidR="00AC04EB">
        <w:rPr>
          <w:rFonts w:ascii="Times New Roman" w:hAnsi="Times New Roman" w:cs="Times New Roman"/>
          <w:color w:val="000000"/>
          <w:sz w:val="24"/>
          <w:szCs w:val="24"/>
          <w:shd w:val="clear" w:color="auto" w:fill="FFFFFF"/>
        </w:rPr>
        <w:t xml:space="preserve">that the </w:t>
      </w:r>
      <w:r w:rsidR="00434F84">
        <w:rPr>
          <w:rFonts w:ascii="Times New Roman" w:hAnsi="Times New Roman" w:cs="Times New Roman"/>
          <w:color w:val="000000"/>
          <w:sz w:val="24"/>
          <w:szCs w:val="24"/>
          <w:shd w:val="clear" w:color="auto" w:fill="FFFFFF"/>
        </w:rPr>
        <w:t xml:space="preserve">elements </w:t>
      </w:r>
      <w:r w:rsidR="00AC04EB">
        <w:rPr>
          <w:rFonts w:ascii="Times New Roman" w:hAnsi="Times New Roman" w:cs="Times New Roman"/>
          <w:color w:val="000000"/>
          <w:sz w:val="24"/>
          <w:szCs w:val="24"/>
          <w:shd w:val="clear" w:color="auto" w:fill="FFFFFF"/>
        </w:rPr>
        <w:t xml:space="preserve">employed </w:t>
      </w:r>
      <w:r w:rsidR="00434F84">
        <w:rPr>
          <w:rFonts w:ascii="Times New Roman" w:hAnsi="Times New Roman" w:cs="Times New Roman"/>
          <w:color w:val="000000"/>
          <w:sz w:val="24"/>
          <w:szCs w:val="24"/>
          <w:shd w:val="clear" w:color="auto" w:fill="FFFFFF"/>
        </w:rPr>
        <w:t>within technologies</w:t>
      </w:r>
      <w:r w:rsidR="00AC04EB">
        <w:rPr>
          <w:rFonts w:ascii="Times New Roman" w:hAnsi="Times New Roman" w:cs="Times New Roman"/>
          <w:color w:val="000000"/>
          <w:sz w:val="24"/>
          <w:szCs w:val="24"/>
          <w:shd w:val="clear" w:color="auto" w:fill="FFFFFF"/>
        </w:rPr>
        <w:t xml:space="preserve"> used in classrooms</w:t>
      </w:r>
      <w:r w:rsidR="00434F84">
        <w:rPr>
          <w:rFonts w:ascii="Times New Roman" w:hAnsi="Times New Roman" w:cs="Times New Roman"/>
          <w:color w:val="000000"/>
          <w:sz w:val="24"/>
          <w:szCs w:val="24"/>
          <w:shd w:val="clear" w:color="auto" w:fill="FFFFFF"/>
        </w:rPr>
        <w:t xml:space="preserve">, could have a negative effect on engagement, by encouraging competition and rivalry </w:t>
      </w:r>
      <w:r w:rsidR="00AC04EB">
        <w:rPr>
          <w:rFonts w:ascii="Times New Roman" w:hAnsi="Times New Roman" w:cs="Times New Roman"/>
          <w:color w:val="000000"/>
          <w:sz w:val="24"/>
          <w:szCs w:val="24"/>
          <w:shd w:val="clear" w:color="auto" w:fill="FFFFFF"/>
        </w:rPr>
        <w:t>with the use of</w:t>
      </w:r>
      <w:r w:rsidR="00434F84">
        <w:rPr>
          <w:rFonts w:ascii="Times New Roman" w:hAnsi="Times New Roman" w:cs="Times New Roman"/>
          <w:color w:val="000000"/>
          <w:sz w:val="24"/>
          <w:szCs w:val="24"/>
          <w:shd w:val="clear" w:color="auto" w:fill="FFFFFF"/>
        </w:rPr>
        <w:t xml:space="preserve"> leader boards, promoting demotivation</w:t>
      </w:r>
      <w:sdt>
        <w:sdtPr>
          <w:rPr>
            <w:rFonts w:ascii="Times New Roman" w:hAnsi="Times New Roman" w:cs="Times New Roman"/>
            <w:color w:val="000000"/>
            <w:sz w:val="24"/>
            <w:szCs w:val="24"/>
            <w:shd w:val="clear" w:color="auto" w:fill="FFFFFF"/>
          </w:rPr>
          <w:id w:val="-815789136"/>
          <w:citation/>
        </w:sdtPr>
        <w:sdtContent>
          <w:r w:rsidR="00434F84">
            <w:rPr>
              <w:rFonts w:ascii="Times New Roman" w:hAnsi="Times New Roman" w:cs="Times New Roman"/>
              <w:color w:val="000000"/>
              <w:sz w:val="24"/>
              <w:szCs w:val="24"/>
              <w:shd w:val="clear" w:color="auto" w:fill="FFFFFF"/>
            </w:rPr>
            <w:fldChar w:fldCharType="begin"/>
          </w:r>
          <w:r w:rsidR="00434F84">
            <w:rPr>
              <w:rFonts w:ascii="Times New Roman" w:hAnsi="Times New Roman" w:cs="Times New Roman"/>
              <w:color w:val="000000"/>
              <w:sz w:val="24"/>
              <w:szCs w:val="24"/>
              <w:shd w:val="clear" w:color="auto" w:fill="FFFFFF"/>
            </w:rPr>
            <w:instrText xml:space="preserve"> CITATION Brü15 \l 2057 </w:instrText>
          </w:r>
          <w:r w:rsidR="00434F84">
            <w:rPr>
              <w:rFonts w:ascii="Times New Roman" w:hAnsi="Times New Roman" w:cs="Times New Roman"/>
              <w:color w:val="000000"/>
              <w:sz w:val="24"/>
              <w:szCs w:val="24"/>
              <w:shd w:val="clear" w:color="auto" w:fill="FFFFFF"/>
            </w:rPr>
            <w:fldChar w:fldCharType="separate"/>
          </w:r>
          <w:r w:rsidR="0083438E">
            <w:rPr>
              <w:rFonts w:ascii="Times New Roman" w:hAnsi="Times New Roman" w:cs="Times New Roman"/>
              <w:noProof/>
              <w:color w:val="000000"/>
              <w:sz w:val="24"/>
              <w:szCs w:val="24"/>
              <w:shd w:val="clear" w:color="auto" w:fill="FFFFFF"/>
            </w:rPr>
            <w:t xml:space="preserve"> </w:t>
          </w:r>
          <w:r w:rsidR="0083438E" w:rsidRPr="0083438E">
            <w:rPr>
              <w:rFonts w:ascii="Times New Roman" w:hAnsi="Times New Roman" w:cs="Times New Roman"/>
              <w:noProof/>
              <w:color w:val="000000"/>
              <w:sz w:val="24"/>
              <w:szCs w:val="24"/>
              <w:shd w:val="clear" w:color="auto" w:fill="FFFFFF"/>
            </w:rPr>
            <w:t>(Brühlmann, 2015)</w:t>
          </w:r>
          <w:r w:rsidR="00434F84">
            <w:rPr>
              <w:rFonts w:ascii="Times New Roman" w:hAnsi="Times New Roman" w:cs="Times New Roman"/>
              <w:color w:val="000000"/>
              <w:sz w:val="24"/>
              <w:szCs w:val="24"/>
              <w:shd w:val="clear" w:color="auto" w:fill="FFFFFF"/>
            </w:rPr>
            <w:fldChar w:fldCharType="end"/>
          </w:r>
        </w:sdtContent>
      </w:sdt>
      <w:r w:rsidR="005F40AA">
        <w:rPr>
          <w:rFonts w:ascii="Times New Roman" w:hAnsi="Times New Roman" w:cs="Times New Roman"/>
          <w:color w:val="000000"/>
          <w:sz w:val="24"/>
          <w:szCs w:val="24"/>
          <w:shd w:val="clear" w:color="auto" w:fill="FFFFFF"/>
        </w:rPr>
        <w:t>,</w:t>
      </w:r>
      <w:sdt>
        <w:sdtPr>
          <w:rPr>
            <w:rFonts w:ascii="Times New Roman" w:hAnsi="Times New Roman" w:cs="Times New Roman"/>
            <w:color w:val="000000"/>
            <w:sz w:val="24"/>
            <w:szCs w:val="24"/>
            <w:shd w:val="clear" w:color="auto" w:fill="FFFFFF"/>
          </w:rPr>
          <w:id w:val="872503993"/>
          <w:citation/>
        </w:sdtPr>
        <w:sdtContent>
          <w:r w:rsidR="00434F84">
            <w:rPr>
              <w:rFonts w:ascii="Times New Roman" w:hAnsi="Times New Roman" w:cs="Times New Roman"/>
              <w:color w:val="000000"/>
              <w:sz w:val="24"/>
              <w:szCs w:val="24"/>
              <w:shd w:val="clear" w:color="auto" w:fill="FFFFFF"/>
            </w:rPr>
            <w:fldChar w:fldCharType="begin"/>
          </w:r>
          <w:r w:rsidR="00434F84">
            <w:rPr>
              <w:rFonts w:ascii="Times New Roman" w:hAnsi="Times New Roman" w:cs="Times New Roman"/>
              <w:color w:val="000000"/>
              <w:sz w:val="24"/>
              <w:szCs w:val="24"/>
              <w:shd w:val="clear" w:color="auto" w:fill="FFFFFF"/>
            </w:rPr>
            <w:instrText xml:space="preserve"> CITATION Ful19 \l 2057 </w:instrText>
          </w:r>
          <w:r w:rsidR="00434F84">
            <w:rPr>
              <w:rFonts w:ascii="Times New Roman" w:hAnsi="Times New Roman" w:cs="Times New Roman"/>
              <w:color w:val="000000"/>
              <w:sz w:val="24"/>
              <w:szCs w:val="24"/>
              <w:shd w:val="clear" w:color="auto" w:fill="FFFFFF"/>
            </w:rPr>
            <w:fldChar w:fldCharType="separate"/>
          </w:r>
          <w:r w:rsidR="0083438E">
            <w:rPr>
              <w:rFonts w:ascii="Times New Roman" w:hAnsi="Times New Roman" w:cs="Times New Roman"/>
              <w:noProof/>
              <w:color w:val="000000"/>
              <w:sz w:val="24"/>
              <w:szCs w:val="24"/>
              <w:shd w:val="clear" w:color="auto" w:fill="FFFFFF"/>
            </w:rPr>
            <w:t xml:space="preserve"> </w:t>
          </w:r>
          <w:r w:rsidR="0083438E" w:rsidRPr="0083438E">
            <w:rPr>
              <w:rFonts w:ascii="Times New Roman" w:hAnsi="Times New Roman" w:cs="Times New Roman"/>
              <w:noProof/>
              <w:color w:val="000000"/>
              <w:sz w:val="24"/>
              <w:szCs w:val="24"/>
              <w:shd w:val="clear" w:color="auto" w:fill="FFFFFF"/>
            </w:rPr>
            <w:t>(Fullerton, 2019)</w:t>
          </w:r>
          <w:r w:rsidR="00434F84">
            <w:rPr>
              <w:rFonts w:ascii="Times New Roman" w:hAnsi="Times New Roman" w:cs="Times New Roman"/>
              <w:color w:val="000000"/>
              <w:sz w:val="24"/>
              <w:szCs w:val="24"/>
              <w:shd w:val="clear" w:color="auto" w:fill="FFFFFF"/>
            </w:rPr>
            <w:fldChar w:fldCharType="end"/>
          </w:r>
        </w:sdtContent>
      </w:sdt>
      <w:r w:rsidR="00434F84">
        <w:rPr>
          <w:rFonts w:ascii="Times New Roman" w:hAnsi="Times New Roman" w:cs="Times New Roman"/>
          <w:color w:val="000000"/>
          <w:sz w:val="24"/>
          <w:szCs w:val="24"/>
          <w:shd w:val="clear" w:color="auto" w:fill="FFFFFF"/>
        </w:rPr>
        <w:t xml:space="preserve">. </w:t>
      </w:r>
    </w:p>
    <w:p w14:paraId="39DCD3A2" w14:textId="72914DE7" w:rsidR="00434F84" w:rsidRPr="0054595D" w:rsidRDefault="00434F84" w:rsidP="00434F84">
      <w:pPr>
        <w:spacing w:line="360" w:lineRule="auto"/>
        <w:jc w:val="both"/>
        <w:rPr>
          <w:rFonts w:ascii="Times New Roman" w:hAnsi="Times New Roman" w:cs="Times New Roman"/>
          <w:sz w:val="28"/>
          <w:szCs w:val="28"/>
          <w:u w:val="single"/>
          <w:shd w:val="clear" w:color="auto" w:fill="FFFFFF"/>
        </w:rPr>
      </w:pPr>
      <w:r w:rsidRPr="0054595D">
        <w:rPr>
          <w:rFonts w:ascii="Times New Roman" w:hAnsi="Times New Roman" w:cs="Times New Roman"/>
          <w:sz w:val="28"/>
          <w:szCs w:val="28"/>
          <w:u w:val="single"/>
          <w:shd w:val="clear" w:color="auto" w:fill="FFFFFF"/>
        </w:rPr>
        <w:t xml:space="preserve">Cognitive </w:t>
      </w:r>
      <w:r w:rsidR="00EF55DF" w:rsidRPr="0054595D">
        <w:rPr>
          <w:rFonts w:ascii="Times New Roman" w:hAnsi="Times New Roman" w:cs="Times New Roman"/>
          <w:sz w:val="28"/>
          <w:szCs w:val="28"/>
          <w:u w:val="single"/>
          <w:shd w:val="clear" w:color="auto" w:fill="FFFFFF"/>
        </w:rPr>
        <w:t>D</w:t>
      </w:r>
      <w:r w:rsidRPr="0054595D">
        <w:rPr>
          <w:rFonts w:ascii="Times New Roman" w:hAnsi="Times New Roman" w:cs="Times New Roman"/>
          <w:sz w:val="28"/>
          <w:szCs w:val="28"/>
          <w:u w:val="single"/>
          <w:shd w:val="clear" w:color="auto" w:fill="FFFFFF"/>
        </w:rPr>
        <w:t xml:space="preserve">evelopment </w:t>
      </w:r>
    </w:p>
    <w:p w14:paraId="67AFD254" w14:textId="25A0F7D7" w:rsidR="00434F84" w:rsidRPr="00CF5DD9" w:rsidRDefault="00A640AA" w:rsidP="00434F8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shd w:val="clear" w:color="auto" w:fill="FFFFFF"/>
        </w:rPr>
        <w:t xml:space="preserve">Kozbelt (2011) </w:t>
      </w:r>
      <w:r w:rsidR="00625DDC">
        <w:rPr>
          <w:rFonts w:ascii="Times New Roman" w:hAnsi="Times New Roman" w:cs="Times New Roman"/>
          <w:sz w:val="24"/>
          <w:szCs w:val="24"/>
          <w:shd w:val="clear" w:color="auto" w:fill="FFFFFF"/>
        </w:rPr>
        <w:t>highlights t</w:t>
      </w:r>
      <w:r w:rsidR="00434F84" w:rsidRPr="00CF5DD9">
        <w:rPr>
          <w:rFonts w:ascii="Times New Roman" w:hAnsi="Times New Roman" w:cs="Times New Roman"/>
          <w:sz w:val="24"/>
          <w:szCs w:val="24"/>
          <w:shd w:val="clear" w:color="auto" w:fill="FFFFFF"/>
        </w:rPr>
        <w:t>he cognitive development (CD)</w:t>
      </w:r>
      <w:r w:rsidR="00434F84">
        <w:rPr>
          <w:rFonts w:ascii="Times New Roman" w:hAnsi="Times New Roman" w:cs="Times New Roman"/>
          <w:sz w:val="24"/>
          <w:szCs w:val="24"/>
          <w:shd w:val="clear" w:color="auto" w:fill="FFFFFF"/>
        </w:rPr>
        <w:t xml:space="preserve"> of students</w:t>
      </w:r>
      <w:r w:rsidR="00625DDC">
        <w:rPr>
          <w:rFonts w:ascii="Times New Roman" w:hAnsi="Times New Roman" w:cs="Times New Roman"/>
          <w:sz w:val="24"/>
          <w:szCs w:val="24"/>
          <w:shd w:val="clear" w:color="auto" w:fill="FFFFFF"/>
        </w:rPr>
        <w:t xml:space="preserve"> as being identified through both </w:t>
      </w:r>
      <w:r w:rsidR="00434F84">
        <w:rPr>
          <w:rFonts w:ascii="Times New Roman" w:hAnsi="Times New Roman" w:cs="Times New Roman"/>
          <w:sz w:val="24"/>
          <w:szCs w:val="24"/>
          <w:shd w:val="clear" w:color="auto" w:fill="FFFFFF"/>
        </w:rPr>
        <w:t>the ‘process</w:t>
      </w:r>
      <w:r w:rsidR="00625DDC">
        <w:rPr>
          <w:rFonts w:ascii="Times New Roman" w:hAnsi="Times New Roman" w:cs="Times New Roman"/>
          <w:sz w:val="24"/>
          <w:szCs w:val="24"/>
          <w:shd w:val="clear" w:color="auto" w:fill="FFFFFF"/>
        </w:rPr>
        <w:t xml:space="preserve"> and </w:t>
      </w:r>
      <w:r w:rsidR="00C316E2">
        <w:rPr>
          <w:rFonts w:ascii="Times New Roman" w:hAnsi="Times New Roman" w:cs="Times New Roman"/>
          <w:sz w:val="24"/>
          <w:szCs w:val="24"/>
          <w:shd w:val="clear" w:color="auto" w:fill="FFFFFF"/>
        </w:rPr>
        <w:t>p</w:t>
      </w:r>
      <w:r w:rsidR="00625DDC">
        <w:rPr>
          <w:rFonts w:ascii="Times New Roman" w:hAnsi="Times New Roman" w:cs="Times New Roman"/>
          <w:sz w:val="24"/>
          <w:szCs w:val="24"/>
          <w:shd w:val="clear" w:color="auto" w:fill="FFFFFF"/>
        </w:rPr>
        <w:t>erson</w:t>
      </w:r>
      <w:r w:rsidR="00434F84">
        <w:rPr>
          <w:rFonts w:ascii="Times New Roman" w:hAnsi="Times New Roman" w:cs="Times New Roman"/>
          <w:sz w:val="24"/>
          <w:szCs w:val="24"/>
          <w:shd w:val="clear" w:color="auto" w:fill="FFFFFF"/>
        </w:rPr>
        <w:t>’</w:t>
      </w:r>
      <w:r w:rsidR="000D083F">
        <w:rPr>
          <w:rFonts w:ascii="Times New Roman" w:hAnsi="Times New Roman" w:cs="Times New Roman"/>
          <w:sz w:val="24"/>
          <w:szCs w:val="24"/>
          <w:shd w:val="clear" w:color="auto" w:fill="FFFFFF"/>
        </w:rPr>
        <w:t>.</w:t>
      </w:r>
      <w:r w:rsidR="009978AC">
        <w:rPr>
          <w:rFonts w:ascii="Times New Roman" w:hAnsi="Times New Roman" w:cs="Times New Roman"/>
          <w:sz w:val="24"/>
          <w:szCs w:val="24"/>
          <w:shd w:val="clear" w:color="auto" w:fill="FFFFFF"/>
        </w:rPr>
        <w:t xml:space="preserve"> </w:t>
      </w:r>
      <w:r w:rsidR="000D083F">
        <w:rPr>
          <w:rFonts w:ascii="Times New Roman" w:hAnsi="Times New Roman" w:cs="Times New Roman"/>
          <w:sz w:val="24"/>
          <w:szCs w:val="24"/>
          <w:shd w:val="clear" w:color="auto" w:fill="FFFFFF"/>
        </w:rPr>
        <w:t>Process</w:t>
      </w:r>
      <w:r w:rsidR="00434F84">
        <w:rPr>
          <w:rFonts w:ascii="Times New Roman" w:hAnsi="Times New Roman" w:cs="Times New Roman"/>
          <w:sz w:val="24"/>
          <w:szCs w:val="24"/>
          <w:shd w:val="clear" w:color="auto" w:fill="FFFFFF"/>
        </w:rPr>
        <w:t>:</w:t>
      </w:r>
      <w:r w:rsidR="009978AC">
        <w:rPr>
          <w:rFonts w:ascii="Times New Roman" w:hAnsi="Times New Roman" w:cs="Times New Roman"/>
          <w:sz w:val="24"/>
          <w:szCs w:val="24"/>
          <w:shd w:val="clear" w:color="auto" w:fill="FFFFFF"/>
        </w:rPr>
        <w:t xml:space="preserve"> </w:t>
      </w:r>
      <w:r w:rsidR="00434F84">
        <w:rPr>
          <w:rFonts w:ascii="Times New Roman" w:hAnsi="Times New Roman" w:cs="Times New Roman"/>
          <w:sz w:val="24"/>
          <w:szCs w:val="24"/>
          <w:shd w:val="clear" w:color="auto" w:fill="FFFFFF"/>
        </w:rPr>
        <w:t>described as the responsibility ‘cognitive mechanisms’ play as the foundation for their productive thought. While ‘person’: relates to the specific variances within these mechanisms</w:t>
      </w:r>
      <w:sdt>
        <w:sdtPr>
          <w:rPr>
            <w:rFonts w:ascii="Times New Roman" w:hAnsi="Times New Roman" w:cs="Times New Roman"/>
            <w:sz w:val="24"/>
            <w:szCs w:val="24"/>
            <w:shd w:val="clear" w:color="auto" w:fill="FFFFFF"/>
          </w:rPr>
          <w:id w:val="-338083200"/>
          <w:citation/>
        </w:sdtPr>
        <w:sdtContent>
          <w:r w:rsidR="00434F84">
            <w:rPr>
              <w:rFonts w:ascii="Times New Roman" w:hAnsi="Times New Roman" w:cs="Times New Roman"/>
              <w:sz w:val="24"/>
              <w:szCs w:val="24"/>
              <w:shd w:val="clear" w:color="auto" w:fill="FFFFFF"/>
            </w:rPr>
            <w:fldChar w:fldCharType="begin"/>
          </w:r>
          <w:r w:rsidR="00434F84">
            <w:rPr>
              <w:rFonts w:ascii="Times New Roman" w:hAnsi="Times New Roman" w:cs="Times New Roman"/>
              <w:sz w:val="24"/>
              <w:szCs w:val="24"/>
              <w:shd w:val="clear" w:color="auto" w:fill="FFFFFF"/>
            </w:rPr>
            <w:instrText xml:space="preserve"> CITATION Koz11 \l 2057 </w:instrText>
          </w:r>
          <w:r w:rsidR="00434F84">
            <w:rPr>
              <w:rFonts w:ascii="Times New Roman" w:hAnsi="Times New Roman" w:cs="Times New Roman"/>
              <w:sz w:val="24"/>
              <w:szCs w:val="24"/>
              <w:shd w:val="clear" w:color="auto" w:fill="FFFFFF"/>
            </w:rPr>
            <w:fldChar w:fldCharType="separate"/>
          </w:r>
          <w:r w:rsidR="0083438E">
            <w:rPr>
              <w:rFonts w:ascii="Times New Roman" w:hAnsi="Times New Roman" w:cs="Times New Roman"/>
              <w:noProof/>
              <w:sz w:val="24"/>
              <w:szCs w:val="24"/>
              <w:shd w:val="clear" w:color="auto" w:fill="FFFFFF"/>
            </w:rPr>
            <w:t xml:space="preserve"> </w:t>
          </w:r>
          <w:r w:rsidR="0083438E" w:rsidRPr="0083438E">
            <w:rPr>
              <w:rFonts w:ascii="Times New Roman" w:hAnsi="Times New Roman" w:cs="Times New Roman"/>
              <w:noProof/>
              <w:sz w:val="24"/>
              <w:szCs w:val="24"/>
              <w:shd w:val="clear" w:color="auto" w:fill="FFFFFF"/>
            </w:rPr>
            <w:t>(Kozbelt, 2011)</w:t>
          </w:r>
          <w:r w:rsidR="00434F84">
            <w:rPr>
              <w:rFonts w:ascii="Times New Roman" w:hAnsi="Times New Roman" w:cs="Times New Roman"/>
              <w:sz w:val="24"/>
              <w:szCs w:val="24"/>
              <w:shd w:val="clear" w:color="auto" w:fill="FFFFFF"/>
            </w:rPr>
            <w:fldChar w:fldCharType="end"/>
          </w:r>
        </w:sdtContent>
      </w:sdt>
      <w:r w:rsidR="00434F84">
        <w:rPr>
          <w:rFonts w:ascii="Times New Roman" w:hAnsi="Times New Roman" w:cs="Times New Roman"/>
          <w:sz w:val="24"/>
          <w:szCs w:val="24"/>
          <w:shd w:val="clear" w:color="auto" w:fill="FFFFFF"/>
        </w:rPr>
        <w:t xml:space="preserve">. </w:t>
      </w:r>
      <w:r w:rsidR="00434F84" w:rsidRPr="002F43CB">
        <w:rPr>
          <w:rFonts w:ascii="Times New Roman" w:hAnsi="Times New Roman" w:cs="Times New Roman"/>
          <w:sz w:val="24"/>
          <w:szCs w:val="24"/>
          <w:shd w:val="clear" w:color="auto" w:fill="FFFFFF"/>
        </w:rPr>
        <w:t>Vygotsky</w:t>
      </w:r>
      <w:r w:rsidR="00434F84">
        <w:rPr>
          <w:rFonts w:ascii="Times New Roman" w:hAnsi="Times New Roman" w:cs="Times New Roman"/>
          <w:sz w:val="24"/>
          <w:szCs w:val="24"/>
          <w:shd w:val="clear" w:color="auto" w:fill="FFFFFF"/>
        </w:rPr>
        <w:t xml:space="preserve">’s </w:t>
      </w:r>
      <w:r w:rsidR="00434F84" w:rsidRPr="002F43CB">
        <w:rPr>
          <w:rFonts w:ascii="Times New Roman" w:hAnsi="Times New Roman" w:cs="Times New Roman"/>
          <w:sz w:val="24"/>
          <w:szCs w:val="24"/>
          <w:shd w:val="clear" w:color="auto" w:fill="FFFFFF"/>
        </w:rPr>
        <w:t>(1934) stud</w:t>
      </w:r>
      <w:r w:rsidR="00434F84">
        <w:rPr>
          <w:rFonts w:ascii="Times New Roman" w:hAnsi="Times New Roman" w:cs="Times New Roman"/>
          <w:sz w:val="24"/>
          <w:szCs w:val="24"/>
          <w:shd w:val="clear" w:color="auto" w:fill="FFFFFF"/>
        </w:rPr>
        <w:t>y</w:t>
      </w:r>
      <w:r w:rsidR="00434F84" w:rsidRPr="002F43CB">
        <w:rPr>
          <w:rFonts w:ascii="Times New Roman" w:hAnsi="Times New Roman" w:cs="Times New Roman"/>
          <w:sz w:val="24"/>
          <w:szCs w:val="24"/>
          <w:shd w:val="clear" w:color="auto" w:fill="FFFFFF"/>
        </w:rPr>
        <w:t xml:space="preserve"> </w:t>
      </w:r>
      <w:r w:rsidR="00434F84">
        <w:rPr>
          <w:rFonts w:ascii="Times New Roman" w:hAnsi="Times New Roman" w:cs="Times New Roman"/>
          <w:sz w:val="24"/>
          <w:szCs w:val="24"/>
          <w:shd w:val="clear" w:color="auto" w:fill="FFFFFF"/>
        </w:rPr>
        <w:t>of</w:t>
      </w:r>
      <w:r w:rsidR="00434F84" w:rsidRPr="002F43CB">
        <w:rPr>
          <w:rFonts w:ascii="Times New Roman" w:hAnsi="Times New Roman" w:cs="Times New Roman"/>
          <w:sz w:val="24"/>
          <w:szCs w:val="24"/>
          <w:shd w:val="clear" w:color="auto" w:fill="FFFFFF"/>
        </w:rPr>
        <w:t xml:space="preserve"> CD</w:t>
      </w:r>
      <w:r w:rsidR="00434F84" w:rsidRPr="00CF5DD9">
        <w:rPr>
          <w:rFonts w:ascii="Times New Roman" w:hAnsi="Times New Roman" w:cs="Times New Roman"/>
          <w:sz w:val="24"/>
          <w:szCs w:val="24"/>
          <w:shd w:val="clear" w:color="auto" w:fill="FFFFFF"/>
        </w:rPr>
        <w:t xml:space="preserve"> suggests that when we gain an understanding from where </w:t>
      </w:r>
      <w:r w:rsidR="00D52B80">
        <w:rPr>
          <w:rFonts w:ascii="Times New Roman" w:hAnsi="Times New Roman" w:cs="Times New Roman"/>
          <w:sz w:val="24"/>
          <w:szCs w:val="24"/>
          <w:shd w:val="clear" w:color="auto" w:fill="FFFFFF"/>
        </w:rPr>
        <w:t>these variances</w:t>
      </w:r>
      <w:r w:rsidR="00434F84" w:rsidRPr="00CF5DD9">
        <w:rPr>
          <w:rFonts w:ascii="Times New Roman" w:hAnsi="Times New Roman" w:cs="Times New Roman"/>
          <w:sz w:val="24"/>
          <w:szCs w:val="24"/>
          <w:shd w:val="clear" w:color="auto" w:fill="FFFFFF"/>
        </w:rPr>
        <w:t xml:space="preserve"> originate</w:t>
      </w:r>
      <w:r w:rsidR="00D52B80">
        <w:rPr>
          <w:rFonts w:ascii="Times New Roman" w:hAnsi="Times New Roman" w:cs="Times New Roman"/>
          <w:sz w:val="24"/>
          <w:szCs w:val="24"/>
          <w:shd w:val="clear" w:color="auto" w:fill="FFFFFF"/>
        </w:rPr>
        <w:t>,</w:t>
      </w:r>
      <w:r w:rsidR="009978AC">
        <w:rPr>
          <w:rFonts w:ascii="Times New Roman" w:hAnsi="Times New Roman" w:cs="Times New Roman"/>
          <w:sz w:val="24"/>
          <w:szCs w:val="24"/>
          <w:shd w:val="clear" w:color="auto" w:fill="FFFFFF"/>
        </w:rPr>
        <w:t xml:space="preserve"> </w:t>
      </w:r>
      <w:r w:rsidR="001E7C22">
        <w:rPr>
          <w:rFonts w:ascii="Times New Roman" w:hAnsi="Times New Roman" w:cs="Times New Roman"/>
          <w:sz w:val="24"/>
          <w:szCs w:val="24"/>
          <w:shd w:val="clear" w:color="auto" w:fill="FFFFFF"/>
        </w:rPr>
        <w:t>then</w:t>
      </w:r>
      <w:r w:rsidR="00434F84" w:rsidRPr="00CF5DD9">
        <w:rPr>
          <w:rFonts w:ascii="Times New Roman" w:hAnsi="Times New Roman" w:cs="Times New Roman"/>
          <w:sz w:val="24"/>
          <w:szCs w:val="24"/>
          <w:shd w:val="clear" w:color="auto" w:fill="FFFFFF"/>
        </w:rPr>
        <w:t xml:space="preserve"> it can be used successfully in a classroom setting. Vygotsky considers CD as varying throughout different cultures</w:t>
      </w:r>
      <w:sdt>
        <w:sdtPr>
          <w:rPr>
            <w:rFonts w:ascii="Times New Roman" w:hAnsi="Times New Roman" w:cs="Times New Roman"/>
            <w:sz w:val="24"/>
            <w:szCs w:val="24"/>
            <w:shd w:val="clear" w:color="auto" w:fill="FFFFFF"/>
          </w:rPr>
          <w:id w:val="-1981376464"/>
          <w:citation/>
        </w:sdtPr>
        <w:sdtContent>
          <w:r w:rsidR="001E7C22">
            <w:rPr>
              <w:rFonts w:ascii="Times New Roman" w:hAnsi="Times New Roman" w:cs="Times New Roman"/>
              <w:sz w:val="24"/>
              <w:szCs w:val="24"/>
              <w:shd w:val="clear" w:color="auto" w:fill="FFFFFF"/>
            </w:rPr>
            <w:fldChar w:fldCharType="begin"/>
          </w:r>
          <w:r w:rsidR="001E7C22">
            <w:rPr>
              <w:rFonts w:ascii="Times New Roman" w:hAnsi="Times New Roman" w:cs="Times New Roman"/>
              <w:sz w:val="24"/>
              <w:szCs w:val="24"/>
              <w:shd w:val="clear" w:color="auto" w:fill="FFFFFF"/>
            </w:rPr>
            <w:instrText xml:space="preserve"> CITATION Vyg78 \l 2057 </w:instrText>
          </w:r>
          <w:r w:rsidR="001E7C22">
            <w:rPr>
              <w:rFonts w:ascii="Times New Roman" w:hAnsi="Times New Roman" w:cs="Times New Roman"/>
              <w:sz w:val="24"/>
              <w:szCs w:val="24"/>
              <w:shd w:val="clear" w:color="auto" w:fill="FFFFFF"/>
            </w:rPr>
            <w:fldChar w:fldCharType="separate"/>
          </w:r>
          <w:r w:rsidR="0083438E">
            <w:rPr>
              <w:rFonts w:ascii="Times New Roman" w:hAnsi="Times New Roman" w:cs="Times New Roman"/>
              <w:noProof/>
              <w:sz w:val="24"/>
              <w:szCs w:val="24"/>
              <w:shd w:val="clear" w:color="auto" w:fill="FFFFFF"/>
            </w:rPr>
            <w:t xml:space="preserve"> </w:t>
          </w:r>
          <w:r w:rsidR="0083438E" w:rsidRPr="0083438E">
            <w:rPr>
              <w:rFonts w:ascii="Times New Roman" w:hAnsi="Times New Roman" w:cs="Times New Roman"/>
              <w:noProof/>
              <w:sz w:val="24"/>
              <w:szCs w:val="24"/>
              <w:shd w:val="clear" w:color="auto" w:fill="FFFFFF"/>
            </w:rPr>
            <w:t>(Vygotsky, 1978)</w:t>
          </w:r>
          <w:r w:rsidR="001E7C22">
            <w:rPr>
              <w:rFonts w:ascii="Times New Roman" w:hAnsi="Times New Roman" w:cs="Times New Roman"/>
              <w:sz w:val="24"/>
              <w:szCs w:val="24"/>
              <w:shd w:val="clear" w:color="auto" w:fill="FFFFFF"/>
            </w:rPr>
            <w:fldChar w:fldCharType="end"/>
          </w:r>
        </w:sdtContent>
      </w:sdt>
      <w:r w:rsidR="00434F84" w:rsidRPr="00CF5DD9">
        <w:rPr>
          <w:rFonts w:ascii="Times New Roman" w:hAnsi="Times New Roman" w:cs="Times New Roman"/>
          <w:sz w:val="24"/>
          <w:szCs w:val="24"/>
          <w:shd w:val="clear" w:color="auto" w:fill="FFFFFF"/>
        </w:rPr>
        <w:t>.</w:t>
      </w:r>
      <w:r w:rsidR="00832D89">
        <w:rPr>
          <w:rFonts w:ascii="Times New Roman" w:hAnsi="Times New Roman" w:cs="Times New Roman"/>
          <w:sz w:val="24"/>
          <w:szCs w:val="24"/>
          <w:shd w:val="clear" w:color="auto" w:fill="FFFFFF"/>
        </w:rPr>
        <w:t xml:space="preserve"> In contrast</w:t>
      </w:r>
      <w:r w:rsidR="00654720">
        <w:rPr>
          <w:rFonts w:ascii="Times New Roman" w:hAnsi="Times New Roman" w:cs="Times New Roman"/>
          <w:sz w:val="24"/>
          <w:szCs w:val="24"/>
          <w:shd w:val="clear" w:color="auto" w:fill="FFFFFF"/>
        </w:rPr>
        <w:t>,</w:t>
      </w:r>
      <w:r w:rsidR="00832D89">
        <w:rPr>
          <w:rFonts w:ascii="Times New Roman" w:hAnsi="Times New Roman" w:cs="Times New Roman"/>
          <w:sz w:val="24"/>
          <w:szCs w:val="24"/>
          <w:shd w:val="clear" w:color="auto" w:fill="FFFFFF"/>
        </w:rPr>
        <w:t xml:space="preserve"> t</w:t>
      </w:r>
      <w:r w:rsidR="00434F84" w:rsidRPr="00CF5DD9">
        <w:rPr>
          <w:rFonts w:ascii="Times New Roman" w:hAnsi="Times New Roman" w:cs="Times New Roman"/>
          <w:sz w:val="24"/>
          <w:szCs w:val="24"/>
          <w:shd w:val="clear" w:color="auto" w:fill="FFFFFF"/>
        </w:rPr>
        <w:t>heorist Piaget (1959)</w:t>
      </w:r>
      <w:r w:rsidR="00832D89">
        <w:rPr>
          <w:rFonts w:ascii="Times New Roman" w:hAnsi="Times New Roman" w:cs="Times New Roman"/>
          <w:sz w:val="24"/>
          <w:szCs w:val="24"/>
          <w:shd w:val="clear" w:color="auto" w:fill="FFFFFF"/>
        </w:rPr>
        <w:t xml:space="preserve">, </w:t>
      </w:r>
      <w:r w:rsidR="00434F84" w:rsidRPr="00CF5DD9">
        <w:rPr>
          <w:rFonts w:ascii="Times New Roman" w:hAnsi="Times New Roman" w:cs="Times New Roman"/>
          <w:sz w:val="24"/>
          <w:szCs w:val="24"/>
          <w:shd w:val="clear" w:color="auto" w:fill="FFFFFF"/>
        </w:rPr>
        <w:t>stat</w:t>
      </w:r>
      <w:r w:rsidR="00832D89">
        <w:rPr>
          <w:rFonts w:ascii="Times New Roman" w:hAnsi="Times New Roman" w:cs="Times New Roman"/>
          <w:sz w:val="24"/>
          <w:szCs w:val="24"/>
          <w:shd w:val="clear" w:color="auto" w:fill="FFFFFF"/>
        </w:rPr>
        <w:t>es</w:t>
      </w:r>
      <w:r w:rsidR="00434F84" w:rsidRPr="00CF5DD9">
        <w:rPr>
          <w:rFonts w:ascii="Times New Roman" w:hAnsi="Times New Roman" w:cs="Times New Roman"/>
          <w:sz w:val="24"/>
          <w:szCs w:val="24"/>
          <w:shd w:val="clear" w:color="auto" w:fill="FFFFFF"/>
        </w:rPr>
        <w:t xml:space="preserve"> that CD develops </w:t>
      </w:r>
      <w:r w:rsidR="00430650">
        <w:rPr>
          <w:rFonts w:ascii="Times New Roman" w:hAnsi="Times New Roman" w:cs="Times New Roman"/>
          <w:sz w:val="24"/>
          <w:szCs w:val="24"/>
          <w:shd w:val="clear" w:color="auto" w:fill="FFFFFF"/>
        </w:rPr>
        <w:t>fundamentally</w:t>
      </w:r>
      <w:r w:rsidR="00430650" w:rsidRPr="00CF5DD9">
        <w:rPr>
          <w:rFonts w:ascii="Times New Roman" w:hAnsi="Times New Roman" w:cs="Times New Roman"/>
          <w:sz w:val="24"/>
          <w:szCs w:val="24"/>
          <w:shd w:val="clear" w:color="auto" w:fill="FFFFFF"/>
        </w:rPr>
        <w:t xml:space="preserve"> </w:t>
      </w:r>
      <w:r w:rsidR="00430650">
        <w:rPr>
          <w:rFonts w:ascii="Times New Roman" w:hAnsi="Times New Roman" w:cs="Times New Roman"/>
          <w:sz w:val="24"/>
          <w:szCs w:val="24"/>
          <w:shd w:val="clear" w:color="auto" w:fill="FFFFFF"/>
        </w:rPr>
        <w:t xml:space="preserve">in an </w:t>
      </w:r>
      <w:r w:rsidR="00434F84" w:rsidRPr="00CF5DD9">
        <w:rPr>
          <w:rFonts w:ascii="Times New Roman" w:hAnsi="Times New Roman" w:cs="Times New Roman"/>
          <w:sz w:val="24"/>
          <w:szCs w:val="24"/>
          <w:shd w:val="clear" w:color="auto" w:fill="FFFFFF"/>
        </w:rPr>
        <w:t>identical</w:t>
      </w:r>
      <w:r w:rsidR="00430650" w:rsidRPr="00430650">
        <w:rPr>
          <w:rFonts w:ascii="Times New Roman" w:hAnsi="Times New Roman" w:cs="Times New Roman"/>
          <w:sz w:val="24"/>
          <w:szCs w:val="24"/>
          <w:shd w:val="clear" w:color="auto" w:fill="FFFFFF"/>
        </w:rPr>
        <w:t xml:space="preserve"> </w:t>
      </w:r>
      <w:r w:rsidR="00430650">
        <w:rPr>
          <w:rFonts w:ascii="Times New Roman" w:hAnsi="Times New Roman" w:cs="Times New Roman"/>
          <w:sz w:val="24"/>
          <w:szCs w:val="24"/>
          <w:shd w:val="clear" w:color="auto" w:fill="FFFFFF"/>
        </w:rPr>
        <w:t>approach</w:t>
      </w:r>
      <w:r w:rsidR="00434F84" w:rsidRPr="00CF5DD9">
        <w:rPr>
          <w:rFonts w:ascii="Times New Roman" w:hAnsi="Times New Roman" w:cs="Times New Roman"/>
          <w:sz w:val="24"/>
          <w:szCs w:val="24"/>
          <w:shd w:val="clear" w:color="auto" w:fill="FFFFFF"/>
        </w:rPr>
        <w:t xml:space="preserve"> across all cultures</w:t>
      </w:r>
      <w:r w:rsidR="00434F84">
        <w:rPr>
          <w:rFonts w:ascii="Times New Roman" w:hAnsi="Times New Roman" w:cs="Times New Roman"/>
          <w:sz w:val="24"/>
          <w:szCs w:val="24"/>
          <w:shd w:val="clear" w:color="auto" w:fill="FFFFFF"/>
        </w:rPr>
        <w:t>. H</w:t>
      </w:r>
      <w:r w:rsidR="00434F84">
        <w:rPr>
          <w:rFonts w:ascii="Times New Roman" w:hAnsi="Times New Roman" w:cs="Times New Roman"/>
          <w:color w:val="000000"/>
          <w:sz w:val="24"/>
          <w:szCs w:val="24"/>
        </w:rPr>
        <w:t>e continues that everyone goes through the various phases of developing thinking in an identical way. Piaget</w:t>
      </w:r>
      <w:r w:rsidR="00654720">
        <w:rPr>
          <w:rFonts w:ascii="Times New Roman" w:hAnsi="Times New Roman" w:cs="Times New Roman"/>
          <w:color w:val="000000"/>
          <w:sz w:val="24"/>
          <w:szCs w:val="24"/>
        </w:rPr>
        <w:t>,</w:t>
      </w:r>
      <w:r w:rsidR="00434F84">
        <w:rPr>
          <w:rFonts w:ascii="Times New Roman" w:hAnsi="Times New Roman" w:cs="Times New Roman"/>
          <w:color w:val="000000"/>
          <w:sz w:val="24"/>
          <w:szCs w:val="24"/>
        </w:rPr>
        <w:t xml:space="preserve"> however</w:t>
      </w:r>
      <w:r w:rsidR="00654720">
        <w:rPr>
          <w:rFonts w:ascii="Times New Roman" w:hAnsi="Times New Roman" w:cs="Times New Roman"/>
          <w:color w:val="000000"/>
          <w:sz w:val="24"/>
          <w:szCs w:val="24"/>
        </w:rPr>
        <w:t>,</w:t>
      </w:r>
      <w:r w:rsidR="00434F84">
        <w:rPr>
          <w:rFonts w:ascii="Times New Roman" w:hAnsi="Times New Roman" w:cs="Times New Roman"/>
          <w:color w:val="000000"/>
          <w:sz w:val="24"/>
          <w:szCs w:val="24"/>
        </w:rPr>
        <w:t xml:space="preserve"> neglects to acknowledge that certain </w:t>
      </w:r>
      <w:r w:rsidR="00434F84" w:rsidRPr="00884066">
        <w:rPr>
          <w:rFonts w:ascii="Times New Roman" w:hAnsi="Times New Roman" w:cs="Times New Roman"/>
          <w:color w:val="000000"/>
          <w:sz w:val="24"/>
          <w:szCs w:val="24"/>
        </w:rPr>
        <w:t>students are affected by disparities including those with additional learning needs</w:t>
      </w:r>
      <w:sdt>
        <w:sdtPr>
          <w:rPr>
            <w:rFonts w:ascii="Times New Roman" w:hAnsi="Times New Roman" w:cs="Times New Roman"/>
            <w:color w:val="000000"/>
            <w:sz w:val="24"/>
            <w:szCs w:val="24"/>
          </w:rPr>
          <w:id w:val="-2141638645"/>
          <w:citation/>
        </w:sdtPr>
        <w:sdtContent>
          <w:r w:rsidR="000F685D">
            <w:rPr>
              <w:rFonts w:ascii="Times New Roman" w:hAnsi="Times New Roman" w:cs="Times New Roman"/>
              <w:color w:val="000000"/>
              <w:sz w:val="24"/>
              <w:szCs w:val="24"/>
            </w:rPr>
            <w:fldChar w:fldCharType="begin"/>
          </w:r>
          <w:r w:rsidR="000F685D">
            <w:rPr>
              <w:rFonts w:ascii="Times New Roman" w:hAnsi="Times New Roman" w:cs="Times New Roman"/>
              <w:color w:val="000000"/>
              <w:sz w:val="24"/>
              <w:szCs w:val="24"/>
            </w:rPr>
            <w:instrText xml:space="preserve"> CITATION Pia591 \l 2057 </w:instrText>
          </w:r>
          <w:r w:rsidR="000F685D">
            <w:rPr>
              <w:rFonts w:ascii="Times New Roman" w:hAnsi="Times New Roman" w:cs="Times New Roman"/>
              <w:color w:val="000000"/>
              <w:sz w:val="24"/>
              <w:szCs w:val="24"/>
            </w:rPr>
            <w:fldChar w:fldCharType="separate"/>
          </w:r>
          <w:r w:rsidR="0083438E">
            <w:rPr>
              <w:rFonts w:ascii="Times New Roman" w:hAnsi="Times New Roman" w:cs="Times New Roman"/>
              <w:noProof/>
              <w:color w:val="000000"/>
              <w:sz w:val="24"/>
              <w:szCs w:val="24"/>
            </w:rPr>
            <w:t xml:space="preserve"> </w:t>
          </w:r>
          <w:r w:rsidR="0083438E" w:rsidRPr="0083438E">
            <w:rPr>
              <w:rFonts w:ascii="Times New Roman" w:hAnsi="Times New Roman" w:cs="Times New Roman"/>
              <w:noProof/>
              <w:color w:val="000000"/>
              <w:sz w:val="24"/>
              <w:szCs w:val="24"/>
            </w:rPr>
            <w:t>(Piaget, 1959)</w:t>
          </w:r>
          <w:r w:rsidR="000F685D">
            <w:rPr>
              <w:rFonts w:ascii="Times New Roman" w:hAnsi="Times New Roman" w:cs="Times New Roman"/>
              <w:color w:val="000000"/>
              <w:sz w:val="24"/>
              <w:szCs w:val="24"/>
            </w:rPr>
            <w:fldChar w:fldCharType="end"/>
          </w:r>
        </w:sdtContent>
      </w:sdt>
      <w:r w:rsidR="00434F84" w:rsidRPr="00884066">
        <w:rPr>
          <w:rFonts w:ascii="Times New Roman" w:hAnsi="Times New Roman" w:cs="Times New Roman"/>
          <w:color w:val="000000"/>
          <w:sz w:val="24"/>
          <w:szCs w:val="24"/>
        </w:rPr>
        <w:t xml:space="preserve">. Moral development theorist Gilligan (1987), a fervent </w:t>
      </w:r>
      <w:r w:rsidR="00434F84" w:rsidRPr="00884066">
        <w:rPr>
          <w:rFonts w:ascii="Times New Roman" w:hAnsi="Times New Roman" w:cs="Times New Roman"/>
          <w:color w:val="000000"/>
          <w:sz w:val="24"/>
          <w:szCs w:val="24"/>
        </w:rPr>
        <w:lastRenderedPageBreak/>
        <w:t xml:space="preserve">critic of Piaget, maintains that CD research is unrepresentative of females, the studies were conducted using only male students, with no female involvement at all. Therefore, his findings do </w:t>
      </w:r>
      <w:r w:rsidR="003E03ED">
        <w:rPr>
          <w:rFonts w:ascii="Times New Roman" w:hAnsi="Times New Roman" w:cs="Times New Roman"/>
          <w:color w:val="000000"/>
          <w:sz w:val="24"/>
          <w:szCs w:val="24"/>
        </w:rPr>
        <w:t xml:space="preserve">not </w:t>
      </w:r>
      <w:r w:rsidR="00434F84" w:rsidRPr="00884066">
        <w:rPr>
          <w:rFonts w:ascii="Times New Roman" w:hAnsi="Times New Roman" w:cs="Times New Roman"/>
          <w:color w:val="000000"/>
          <w:sz w:val="24"/>
          <w:szCs w:val="24"/>
        </w:rPr>
        <w:t xml:space="preserve">reflect society as a whole </w:t>
      </w:r>
      <w:sdt>
        <w:sdtPr>
          <w:rPr>
            <w:rFonts w:ascii="Times New Roman" w:hAnsi="Times New Roman" w:cs="Times New Roman"/>
            <w:color w:val="000000"/>
            <w:sz w:val="24"/>
            <w:szCs w:val="24"/>
          </w:rPr>
          <w:id w:val="-1368290897"/>
          <w:citation/>
        </w:sdtPr>
        <w:sdtContent>
          <w:r w:rsidR="00434F84" w:rsidRPr="004D5FDC">
            <w:rPr>
              <w:rFonts w:ascii="Times New Roman" w:hAnsi="Times New Roman" w:cs="Times New Roman"/>
              <w:color w:val="000000"/>
              <w:sz w:val="24"/>
              <w:szCs w:val="24"/>
            </w:rPr>
            <w:fldChar w:fldCharType="begin"/>
          </w:r>
          <w:r w:rsidR="00434F84" w:rsidRPr="00884066">
            <w:rPr>
              <w:rFonts w:ascii="Times New Roman" w:hAnsi="Times New Roman" w:cs="Times New Roman"/>
              <w:color w:val="000000"/>
              <w:sz w:val="24"/>
              <w:szCs w:val="24"/>
            </w:rPr>
            <w:instrText xml:space="preserve"> CITATION Gil87 \l 2057 </w:instrText>
          </w:r>
          <w:r w:rsidR="00434F84" w:rsidRPr="004D5FDC">
            <w:rPr>
              <w:rFonts w:ascii="Times New Roman" w:hAnsi="Times New Roman" w:cs="Times New Roman"/>
              <w:color w:val="000000"/>
              <w:sz w:val="24"/>
              <w:szCs w:val="24"/>
            </w:rPr>
            <w:fldChar w:fldCharType="separate"/>
          </w:r>
          <w:r w:rsidR="0083438E" w:rsidRPr="0083438E">
            <w:rPr>
              <w:rFonts w:ascii="Times New Roman" w:hAnsi="Times New Roman" w:cs="Times New Roman"/>
              <w:noProof/>
              <w:color w:val="000000"/>
              <w:sz w:val="24"/>
              <w:szCs w:val="24"/>
            </w:rPr>
            <w:t>(Gilligan, 1987)</w:t>
          </w:r>
          <w:r w:rsidR="00434F84" w:rsidRPr="004D5FDC">
            <w:rPr>
              <w:rFonts w:ascii="Times New Roman" w:hAnsi="Times New Roman" w:cs="Times New Roman"/>
              <w:color w:val="000000"/>
              <w:sz w:val="24"/>
              <w:szCs w:val="24"/>
            </w:rPr>
            <w:fldChar w:fldCharType="end"/>
          </w:r>
        </w:sdtContent>
      </w:sdt>
      <w:r w:rsidR="00434F84" w:rsidRPr="00884066">
        <w:rPr>
          <w:rFonts w:ascii="Times New Roman" w:hAnsi="Times New Roman" w:cs="Times New Roman"/>
          <w:color w:val="000000"/>
          <w:sz w:val="24"/>
          <w:szCs w:val="24"/>
        </w:rPr>
        <w:t xml:space="preserve">. </w:t>
      </w:r>
      <w:r w:rsidR="00434F84" w:rsidRPr="00CF5DD9">
        <w:rPr>
          <w:rFonts w:ascii="Times New Roman" w:hAnsi="Times New Roman" w:cs="Times New Roman"/>
          <w:color w:val="222222"/>
          <w:sz w:val="24"/>
          <w:szCs w:val="24"/>
          <w:shd w:val="clear" w:color="auto" w:fill="FFFFFF"/>
        </w:rPr>
        <w:t xml:space="preserve">  </w:t>
      </w:r>
    </w:p>
    <w:p w14:paraId="5F24D09B" w14:textId="17BA8ADF" w:rsidR="00434F84" w:rsidRDefault="00434F84" w:rsidP="00434F84">
      <w:pPr>
        <w:spacing w:line="360" w:lineRule="auto"/>
        <w:jc w:val="both"/>
        <w:rPr>
          <w:rFonts w:ascii="Times New Roman" w:hAnsi="Times New Roman" w:cs="Times New Roman"/>
          <w:color w:val="000000"/>
          <w:sz w:val="24"/>
          <w:szCs w:val="24"/>
          <w:shd w:val="clear" w:color="auto" w:fill="FFFFFF"/>
        </w:rPr>
      </w:pPr>
      <w:r w:rsidRPr="00CF5DD9">
        <w:rPr>
          <w:rFonts w:ascii="Times New Roman" w:hAnsi="Times New Roman" w:cs="Times New Roman"/>
          <w:color w:val="222222"/>
          <w:sz w:val="24"/>
          <w:szCs w:val="24"/>
          <w:shd w:val="clear" w:color="auto" w:fill="FFFFFF"/>
        </w:rPr>
        <w:t>Vygotsky</w:t>
      </w:r>
      <w:r>
        <w:rPr>
          <w:rFonts w:ascii="Times New Roman" w:hAnsi="Times New Roman" w:cs="Times New Roman"/>
          <w:color w:val="222222"/>
          <w:sz w:val="24"/>
          <w:szCs w:val="24"/>
          <w:shd w:val="clear" w:color="auto" w:fill="FFFFFF"/>
        </w:rPr>
        <w:t>’s</w:t>
      </w:r>
      <w:r w:rsidRPr="00CF5DD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1978) ‘Zone of Proximal Development’</w:t>
      </w:r>
      <w:r w:rsidR="006D7A70">
        <w:rPr>
          <w:rFonts w:ascii="Times New Roman" w:hAnsi="Times New Roman" w:cs="Times New Roman"/>
          <w:color w:val="222222"/>
          <w:sz w:val="24"/>
          <w:szCs w:val="24"/>
          <w:shd w:val="clear" w:color="auto" w:fill="FFFFFF"/>
        </w:rPr>
        <w:t xml:space="preserve"> (ZPD)</w:t>
      </w:r>
      <w:r>
        <w:rPr>
          <w:rFonts w:ascii="Times New Roman" w:hAnsi="Times New Roman" w:cs="Times New Roman"/>
          <w:color w:val="222222"/>
          <w:sz w:val="24"/>
          <w:szCs w:val="24"/>
          <w:shd w:val="clear" w:color="auto" w:fill="FFFFFF"/>
        </w:rPr>
        <w:t xml:space="preserve"> is a significant model, </w:t>
      </w:r>
      <w:r w:rsidR="00264D79">
        <w:rPr>
          <w:rFonts w:ascii="Times New Roman" w:hAnsi="Times New Roman" w:cs="Times New Roman"/>
          <w:color w:val="222222"/>
          <w:sz w:val="24"/>
          <w:szCs w:val="24"/>
          <w:shd w:val="clear" w:color="auto" w:fill="FFFFFF"/>
        </w:rPr>
        <w:t>analysing</w:t>
      </w:r>
      <w:r w:rsidR="000F685D">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the differences in achievement gained by </w:t>
      </w:r>
      <w:r w:rsidR="003E03ED">
        <w:rPr>
          <w:rFonts w:ascii="Times New Roman" w:hAnsi="Times New Roman" w:cs="Times New Roman"/>
          <w:color w:val="222222"/>
          <w:sz w:val="24"/>
          <w:szCs w:val="24"/>
          <w:shd w:val="clear" w:color="auto" w:fill="FFFFFF"/>
        </w:rPr>
        <w:t>s</w:t>
      </w:r>
      <w:r w:rsidR="00264D79">
        <w:rPr>
          <w:rFonts w:ascii="Times New Roman" w:hAnsi="Times New Roman" w:cs="Times New Roman"/>
          <w:color w:val="222222"/>
          <w:sz w:val="24"/>
          <w:szCs w:val="24"/>
          <w:shd w:val="clear" w:color="auto" w:fill="FFFFFF"/>
        </w:rPr>
        <w:t>tudents</w:t>
      </w:r>
      <w:r>
        <w:rPr>
          <w:rFonts w:ascii="Times New Roman" w:hAnsi="Times New Roman" w:cs="Times New Roman"/>
          <w:color w:val="222222"/>
          <w:sz w:val="24"/>
          <w:szCs w:val="24"/>
          <w:shd w:val="clear" w:color="auto" w:fill="FFFFFF"/>
        </w:rPr>
        <w:t xml:space="preserve"> when working alone</w:t>
      </w:r>
      <w:r w:rsidR="00264D79">
        <w:rPr>
          <w:rFonts w:ascii="Times New Roman" w:hAnsi="Times New Roman" w:cs="Times New Roman"/>
          <w:color w:val="222222"/>
          <w:sz w:val="24"/>
          <w:szCs w:val="24"/>
          <w:shd w:val="clear" w:color="auto" w:fill="FFFFFF"/>
        </w:rPr>
        <w:t xml:space="preserve"> in comparison to</w:t>
      </w:r>
      <w:r>
        <w:rPr>
          <w:rFonts w:ascii="Times New Roman" w:hAnsi="Times New Roman" w:cs="Times New Roman"/>
          <w:color w:val="222222"/>
          <w:sz w:val="24"/>
          <w:szCs w:val="24"/>
          <w:shd w:val="clear" w:color="auto" w:fill="FFFFFF"/>
        </w:rPr>
        <w:t xml:space="preserve"> the accomplishments recorded when direction and reassurance is given by an experienced instructor</w:t>
      </w:r>
      <w:sdt>
        <w:sdtPr>
          <w:rPr>
            <w:rFonts w:ascii="Times New Roman" w:hAnsi="Times New Roman" w:cs="Times New Roman"/>
            <w:color w:val="222222"/>
            <w:sz w:val="24"/>
            <w:szCs w:val="24"/>
            <w:shd w:val="clear" w:color="auto" w:fill="FFFFFF"/>
          </w:rPr>
          <w:id w:val="738294306"/>
          <w:citation/>
        </w:sdtPr>
        <w:sdtContent>
          <w:r w:rsidR="002409EF">
            <w:rPr>
              <w:rFonts w:ascii="Times New Roman" w:hAnsi="Times New Roman" w:cs="Times New Roman"/>
              <w:color w:val="222222"/>
              <w:sz w:val="24"/>
              <w:szCs w:val="24"/>
              <w:shd w:val="clear" w:color="auto" w:fill="FFFFFF"/>
            </w:rPr>
            <w:fldChar w:fldCharType="begin"/>
          </w:r>
          <w:r w:rsidR="002409EF">
            <w:rPr>
              <w:rFonts w:ascii="Times New Roman" w:hAnsi="Times New Roman" w:cs="Times New Roman"/>
              <w:color w:val="222222"/>
              <w:sz w:val="24"/>
              <w:szCs w:val="24"/>
              <w:shd w:val="clear" w:color="auto" w:fill="FFFFFF"/>
            </w:rPr>
            <w:instrText xml:space="preserve"> CITATION The17 \l 2057 </w:instrText>
          </w:r>
          <w:r w:rsidR="002409EF">
            <w:rPr>
              <w:rFonts w:ascii="Times New Roman" w:hAnsi="Times New Roman" w:cs="Times New Roman"/>
              <w:color w:val="222222"/>
              <w:sz w:val="24"/>
              <w:szCs w:val="24"/>
              <w:shd w:val="clear" w:color="auto" w:fill="FFFFFF"/>
            </w:rPr>
            <w:fldChar w:fldCharType="separate"/>
          </w:r>
          <w:r w:rsidR="0083438E">
            <w:rPr>
              <w:rFonts w:ascii="Times New Roman" w:hAnsi="Times New Roman" w:cs="Times New Roman"/>
              <w:noProof/>
              <w:color w:val="222222"/>
              <w:sz w:val="24"/>
              <w:szCs w:val="24"/>
              <w:shd w:val="clear" w:color="auto" w:fill="FFFFFF"/>
            </w:rPr>
            <w:t xml:space="preserve"> </w:t>
          </w:r>
          <w:r w:rsidR="0083438E" w:rsidRPr="0083438E">
            <w:rPr>
              <w:rFonts w:ascii="Times New Roman" w:hAnsi="Times New Roman" w:cs="Times New Roman"/>
              <w:noProof/>
              <w:color w:val="222222"/>
              <w:sz w:val="24"/>
              <w:szCs w:val="24"/>
              <w:shd w:val="clear" w:color="auto" w:fill="FFFFFF"/>
            </w:rPr>
            <w:t>(Eun, 2017)</w:t>
          </w:r>
          <w:r w:rsidR="002409EF">
            <w:rPr>
              <w:rFonts w:ascii="Times New Roman" w:hAnsi="Times New Roman" w:cs="Times New Roman"/>
              <w:color w:val="222222"/>
              <w:sz w:val="24"/>
              <w:szCs w:val="24"/>
              <w:shd w:val="clear" w:color="auto" w:fill="FFFFFF"/>
            </w:rPr>
            <w:fldChar w:fldCharType="end"/>
          </w:r>
        </w:sdtContent>
      </w:sdt>
      <w:r>
        <w:rPr>
          <w:rFonts w:ascii="Times New Roman" w:hAnsi="Times New Roman" w:cs="Times New Roman"/>
          <w:color w:val="222222"/>
          <w:sz w:val="24"/>
          <w:szCs w:val="24"/>
          <w:shd w:val="clear" w:color="auto" w:fill="FFFFFF"/>
        </w:rPr>
        <w:t>. Vygotsky</w:t>
      </w:r>
      <w:r w:rsidRPr="00A4138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considers that students absorb knowledge initially through their interaction with peers, this then</w:t>
      </w:r>
      <w:r w:rsidRPr="0093092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merges with the student’s perceptual structure.</w:t>
      </w:r>
      <w:r w:rsidRPr="000024B4">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Collaborative tasks within the classroom, will enhance</w:t>
      </w:r>
      <w:r w:rsidRPr="000333FC">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capab</w:t>
      </w:r>
      <w:r w:rsidR="00AF3ECC">
        <w:rPr>
          <w:rFonts w:ascii="Times New Roman" w:hAnsi="Times New Roman" w:cs="Times New Roman"/>
          <w:color w:val="222222"/>
          <w:sz w:val="24"/>
          <w:szCs w:val="24"/>
          <w:shd w:val="clear" w:color="auto" w:fill="FFFFFF"/>
        </w:rPr>
        <w:t>ility</w:t>
      </w:r>
      <w:r>
        <w:rPr>
          <w:rFonts w:ascii="Times New Roman" w:hAnsi="Times New Roman" w:cs="Times New Roman"/>
          <w:color w:val="222222"/>
          <w:sz w:val="24"/>
          <w:szCs w:val="24"/>
          <w:shd w:val="clear" w:color="auto" w:fill="FFFFFF"/>
        </w:rPr>
        <w:t xml:space="preserve"> and promote the skills of those less competent students, due to support from their peers </w:t>
      </w:r>
      <w:sdt>
        <w:sdtPr>
          <w:rPr>
            <w:rFonts w:ascii="Times New Roman" w:hAnsi="Times New Roman" w:cs="Times New Roman"/>
            <w:color w:val="000000"/>
            <w:sz w:val="24"/>
            <w:szCs w:val="24"/>
            <w:shd w:val="clear" w:color="auto" w:fill="FFFFFF"/>
          </w:rPr>
          <w:id w:val="-633490855"/>
          <w:citation/>
        </w:sdtPr>
        <w:sdtContent>
          <w:r w:rsidRPr="00CF5DD9">
            <w:rPr>
              <w:rFonts w:ascii="Times New Roman" w:hAnsi="Times New Roman" w:cs="Times New Roman"/>
              <w:color w:val="000000"/>
              <w:sz w:val="24"/>
              <w:szCs w:val="24"/>
              <w:shd w:val="clear" w:color="auto" w:fill="FFFFFF"/>
            </w:rPr>
            <w:fldChar w:fldCharType="begin"/>
          </w:r>
          <w:r w:rsidRPr="00CF5DD9">
            <w:rPr>
              <w:rFonts w:ascii="Times New Roman" w:hAnsi="Times New Roman" w:cs="Times New Roman"/>
              <w:color w:val="000000"/>
              <w:sz w:val="24"/>
              <w:szCs w:val="24"/>
              <w:shd w:val="clear" w:color="auto" w:fill="FFFFFF"/>
            </w:rPr>
            <w:instrText xml:space="preserve"> CITATION Vyg78 \l 2057 </w:instrText>
          </w:r>
          <w:r w:rsidRPr="00CF5DD9">
            <w:rPr>
              <w:rFonts w:ascii="Times New Roman" w:hAnsi="Times New Roman" w:cs="Times New Roman"/>
              <w:color w:val="000000"/>
              <w:sz w:val="24"/>
              <w:szCs w:val="24"/>
              <w:shd w:val="clear" w:color="auto" w:fill="FFFFFF"/>
            </w:rPr>
            <w:fldChar w:fldCharType="separate"/>
          </w:r>
          <w:r w:rsidR="0083438E" w:rsidRPr="0083438E">
            <w:rPr>
              <w:rFonts w:ascii="Times New Roman" w:hAnsi="Times New Roman" w:cs="Times New Roman"/>
              <w:noProof/>
              <w:color w:val="000000"/>
              <w:sz w:val="24"/>
              <w:szCs w:val="24"/>
              <w:shd w:val="clear" w:color="auto" w:fill="FFFFFF"/>
            </w:rPr>
            <w:t>(Vygotsky, 1978)</w:t>
          </w:r>
          <w:r w:rsidRPr="00CF5DD9">
            <w:rPr>
              <w:rFonts w:ascii="Times New Roman" w:hAnsi="Times New Roman" w:cs="Times New Roman"/>
              <w:color w:val="000000"/>
              <w:sz w:val="24"/>
              <w:szCs w:val="24"/>
              <w:shd w:val="clear" w:color="auto" w:fill="FFFFFF"/>
            </w:rPr>
            <w:fldChar w:fldCharType="end"/>
          </w:r>
        </w:sdtContent>
      </w:sdt>
      <w:r>
        <w:rPr>
          <w:rFonts w:ascii="Times New Roman" w:hAnsi="Times New Roman" w:cs="Times New Roman"/>
          <w:color w:val="000000"/>
          <w:sz w:val="24"/>
          <w:szCs w:val="24"/>
          <w:shd w:val="clear" w:color="auto" w:fill="FFFFFF"/>
        </w:rPr>
        <w:t>. Cannella and Reiff (1994) describe a transfer of teaching styles, to the more</w:t>
      </w:r>
      <w:r w:rsidRPr="001F1581">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effectual student-centred</w:t>
      </w:r>
      <w:r w:rsidRPr="001F1581">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methodology and away from the</w:t>
      </w:r>
      <w:r w:rsidRPr="0023310D">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moralistic, memory-based models</w:t>
      </w:r>
      <w:sdt>
        <w:sdtPr>
          <w:rPr>
            <w:rFonts w:ascii="Times New Roman" w:hAnsi="Times New Roman" w:cs="Times New Roman"/>
            <w:color w:val="000000"/>
            <w:sz w:val="24"/>
            <w:szCs w:val="24"/>
            <w:shd w:val="clear" w:color="auto" w:fill="FFFFFF"/>
          </w:rPr>
          <w:id w:val="660579312"/>
          <w:citation/>
        </w:sdtPr>
        <w:sdtContent>
          <w:r>
            <w:rPr>
              <w:rFonts w:ascii="Times New Roman" w:hAnsi="Times New Roman" w:cs="Times New Roman"/>
              <w:color w:val="000000"/>
              <w:sz w:val="24"/>
              <w:szCs w:val="24"/>
              <w:shd w:val="clear" w:color="auto" w:fill="FFFFFF"/>
            </w:rPr>
            <w:fldChar w:fldCharType="begin"/>
          </w:r>
          <w:r>
            <w:rPr>
              <w:rFonts w:ascii="Times New Roman" w:hAnsi="Times New Roman" w:cs="Times New Roman"/>
              <w:color w:val="000000"/>
              <w:sz w:val="24"/>
              <w:szCs w:val="24"/>
              <w:shd w:val="clear" w:color="auto" w:fill="FFFFFF"/>
            </w:rPr>
            <w:instrText xml:space="preserve"> CITATION Can94 \l 2057 </w:instrText>
          </w:r>
          <w:r>
            <w:rPr>
              <w:rFonts w:ascii="Times New Roman" w:hAnsi="Times New Roman" w:cs="Times New Roman"/>
              <w:color w:val="000000"/>
              <w:sz w:val="24"/>
              <w:szCs w:val="24"/>
              <w:shd w:val="clear" w:color="auto" w:fill="FFFFFF"/>
            </w:rPr>
            <w:fldChar w:fldCharType="separate"/>
          </w:r>
          <w:r w:rsidR="0083438E">
            <w:rPr>
              <w:rFonts w:ascii="Times New Roman" w:hAnsi="Times New Roman" w:cs="Times New Roman"/>
              <w:noProof/>
              <w:color w:val="000000"/>
              <w:sz w:val="24"/>
              <w:szCs w:val="24"/>
              <w:shd w:val="clear" w:color="auto" w:fill="FFFFFF"/>
            </w:rPr>
            <w:t xml:space="preserve"> </w:t>
          </w:r>
          <w:r w:rsidR="0083438E" w:rsidRPr="0083438E">
            <w:rPr>
              <w:rFonts w:ascii="Times New Roman" w:hAnsi="Times New Roman" w:cs="Times New Roman"/>
              <w:noProof/>
              <w:color w:val="000000"/>
              <w:sz w:val="24"/>
              <w:szCs w:val="24"/>
              <w:shd w:val="clear" w:color="auto" w:fill="FFFFFF"/>
            </w:rPr>
            <w:t>(Cannella &amp; Reiff, 1994)</w:t>
          </w:r>
          <w:r>
            <w:rPr>
              <w:rFonts w:ascii="Times New Roman" w:hAnsi="Times New Roman" w:cs="Times New Roman"/>
              <w:color w:val="000000"/>
              <w:sz w:val="24"/>
              <w:szCs w:val="24"/>
              <w:shd w:val="clear" w:color="auto" w:fill="FFFFFF"/>
            </w:rPr>
            <w:fldChar w:fldCharType="end"/>
          </w:r>
        </w:sdtContent>
      </w:sdt>
      <w:r>
        <w:rPr>
          <w:rFonts w:ascii="Times New Roman" w:hAnsi="Times New Roman" w:cs="Times New Roman"/>
          <w:color w:val="000000"/>
          <w:sz w:val="24"/>
          <w:szCs w:val="24"/>
          <w:shd w:val="clear" w:color="auto" w:fill="FFFFFF"/>
        </w:rPr>
        <w:t xml:space="preserve">.  </w:t>
      </w:r>
    </w:p>
    <w:p w14:paraId="2263C053" w14:textId="460A08D9" w:rsidR="00434F84" w:rsidRPr="00CF5DD9" w:rsidRDefault="00434F84" w:rsidP="00F328DB">
      <w:pPr>
        <w:spacing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Vygotsky’s</w:t>
      </w:r>
      <w:r w:rsidR="00211EE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Z</w:t>
      </w:r>
      <w:r w:rsidR="006D7A70">
        <w:rPr>
          <w:rFonts w:ascii="Times New Roman" w:eastAsia="Times New Roman" w:hAnsi="Times New Roman" w:cs="Times New Roman"/>
          <w:sz w:val="24"/>
          <w:szCs w:val="24"/>
          <w:lang w:eastAsia="en-GB"/>
        </w:rPr>
        <w:t>PD</w:t>
      </w:r>
      <w:r>
        <w:rPr>
          <w:rFonts w:ascii="Times New Roman" w:eastAsia="Times New Roman" w:hAnsi="Times New Roman" w:cs="Times New Roman"/>
          <w:sz w:val="24"/>
          <w:szCs w:val="24"/>
          <w:lang w:eastAsia="en-GB"/>
        </w:rPr>
        <w:t xml:space="preserve"> theory </w:t>
      </w:r>
      <w:r w:rsidRPr="00CA4397">
        <w:rPr>
          <w:rFonts w:ascii="Times New Roman" w:hAnsi="Times New Roman" w:cs="Times New Roman"/>
          <w:color w:val="000000"/>
          <w:sz w:val="24"/>
          <w:szCs w:val="24"/>
          <w:shd w:val="clear" w:color="auto" w:fill="FFFFFF"/>
        </w:rPr>
        <w:t xml:space="preserve">is cited as a significant link between cognitive development and </w:t>
      </w:r>
      <w:r>
        <w:rPr>
          <w:rFonts w:ascii="Times New Roman" w:hAnsi="Times New Roman" w:cs="Times New Roman"/>
          <w:color w:val="000000"/>
          <w:sz w:val="24"/>
          <w:szCs w:val="24"/>
          <w:shd w:val="clear" w:color="auto" w:fill="FFFFFF"/>
        </w:rPr>
        <w:t>Bruner’s</w:t>
      </w:r>
      <w:r w:rsidR="00211EEE">
        <w:rPr>
          <w:rFonts w:ascii="Times New Roman" w:hAnsi="Times New Roman" w:cs="Times New Roman"/>
          <w:color w:val="000000"/>
          <w:sz w:val="24"/>
          <w:szCs w:val="24"/>
          <w:shd w:val="clear" w:color="auto" w:fill="FFFFFF"/>
        </w:rPr>
        <w:t xml:space="preserve"> </w:t>
      </w:r>
      <w:r w:rsidRPr="00CA4397">
        <w:rPr>
          <w:rFonts w:ascii="Times New Roman" w:hAnsi="Times New Roman" w:cs="Times New Roman"/>
          <w:color w:val="000000"/>
          <w:sz w:val="24"/>
          <w:szCs w:val="24"/>
          <w:shd w:val="clear" w:color="auto" w:fill="FFFFFF"/>
        </w:rPr>
        <w:t>scaffolding model</w:t>
      </w:r>
      <w:sdt>
        <w:sdtPr>
          <w:rPr>
            <w:rFonts w:ascii="Times New Roman" w:hAnsi="Times New Roman" w:cs="Times New Roman"/>
            <w:color w:val="000000"/>
            <w:sz w:val="24"/>
            <w:szCs w:val="24"/>
            <w:shd w:val="clear" w:color="auto" w:fill="FFFFFF"/>
          </w:rPr>
          <w:id w:val="484895092"/>
          <w:citation/>
        </w:sdtPr>
        <w:sdtContent>
          <w:r w:rsidR="0043492F">
            <w:rPr>
              <w:rFonts w:ascii="Times New Roman" w:hAnsi="Times New Roman" w:cs="Times New Roman"/>
              <w:color w:val="000000"/>
              <w:sz w:val="24"/>
              <w:szCs w:val="24"/>
              <w:shd w:val="clear" w:color="auto" w:fill="FFFFFF"/>
            </w:rPr>
            <w:fldChar w:fldCharType="begin"/>
          </w:r>
          <w:r w:rsidR="0043492F">
            <w:rPr>
              <w:rFonts w:ascii="Times New Roman" w:hAnsi="Times New Roman" w:cs="Times New Roman"/>
              <w:color w:val="000000"/>
              <w:sz w:val="24"/>
              <w:szCs w:val="24"/>
              <w:shd w:val="clear" w:color="auto" w:fill="FFFFFF"/>
            </w:rPr>
            <w:instrText xml:space="preserve"> CITATION Tab18 \l 2057 </w:instrText>
          </w:r>
          <w:r w:rsidR="0043492F">
            <w:rPr>
              <w:rFonts w:ascii="Times New Roman" w:hAnsi="Times New Roman" w:cs="Times New Roman"/>
              <w:color w:val="000000"/>
              <w:sz w:val="24"/>
              <w:szCs w:val="24"/>
              <w:shd w:val="clear" w:color="auto" w:fill="FFFFFF"/>
            </w:rPr>
            <w:fldChar w:fldCharType="separate"/>
          </w:r>
          <w:r w:rsidR="0083438E">
            <w:rPr>
              <w:rFonts w:ascii="Times New Roman" w:hAnsi="Times New Roman" w:cs="Times New Roman"/>
              <w:noProof/>
              <w:color w:val="000000"/>
              <w:sz w:val="24"/>
              <w:szCs w:val="24"/>
              <w:shd w:val="clear" w:color="auto" w:fill="FFFFFF"/>
            </w:rPr>
            <w:t xml:space="preserve"> </w:t>
          </w:r>
          <w:r w:rsidR="0083438E" w:rsidRPr="0083438E">
            <w:rPr>
              <w:rFonts w:ascii="Times New Roman" w:hAnsi="Times New Roman" w:cs="Times New Roman"/>
              <w:noProof/>
              <w:color w:val="000000"/>
              <w:sz w:val="24"/>
              <w:szCs w:val="24"/>
              <w:shd w:val="clear" w:color="auto" w:fill="FFFFFF"/>
            </w:rPr>
            <w:t>(Taber, 2018)</w:t>
          </w:r>
          <w:r w:rsidR="0043492F">
            <w:rPr>
              <w:rFonts w:ascii="Times New Roman" w:hAnsi="Times New Roman" w:cs="Times New Roman"/>
              <w:color w:val="000000"/>
              <w:sz w:val="24"/>
              <w:szCs w:val="24"/>
              <w:shd w:val="clear" w:color="auto" w:fill="FFFFFF"/>
            </w:rPr>
            <w:fldChar w:fldCharType="end"/>
          </w:r>
        </w:sdtContent>
      </w:sdt>
      <w:r w:rsidRPr="00CA4397">
        <w:rPr>
          <w:rFonts w:ascii="Times New Roman" w:hAnsi="Times New Roman" w:cs="Times New Roman"/>
          <w:color w:val="000000"/>
          <w:sz w:val="24"/>
          <w:szCs w:val="24"/>
          <w:shd w:val="clear" w:color="auto" w:fill="FFFFFF"/>
        </w:rPr>
        <w:t xml:space="preserve">. </w:t>
      </w:r>
      <w:r w:rsidRPr="00CA4397">
        <w:rPr>
          <w:rFonts w:ascii="Times New Roman" w:hAnsi="Times New Roman" w:cs="Times New Roman"/>
          <w:sz w:val="24"/>
          <w:szCs w:val="24"/>
          <w:shd w:val="clear" w:color="auto" w:fill="FFFFFF"/>
        </w:rPr>
        <w:t>Scaffolding</w:t>
      </w:r>
      <w:r w:rsidRPr="00CA4397">
        <w:rPr>
          <w:rFonts w:ascii="Times New Roman" w:eastAsia="Times New Roman" w:hAnsi="Times New Roman" w:cs="Times New Roman"/>
          <w:sz w:val="24"/>
          <w:szCs w:val="24"/>
          <w:lang w:eastAsia="en-GB"/>
        </w:rPr>
        <w:t xml:space="preserve"> allows the teacher </w:t>
      </w:r>
      <w:r>
        <w:rPr>
          <w:rFonts w:ascii="Times New Roman" w:eastAsia="Times New Roman" w:hAnsi="Times New Roman" w:cs="Times New Roman"/>
          <w:sz w:val="24"/>
          <w:szCs w:val="24"/>
          <w:lang w:eastAsia="en-GB"/>
        </w:rPr>
        <w:t xml:space="preserve">to incorporate </w:t>
      </w:r>
      <w:r w:rsidRPr="00CA4397">
        <w:rPr>
          <w:rFonts w:ascii="Times New Roman" w:eastAsia="Times New Roman" w:hAnsi="Times New Roman" w:cs="Times New Roman"/>
          <w:sz w:val="24"/>
          <w:szCs w:val="24"/>
          <w:lang w:eastAsia="en-GB"/>
        </w:rPr>
        <w:t>structure</w:t>
      </w:r>
      <w:r>
        <w:rPr>
          <w:rFonts w:ascii="Times New Roman" w:eastAsia="Times New Roman" w:hAnsi="Times New Roman" w:cs="Times New Roman"/>
          <w:sz w:val="24"/>
          <w:szCs w:val="24"/>
          <w:lang w:eastAsia="en-GB"/>
        </w:rPr>
        <w:t>s that</w:t>
      </w:r>
      <w:r w:rsidRPr="00CA439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support all levels of </w:t>
      </w:r>
      <w:r w:rsidRPr="00CA4397">
        <w:rPr>
          <w:rFonts w:ascii="Times New Roman" w:eastAsia="Times New Roman" w:hAnsi="Times New Roman" w:cs="Times New Roman"/>
          <w:sz w:val="24"/>
          <w:szCs w:val="24"/>
          <w:lang w:eastAsia="en-GB"/>
        </w:rPr>
        <w:t>learner</w:t>
      </w:r>
      <w:r>
        <w:rPr>
          <w:rFonts w:ascii="Times New Roman" w:eastAsia="Times New Roman" w:hAnsi="Times New Roman" w:cs="Times New Roman"/>
          <w:sz w:val="24"/>
          <w:szCs w:val="24"/>
          <w:lang w:eastAsia="en-GB"/>
        </w:rPr>
        <w:t>s, granting them the ability to complete tasks</w:t>
      </w:r>
      <w:r w:rsidRPr="00CA439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productively</w:t>
      </w:r>
      <w:r w:rsidR="003D4929">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129638084"/>
          <w:citation/>
        </w:sdtPr>
        <w:sdtContent>
          <w:r w:rsidR="003D4929">
            <w:rPr>
              <w:rFonts w:ascii="Times New Roman" w:eastAsia="Times New Roman" w:hAnsi="Times New Roman" w:cs="Times New Roman"/>
              <w:sz w:val="24"/>
              <w:szCs w:val="24"/>
              <w:lang w:eastAsia="en-GB"/>
            </w:rPr>
            <w:fldChar w:fldCharType="begin"/>
          </w:r>
          <w:r w:rsidR="003D4929">
            <w:rPr>
              <w:rFonts w:ascii="Times New Roman" w:eastAsia="Times New Roman" w:hAnsi="Times New Roman" w:cs="Times New Roman"/>
              <w:sz w:val="24"/>
              <w:szCs w:val="24"/>
              <w:lang w:eastAsia="en-GB"/>
            </w:rPr>
            <w:instrText xml:space="preserve"> CITATION Spa20 \l 2057 </w:instrText>
          </w:r>
          <w:r w:rsidR="003D4929">
            <w:rPr>
              <w:rFonts w:ascii="Times New Roman" w:eastAsia="Times New Roman" w:hAnsi="Times New Roman" w:cs="Times New Roman"/>
              <w:sz w:val="24"/>
              <w:szCs w:val="24"/>
              <w:lang w:eastAsia="en-GB"/>
            </w:rPr>
            <w:fldChar w:fldCharType="separate"/>
          </w:r>
          <w:r w:rsidR="0083438E" w:rsidRPr="0083438E">
            <w:rPr>
              <w:rFonts w:ascii="Times New Roman" w:eastAsia="Times New Roman" w:hAnsi="Times New Roman" w:cs="Times New Roman"/>
              <w:noProof/>
              <w:sz w:val="24"/>
              <w:szCs w:val="24"/>
              <w:lang w:eastAsia="en-GB"/>
            </w:rPr>
            <w:t>(Spadafora &amp; Taylor, 2020)</w:t>
          </w:r>
          <w:r w:rsidR="003D4929">
            <w:rPr>
              <w:rFonts w:ascii="Times New Roman" w:eastAsia="Times New Roman" w:hAnsi="Times New Roman" w:cs="Times New Roman"/>
              <w:sz w:val="24"/>
              <w:szCs w:val="24"/>
              <w:lang w:eastAsia="en-GB"/>
            </w:rPr>
            <w:fldChar w:fldCharType="end"/>
          </w:r>
        </w:sdtContent>
      </w:sdt>
      <w:r w:rsidR="003D4929">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193278847"/>
          <w:citation/>
        </w:sdtPr>
        <w:sdtContent>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 xml:space="preserve"> CITATION McL18 \l 2057 </w:instrText>
          </w:r>
          <w:r>
            <w:rPr>
              <w:rFonts w:ascii="Times New Roman" w:eastAsia="Times New Roman" w:hAnsi="Times New Roman" w:cs="Times New Roman"/>
              <w:sz w:val="24"/>
              <w:szCs w:val="24"/>
              <w:lang w:eastAsia="en-GB"/>
            </w:rPr>
            <w:fldChar w:fldCharType="separate"/>
          </w:r>
          <w:r w:rsidR="0083438E">
            <w:rPr>
              <w:rFonts w:ascii="Times New Roman" w:eastAsia="Times New Roman" w:hAnsi="Times New Roman" w:cs="Times New Roman"/>
              <w:noProof/>
              <w:sz w:val="24"/>
              <w:szCs w:val="24"/>
              <w:lang w:eastAsia="en-GB"/>
            </w:rPr>
            <w:t xml:space="preserve"> </w:t>
          </w:r>
          <w:r w:rsidR="0083438E" w:rsidRPr="0083438E">
            <w:rPr>
              <w:rFonts w:ascii="Times New Roman" w:eastAsia="Times New Roman" w:hAnsi="Times New Roman" w:cs="Times New Roman"/>
              <w:noProof/>
              <w:sz w:val="24"/>
              <w:szCs w:val="24"/>
              <w:lang w:eastAsia="en-GB"/>
            </w:rPr>
            <w:t>(McLeod, 2018)</w:t>
          </w:r>
          <w:r>
            <w:rPr>
              <w:rFonts w:ascii="Times New Roman" w:eastAsia="Times New Roman" w:hAnsi="Times New Roman" w:cs="Times New Roman"/>
              <w:sz w:val="24"/>
              <w:szCs w:val="24"/>
              <w:lang w:eastAsia="en-GB"/>
            </w:rPr>
            <w:fldChar w:fldCharType="end"/>
          </w:r>
        </w:sdtContent>
      </w:sdt>
      <w:r>
        <w:rPr>
          <w:rFonts w:ascii="Times New Roman" w:eastAsia="Times New Roman" w:hAnsi="Times New Roman" w:cs="Times New Roman"/>
          <w:sz w:val="24"/>
          <w:szCs w:val="24"/>
          <w:lang w:eastAsia="en-GB"/>
        </w:rPr>
        <w:t xml:space="preserve">. </w:t>
      </w:r>
      <w:r w:rsidR="00606039">
        <w:rPr>
          <w:rFonts w:ascii="Times New Roman" w:eastAsia="Times New Roman" w:hAnsi="Times New Roman" w:cs="Times New Roman"/>
          <w:sz w:val="24"/>
          <w:szCs w:val="24"/>
          <w:lang w:eastAsia="en-GB"/>
        </w:rPr>
        <w:t>This teaching process most successfully</w:t>
      </w:r>
      <w:r w:rsidR="00531D7B" w:rsidRPr="00531D7B">
        <w:rPr>
          <w:rFonts w:ascii="Times New Roman" w:hAnsi="Times New Roman" w:cs="Times New Roman"/>
          <w:sz w:val="24"/>
          <w:szCs w:val="24"/>
        </w:rPr>
        <w:t xml:space="preserve"> focus</w:t>
      </w:r>
      <w:r w:rsidR="00606039">
        <w:rPr>
          <w:rFonts w:ascii="Times New Roman" w:hAnsi="Times New Roman" w:cs="Times New Roman"/>
          <w:sz w:val="24"/>
          <w:szCs w:val="24"/>
        </w:rPr>
        <w:t>es on</w:t>
      </w:r>
      <w:r w:rsidR="00AD2025">
        <w:rPr>
          <w:rFonts w:ascii="Times New Roman" w:hAnsi="Times New Roman" w:cs="Times New Roman"/>
          <w:sz w:val="24"/>
          <w:szCs w:val="24"/>
        </w:rPr>
        <w:t xml:space="preserve"> using</w:t>
      </w:r>
      <w:r w:rsidR="00531D7B" w:rsidRPr="00531D7B">
        <w:rPr>
          <w:rFonts w:ascii="Times New Roman" w:hAnsi="Times New Roman" w:cs="Times New Roman"/>
          <w:sz w:val="24"/>
          <w:szCs w:val="24"/>
        </w:rPr>
        <w:t xml:space="preserve"> question</w:t>
      </w:r>
      <w:r w:rsidR="00606039">
        <w:rPr>
          <w:rFonts w:ascii="Times New Roman" w:hAnsi="Times New Roman" w:cs="Times New Roman"/>
          <w:sz w:val="24"/>
          <w:szCs w:val="24"/>
        </w:rPr>
        <w:t>ing</w:t>
      </w:r>
      <w:r w:rsidR="00531D7B" w:rsidRPr="00531D7B">
        <w:rPr>
          <w:rFonts w:ascii="Times New Roman" w:hAnsi="Times New Roman" w:cs="Times New Roman"/>
          <w:sz w:val="24"/>
          <w:szCs w:val="24"/>
        </w:rPr>
        <w:t xml:space="preserve"> </w:t>
      </w:r>
      <w:r w:rsidR="00AD2025">
        <w:rPr>
          <w:rFonts w:ascii="Times New Roman" w:hAnsi="Times New Roman" w:cs="Times New Roman"/>
          <w:sz w:val="24"/>
          <w:szCs w:val="24"/>
        </w:rPr>
        <w:t xml:space="preserve">along with </w:t>
      </w:r>
      <w:r w:rsidR="00531D7B" w:rsidRPr="00531D7B">
        <w:rPr>
          <w:rFonts w:ascii="Times New Roman" w:hAnsi="Times New Roman" w:cs="Times New Roman"/>
          <w:sz w:val="24"/>
          <w:szCs w:val="24"/>
        </w:rPr>
        <w:t>positive interactions</w:t>
      </w:r>
      <w:r w:rsidR="00AD2025">
        <w:rPr>
          <w:rFonts w:ascii="Times New Roman" w:hAnsi="Times New Roman" w:cs="Times New Roman"/>
          <w:sz w:val="24"/>
          <w:szCs w:val="24"/>
        </w:rPr>
        <w:t xml:space="preserve"> </w:t>
      </w:r>
      <w:sdt>
        <w:sdtPr>
          <w:rPr>
            <w:rFonts w:ascii="Times New Roman" w:hAnsi="Times New Roman" w:cs="Times New Roman"/>
            <w:sz w:val="24"/>
            <w:szCs w:val="24"/>
          </w:rPr>
          <w:id w:val="-117684368"/>
          <w:citation/>
        </w:sdtPr>
        <w:sdtContent>
          <w:r w:rsidR="00531D7B" w:rsidRPr="00531D7B">
            <w:rPr>
              <w:rFonts w:ascii="Times New Roman" w:hAnsi="Times New Roman" w:cs="Times New Roman"/>
              <w:sz w:val="24"/>
              <w:szCs w:val="24"/>
            </w:rPr>
            <w:fldChar w:fldCharType="begin"/>
          </w:r>
          <w:r w:rsidR="00531D7B" w:rsidRPr="00531D7B">
            <w:rPr>
              <w:rFonts w:ascii="Times New Roman" w:hAnsi="Times New Roman" w:cs="Times New Roman"/>
              <w:sz w:val="24"/>
              <w:szCs w:val="24"/>
            </w:rPr>
            <w:instrText xml:space="preserve"> CITATION Bal95 \l 2057 </w:instrText>
          </w:r>
          <w:r w:rsidR="00531D7B" w:rsidRPr="00531D7B">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(Balaban, 1995)</w:t>
          </w:r>
          <w:r w:rsidR="00531D7B" w:rsidRPr="00531D7B">
            <w:rPr>
              <w:rFonts w:ascii="Times New Roman" w:hAnsi="Times New Roman" w:cs="Times New Roman"/>
              <w:sz w:val="24"/>
              <w:szCs w:val="24"/>
            </w:rPr>
            <w:fldChar w:fldCharType="end"/>
          </w:r>
        </w:sdtContent>
      </w:sdt>
      <w:r w:rsidR="00531D7B">
        <w:rPr>
          <w:rFonts w:ascii="Times New Roman" w:hAnsi="Times New Roman" w:cs="Times New Roman"/>
          <w:sz w:val="24"/>
          <w:szCs w:val="24"/>
        </w:rPr>
        <w:t>.</w:t>
      </w:r>
      <w:r>
        <w:rPr>
          <w:rFonts w:ascii="Times New Roman" w:eastAsia="Times New Roman" w:hAnsi="Times New Roman" w:cs="Times New Roman"/>
          <w:sz w:val="24"/>
          <w:szCs w:val="24"/>
          <w:lang w:eastAsia="en-GB"/>
        </w:rPr>
        <w:t xml:space="preserve"> Bekiryazici (2015) disputes the educators’ abilities to meet</w:t>
      </w:r>
      <w:r w:rsidR="00270A33">
        <w:rPr>
          <w:rFonts w:ascii="Times New Roman" w:eastAsia="Times New Roman" w:hAnsi="Times New Roman" w:cs="Times New Roman"/>
          <w:sz w:val="24"/>
          <w:szCs w:val="24"/>
          <w:lang w:eastAsia="en-GB"/>
        </w:rPr>
        <w:t xml:space="preserve"> </w:t>
      </w:r>
      <w:r w:rsidR="00BE20B6">
        <w:rPr>
          <w:rFonts w:ascii="Times New Roman" w:eastAsia="Times New Roman" w:hAnsi="Times New Roman" w:cs="Times New Roman"/>
          <w:sz w:val="24"/>
          <w:szCs w:val="24"/>
          <w:lang w:eastAsia="en-GB"/>
        </w:rPr>
        <w:t>the needs of every student</w:t>
      </w:r>
      <w:r w:rsidR="00F311CC">
        <w:rPr>
          <w:rFonts w:ascii="Times New Roman" w:eastAsia="Times New Roman" w:hAnsi="Times New Roman" w:cs="Times New Roman"/>
          <w:sz w:val="24"/>
          <w:szCs w:val="24"/>
          <w:lang w:eastAsia="en-GB"/>
        </w:rPr>
        <w:t xml:space="preserve">, </w:t>
      </w:r>
      <w:r w:rsidR="00073BCE">
        <w:rPr>
          <w:rFonts w:ascii="Times New Roman" w:eastAsia="Times New Roman" w:hAnsi="Times New Roman" w:cs="Times New Roman"/>
          <w:sz w:val="24"/>
          <w:szCs w:val="24"/>
          <w:lang w:eastAsia="en-GB"/>
        </w:rPr>
        <w:t>proposing</w:t>
      </w:r>
      <w:r w:rsidR="00F311CC">
        <w:rPr>
          <w:rFonts w:ascii="Times New Roman" w:eastAsia="Times New Roman" w:hAnsi="Times New Roman" w:cs="Times New Roman"/>
          <w:sz w:val="24"/>
          <w:szCs w:val="24"/>
          <w:lang w:eastAsia="en-GB"/>
        </w:rPr>
        <w:t xml:space="preserve"> that </w:t>
      </w:r>
      <w:r w:rsidR="00184E07">
        <w:rPr>
          <w:rFonts w:ascii="Times New Roman" w:eastAsia="Times New Roman" w:hAnsi="Times New Roman" w:cs="Times New Roman"/>
          <w:sz w:val="24"/>
          <w:szCs w:val="24"/>
          <w:lang w:eastAsia="en-GB"/>
        </w:rPr>
        <w:t>no</w:t>
      </w:r>
      <w:r w:rsidR="00F311CC">
        <w:rPr>
          <w:rFonts w:ascii="Times New Roman" w:eastAsia="Times New Roman" w:hAnsi="Times New Roman" w:cs="Times New Roman"/>
          <w:sz w:val="24"/>
          <w:szCs w:val="24"/>
          <w:lang w:eastAsia="en-GB"/>
        </w:rPr>
        <w:t xml:space="preserve"> two students are the same, so </w:t>
      </w:r>
      <w:r w:rsidR="00184E07">
        <w:rPr>
          <w:rFonts w:ascii="Times New Roman" w:eastAsia="Times New Roman" w:hAnsi="Times New Roman" w:cs="Times New Roman"/>
          <w:sz w:val="24"/>
          <w:szCs w:val="24"/>
          <w:lang w:eastAsia="en-GB"/>
        </w:rPr>
        <w:t>their</w:t>
      </w:r>
      <w:r w:rsidR="00F311CC">
        <w:rPr>
          <w:rFonts w:ascii="Times New Roman" w:eastAsia="Times New Roman" w:hAnsi="Times New Roman" w:cs="Times New Roman"/>
          <w:sz w:val="24"/>
          <w:szCs w:val="24"/>
          <w:lang w:eastAsia="en-GB"/>
        </w:rPr>
        <w:t xml:space="preserve"> capabilities will differ </w:t>
      </w:r>
      <w:sdt>
        <w:sdtPr>
          <w:rPr>
            <w:rFonts w:ascii="Times New Roman" w:eastAsia="Times New Roman" w:hAnsi="Times New Roman" w:cs="Times New Roman"/>
            <w:sz w:val="24"/>
            <w:szCs w:val="24"/>
            <w:lang w:eastAsia="en-GB"/>
          </w:rPr>
          <w:id w:val="1590115633"/>
          <w:citation/>
        </w:sdtPr>
        <w:sdtContent>
          <w:r w:rsidR="00F311CC">
            <w:rPr>
              <w:rFonts w:ascii="Times New Roman" w:eastAsia="Times New Roman" w:hAnsi="Times New Roman" w:cs="Times New Roman"/>
              <w:sz w:val="24"/>
              <w:szCs w:val="24"/>
              <w:lang w:eastAsia="en-GB"/>
            </w:rPr>
            <w:fldChar w:fldCharType="begin"/>
          </w:r>
          <w:r w:rsidR="00F311CC">
            <w:rPr>
              <w:rFonts w:ascii="Times New Roman" w:eastAsia="Times New Roman" w:hAnsi="Times New Roman" w:cs="Times New Roman"/>
              <w:sz w:val="24"/>
              <w:szCs w:val="24"/>
              <w:lang w:eastAsia="en-GB"/>
            </w:rPr>
            <w:instrText xml:space="preserve"> CITATION Bek15 \l 2057 </w:instrText>
          </w:r>
          <w:r w:rsidR="00F311CC">
            <w:rPr>
              <w:rFonts w:ascii="Times New Roman" w:eastAsia="Times New Roman" w:hAnsi="Times New Roman" w:cs="Times New Roman"/>
              <w:sz w:val="24"/>
              <w:szCs w:val="24"/>
              <w:lang w:eastAsia="en-GB"/>
            </w:rPr>
            <w:fldChar w:fldCharType="separate"/>
          </w:r>
          <w:r w:rsidR="0083438E" w:rsidRPr="0083438E">
            <w:rPr>
              <w:rFonts w:ascii="Times New Roman" w:eastAsia="Times New Roman" w:hAnsi="Times New Roman" w:cs="Times New Roman"/>
              <w:noProof/>
              <w:sz w:val="24"/>
              <w:szCs w:val="24"/>
              <w:lang w:eastAsia="en-GB"/>
            </w:rPr>
            <w:t>(Bekiryazıcı, 2015,)</w:t>
          </w:r>
          <w:r w:rsidR="00F311CC">
            <w:rPr>
              <w:rFonts w:ascii="Times New Roman" w:eastAsia="Times New Roman" w:hAnsi="Times New Roman" w:cs="Times New Roman"/>
              <w:sz w:val="24"/>
              <w:szCs w:val="24"/>
              <w:lang w:eastAsia="en-GB"/>
            </w:rPr>
            <w:fldChar w:fldCharType="end"/>
          </w:r>
        </w:sdtContent>
      </w:sdt>
      <w:r w:rsidR="00184E07">
        <w:rPr>
          <w:rFonts w:ascii="Times New Roman" w:eastAsia="Times New Roman" w:hAnsi="Times New Roman" w:cs="Times New Roman"/>
          <w:sz w:val="24"/>
          <w:szCs w:val="24"/>
          <w:lang w:eastAsia="en-GB"/>
        </w:rPr>
        <w:t xml:space="preserve">. </w:t>
      </w:r>
      <w:r w:rsidR="00073BCE">
        <w:rPr>
          <w:rFonts w:ascii="Times New Roman" w:eastAsia="Times New Roman" w:hAnsi="Times New Roman" w:cs="Times New Roman"/>
          <w:sz w:val="24"/>
          <w:szCs w:val="24"/>
          <w:lang w:eastAsia="en-GB"/>
        </w:rPr>
        <w:t xml:space="preserve">Wass and Golding (2014) continued by stating that if the teacher </w:t>
      </w:r>
      <w:r w:rsidR="0039009B">
        <w:rPr>
          <w:rFonts w:ascii="Times New Roman" w:eastAsia="Times New Roman" w:hAnsi="Times New Roman" w:cs="Times New Roman"/>
          <w:sz w:val="24"/>
          <w:szCs w:val="24"/>
          <w:lang w:eastAsia="en-GB"/>
        </w:rPr>
        <w:t>assigns the most difficult tasks possible</w:t>
      </w:r>
      <w:r w:rsidR="007E50A7">
        <w:rPr>
          <w:rFonts w:ascii="Times New Roman" w:eastAsia="Times New Roman" w:hAnsi="Times New Roman" w:cs="Times New Roman"/>
          <w:sz w:val="24"/>
          <w:szCs w:val="24"/>
          <w:lang w:eastAsia="en-GB"/>
        </w:rPr>
        <w:t xml:space="preserve">, it will </w:t>
      </w:r>
      <w:r w:rsidR="0054464D">
        <w:rPr>
          <w:rFonts w:ascii="Times New Roman" w:eastAsia="Times New Roman" w:hAnsi="Times New Roman" w:cs="Times New Roman"/>
          <w:sz w:val="24"/>
          <w:szCs w:val="24"/>
          <w:lang w:eastAsia="en-GB"/>
        </w:rPr>
        <w:t xml:space="preserve">navigate </w:t>
      </w:r>
      <w:r w:rsidR="0039009B">
        <w:rPr>
          <w:rFonts w:ascii="Times New Roman" w:eastAsia="Times New Roman" w:hAnsi="Times New Roman" w:cs="Times New Roman"/>
          <w:sz w:val="24"/>
          <w:szCs w:val="24"/>
          <w:lang w:eastAsia="en-GB"/>
        </w:rPr>
        <w:t xml:space="preserve">the student </w:t>
      </w:r>
      <w:r w:rsidR="007E50A7">
        <w:rPr>
          <w:rFonts w:ascii="Times New Roman" w:eastAsia="Times New Roman" w:hAnsi="Times New Roman" w:cs="Times New Roman"/>
          <w:sz w:val="24"/>
          <w:szCs w:val="24"/>
          <w:lang w:eastAsia="en-GB"/>
        </w:rPr>
        <w:t>to</w:t>
      </w:r>
      <w:r w:rsidR="0039009B">
        <w:rPr>
          <w:rFonts w:ascii="Times New Roman" w:eastAsia="Times New Roman" w:hAnsi="Times New Roman" w:cs="Times New Roman"/>
          <w:sz w:val="24"/>
          <w:szCs w:val="24"/>
          <w:lang w:eastAsia="en-GB"/>
        </w:rPr>
        <w:t xml:space="preserve"> </w:t>
      </w:r>
      <w:r w:rsidR="00EC2B65">
        <w:rPr>
          <w:rFonts w:ascii="Times New Roman" w:eastAsia="Times New Roman" w:hAnsi="Times New Roman" w:cs="Times New Roman"/>
          <w:sz w:val="24"/>
          <w:szCs w:val="24"/>
          <w:lang w:eastAsia="en-GB"/>
        </w:rPr>
        <w:t xml:space="preserve">procure </w:t>
      </w:r>
      <w:r w:rsidR="0039009B">
        <w:rPr>
          <w:rFonts w:ascii="Times New Roman" w:eastAsia="Times New Roman" w:hAnsi="Times New Roman" w:cs="Times New Roman"/>
          <w:sz w:val="24"/>
          <w:szCs w:val="24"/>
          <w:lang w:eastAsia="en-GB"/>
        </w:rPr>
        <w:t xml:space="preserve">greater gain </w:t>
      </w:r>
      <w:r w:rsidR="007E50A7">
        <w:rPr>
          <w:rFonts w:ascii="Times New Roman" w:eastAsia="Times New Roman" w:hAnsi="Times New Roman" w:cs="Times New Roman"/>
          <w:sz w:val="24"/>
          <w:szCs w:val="24"/>
          <w:lang w:eastAsia="en-GB"/>
        </w:rPr>
        <w:t xml:space="preserve">within their </w:t>
      </w:r>
      <w:r w:rsidR="00EC2B65">
        <w:rPr>
          <w:rFonts w:ascii="Times New Roman" w:eastAsia="Times New Roman" w:hAnsi="Times New Roman" w:cs="Times New Roman"/>
          <w:sz w:val="24"/>
          <w:szCs w:val="24"/>
          <w:lang w:eastAsia="en-GB"/>
        </w:rPr>
        <w:t xml:space="preserve">personal </w:t>
      </w:r>
      <w:r w:rsidR="005832C9">
        <w:rPr>
          <w:rFonts w:ascii="Times New Roman" w:eastAsia="Times New Roman" w:hAnsi="Times New Roman" w:cs="Times New Roman"/>
          <w:sz w:val="24"/>
          <w:szCs w:val="24"/>
          <w:lang w:eastAsia="en-GB"/>
        </w:rPr>
        <w:t>learning</w:t>
      </w:r>
      <w:sdt>
        <w:sdtPr>
          <w:rPr>
            <w:rFonts w:ascii="Times New Roman" w:eastAsia="Times New Roman" w:hAnsi="Times New Roman" w:cs="Times New Roman"/>
            <w:sz w:val="24"/>
            <w:szCs w:val="24"/>
            <w:lang w:eastAsia="en-GB"/>
          </w:rPr>
          <w:id w:val="1222019116"/>
          <w:citation/>
        </w:sdtPr>
        <w:sdtContent>
          <w:r w:rsidR="007E50A7">
            <w:rPr>
              <w:rFonts w:ascii="Times New Roman" w:eastAsia="Times New Roman" w:hAnsi="Times New Roman" w:cs="Times New Roman"/>
              <w:sz w:val="24"/>
              <w:szCs w:val="24"/>
              <w:lang w:eastAsia="en-GB"/>
            </w:rPr>
            <w:fldChar w:fldCharType="begin"/>
          </w:r>
          <w:r w:rsidR="007E50A7">
            <w:rPr>
              <w:rFonts w:ascii="Times New Roman" w:eastAsia="Times New Roman" w:hAnsi="Times New Roman" w:cs="Times New Roman"/>
              <w:sz w:val="24"/>
              <w:szCs w:val="24"/>
              <w:lang w:eastAsia="en-GB"/>
            </w:rPr>
            <w:instrText xml:space="preserve"> CITATION Was14 \l 2057 </w:instrText>
          </w:r>
          <w:r w:rsidR="007E50A7">
            <w:rPr>
              <w:rFonts w:ascii="Times New Roman" w:eastAsia="Times New Roman" w:hAnsi="Times New Roman" w:cs="Times New Roman"/>
              <w:sz w:val="24"/>
              <w:szCs w:val="24"/>
              <w:lang w:eastAsia="en-GB"/>
            </w:rPr>
            <w:fldChar w:fldCharType="separate"/>
          </w:r>
          <w:r w:rsidR="0083438E">
            <w:rPr>
              <w:rFonts w:ascii="Times New Roman" w:eastAsia="Times New Roman" w:hAnsi="Times New Roman" w:cs="Times New Roman"/>
              <w:noProof/>
              <w:sz w:val="24"/>
              <w:szCs w:val="24"/>
              <w:lang w:eastAsia="en-GB"/>
            </w:rPr>
            <w:t xml:space="preserve"> </w:t>
          </w:r>
          <w:r w:rsidR="0083438E" w:rsidRPr="0083438E">
            <w:rPr>
              <w:rFonts w:ascii="Times New Roman" w:eastAsia="Times New Roman" w:hAnsi="Times New Roman" w:cs="Times New Roman"/>
              <w:noProof/>
              <w:sz w:val="24"/>
              <w:szCs w:val="24"/>
              <w:lang w:eastAsia="en-GB"/>
            </w:rPr>
            <w:t>(Wass &amp; Golding, 2014)</w:t>
          </w:r>
          <w:r w:rsidR="007E50A7">
            <w:rPr>
              <w:rFonts w:ascii="Times New Roman" w:eastAsia="Times New Roman" w:hAnsi="Times New Roman" w:cs="Times New Roman"/>
              <w:sz w:val="24"/>
              <w:szCs w:val="24"/>
              <w:lang w:eastAsia="en-GB"/>
            </w:rPr>
            <w:fldChar w:fldCharType="end"/>
          </w:r>
        </w:sdtContent>
      </w:sdt>
      <w:r w:rsidR="007E50A7">
        <w:rPr>
          <w:rFonts w:ascii="Times New Roman" w:eastAsia="Times New Roman" w:hAnsi="Times New Roman" w:cs="Times New Roman"/>
          <w:sz w:val="24"/>
          <w:szCs w:val="24"/>
          <w:lang w:eastAsia="en-GB"/>
        </w:rPr>
        <w:t>.</w:t>
      </w:r>
      <w:r w:rsidR="00B2348C">
        <w:rPr>
          <w:rFonts w:ascii="Times New Roman" w:eastAsia="Times New Roman" w:hAnsi="Times New Roman" w:cs="Times New Roman"/>
          <w:sz w:val="24"/>
          <w:szCs w:val="24"/>
          <w:lang w:eastAsia="en-GB"/>
        </w:rPr>
        <w:t xml:space="preserve"> </w:t>
      </w:r>
      <w:r w:rsidR="00F328DB">
        <w:rPr>
          <w:rFonts w:ascii="Times New Roman" w:eastAsia="Times New Roman" w:hAnsi="Times New Roman" w:cs="Times New Roman"/>
          <w:sz w:val="24"/>
          <w:szCs w:val="24"/>
          <w:lang w:eastAsia="en-GB"/>
        </w:rPr>
        <w:t>Rogoff (1990)</w:t>
      </w:r>
      <w:r w:rsidR="00A2449E">
        <w:rPr>
          <w:rFonts w:ascii="Times New Roman" w:eastAsia="Times New Roman" w:hAnsi="Times New Roman" w:cs="Times New Roman"/>
          <w:sz w:val="24"/>
          <w:szCs w:val="24"/>
          <w:lang w:eastAsia="en-GB"/>
        </w:rPr>
        <w:t xml:space="preserve"> rejects</w:t>
      </w:r>
      <w:r w:rsidR="00F23EEA">
        <w:rPr>
          <w:rFonts w:ascii="Times New Roman" w:eastAsia="Times New Roman" w:hAnsi="Times New Roman" w:cs="Times New Roman"/>
          <w:sz w:val="24"/>
          <w:szCs w:val="24"/>
          <w:lang w:eastAsia="en-GB"/>
        </w:rPr>
        <w:t xml:space="preserve"> Vygotsky’s concept</w:t>
      </w:r>
      <w:r w:rsidR="00C82B97">
        <w:rPr>
          <w:rFonts w:ascii="Times New Roman" w:eastAsia="Times New Roman" w:hAnsi="Times New Roman" w:cs="Times New Roman"/>
          <w:sz w:val="24"/>
          <w:szCs w:val="24"/>
          <w:lang w:eastAsia="en-GB"/>
        </w:rPr>
        <w:t xml:space="preserve"> that </w:t>
      </w:r>
      <w:r w:rsidR="00023FC5">
        <w:rPr>
          <w:rFonts w:ascii="Times New Roman" w:eastAsia="Times New Roman" w:hAnsi="Times New Roman" w:cs="Times New Roman"/>
          <w:sz w:val="24"/>
          <w:szCs w:val="24"/>
          <w:lang w:eastAsia="en-GB"/>
        </w:rPr>
        <w:t>his theory would be</w:t>
      </w:r>
      <w:r w:rsidR="00023FC5" w:rsidRPr="00023FC5">
        <w:rPr>
          <w:rFonts w:ascii="Times New Roman" w:eastAsia="Times New Roman" w:hAnsi="Times New Roman" w:cs="Times New Roman"/>
          <w:sz w:val="24"/>
          <w:szCs w:val="24"/>
          <w:lang w:eastAsia="en-GB"/>
        </w:rPr>
        <w:t xml:space="preserve"> </w:t>
      </w:r>
      <w:r w:rsidR="00023FC5">
        <w:rPr>
          <w:rFonts w:ascii="Times New Roman" w:eastAsia="Times New Roman" w:hAnsi="Times New Roman" w:cs="Times New Roman"/>
          <w:sz w:val="24"/>
          <w:szCs w:val="24"/>
          <w:lang w:eastAsia="en-GB"/>
        </w:rPr>
        <w:t>pertinent to all cultures</w:t>
      </w:r>
      <w:r w:rsidR="00E36DEE">
        <w:rPr>
          <w:rFonts w:ascii="Times New Roman" w:eastAsia="Times New Roman" w:hAnsi="Times New Roman" w:cs="Times New Roman"/>
          <w:sz w:val="24"/>
          <w:szCs w:val="24"/>
          <w:lang w:eastAsia="en-GB"/>
        </w:rPr>
        <w:t xml:space="preserve">. </w:t>
      </w:r>
      <w:r w:rsidR="00E11360">
        <w:rPr>
          <w:rFonts w:ascii="Times New Roman" w:eastAsia="Times New Roman" w:hAnsi="Times New Roman" w:cs="Times New Roman"/>
          <w:sz w:val="24"/>
          <w:szCs w:val="24"/>
          <w:lang w:eastAsia="en-GB"/>
        </w:rPr>
        <w:t xml:space="preserve">For </w:t>
      </w:r>
      <w:r w:rsidR="008E021F">
        <w:rPr>
          <w:rFonts w:ascii="Times New Roman" w:eastAsia="Times New Roman" w:hAnsi="Times New Roman" w:cs="Times New Roman"/>
          <w:sz w:val="24"/>
          <w:szCs w:val="24"/>
          <w:lang w:eastAsia="en-GB"/>
        </w:rPr>
        <w:t>example,</w:t>
      </w:r>
      <w:r w:rsidR="00E11360">
        <w:rPr>
          <w:rFonts w:ascii="Times New Roman" w:eastAsia="Times New Roman" w:hAnsi="Times New Roman" w:cs="Times New Roman"/>
          <w:sz w:val="24"/>
          <w:szCs w:val="24"/>
          <w:lang w:eastAsia="en-GB"/>
        </w:rPr>
        <w:t xml:space="preserve"> th</w:t>
      </w:r>
      <w:r w:rsidR="00E36DEE">
        <w:rPr>
          <w:rFonts w:ascii="Times New Roman" w:eastAsia="Times New Roman" w:hAnsi="Times New Roman" w:cs="Times New Roman"/>
          <w:sz w:val="24"/>
          <w:szCs w:val="24"/>
          <w:lang w:eastAsia="en-GB"/>
        </w:rPr>
        <w:t xml:space="preserve">e use of </w:t>
      </w:r>
      <w:r w:rsidR="001A06C6">
        <w:rPr>
          <w:rFonts w:ascii="Times New Roman" w:eastAsia="Times New Roman" w:hAnsi="Times New Roman" w:cs="Times New Roman"/>
          <w:sz w:val="24"/>
          <w:szCs w:val="24"/>
          <w:lang w:eastAsia="en-GB"/>
        </w:rPr>
        <w:t>scaffolding</w:t>
      </w:r>
      <w:r w:rsidR="00E11360">
        <w:rPr>
          <w:rFonts w:ascii="Times New Roman" w:eastAsia="Times New Roman" w:hAnsi="Times New Roman" w:cs="Times New Roman"/>
          <w:sz w:val="24"/>
          <w:szCs w:val="24"/>
          <w:lang w:eastAsia="en-GB"/>
        </w:rPr>
        <w:t xml:space="preserve"> </w:t>
      </w:r>
      <w:r w:rsidR="008E021F">
        <w:rPr>
          <w:rFonts w:ascii="Times New Roman" w:eastAsia="Times New Roman" w:hAnsi="Times New Roman" w:cs="Times New Roman"/>
          <w:sz w:val="24"/>
          <w:szCs w:val="24"/>
          <w:lang w:eastAsia="en-GB"/>
        </w:rPr>
        <w:t>relies greatly on verbal</w:t>
      </w:r>
      <w:r w:rsidR="008E021F" w:rsidRPr="008E021F">
        <w:rPr>
          <w:rFonts w:ascii="Times New Roman" w:eastAsia="Times New Roman" w:hAnsi="Times New Roman" w:cs="Times New Roman"/>
          <w:sz w:val="24"/>
          <w:szCs w:val="24"/>
          <w:lang w:eastAsia="en-GB"/>
        </w:rPr>
        <w:t xml:space="preserve"> </w:t>
      </w:r>
      <w:r w:rsidR="008E021F">
        <w:rPr>
          <w:rFonts w:ascii="Times New Roman" w:eastAsia="Times New Roman" w:hAnsi="Times New Roman" w:cs="Times New Roman"/>
          <w:sz w:val="24"/>
          <w:szCs w:val="24"/>
          <w:lang w:eastAsia="en-GB"/>
        </w:rPr>
        <w:t>directions</w:t>
      </w:r>
      <w:r w:rsidR="000C19E1">
        <w:rPr>
          <w:rFonts w:ascii="Times New Roman" w:eastAsia="Times New Roman" w:hAnsi="Times New Roman" w:cs="Times New Roman"/>
          <w:sz w:val="24"/>
          <w:szCs w:val="24"/>
          <w:lang w:eastAsia="en-GB"/>
        </w:rPr>
        <w:t xml:space="preserve">, which in some countries or cultures </w:t>
      </w:r>
      <w:r w:rsidR="001476F5">
        <w:rPr>
          <w:rFonts w:ascii="Times New Roman" w:eastAsia="Times New Roman" w:hAnsi="Times New Roman" w:cs="Times New Roman"/>
          <w:sz w:val="24"/>
          <w:szCs w:val="24"/>
          <w:lang w:eastAsia="en-GB"/>
        </w:rPr>
        <w:t>may not be possible. Instead</w:t>
      </w:r>
      <w:r w:rsidR="003B4F21">
        <w:rPr>
          <w:rFonts w:ascii="Times New Roman" w:eastAsia="Times New Roman" w:hAnsi="Times New Roman" w:cs="Times New Roman"/>
          <w:sz w:val="24"/>
          <w:szCs w:val="24"/>
          <w:lang w:eastAsia="en-GB"/>
        </w:rPr>
        <w:t>,</w:t>
      </w:r>
      <w:r w:rsidR="001476F5">
        <w:rPr>
          <w:rFonts w:ascii="Times New Roman" w:eastAsia="Times New Roman" w:hAnsi="Times New Roman" w:cs="Times New Roman"/>
          <w:sz w:val="24"/>
          <w:szCs w:val="24"/>
          <w:lang w:eastAsia="en-GB"/>
        </w:rPr>
        <w:t xml:space="preserve"> he states that a more </w:t>
      </w:r>
      <w:r w:rsidR="001467D7">
        <w:rPr>
          <w:rFonts w:ascii="Times New Roman" w:eastAsia="Times New Roman" w:hAnsi="Times New Roman" w:cs="Times New Roman"/>
          <w:sz w:val="24"/>
          <w:szCs w:val="24"/>
          <w:lang w:eastAsia="en-GB"/>
        </w:rPr>
        <w:t>constructive</w:t>
      </w:r>
      <w:r w:rsidR="00E3288C">
        <w:rPr>
          <w:rFonts w:ascii="Times New Roman" w:eastAsia="Times New Roman" w:hAnsi="Times New Roman" w:cs="Times New Roman"/>
          <w:sz w:val="24"/>
          <w:szCs w:val="24"/>
          <w:lang w:eastAsia="en-GB"/>
        </w:rPr>
        <w:t xml:space="preserve"> </w:t>
      </w:r>
      <w:r w:rsidR="00BE08CC">
        <w:rPr>
          <w:rFonts w:ascii="Times New Roman" w:eastAsia="Times New Roman" w:hAnsi="Times New Roman" w:cs="Times New Roman"/>
          <w:sz w:val="24"/>
          <w:szCs w:val="24"/>
          <w:lang w:eastAsia="en-GB"/>
        </w:rPr>
        <w:t>method</w:t>
      </w:r>
      <w:r w:rsidR="00203D45">
        <w:rPr>
          <w:rFonts w:ascii="Times New Roman" w:eastAsia="Times New Roman" w:hAnsi="Times New Roman" w:cs="Times New Roman"/>
          <w:sz w:val="24"/>
          <w:szCs w:val="24"/>
          <w:lang w:eastAsia="en-GB"/>
        </w:rPr>
        <w:t xml:space="preserve"> </w:t>
      </w:r>
      <w:r w:rsidR="00BE08CC">
        <w:rPr>
          <w:rFonts w:ascii="Times New Roman" w:eastAsia="Times New Roman" w:hAnsi="Times New Roman" w:cs="Times New Roman"/>
          <w:sz w:val="24"/>
          <w:szCs w:val="24"/>
          <w:lang w:eastAsia="en-GB"/>
        </w:rPr>
        <w:t xml:space="preserve">would be to </w:t>
      </w:r>
      <w:r w:rsidR="00203D45">
        <w:rPr>
          <w:rFonts w:ascii="Times New Roman" w:eastAsia="Times New Roman" w:hAnsi="Times New Roman" w:cs="Times New Roman"/>
          <w:sz w:val="24"/>
          <w:szCs w:val="24"/>
          <w:lang w:eastAsia="en-GB"/>
        </w:rPr>
        <w:t>rely on ob</w:t>
      </w:r>
      <w:r w:rsidR="00DA3209">
        <w:rPr>
          <w:rFonts w:ascii="Times New Roman" w:eastAsia="Times New Roman" w:hAnsi="Times New Roman" w:cs="Times New Roman"/>
          <w:sz w:val="24"/>
          <w:szCs w:val="24"/>
          <w:lang w:eastAsia="en-GB"/>
        </w:rPr>
        <w:t>ser</w:t>
      </w:r>
      <w:r w:rsidR="0003302B">
        <w:rPr>
          <w:rFonts w:ascii="Times New Roman" w:eastAsia="Times New Roman" w:hAnsi="Times New Roman" w:cs="Times New Roman"/>
          <w:sz w:val="24"/>
          <w:szCs w:val="24"/>
          <w:lang w:eastAsia="en-GB"/>
        </w:rPr>
        <w:t xml:space="preserve">vation and </w:t>
      </w:r>
      <w:r w:rsidR="006B09B3">
        <w:rPr>
          <w:rFonts w:ascii="Times New Roman" w:eastAsia="Times New Roman" w:hAnsi="Times New Roman" w:cs="Times New Roman"/>
          <w:sz w:val="24"/>
          <w:szCs w:val="24"/>
          <w:lang w:eastAsia="en-GB"/>
        </w:rPr>
        <w:t>execution</w:t>
      </w:r>
      <w:sdt>
        <w:sdtPr>
          <w:rPr>
            <w:rFonts w:ascii="Times New Roman" w:eastAsia="Times New Roman" w:hAnsi="Times New Roman" w:cs="Times New Roman"/>
            <w:sz w:val="24"/>
            <w:szCs w:val="24"/>
            <w:lang w:eastAsia="en-GB"/>
          </w:rPr>
          <w:id w:val="1290937525"/>
          <w:citation/>
        </w:sdtPr>
        <w:sdtContent>
          <w:r w:rsidR="00DA3209">
            <w:rPr>
              <w:rFonts w:ascii="Times New Roman" w:eastAsia="Times New Roman" w:hAnsi="Times New Roman" w:cs="Times New Roman"/>
              <w:sz w:val="24"/>
              <w:szCs w:val="24"/>
              <w:lang w:eastAsia="en-GB"/>
            </w:rPr>
            <w:fldChar w:fldCharType="begin"/>
          </w:r>
          <w:r w:rsidR="00DA3209">
            <w:rPr>
              <w:rFonts w:ascii="Times New Roman" w:eastAsia="Times New Roman" w:hAnsi="Times New Roman" w:cs="Times New Roman"/>
              <w:sz w:val="24"/>
              <w:szCs w:val="24"/>
              <w:lang w:eastAsia="en-GB"/>
            </w:rPr>
            <w:instrText xml:space="preserve"> CITATION Rog90 \l 2057 </w:instrText>
          </w:r>
          <w:r w:rsidR="00DA3209">
            <w:rPr>
              <w:rFonts w:ascii="Times New Roman" w:eastAsia="Times New Roman" w:hAnsi="Times New Roman" w:cs="Times New Roman"/>
              <w:sz w:val="24"/>
              <w:szCs w:val="24"/>
              <w:lang w:eastAsia="en-GB"/>
            </w:rPr>
            <w:fldChar w:fldCharType="separate"/>
          </w:r>
          <w:r w:rsidR="0083438E">
            <w:rPr>
              <w:rFonts w:ascii="Times New Roman" w:eastAsia="Times New Roman" w:hAnsi="Times New Roman" w:cs="Times New Roman"/>
              <w:noProof/>
              <w:sz w:val="24"/>
              <w:szCs w:val="24"/>
              <w:lang w:eastAsia="en-GB"/>
            </w:rPr>
            <w:t xml:space="preserve"> </w:t>
          </w:r>
          <w:r w:rsidR="0083438E" w:rsidRPr="0083438E">
            <w:rPr>
              <w:rFonts w:ascii="Times New Roman" w:eastAsia="Times New Roman" w:hAnsi="Times New Roman" w:cs="Times New Roman"/>
              <w:noProof/>
              <w:sz w:val="24"/>
              <w:szCs w:val="24"/>
              <w:lang w:eastAsia="en-GB"/>
            </w:rPr>
            <w:t>(Rogofff, 1990)</w:t>
          </w:r>
          <w:r w:rsidR="00DA3209">
            <w:rPr>
              <w:rFonts w:ascii="Times New Roman" w:eastAsia="Times New Roman" w:hAnsi="Times New Roman" w:cs="Times New Roman"/>
              <w:sz w:val="24"/>
              <w:szCs w:val="24"/>
              <w:lang w:eastAsia="en-GB"/>
            </w:rPr>
            <w:fldChar w:fldCharType="end"/>
          </w:r>
        </w:sdtContent>
      </w:sdt>
      <w:r w:rsidR="000C19E1">
        <w:rPr>
          <w:rFonts w:ascii="Times New Roman" w:eastAsia="Times New Roman" w:hAnsi="Times New Roman" w:cs="Times New Roman"/>
          <w:sz w:val="24"/>
          <w:szCs w:val="24"/>
          <w:lang w:eastAsia="en-GB"/>
        </w:rPr>
        <w:t>.</w:t>
      </w:r>
    </w:p>
    <w:p w14:paraId="157ECDD4" w14:textId="64148F6D" w:rsidR="00923B22" w:rsidRDefault="00923B22" w:rsidP="00434F84">
      <w:pPr>
        <w:spacing w:line="360" w:lineRule="auto"/>
        <w:jc w:val="both"/>
        <w:rPr>
          <w:rFonts w:ascii="Times New Roman" w:hAnsi="Times New Roman" w:cs="Times New Roman"/>
          <w:sz w:val="28"/>
          <w:szCs w:val="28"/>
          <w:u w:val="single"/>
        </w:rPr>
      </w:pPr>
    </w:p>
    <w:p w14:paraId="39198107" w14:textId="3B7BBFED" w:rsidR="00434F84" w:rsidRPr="0054595D" w:rsidRDefault="00434F84" w:rsidP="00434F84">
      <w:pPr>
        <w:spacing w:line="360" w:lineRule="auto"/>
        <w:jc w:val="both"/>
        <w:rPr>
          <w:rFonts w:ascii="Times New Roman" w:hAnsi="Times New Roman" w:cs="Times New Roman"/>
          <w:sz w:val="28"/>
          <w:szCs w:val="28"/>
          <w:u w:val="single"/>
        </w:rPr>
      </w:pPr>
      <w:r w:rsidRPr="0054595D">
        <w:rPr>
          <w:rFonts w:ascii="Times New Roman" w:hAnsi="Times New Roman" w:cs="Times New Roman"/>
          <w:sz w:val="28"/>
          <w:szCs w:val="28"/>
          <w:u w:val="single"/>
        </w:rPr>
        <w:t xml:space="preserve">Cognitive Load </w:t>
      </w:r>
    </w:p>
    <w:p w14:paraId="2277CD6D" w14:textId="06564469" w:rsidR="00434F84" w:rsidRPr="00337DA7" w:rsidRDefault="00434F84" w:rsidP="00434F84">
      <w:pPr>
        <w:spacing w:line="360" w:lineRule="auto"/>
        <w:jc w:val="both"/>
        <w:rPr>
          <w:color w:val="70AD47" w:themeColor="accent6"/>
        </w:rPr>
      </w:pPr>
      <w:r w:rsidRPr="00F33970">
        <w:rPr>
          <w:rFonts w:ascii="Times New Roman" w:hAnsi="Times New Roman" w:cs="Times New Roman"/>
          <w:sz w:val="24"/>
          <w:szCs w:val="24"/>
        </w:rPr>
        <w:t xml:space="preserve">When looking for the reasons for a lack of engagement within the classroom setting, we </w:t>
      </w:r>
      <w:r w:rsidR="00252391">
        <w:rPr>
          <w:rFonts w:ascii="Times New Roman" w:hAnsi="Times New Roman" w:cs="Times New Roman"/>
          <w:sz w:val="24"/>
          <w:szCs w:val="24"/>
        </w:rPr>
        <w:t>could</w:t>
      </w:r>
      <w:r w:rsidRPr="00F33970">
        <w:rPr>
          <w:rFonts w:ascii="Times New Roman" w:hAnsi="Times New Roman" w:cs="Times New Roman"/>
          <w:sz w:val="24"/>
          <w:szCs w:val="24"/>
        </w:rPr>
        <w:t xml:space="preserve"> consider Sweller’s theories on ‘cognitive load</w:t>
      </w:r>
      <w:r w:rsidR="00923B22">
        <w:rPr>
          <w:rFonts w:ascii="Times New Roman" w:hAnsi="Times New Roman" w:cs="Times New Roman"/>
          <w:sz w:val="24"/>
          <w:szCs w:val="24"/>
        </w:rPr>
        <w:t xml:space="preserve"> theory</w:t>
      </w:r>
      <w:r w:rsidRPr="00F33970">
        <w:rPr>
          <w:rFonts w:ascii="Times New Roman" w:hAnsi="Times New Roman" w:cs="Times New Roman"/>
          <w:sz w:val="24"/>
          <w:szCs w:val="24"/>
        </w:rPr>
        <w:t>’</w:t>
      </w:r>
      <w:r>
        <w:rPr>
          <w:rFonts w:ascii="Times New Roman" w:hAnsi="Times New Roman" w:cs="Times New Roman"/>
          <w:sz w:val="24"/>
          <w:szCs w:val="24"/>
        </w:rPr>
        <w:t xml:space="preserve"> (CLT)</w:t>
      </w:r>
      <w:r w:rsidRPr="00F33970">
        <w:rPr>
          <w:rFonts w:ascii="Times New Roman" w:hAnsi="Times New Roman" w:cs="Times New Roman"/>
          <w:sz w:val="24"/>
          <w:szCs w:val="24"/>
        </w:rPr>
        <w:t xml:space="preserve">. Sweller suggests that a human mind is restricted </w:t>
      </w:r>
      <w:r w:rsidR="003B4F21">
        <w:rPr>
          <w:rFonts w:ascii="Times New Roman" w:hAnsi="Times New Roman" w:cs="Times New Roman"/>
          <w:sz w:val="24"/>
          <w:szCs w:val="24"/>
        </w:rPr>
        <w:t>by</w:t>
      </w:r>
      <w:r w:rsidRPr="00F33970">
        <w:rPr>
          <w:rFonts w:ascii="Times New Roman" w:hAnsi="Times New Roman" w:cs="Times New Roman"/>
          <w:sz w:val="24"/>
          <w:szCs w:val="24"/>
        </w:rPr>
        <w:t xml:space="preserve"> the amount of data it can administer</w:t>
      </w:r>
      <w:sdt>
        <w:sdtPr>
          <w:rPr>
            <w:rFonts w:ascii="Times New Roman" w:hAnsi="Times New Roman" w:cs="Times New Roman"/>
            <w:sz w:val="24"/>
            <w:szCs w:val="24"/>
          </w:rPr>
          <w:id w:val="284559331"/>
          <w:citation/>
        </w:sdtPr>
        <w:sdtContent>
          <w:r w:rsidRPr="00F33970">
            <w:rPr>
              <w:rFonts w:ascii="Times New Roman" w:hAnsi="Times New Roman" w:cs="Times New Roman"/>
              <w:sz w:val="24"/>
              <w:szCs w:val="24"/>
            </w:rPr>
            <w:fldChar w:fldCharType="begin"/>
          </w:r>
          <w:r w:rsidRPr="00F33970">
            <w:rPr>
              <w:rFonts w:ascii="Times New Roman" w:hAnsi="Times New Roman" w:cs="Times New Roman"/>
              <w:sz w:val="24"/>
              <w:szCs w:val="24"/>
            </w:rPr>
            <w:instrText xml:space="preserve"> CITATION Swe98 \l 2057 </w:instrText>
          </w:r>
          <w:r w:rsidRPr="00F33970">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(Sweller, 1998)</w:t>
          </w:r>
          <w:r w:rsidRPr="00F33970">
            <w:rPr>
              <w:rFonts w:ascii="Times New Roman" w:hAnsi="Times New Roman" w:cs="Times New Roman"/>
              <w:sz w:val="24"/>
              <w:szCs w:val="24"/>
            </w:rPr>
            <w:fldChar w:fldCharType="end"/>
          </w:r>
        </w:sdtContent>
      </w:sdt>
      <w:r w:rsidRPr="00F33970">
        <w:rPr>
          <w:rFonts w:ascii="Times New Roman" w:hAnsi="Times New Roman" w:cs="Times New Roman"/>
          <w:sz w:val="24"/>
          <w:szCs w:val="24"/>
        </w:rPr>
        <w:t xml:space="preserve">. </w:t>
      </w:r>
      <w:r w:rsidR="004F3095">
        <w:rPr>
          <w:rFonts w:ascii="Times New Roman" w:hAnsi="Times New Roman" w:cs="Times New Roman"/>
          <w:sz w:val="24"/>
          <w:szCs w:val="24"/>
        </w:rPr>
        <w:t>The foundation of this</w:t>
      </w:r>
      <w:r w:rsidRPr="00F33970">
        <w:rPr>
          <w:rFonts w:ascii="Times New Roman" w:hAnsi="Times New Roman" w:cs="Times New Roman"/>
          <w:sz w:val="24"/>
          <w:szCs w:val="24"/>
        </w:rPr>
        <w:t xml:space="preserve"> </w:t>
      </w:r>
      <w:r w:rsidR="004F3095">
        <w:rPr>
          <w:rFonts w:ascii="Times New Roman" w:hAnsi="Times New Roman" w:cs="Times New Roman"/>
          <w:sz w:val="24"/>
          <w:szCs w:val="24"/>
        </w:rPr>
        <w:t>can be seen previously</w:t>
      </w:r>
      <w:r w:rsidR="00EC2B65">
        <w:rPr>
          <w:rFonts w:ascii="Times New Roman" w:hAnsi="Times New Roman" w:cs="Times New Roman"/>
          <w:sz w:val="24"/>
          <w:szCs w:val="24"/>
        </w:rPr>
        <w:t xml:space="preserve"> </w:t>
      </w:r>
      <w:r w:rsidRPr="00F33970">
        <w:rPr>
          <w:rFonts w:ascii="Times New Roman" w:hAnsi="Times New Roman" w:cs="Times New Roman"/>
          <w:sz w:val="24"/>
          <w:szCs w:val="24"/>
        </w:rPr>
        <w:t>when Miller</w:t>
      </w:r>
      <w:r>
        <w:rPr>
          <w:rFonts w:ascii="Times New Roman" w:hAnsi="Times New Roman" w:cs="Times New Roman"/>
          <w:sz w:val="24"/>
          <w:szCs w:val="24"/>
        </w:rPr>
        <w:t xml:space="preserve"> (1956)</w:t>
      </w:r>
      <w:r w:rsidR="00EC2B65">
        <w:rPr>
          <w:rFonts w:ascii="Times New Roman" w:hAnsi="Times New Roman" w:cs="Times New Roman"/>
          <w:sz w:val="24"/>
          <w:szCs w:val="24"/>
        </w:rPr>
        <w:t>,</w:t>
      </w:r>
      <w:r w:rsidR="00E97D99">
        <w:rPr>
          <w:rFonts w:ascii="Times New Roman" w:hAnsi="Times New Roman" w:cs="Times New Roman"/>
          <w:sz w:val="24"/>
          <w:szCs w:val="24"/>
        </w:rPr>
        <w:t xml:space="preserve"> </w:t>
      </w:r>
      <w:r w:rsidRPr="00F33970">
        <w:rPr>
          <w:rFonts w:ascii="Times New Roman" w:hAnsi="Times New Roman" w:cs="Times New Roman"/>
          <w:sz w:val="24"/>
          <w:szCs w:val="24"/>
        </w:rPr>
        <w:t xml:space="preserve">first suggested that </w:t>
      </w:r>
      <w:r w:rsidR="00E97D99" w:rsidRPr="00F33970">
        <w:rPr>
          <w:rFonts w:ascii="Times New Roman" w:hAnsi="Times New Roman" w:cs="Times New Roman"/>
          <w:sz w:val="24"/>
          <w:szCs w:val="24"/>
        </w:rPr>
        <w:t xml:space="preserve">individuals </w:t>
      </w:r>
      <w:r w:rsidR="00C52CFF">
        <w:rPr>
          <w:rFonts w:ascii="Times New Roman" w:hAnsi="Times New Roman" w:cs="Times New Roman"/>
          <w:sz w:val="24"/>
          <w:szCs w:val="24"/>
        </w:rPr>
        <w:t>predominantly</w:t>
      </w:r>
      <w:r w:rsidR="00C52CFF" w:rsidRPr="00F33970">
        <w:rPr>
          <w:rFonts w:ascii="Times New Roman" w:hAnsi="Times New Roman" w:cs="Times New Roman"/>
          <w:sz w:val="24"/>
          <w:szCs w:val="24"/>
        </w:rPr>
        <w:t xml:space="preserve"> </w:t>
      </w:r>
      <w:r w:rsidRPr="00F33970">
        <w:rPr>
          <w:rFonts w:ascii="Times New Roman" w:hAnsi="Times New Roman" w:cs="Times New Roman"/>
          <w:sz w:val="24"/>
          <w:szCs w:val="24"/>
        </w:rPr>
        <w:lastRenderedPageBreak/>
        <w:t>consum</w:t>
      </w:r>
      <w:r>
        <w:rPr>
          <w:rFonts w:ascii="Times New Roman" w:hAnsi="Times New Roman" w:cs="Times New Roman"/>
          <w:sz w:val="24"/>
          <w:szCs w:val="24"/>
        </w:rPr>
        <w:t xml:space="preserve">e a set amount of data, </w:t>
      </w:r>
      <w:r w:rsidR="00E97D99">
        <w:rPr>
          <w:rFonts w:ascii="Times New Roman" w:hAnsi="Times New Roman" w:cs="Times New Roman"/>
          <w:sz w:val="24"/>
          <w:szCs w:val="24"/>
        </w:rPr>
        <w:t>in addition</w:t>
      </w:r>
      <w:r>
        <w:rPr>
          <w:rFonts w:ascii="Times New Roman" w:hAnsi="Times New Roman" w:cs="Times New Roman"/>
          <w:sz w:val="24"/>
          <w:szCs w:val="24"/>
        </w:rPr>
        <w:t xml:space="preserve">, </w:t>
      </w:r>
      <w:r w:rsidR="00E97D99">
        <w:rPr>
          <w:rFonts w:ascii="Times New Roman" w:hAnsi="Times New Roman" w:cs="Times New Roman"/>
          <w:sz w:val="24"/>
          <w:szCs w:val="24"/>
        </w:rPr>
        <w:t>he highlighted that the</w:t>
      </w:r>
      <w:r>
        <w:rPr>
          <w:rFonts w:ascii="Times New Roman" w:hAnsi="Times New Roman" w:cs="Times New Roman"/>
          <w:sz w:val="24"/>
          <w:szCs w:val="24"/>
        </w:rPr>
        <w:t>re is a small variance from person to person</w:t>
      </w:r>
      <w:r w:rsidR="00923B22">
        <w:rPr>
          <w:rFonts w:ascii="Times New Roman" w:hAnsi="Times New Roman" w:cs="Times New Roman"/>
          <w:sz w:val="24"/>
          <w:szCs w:val="24"/>
        </w:rPr>
        <w:t>,</w:t>
      </w:r>
      <w:r w:rsidR="00C52CFF">
        <w:rPr>
          <w:rFonts w:ascii="Times New Roman" w:hAnsi="Times New Roman" w:cs="Times New Roman"/>
          <w:sz w:val="24"/>
          <w:szCs w:val="24"/>
        </w:rPr>
        <w:t xml:space="preserve"> concluding that it is essential we acknowledge </w:t>
      </w:r>
      <w:r w:rsidR="00923B22">
        <w:rPr>
          <w:rFonts w:ascii="Times New Roman" w:hAnsi="Times New Roman" w:cs="Times New Roman"/>
          <w:sz w:val="24"/>
          <w:szCs w:val="24"/>
        </w:rPr>
        <w:t xml:space="preserve">that </w:t>
      </w:r>
      <w:r w:rsidR="00C52CFF">
        <w:rPr>
          <w:rFonts w:ascii="Times New Roman" w:hAnsi="Times New Roman" w:cs="Times New Roman"/>
          <w:sz w:val="24"/>
          <w:szCs w:val="24"/>
        </w:rPr>
        <w:t>no two students are alike</w:t>
      </w:r>
      <w:r>
        <w:rPr>
          <w:rFonts w:ascii="Times New Roman" w:hAnsi="Times New Roman" w:cs="Times New Roman"/>
          <w:sz w:val="24"/>
          <w:szCs w:val="24"/>
        </w:rPr>
        <w:t>. Miller described our learning process as being only able to</w:t>
      </w:r>
      <w:r w:rsidRPr="00F33970">
        <w:rPr>
          <w:rFonts w:ascii="Times New Roman" w:hAnsi="Times New Roman" w:cs="Times New Roman"/>
          <w:sz w:val="24"/>
          <w:szCs w:val="24"/>
        </w:rPr>
        <w:t xml:space="preserve"> </w:t>
      </w:r>
      <w:r>
        <w:rPr>
          <w:rFonts w:ascii="Times New Roman" w:hAnsi="Times New Roman" w:cs="Times New Roman"/>
          <w:sz w:val="24"/>
          <w:szCs w:val="24"/>
        </w:rPr>
        <w:t>achieve</w:t>
      </w:r>
      <w:r w:rsidRPr="00F33970">
        <w:rPr>
          <w:rFonts w:ascii="Times New Roman" w:hAnsi="Times New Roman" w:cs="Times New Roman"/>
          <w:sz w:val="24"/>
          <w:szCs w:val="24"/>
        </w:rPr>
        <w:t xml:space="preserve"> ‘seven plus or minus two units of information within their short-term memories’</w:t>
      </w:r>
      <w:sdt>
        <w:sdtPr>
          <w:rPr>
            <w:rFonts w:ascii="Times New Roman" w:hAnsi="Times New Roman" w:cs="Times New Roman"/>
            <w:sz w:val="24"/>
            <w:szCs w:val="24"/>
          </w:rPr>
          <w:id w:val="42328097"/>
          <w:citation/>
        </w:sdtPr>
        <w:sdtContent>
          <w:r w:rsidRPr="00F33970">
            <w:rPr>
              <w:rFonts w:ascii="Times New Roman" w:hAnsi="Times New Roman" w:cs="Times New Roman"/>
              <w:sz w:val="24"/>
              <w:szCs w:val="24"/>
            </w:rPr>
            <w:fldChar w:fldCharType="begin"/>
          </w:r>
          <w:r w:rsidRPr="00F33970">
            <w:rPr>
              <w:rFonts w:ascii="Times New Roman" w:hAnsi="Times New Roman" w:cs="Times New Roman"/>
              <w:sz w:val="24"/>
              <w:szCs w:val="24"/>
            </w:rPr>
            <w:instrText xml:space="preserve"> CITATION Mil56 \l 2057 </w:instrText>
          </w:r>
          <w:r w:rsidRPr="00F33970">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(Miller, 1956)</w:t>
          </w:r>
          <w:r w:rsidRPr="00F33970">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Therefore, the </w:t>
      </w:r>
      <w:r w:rsidRPr="0087682B">
        <w:rPr>
          <w:rFonts w:ascii="Times New Roman" w:hAnsi="Times New Roman" w:cs="Times New Roman"/>
          <w:sz w:val="24"/>
          <w:szCs w:val="24"/>
        </w:rPr>
        <w:t xml:space="preserve">objective of the </w:t>
      </w:r>
      <w:r>
        <w:rPr>
          <w:rFonts w:ascii="Times New Roman" w:hAnsi="Times New Roman" w:cs="Times New Roman"/>
          <w:sz w:val="24"/>
          <w:szCs w:val="24"/>
        </w:rPr>
        <w:t>CLT is</w:t>
      </w:r>
      <w:r w:rsidRPr="0087682B">
        <w:rPr>
          <w:rFonts w:ascii="Times New Roman" w:hAnsi="Times New Roman" w:cs="Times New Roman"/>
          <w:sz w:val="24"/>
          <w:szCs w:val="24"/>
        </w:rPr>
        <w:t xml:space="preserve"> forecasting the results of the students</w:t>
      </w:r>
      <w:r>
        <w:rPr>
          <w:rFonts w:ascii="Times New Roman" w:hAnsi="Times New Roman" w:cs="Times New Roman"/>
          <w:sz w:val="24"/>
          <w:szCs w:val="24"/>
        </w:rPr>
        <w:t>’</w:t>
      </w:r>
      <w:r w:rsidRPr="0087682B">
        <w:rPr>
          <w:rFonts w:ascii="Times New Roman" w:hAnsi="Times New Roman" w:cs="Times New Roman"/>
          <w:sz w:val="24"/>
          <w:szCs w:val="24"/>
        </w:rPr>
        <w:t xml:space="preserve"> learning based on their competences and limitations</w:t>
      </w:r>
      <w:r>
        <w:rPr>
          <w:rFonts w:ascii="Times New Roman" w:hAnsi="Times New Roman" w:cs="Times New Roman"/>
          <w:sz w:val="24"/>
          <w:szCs w:val="24"/>
        </w:rPr>
        <w:t xml:space="preserve">, without becoming overwhelmed. It is, therefore, essential for teachers to be mindful of the complexity, and components within the task so focused learning can be instigated </w:t>
      </w:r>
      <w:sdt>
        <w:sdtPr>
          <w:rPr>
            <w:rFonts w:ascii="Times New Roman" w:hAnsi="Times New Roman" w:cs="Times New Roman"/>
            <w:sz w:val="24"/>
            <w:szCs w:val="24"/>
          </w:rPr>
          <w:id w:val="-82581552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Gog10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(Gog, et al., 2010)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If the volume of the student’s cognitive load was pushed excessively then the transfer of information would be hindered. These distractions can come in the form of unnecessary disruptions within the learning environment, or the inadequacy of instructional edification methods </w:t>
      </w:r>
      <w:sdt>
        <w:sdtPr>
          <w:rPr>
            <w:rFonts w:ascii="Times New Roman" w:hAnsi="Times New Roman" w:cs="Times New Roman"/>
            <w:sz w:val="24"/>
            <w:szCs w:val="24"/>
          </w:rPr>
          <w:id w:val="-107134962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Swe19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(Sweller, et al.,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691086F1" w14:textId="6BAFCF59" w:rsidR="00434F84" w:rsidRDefault="00434F84" w:rsidP="00434F84">
      <w:pPr>
        <w:spacing w:line="360" w:lineRule="auto"/>
        <w:jc w:val="both"/>
        <w:rPr>
          <w:rFonts w:ascii="Times New Roman" w:hAnsi="Times New Roman" w:cs="Times New Roman"/>
          <w:sz w:val="24"/>
          <w:szCs w:val="24"/>
        </w:rPr>
      </w:pPr>
      <w:r w:rsidRPr="0087682B">
        <w:rPr>
          <w:rFonts w:ascii="Times New Roman" w:hAnsi="Times New Roman" w:cs="Times New Roman"/>
          <w:sz w:val="24"/>
          <w:szCs w:val="24"/>
        </w:rPr>
        <w:t xml:space="preserve">These cognitive loads can be broken down in to three subdivisions. ‘Intrinsic load’ </w:t>
      </w:r>
      <w:r w:rsidR="005B250A">
        <w:rPr>
          <w:rFonts w:ascii="Times New Roman" w:hAnsi="Times New Roman" w:cs="Times New Roman"/>
          <w:sz w:val="24"/>
          <w:szCs w:val="24"/>
        </w:rPr>
        <w:t xml:space="preserve">this is </w:t>
      </w:r>
      <w:r w:rsidRPr="0087682B">
        <w:rPr>
          <w:rFonts w:ascii="Times New Roman" w:hAnsi="Times New Roman" w:cs="Times New Roman"/>
          <w:sz w:val="24"/>
          <w:szCs w:val="24"/>
        </w:rPr>
        <w:t>related to the complexity of materials used within the teaching process. Sweller</w:t>
      </w:r>
      <w:r>
        <w:rPr>
          <w:rFonts w:ascii="Times New Roman" w:hAnsi="Times New Roman" w:cs="Times New Roman"/>
          <w:sz w:val="24"/>
          <w:szCs w:val="24"/>
        </w:rPr>
        <w:t xml:space="preserve"> (2003)</w:t>
      </w:r>
      <w:r w:rsidRPr="0087682B">
        <w:rPr>
          <w:rFonts w:ascii="Times New Roman" w:hAnsi="Times New Roman" w:cs="Times New Roman"/>
          <w:sz w:val="24"/>
          <w:szCs w:val="24"/>
        </w:rPr>
        <w:t>, states that although the teacher may not have the ability to amend the complexity of the materials, they do have the ability to</w:t>
      </w:r>
      <w:r>
        <w:rPr>
          <w:rFonts w:ascii="Times New Roman" w:hAnsi="Times New Roman" w:cs="Times New Roman"/>
          <w:sz w:val="24"/>
          <w:szCs w:val="24"/>
        </w:rPr>
        <w:t xml:space="preserve"> break them down in to more manageable</w:t>
      </w:r>
      <w:r w:rsidRPr="0087682B">
        <w:rPr>
          <w:rFonts w:ascii="Times New Roman" w:hAnsi="Times New Roman" w:cs="Times New Roman"/>
          <w:sz w:val="24"/>
          <w:szCs w:val="24"/>
        </w:rPr>
        <w:t xml:space="preserve"> </w:t>
      </w:r>
      <w:r>
        <w:rPr>
          <w:rFonts w:ascii="Times New Roman" w:hAnsi="Times New Roman" w:cs="Times New Roman"/>
          <w:sz w:val="24"/>
          <w:szCs w:val="24"/>
        </w:rPr>
        <w:t>examples. The ‘</w:t>
      </w:r>
      <w:r w:rsidR="00C73252">
        <w:rPr>
          <w:rFonts w:ascii="Times New Roman" w:hAnsi="Times New Roman" w:cs="Times New Roman"/>
          <w:sz w:val="24"/>
          <w:szCs w:val="24"/>
        </w:rPr>
        <w:t>g</w:t>
      </w:r>
      <w:r>
        <w:rPr>
          <w:rFonts w:ascii="Times New Roman" w:hAnsi="Times New Roman" w:cs="Times New Roman"/>
          <w:sz w:val="24"/>
          <w:szCs w:val="24"/>
        </w:rPr>
        <w:t>ermane load’ studies the volume of mental</w:t>
      </w:r>
      <w:r w:rsidRPr="00C922E3">
        <w:rPr>
          <w:rFonts w:ascii="Times New Roman" w:hAnsi="Times New Roman" w:cs="Times New Roman"/>
          <w:sz w:val="24"/>
          <w:szCs w:val="24"/>
        </w:rPr>
        <w:t xml:space="preserve"> </w:t>
      </w:r>
      <w:r>
        <w:rPr>
          <w:rFonts w:ascii="Times New Roman" w:hAnsi="Times New Roman" w:cs="Times New Roman"/>
          <w:sz w:val="24"/>
          <w:szCs w:val="24"/>
        </w:rPr>
        <w:t>determination the student invests into the learning process, while ‘extraneous load’ is related to the</w:t>
      </w:r>
      <w:r w:rsidRPr="0056612B">
        <w:rPr>
          <w:rFonts w:ascii="Times New Roman" w:hAnsi="Times New Roman" w:cs="Times New Roman"/>
          <w:sz w:val="24"/>
          <w:szCs w:val="24"/>
        </w:rPr>
        <w:t xml:space="preserve"> </w:t>
      </w:r>
      <w:r>
        <w:rPr>
          <w:rFonts w:ascii="Times New Roman" w:hAnsi="Times New Roman" w:cs="Times New Roman"/>
          <w:sz w:val="24"/>
          <w:szCs w:val="24"/>
        </w:rPr>
        <w:t xml:space="preserve">intended design of the instructions and materials given to the students </w:t>
      </w:r>
      <w:sdt>
        <w:sdtPr>
          <w:rPr>
            <w:rFonts w:ascii="Times New Roman" w:hAnsi="Times New Roman" w:cs="Times New Roman"/>
            <w:sz w:val="24"/>
            <w:szCs w:val="24"/>
          </w:rPr>
          <w:id w:val="-1523961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Pla21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(Plass, et al., 2021)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These three subdivisions mould together to achieve an ideal level of cognitive load. However, </w:t>
      </w:r>
      <w:r w:rsidR="002E62B6">
        <w:rPr>
          <w:rFonts w:ascii="Times New Roman" w:hAnsi="Times New Roman" w:cs="Times New Roman"/>
          <w:sz w:val="24"/>
          <w:szCs w:val="24"/>
        </w:rPr>
        <w:t xml:space="preserve">the </w:t>
      </w:r>
      <w:r>
        <w:rPr>
          <w:rFonts w:ascii="Times New Roman" w:hAnsi="Times New Roman" w:cs="Times New Roman"/>
          <w:sz w:val="24"/>
          <w:szCs w:val="24"/>
        </w:rPr>
        <w:t xml:space="preserve">negative consequence of increasing both the extraneous and intrinsic load would </w:t>
      </w:r>
      <w:r w:rsidR="002E62B6">
        <w:rPr>
          <w:rFonts w:ascii="Times New Roman" w:hAnsi="Times New Roman" w:cs="Times New Roman"/>
          <w:sz w:val="24"/>
          <w:szCs w:val="24"/>
        </w:rPr>
        <w:t xml:space="preserve">be </w:t>
      </w:r>
      <w:r>
        <w:rPr>
          <w:rFonts w:ascii="Times New Roman" w:hAnsi="Times New Roman" w:cs="Times New Roman"/>
          <w:sz w:val="24"/>
          <w:szCs w:val="24"/>
        </w:rPr>
        <w:t>an over</w:t>
      </w:r>
      <w:r w:rsidR="00F92351">
        <w:rPr>
          <w:rFonts w:ascii="Times New Roman" w:hAnsi="Times New Roman" w:cs="Times New Roman"/>
          <w:sz w:val="24"/>
          <w:szCs w:val="24"/>
        </w:rPr>
        <w:t>abundance</w:t>
      </w:r>
      <w:r>
        <w:rPr>
          <w:rFonts w:ascii="Times New Roman" w:hAnsi="Times New Roman" w:cs="Times New Roman"/>
          <w:sz w:val="24"/>
          <w:szCs w:val="24"/>
        </w:rPr>
        <w:t xml:space="preserve"> of information </w:t>
      </w:r>
      <w:r w:rsidR="00F92351">
        <w:rPr>
          <w:rFonts w:ascii="Times New Roman" w:hAnsi="Times New Roman" w:cs="Times New Roman"/>
          <w:sz w:val="24"/>
          <w:szCs w:val="24"/>
        </w:rPr>
        <w:t xml:space="preserve">that will </w:t>
      </w:r>
      <w:r>
        <w:rPr>
          <w:rFonts w:ascii="Times New Roman" w:hAnsi="Times New Roman" w:cs="Times New Roman"/>
          <w:sz w:val="24"/>
          <w:szCs w:val="24"/>
        </w:rPr>
        <w:t xml:space="preserve">lead to adverse effects </w:t>
      </w:r>
      <w:r w:rsidR="00F92351">
        <w:rPr>
          <w:rFonts w:ascii="Times New Roman" w:hAnsi="Times New Roman" w:cs="Times New Roman"/>
          <w:sz w:val="24"/>
          <w:szCs w:val="24"/>
        </w:rPr>
        <w:t>within</w:t>
      </w:r>
      <w:r>
        <w:rPr>
          <w:rFonts w:ascii="Times New Roman" w:hAnsi="Times New Roman" w:cs="Times New Roman"/>
          <w:sz w:val="24"/>
          <w:szCs w:val="24"/>
        </w:rPr>
        <w:t xml:space="preserve"> the student’s learning</w:t>
      </w:r>
      <w:sdt>
        <w:sdtPr>
          <w:rPr>
            <w:rFonts w:ascii="Times New Roman" w:hAnsi="Times New Roman" w:cs="Times New Roman"/>
            <w:sz w:val="24"/>
            <w:szCs w:val="24"/>
          </w:rPr>
          <w:id w:val="-10898452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Swe03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(Sweller, et al., 2003)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3B8D64DA" w14:textId="6416491E" w:rsidR="009978AC" w:rsidRDefault="00434F84" w:rsidP="005E162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Leppink (2020) </w:t>
      </w:r>
      <w:r w:rsidR="00136A93">
        <w:rPr>
          <w:rFonts w:ascii="Times New Roman" w:hAnsi="Times New Roman" w:cs="Times New Roman"/>
          <w:sz w:val="24"/>
          <w:szCs w:val="24"/>
        </w:rPr>
        <w:t>argue</w:t>
      </w:r>
      <w:r w:rsidR="00754C9D">
        <w:rPr>
          <w:rFonts w:ascii="Times New Roman" w:hAnsi="Times New Roman" w:cs="Times New Roman"/>
          <w:sz w:val="24"/>
          <w:szCs w:val="24"/>
        </w:rPr>
        <w:t>d with</w:t>
      </w:r>
      <w:r>
        <w:rPr>
          <w:rFonts w:ascii="Times New Roman" w:hAnsi="Times New Roman" w:cs="Times New Roman"/>
          <w:sz w:val="24"/>
          <w:szCs w:val="24"/>
        </w:rPr>
        <w:t xml:space="preserve"> the finding</w:t>
      </w:r>
      <w:r w:rsidR="00754C9D">
        <w:rPr>
          <w:rFonts w:ascii="Times New Roman" w:hAnsi="Times New Roman" w:cs="Times New Roman"/>
          <w:sz w:val="24"/>
          <w:szCs w:val="24"/>
        </w:rPr>
        <w:t>s</w:t>
      </w:r>
      <w:r>
        <w:rPr>
          <w:rFonts w:ascii="Times New Roman" w:hAnsi="Times New Roman" w:cs="Times New Roman"/>
          <w:sz w:val="24"/>
          <w:szCs w:val="24"/>
        </w:rPr>
        <w:t xml:space="preserve"> of the CLT</w:t>
      </w:r>
      <w:r w:rsidR="00754C9D">
        <w:rPr>
          <w:rFonts w:ascii="Times New Roman" w:hAnsi="Times New Roman" w:cs="Times New Roman"/>
          <w:sz w:val="24"/>
          <w:szCs w:val="24"/>
        </w:rPr>
        <w:t>,</w:t>
      </w:r>
      <w:r>
        <w:rPr>
          <w:rFonts w:ascii="Times New Roman" w:hAnsi="Times New Roman" w:cs="Times New Roman"/>
          <w:sz w:val="24"/>
          <w:szCs w:val="24"/>
        </w:rPr>
        <w:t xml:space="preserve"> maintaining that despite the wide range of articles and research on the subject, floors in the theories exist. These can be attributed to low sample numbers during research</w:t>
      </w:r>
      <w:r w:rsidR="00743C5D">
        <w:rPr>
          <w:rFonts w:ascii="Times New Roman" w:hAnsi="Times New Roman" w:cs="Times New Roman"/>
          <w:sz w:val="24"/>
          <w:szCs w:val="24"/>
        </w:rPr>
        <w:t>, these</w:t>
      </w:r>
      <w:r>
        <w:rPr>
          <w:rFonts w:ascii="Times New Roman" w:hAnsi="Times New Roman" w:cs="Times New Roman"/>
          <w:sz w:val="24"/>
          <w:szCs w:val="24"/>
        </w:rPr>
        <w:t xml:space="preserve"> </w:t>
      </w:r>
      <w:r w:rsidR="00743C5D">
        <w:rPr>
          <w:rFonts w:ascii="Times New Roman" w:hAnsi="Times New Roman" w:cs="Times New Roman"/>
          <w:sz w:val="24"/>
          <w:szCs w:val="24"/>
        </w:rPr>
        <w:t>inhibit</w:t>
      </w:r>
      <w:r w:rsidR="00754C9D">
        <w:rPr>
          <w:rFonts w:ascii="Times New Roman" w:hAnsi="Times New Roman" w:cs="Times New Roman"/>
          <w:sz w:val="24"/>
          <w:szCs w:val="24"/>
        </w:rPr>
        <w:t xml:space="preserve"> </w:t>
      </w:r>
      <w:r>
        <w:rPr>
          <w:rFonts w:ascii="Times New Roman" w:hAnsi="Times New Roman" w:cs="Times New Roman"/>
          <w:sz w:val="24"/>
          <w:szCs w:val="24"/>
        </w:rPr>
        <w:t>the true measurability of the results. He continue</w:t>
      </w:r>
      <w:r w:rsidR="00754C9D">
        <w:rPr>
          <w:rFonts w:ascii="Times New Roman" w:hAnsi="Times New Roman" w:cs="Times New Roman"/>
          <w:sz w:val="24"/>
          <w:szCs w:val="24"/>
        </w:rPr>
        <w:t>d</w:t>
      </w:r>
      <w:r>
        <w:rPr>
          <w:rFonts w:ascii="Times New Roman" w:hAnsi="Times New Roman" w:cs="Times New Roman"/>
          <w:sz w:val="24"/>
          <w:szCs w:val="24"/>
        </w:rPr>
        <w:t xml:space="preserve"> that results have been interpreted with a biased view, citing the use of ‘Bayesian </w:t>
      </w:r>
      <w:r w:rsidR="00F85AD4">
        <w:rPr>
          <w:rFonts w:ascii="Times New Roman" w:hAnsi="Times New Roman" w:cs="Times New Roman"/>
          <w:sz w:val="24"/>
          <w:szCs w:val="24"/>
        </w:rPr>
        <w:t>methods</w:t>
      </w:r>
      <w:sdt>
        <w:sdtPr>
          <w:rPr>
            <w:rFonts w:ascii="Times New Roman" w:hAnsi="Times New Roman" w:cs="Times New Roman"/>
            <w:sz w:val="24"/>
            <w:szCs w:val="24"/>
          </w:rPr>
          <w:id w:val="3661111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Lep20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(Leppink, 2020)</w:t>
          </w:r>
          <w:r>
            <w:rPr>
              <w:rFonts w:ascii="Times New Roman" w:hAnsi="Times New Roman" w:cs="Times New Roman"/>
              <w:sz w:val="24"/>
              <w:szCs w:val="24"/>
            </w:rPr>
            <w:fldChar w:fldCharType="end"/>
          </w:r>
        </w:sdtContent>
      </w:sdt>
      <w:r>
        <w:rPr>
          <w:rFonts w:ascii="Times New Roman" w:hAnsi="Times New Roman" w:cs="Times New Roman"/>
          <w:sz w:val="24"/>
          <w:szCs w:val="24"/>
        </w:rPr>
        <w:t>. His views are shared by Karpicke and Aue (2015)</w:t>
      </w:r>
      <w:r w:rsidR="00DA6D51">
        <w:rPr>
          <w:rFonts w:ascii="Times New Roman" w:hAnsi="Times New Roman" w:cs="Times New Roman"/>
          <w:sz w:val="24"/>
          <w:szCs w:val="24"/>
        </w:rPr>
        <w:t>,</w:t>
      </w:r>
      <w:r>
        <w:rPr>
          <w:rFonts w:ascii="Times New Roman" w:hAnsi="Times New Roman" w:cs="Times New Roman"/>
          <w:sz w:val="24"/>
          <w:szCs w:val="24"/>
        </w:rPr>
        <w:t xml:space="preserve"> </w:t>
      </w:r>
      <w:r w:rsidR="00162A66">
        <w:rPr>
          <w:rFonts w:ascii="Times New Roman" w:hAnsi="Times New Roman" w:cs="Times New Roman"/>
          <w:sz w:val="24"/>
          <w:szCs w:val="24"/>
        </w:rPr>
        <w:t>they</w:t>
      </w:r>
      <w:r>
        <w:rPr>
          <w:rFonts w:ascii="Times New Roman" w:hAnsi="Times New Roman" w:cs="Times New Roman"/>
          <w:sz w:val="24"/>
          <w:szCs w:val="24"/>
        </w:rPr>
        <w:t xml:space="preserve"> </w:t>
      </w:r>
      <w:r w:rsidR="00162A66">
        <w:rPr>
          <w:rFonts w:ascii="Times New Roman" w:hAnsi="Times New Roman" w:cs="Times New Roman"/>
          <w:sz w:val="24"/>
          <w:szCs w:val="24"/>
        </w:rPr>
        <w:t>proposed that</w:t>
      </w:r>
      <w:r>
        <w:rPr>
          <w:rFonts w:ascii="Times New Roman" w:hAnsi="Times New Roman" w:cs="Times New Roman"/>
          <w:sz w:val="24"/>
          <w:szCs w:val="24"/>
        </w:rPr>
        <w:t xml:space="preserve"> claims made by </w:t>
      </w:r>
      <w:r w:rsidR="00162A66">
        <w:rPr>
          <w:rFonts w:ascii="Times New Roman" w:hAnsi="Times New Roman" w:cs="Times New Roman"/>
          <w:sz w:val="24"/>
          <w:szCs w:val="24"/>
        </w:rPr>
        <w:t>CLT</w:t>
      </w:r>
      <w:r>
        <w:rPr>
          <w:rFonts w:ascii="Times New Roman" w:hAnsi="Times New Roman" w:cs="Times New Roman"/>
          <w:sz w:val="24"/>
          <w:szCs w:val="24"/>
        </w:rPr>
        <w:t xml:space="preserve"> theorists, disputing any proven benefit in the ‘testing effect’ </w:t>
      </w:r>
      <w:r w:rsidR="00162A66">
        <w:rPr>
          <w:rFonts w:ascii="Times New Roman" w:hAnsi="Times New Roman" w:cs="Times New Roman"/>
          <w:sz w:val="24"/>
          <w:szCs w:val="24"/>
        </w:rPr>
        <w:t xml:space="preserve">should be recognised as </w:t>
      </w:r>
      <w:r>
        <w:rPr>
          <w:rFonts w:ascii="Times New Roman" w:hAnsi="Times New Roman" w:cs="Times New Roman"/>
          <w:sz w:val="24"/>
          <w:szCs w:val="24"/>
        </w:rPr>
        <w:t xml:space="preserve">harmful. </w:t>
      </w:r>
      <w:r w:rsidR="00241F56">
        <w:rPr>
          <w:rFonts w:ascii="Times New Roman" w:hAnsi="Times New Roman" w:cs="Times New Roman"/>
          <w:sz w:val="24"/>
          <w:szCs w:val="24"/>
        </w:rPr>
        <w:t>Continuing that m</w:t>
      </w:r>
      <w:r>
        <w:rPr>
          <w:rFonts w:ascii="Times New Roman" w:hAnsi="Times New Roman" w:cs="Times New Roman"/>
          <w:sz w:val="24"/>
          <w:szCs w:val="24"/>
        </w:rPr>
        <w:t xml:space="preserve">isinformation could </w:t>
      </w:r>
      <w:r w:rsidR="00F85AD4">
        <w:rPr>
          <w:rFonts w:ascii="Times New Roman" w:hAnsi="Times New Roman" w:cs="Times New Roman"/>
          <w:sz w:val="24"/>
          <w:szCs w:val="24"/>
        </w:rPr>
        <w:t xml:space="preserve">steer </w:t>
      </w:r>
      <w:r>
        <w:rPr>
          <w:rFonts w:ascii="Times New Roman" w:hAnsi="Times New Roman" w:cs="Times New Roman"/>
          <w:sz w:val="24"/>
          <w:szCs w:val="24"/>
        </w:rPr>
        <w:t>teachers to</w:t>
      </w:r>
      <w:r w:rsidR="00BE08A0">
        <w:rPr>
          <w:rFonts w:ascii="Times New Roman" w:hAnsi="Times New Roman" w:cs="Times New Roman"/>
          <w:sz w:val="24"/>
          <w:szCs w:val="24"/>
        </w:rPr>
        <w:t xml:space="preserve"> </w:t>
      </w:r>
      <w:r w:rsidR="00C3755B">
        <w:rPr>
          <w:rFonts w:ascii="Times New Roman" w:hAnsi="Times New Roman" w:cs="Times New Roman"/>
          <w:sz w:val="24"/>
          <w:szCs w:val="24"/>
        </w:rPr>
        <w:t>determine</w:t>
      </w:r>
      <w:r>
        <w:rPr>
          <w:rFonts w:ascii="Times New Roman" w:hAnsi="Times New Roman" w:cs="Times New Roman"/>
          <w:sz w:val="24"/>
          <w:szCs w:val="24"/>
        </w:rPr>
        <w:t xml:space="preserve"> the use of ‘revival practice’ as ineffective</w:t>
      </w:r>
      <w:sdt>
        <w:sdtPr>
          <w:rPr>
            <w:rFonts w:ascii="Times New Roman" w:hAnsi="Times New Roman" w:cs="Times New Roman"/>
            <w:sz w:val="24"/>
            <w:szCs w:val="24"/>
          </w:rPr>
          <w:id w:val="-148099942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Kar15 \l 2057 </w:instrText>
          </w:r>
          <w:r>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(Karpicke &amp; Aue, 2015)</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Leppink continues that the absence of peer or group assessments within CLT, are also noticeable with research concentrated on individual participants working alone often in laboratories, with little or no investment in its conclusion. </w:t>
      </w:r>
      <w:r w:rsidR="006F779D">
        <w:rPr>
          <w:rFonts w:ascii="Times New Roman" w:hAnsi="Times New Roman" w:cs="Times New Roman"/>
          <w:sz w:val="24"/>
          <w:szCs w:val="24"/>
        </w:rPr>
        <w:t>Leppink</w:t>
      </w:r>
      <w:r>
        <w:rPr>
          <w:rFonts w:ascii="Times New Roman" w:hAnsi="Times New Roman" w:cs="Times New Roman"/>
          <w:sz w:val="24"/>
          <w:szCs w:val="24"/>
        </w:rPr>
        <w:t xml:space="preserve"> </w:t>
      </w:r>
      <w:r w:rsidR="006F779D">
        <w:rPr>
          <w:rFonts w:ascii="Times New Roman" w:hAnsi="Times New Roman" w:cs="Times New Roman"/>
          <w:sz w:val="24"/>
          <w:szCs w:val="24"/>
        </w:rPr>
        <w:t xml:space="preserve">affirms, </w:t>
      </w:r>
      <w:r>
        <w:rPr>
          <w:rFonts w:ascii="Times New Roman" w:hAnsi="Times New Roman" w:cs="Times New Roman"/>
          <w:sz w:val="24"/>
          <w:szCs w:val="24"/>
        </w:rPr>
        <w:t xml:space="preserve">that he does not dispute the importance of CLT </w:t>
      </w:r>
      <w:r>
        <w:rPr>
          <w:rFonts w:ascii="Times New Roman" w:hAnsi="Times New Roman" w:cs="Times New Roman"/>
          <w:sz w:val="24"/>
          <w:szCs w:val="24"/>
        </w:rPr>
        <w:lastRenderedPageBreak/>
        <w:t xml:space="preserve">within teaching, but states that theorists must not disregard the critical arguments presented to them </w:t>
      </w:r>
      <w:sdt>
        <w:sdtPr>
          <w:rPr>
            <w:rFonts w:ascii="Times New Roman" w:hAnsi="Times New Roman" w:cs="Times New Roman"/>
            <w:sz w:val="24"/>
            <w:szCs w:val="24"/>
          </w:rPr>
          <w:id w:val="25687198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Lep20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(Leppink,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05155FE3" w14:textId="77777777" w:rsidR="002170EF" w:rsidRDefault="002170EF" w:rsidP="00434F84">
      <w:pPr>
        <w:spacing w:line="360" w:lineRule="auto"/>
        <w:jc w:val="both"/>
        <w:rPr>
          <w:rFonts w:ascii="Times New Roman" w:hAnsi="Times New Roman" w:cs="Times New Roman"/>
          <w:b/>
          <w:bCs/>
          <w:sz w:val="28"/>
          <w:szCs w:val="28"/>
          <w:u w:val="single"/>
        </w:rPr>
      </w:pPr>
    </w:p>
    <w:p w14:paraId="022462D7" w14:textId="45FFE588" w:rsidR="00434F84" w:rsidRPr="0054595D" w:rsidRDefault="00434F84" w:rsidP="00434F84">
      <w:pPr>
        <w:spacing w:line="360" w:lineRule="auto"/>
        <w:jc w:val="both"/>
        <w:rPr>
          <w:rFonts w:ascii="Times New Roman" w:hAnsi="Times New Roman" w:cs="Times New Roman"/>
          <w:b/>
          <w:bCs/>
          <w:sz w:val="28"/>
          <w:szCs w:val="28"/>
        </w:rPr>
      </w:pPr>
      <w:r w:rsidRPr="0054595D">
        <w:rPr>
          <w:rFonts w:ascii="Times New Roman" w:hAnsi="Times New Roman" w:cs="Times New Roman"/>
          <w:b/>
          <w:bCs/>
          <w:sz w:val="28"/>
          <w:szCs w:val="28"/>
          <w:u w:val="single"/>
        </w:rPr>
        <w:t>Reflection</w:t>
      </w:r>
      <w:r w:rsidRPr="0054595D">
        <w:rPr>
          <w:rFonts w:ascii="Times New Roman" w:hAnsi="Times New Roman" w:cs="Times New Roman"/>
          <w:b/>
          <w:bCs/>
          <w:sz w:val="28"/>
          <w:szCs w:val="28"/>
        </w:rPr>
        <w:t xml:space="preserve"> </w:t>
      </w:r>
    </w:p>
    <w:p w14:paraId="34EB71FB" w14:textId="75B899DF" w:rsidR="00A04587" w:rsidRDefault="001261C7" w:rsidP="00CB3A60">
      <w:pPr>
        <w:spacing w:line="360" w:lineRule="auto"/>
        <w:jc w:val="both"/>
        <w:rPr>
          <w:rFonts w:ascii="Times New Roman" w:hAnsi="Times New Roman" w:cs="Times New Roman"/>
          <w:sz w:val="24"/>
          <w:szCs w:val="24"/>
        </w:rPr>
      </w:pPr>
      <w:r>
        <w:rPr>
          <w:rFonts w:ascii="Times New Roman" w:hAnsi="Times New Roman" w:cs="Times New Roman"/>
          <w:sz w:val="24"/>
          <w:szCs w:val="24"/>
        </w:rPr>
        <w:t>Upon reflection o</w:t>
      </w:r>
      <w:r w:rsidR="00CD70C8">
        <w:rPr>
          <w:rFonts w:ascii="Times New Roman" w:hAnsi="Times New Roman" w:cs="Times New Roman"/>
          <w:sz w:val="24"/>
          <w:szCs w:val="24"/>
        </w:rPr>
        <w:t>f</w:t>
      </w:r>
      <w:r>
        <w:rPr>
          <w:rFonts w:ascii="Times New Roman" w:hAnsi="Times New Roman" w:cs="Times New Roman"/>
          <w:sz w:val="24"/>
          <w:szCs w:val="24"/>
        </w:rPr>
        <w:t xml:space="preserve"> the critical incident, the literature indicates</w:t>
      </w:r>
      <w:r w:rsidR="00B73203">
        <w:rPr>
          <w:rFonts w:ascii="Times New Roman" w:hAnsi="Times New Roman" w:cs="Times New Roman"/>
          <w:sz w:val="24"/>
          <w:szCs w:val="24"/>
        </w:rPr>
        <w:t xml:space="preserve"> that cognitive overload played a part in the diseng</w:t>
      </w:r>
      <w:r w:rsidR="00CB3A60">
        <w:rPr>
          <w:rFonts w:ascii="Times New Roman" w:hAnsi="Times New Roman" w:cs="Times New Roman"/>
          <w:sz w:val="24"/>
          <w:szCs w:val="24"/>
        </w:rPr>
        <w:t>ag</w:t>
      </w:r>
      <w:r w:rsidR="00B73203">
        <w:rPr>
          <w:rFonts w:ascii="Times New Roman" w:hAnsi="Times New Roman" w:cs="Times New Roman"/>
          <w:sz w:val="24"/>
          <w:szCs w:val="24"/>
        </w:rPr>
        <w:t xml:space="preserve">ement of </w:t>
      </w:r>
      <w:r w:rsidR="00CB3A60">
        <w:rPr>
          <w:rFonts w:ascii="Times New Roman" w:hAnsi="Times New Roman" w:cs="Times New Roman"/>
          <w:sz w:val="24"/>
          <w:szCs w:val="24"/>
        </w:rPr>
        <w:t>t</w:t>
      </w:r>
      <w:r w:rsidR="00B73203">
        <w:rPr>
          <w:rFonts w:ascii="Times New Roman" w:hAnsi="Times New Roman" w:cs="Times New Roman"/>
          <w:sz w:val="24"/>
          <w:szCs w:val="24"/>
        </w:rPr>
        <w:t>he students within the lesson</w:t>
      </w:r>
      <w:sdt>
        <w:sdtPr>
          <w:rPr>
            <w:rFonts w:ascii="Times New Roman" w:hAnsi="Times New Roman" w:cs="Times New Roman"/>
            <w:sz w:val="24"/>
            <w:szCs w:val="24"/>
          </w:rPr>
          <w:id w:val="1685549559"/>
          <w:citation/>
        </w:sdtPr>
        <w:sdtContent>
          <w:r w:rsidR="007516DF">
            <w:rPr>
              <w:rFonts w:ascii="Times New Roman" w:hAnsi="Times New Roman" w:cs="Times New Roman"/>
              <w:sz w:val="24"/>
              <w:szCs w:val="24"/>
            </w:rPr>
            <w:fldChar w:fldCharType="begin"/>
          </w:r>
          <w:r w:rsidR="007516DF">
            <w:rPr>
              <w:rFonts w:ascii="Times New Roman" w:hAnsi="Times New Roman" w:cs="Times New Roman"/>
              <w:sz w:val="24"/>
              <w:szCs w:val="24"/>
            </w:rPr>
            <w:instrText xml:space="preserve"> CITATION Swe98 \l 2057 </w:instrText>
          </w:r>
          <w:r w:rsidR="007516DF">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(Sweller, 1998)</w:t>
          </w:r>
          <w:r w:rsidR="007516DF">
            <w:rPr>
              <w:rFonts w:ascii="Times New Roman" w:hAnsi="Times New Roman" w:cs="Times New Roman"/>
              <w:sz w:val="24"/>
              <w:szCs w:val="24"/>
            </w:rPr>
            <w:fldChar w:fldCharType="end"/>
          </w:r>
        </w:sdtContent>
      </w:sdt>
      <w:r w:rsidR="00B73203">
        <w:rPr>
          <w:rFonts w:ascii="Times New Roman" w:hAnsi="Times New Roman" w:cs="Times New Roman"/>
          <w:sz w:val="24"/>
          <w:szCs w:val="24"/>
        </w:rPr>
        <w:t xml:space="preserve">. </w:t>
      </w:r>
      <w:r w:rsidR="009A6F38">
        <w:rPr>
          <w:rFonts w:ascii="Times New Roman" w:hAnsi="Times New Roman" w:cs="Times New Roman"/>
          <w:sz w:val="24"/>
          <w:szCs w:val="24"/>
        </w:rPr>
        <w:t>As the professional</w:t>
      </w:r>
      <w:r w:rsidR="00226185">
        <w:rPr>
          <w:rFonts w:ascii="Times New Roman" w:hAnsi="Times New Roman" w:cs="Times New Roman"/>
          <w:sz w:val="24"/>
          <w:szCs w:val="24"/>
        </w:rPr>
        <w:t>,</w:t>
      </w:r>
      <w:r w:rsidR="009A6F38">
        <w:rPr>
          <w:rFonts w:ascii="Times New Roman" w:hAnsi="Times New Roman" w:cs="Times New Roman"/>
          <w:sz w:val="24"/>
          <w:szCs w:val="24"/>
        </w:rPr>
        <w:t xml:space="preserve"> we must be aware of the</w:t>
      </w:r>
      <w:r w:rsidR="00912CD7">
        <w:rPr>
          <w:rFonts w:ascii="Times New Roman" w:hAnsi="Times New Roman" w:cs="Times New Roman"/>
          <w:sz w:val="24"/>
          <w:szCs w:val="24"/>
        </w:rPr>
        <w:t xml:space="preserve"> contents of the tasks set within the classroom and </w:t>
      </w:r>
      <w:r w:rsidR="00CD70C8">
        <w:rPr>
          <w:rFonts w:ascii="Times New Roman" w:hAnsi="Times New Roman" w:cs="Times New Roman"/>
          <w:sz w:val="24"/>
          <w:szCs w:val="24"/>
        </w:rPr>
        <w:t>act</w:t>
      </w:r>
      <w:r w:rsidR="00912CD7">
        <w:rPr>
          <w:rFonts w:ascii="Times New Roman" w:hAnsi="Times New Roman" w:cs="Times New Roman"/>
          <w:sz w:val="24"/>
          <w:szCs w:val="24"/>
        </w:rPr>
        <w:t xml:space="preserve"> accordingly</w:t>
      </w:r>
      <w:r w:rsidR="00CD70C8">
        <w:rPr>
          <w:rFonts w:ascii="Times New Roman" w:hAnsi="Times New Roman" w:cs="Times New Roman"/>
          <w:sz w:val="24"/>
          <w:szCs w:val="24"/>
        </w:rPr>
        <w:t xml:space="preserve"> as soon as </w:t>
      </w:r>
      <w:r w:rsidR="007B711B">
        <w:rPr>
          <w:rFonts w:ascii="Times New Roman" w:hAnsi="Times New Roman" w:cs="Times New Roman"/>
          <w:sz w:val="24"/>
          <w:szCs w:val="24"/>
        </w:rPr>
        <w:t>it is</w:t>
      </w:r>
      <w:r w:rsidR="00912CD7">
        <w:rPr>
          <w:rFonts w:ascii="Times New Roman" w:hAnsi="Times New Roman" w:cs="Times New Roman"/>
          <w:sz w:val="24"/>
          <w:szCs w:val="24"/>
        </w:rPr>
        <w:t xml:space="preserve"> observed</w:t>
      </w:r>
      <w:sdt>
        <w:sdtPr>
          <w:rPr>
            <w:rFonts w:ascii="Times New Roman" w:hAnsi="Times New Roman" w:cs="Times New Roman"/>
            <w:sz w:val="24"/>
            <w:szCs w:val="24"/>
          </w:rPr>
          <w:id w:val="-292674056"/>
          <w:citation/>
        </w:sdtPr>
        <w:sdtContent>
          <w:r w:rsidR="00A04F84">
            <w:rPr>
              <w:rFonts w:ascii="Times New Roman" w:hAnsi="Times New Roman" w:cs="Times New Roman"/>
              <w:sz w:val="24"/>
              <w:szCs w:val="24"/>
            </w:rPr>
            <w:fldChar w:fldCharType="begin"/>
          </w:r>
          <w:r w:rsidR="00A04F84">
            <w:rPr>
              <w:rFonts w:ascii="Times New Roman" w:hAnsi="Times New Roman" w:cs="Times New Roman"/>
              <w:sz w:val="24"/>
              <w:szCs w:val="24"/>
            </w:rPr>
            <w:instrText xml:space="preserve"> CITATION Mil56 \l 2057 </w:instrText>
          </w:r>
          <w:r w:rsidR="00A04F84">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(Miller, 1956)</w:t>
          </w:r>
          <w:r w:rsidR="00A04F84">
            <w:rPr>
              <w:rFonts w:ascii="Times New Roman" w:hAnsi="Times New Roman" w:cs="Times New Roman"/>
              <w:sz w:val="24"/>
              <w:szCs w:val="24"/>
            </w:rPr>
            <w:fldChar w:fldCharType="end"/>
          </w:r>
        </w:sdtContent>
      </w:sdt>
      <w:r w:rsidR="00912CD7">
        <w:rPr>
          <w:rFonts w:ascii="Times New Roman" w:hAnsi="Times New Roman" w:cs="Times New Roman"/>
          <w:sz w:val="24"/>
          <w:szCs w:val="24"/>
        </w:rPr>
        <w:t xml:space="preserve">. </w:t>
      </w:r>
      <w:r w:rsidR="00CB3A60">
        <w:rPr>
          <w:rFonts w:ascii="Times New Roman" w:hAnsi="Times New Roman" w:cs="Times New Roman"/>
          <w:sz w:val="24"/>
          <w:szCs w:val="24"/>
        </w:rPr>
        <w:t xml:space="preserve">Rather than sticking needlessly to </w:t>
      </w:r>
      <w:r w:rsidR="004A47A0">
        <w:rPr>
          <w:rFonts w:ascii="Times New Roman" w:hAnsi="Times New Roman" w:cs="Times New Roman"/>
          <w:sz w:val="24"/>
          <w:szCs w:val="24"/>
        </w:rPr>
        <w:t>a</w:t>
      </w:r>
      <w:r w:rsidR="00CB3A60">
        <w:rPr>
          <w:rFonts w:ascii="Times New Roman" w:hAnsi="Times New Roman" w:cs="Times New Roman"/>
          <w:sz w:val="24"/>
          <w:szCs w:val="24"/>
        </w:rPr>
        <w:t xml:space="preserve"> lesson plan</w:t>
      </w:r>
      <w:r w:rsidR="00226185">
        <w:rPr>
          <w:rFonts w:ascii="Times New Roman" w:hAnsi="Times New Roman" w:cs="Times New Roman"/>
          <w:sz w:val="24"/>
          <w:szCs w:val="24"/>
        </w:rPr>
        <w:t>,</w:t>
      </w:r>
      <w:r w:rsidR="007B711B">
        <w:rPr>
          <w:rFonts w:ascii="Times New Roman" w:hAnsi="Times New Roman" w:cs="Times New Roman"/>
          <w:sz w:val="24"/>
          <w:szCs w:val="24"/>
        </w:rPr>
        <w:t xml:space="preserve"> </w:t>
      </w:r>
      <w:r w:rsidR="00A04F84">
        <w:rPr>
          <w:rFonts w:ascii="Times New Roman" w:hAnsi="Times New Roman" w:cs="Times New Roman"/>
          <w:sz w:val="24"/>
          <w:szCs w:val="24"/>
        </w:rPr>
        <w:t>the teacher should be</w:t>
      </w:r>
      <w:r w:rsidR="00CB3A60">
        <w:rPr>
          <w:rFonts w:ascii="Times New Roman" w:hAnsi="Times New Roman" w:cs="Times New Roman"/>
          <w:sz w:val="24"/>
          <w:szCs w:val="24"/>
        </w:rPr>
        <w:t xml:space="preserve"> willing to deviate</w:t>
      </w:r>
      <w:r w:rsidR="004A47A0">
        <w:rPr>
          <w:rFonts w:ascii="Times New Roman" w:hAnsi="Times New Roman" w:cs="Times New Roman"/>
          <w:sz w:val="24"/>
          <w:szCs w:val="24"/>
        </w:rPr>
        <w:t xml:space="preserve"> when necessary to </w:t>
      </w:r>
      <w:r w:rsidR="00CB3A60">
        <w:rPr>
          <w:rFonts w:ascii="Times New Roman" w:hAnsi="Times New Roman" w:cs="Times New Roman"/>
          <w:sz w:val="24"/>
          <w:szCs w:val="24"/>
        </w:rPr>
        <w:t xml:space="preserve">ensure </w:t>
      </w:r>
      <w:r w:rsidR="004A47A0">
        <w:rPr>
          <w:rFonts w:ascii="Times New Roman" w:hAnsi="Times New Roman" w:cs="Times New Roman"/>
          <w:sz w:val="24"/>
          <w:szCs w:val="24"/>
        </w:rPr>
        <w:t xml:space="preserve">full </w:t>
      </w:r>
      <w:r w:rsidR="00CB3A60">
        <w:rPr>
          <w:rFonts w:ascii="Times New Roman" w:hAnsi="Times New Roman" w:cs="Times New Roman"/>
          <w:sz w:val="24"/>
          <w:szCs w:val="24"/>
        </w:rPr>
        <w:t xml:space="preserve">engagement. </w:t>
      </w:r>
      <w:r w:rsidR="00A04F84">
        <w:rPr>
          <w:rFonts w:ascii="Times New Roman" w:hAnsi="Times New Roman" w:cs="Times New Roman"/>
          <w:sz w:val="24"/>
          <w:szCs w:val="24"/>
        </w:rPr>
        <w:t>They must also apply</w:t>
      </w:r>
      <w:r w:rsidR="00CB3A60">
        <w:rPr>
          <w:rFonts w:ascii="Times New Roman" w:hAnsi="Times New Roman" w:cs="Times New Roman"/>
          <w:sz w:val="24"/>
          <w:szCs w:val="24"/>
        </w:rPr>
        <w:t xml:space="preserve"> assertiveness </w:t>
      </w:r>
      <w:r w:rsidR="007516DF">
        <w:rPr>
          <w:rFonts w:ascii="Times New Roman" w:hAnsi="Times New Roman" w:cs="Times New Roman"/>
          <w:sz w:val="24"/>
          <w:szCs w:val="24"/>
        </w:rPr>
        <w:t>within their</w:t>
      </w:r>
      <w:r w:rsidR="00CB3A60">
        <w:rPr>
          <w:rFonts w:ascii="Times New Roman" w:hAnsi="Times New Roman" w:cs="Times New Roman"/>
          <w:sz w:val="24"/>
          <w:szCs w:val="24"/>
        </w:rPr>
        <w:t xml:space="preserve"> </w:t>
      </w:r>
      <w:r w:rsidR="007516DF">
        <w:rPr>
          <w:rFonts w:ascii="Times New Roman" w:hAnsi="Times New Roman" w:cs="Times New Roman"/>
          <w:sz w:val="24"/>
          <w:szCs w:val="24"/>
        </w:rPr>
        <w:t xml:space="preserve">teaching </w:t>
      </w:r>
      <w:r w:rsidR="00A04587">
        <w:rPr>
          <w:rFonts w:ascii="Times New Roman" w:hAnsi="Times New Roman" w:cs="Times New Roman"/>
          <w:sz w:val="24"/>
          <w:szCs w:val="24"/>
        </w:rPr>
        <w:t xml:space="preserve">approach </w:t>
      </w:r>
      <w:r w:rsidR="00CB3A60">
        <w:rPr>
          <w:rFonts w:ascii="Times New Roman" w:hAnsi="Times New Roman" w:cs="Times New Roman"/>
          <w:sz w:val="24"/>
          <w:szCs w:val="24"/>
        </w:rPr>
        <w:t>and use it in a managed way</w:t>
      </w:r>
      <w:r w:rsidR="00A04587">
        <w:rPr>
          <w:rFonts w:ascii="Times New Roman" w:hAnsi="Times New Roman" w:cs="Times New Roman"/>
          <w:sz w:val="24"/>
          <w:szCs w:val="24"/>
        </w:rPr>
        <w:t>, breaking down the task</w:t>
      </w:r>
      <w:r w:rsidR="00CB3A60">
        <w:rPr>
          <w:rFonts w:ascii="Times New Roman" w:hAnsi="Times New Roman" w:cs="Times New Roman"/>
          <w:sz w:val="24"/>
          <w:szCs w:val="24"/>
        </w:rPr>
        <w:t xml:space="preserve">, while getting the students to articulate exactly what they </w:t>
      </w:r>
      <w:r w:rsidR="00CF6B87">
        <w:rPr>
          <w:rFonts w:ascii="Times New Roman" w:hAnsi="Times New Roman" w:cs="Times New Roman"/>
          <w:sz w:val="24"/>
          <w:szCs w:val="24"/>
        </w:rPr>
        <w:t xml:space="preserve">do not </w:t>
      </w:r>
      <w:r w:rsidR="00AF300A">
        <w:rPr>
          <w:rFonts w:ascii="Times New Roman" w:hAnsi="Times New Roman" w:cs="Times New Roman"/>
          <w:sz w:val="24"/>
          <w:szCs w:val="24"/>
        </w:rPr>
        <w:t>understand, allowing the teacher to</w:t>
      </w:r>
      <w:r w:rsidR="00CB3A60">
        <w:rPr>
          <w:rFonts w:ascii="Times New Roman" w:hAnsi="Times New Roman" w:cs="Times New Roman"/>
          <w:sz w:val="24"/>
          <w:szCs w:val="24"/>
        </w:rPr>
        <w:t xml:space="preserve"> address th</w:t>
      </w:r>
      <w:r w:rsidR="00AF300A">
        <w:rPr>
          <w:rFonts w:ascii="Times New Roman" w:hAnsi="Times New Roman" w:cs="Times New Roman"/>
          <w:sz w:val="24"/>
          <w:szCs w:val="24"/>
        </w:rPr>
        <w:t>e</w:t>
      </w:r>
      <w:r w:rsidR="00CB3A60">
        <w:rPr>
          <w:rFonts w:ascii="Times New Roman" w:hAnsi="Times New Roman" w:cs="Times New Roman"/>
          <w:sz w:val="24"/>
          <w:szCs w:val="24"/>
        </w:rPr>
        <w:t xml:space="preserve"> s</w:t>
      </w:r>
      <w:r w:rsidR="00AF300A">
        <w:rPr>
          <w:rFonts w:ascii="Times New Roman" w:hAnsi="Times New Roman" w:cs="Times New Roman"/>
          <w:sz w:val="24"/>
          <w:szCs w:val="24"/>
        </w:rPr>
        <w:t>ituation</w:t>
      </w:r>
      <w:sdt>
        <w:sdtPr>
          <w:rPr>
            <w:rFonts w:ascii="Times New Roman" w:hAnsi="Times New Roman" w:cs="Times New Roman"/>
            <w:sz w:val="24"/>
            <w:szCs w:val="24"/>
          </w:rPr>
          <w:id w:val="-469978862"/>
          <w:citation/>
        </w:sdtPr>
        <w:sdtContent>
          <w:r w:rsidR="00A04587">
            <w:rPr>
              <w:rFonts w:ascii="Times New Roman" w:hAnsi="Times New Roman" w:cs="Times New Roman"/>
              <w:sz w:val="24"/>
              <w:szCs w:val="24"/>
            </w:rPr>
            <w:fldChar w:fldCharType="begin"/>
          </w:r>
          <w:r w:rsidR="00A04587">
            <w:rPr>
              <w:rFonts w:ascii="Times New Roman" w:hAnsi="Times New Roman" w:cs="Times New Roman"/>
              <w:sz w:val="24"/>
              <w:szCs w:val="24"/>
            </w:rPr>
            <w:instrText xml:space="preserve"> CITATION Swe19 \l 2057 </w:instrText>
          </w:r>
          <w:r w:rsidR="00A04587">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(Sweller, et al., 2019)</w:t>
          </w:r>
          <w:r w:rsidR="00A04587">
            <w:rPr>
              <w:rFonts w:ascii="Times New Roman" w:hAnsi="Times New Roman" w:cs="Times New Roman"/>
              <w:sz w:val="24"/>
              <w:szCs w:val="24"/>
            </w:rPr>
            <w:fldChar w:fldCharType="end"/>
          </w:r>
        </w:sdtContent>
      </w:sdt>
      <w:r w:rsidR="00CB3A60">
        <w:rPr>
          <w:rFonts w:ascii="Times New Roman" w:hAnsi="Times New Roman" w:cs="Times New Roman"/>
          <w:sz w:val="24"/>
          <w:szCs w:val="24"/>
        </w:rPr>
        <w:t>.</w:t>
      </w:r>
    </w:p>
    <w:p w14:paraId="3F9D0B7F" w14:textId="7F673D28" w:rsidR="006A7D62" w:rsidRPr="00617DD6" w:rsidRDefault="008E1226" w:rsidP="006A7D62">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The literature also supports the significance of providing appropriate scaffolding and to move stage by stage through the tasks. </w:t>
      </w:r>
      <w:r w:rsidR="00743D78">
        <w:rPr>
          <w:rFonts w:ascii="Times New Roman" w:hAnsi="Times New Roman" w:cs="Times New Roman"/>
          <w:sz w:val="24"/>
          <w:szCs w:val="24"/>
        </w:rPr>
        <w:t>This will allow the s</w:t>
      </w:r>
      <w:r>
        <w:rPr>
          <w:rFonts w:ascii="Times New Roman" w:hAnsi="Times New Roman" w:cs="Times New Roman"/>
          <w:sz w:val="24"/>
          <w:szCs w:val="24"/>
        </w:rPr>
        <w:t xml:space="preserve">tudents </w:t>
      </w:r>
      <w:r w:rsidR="00743D78">
        <w:rPr>
          <w:rFonts w:ascii="Times New Roman" w:hAnsi="Times New Roman" w:cs="Times New Roman"/>
          <w:sz w:val="24"/>
          <w:szCs w:val="24"/>
        </w:rPr>
        <w:t>to</w:t>
      </w:r>
      <w:r w:rsidR="008E5B14">
        <w:rPr>
          <w:rFonts w:ascii="Times New Roman" w:hAnsi="Times New Roman" w:cs="Times New Roman"/>
          <w:sz w:val="24"/>
          <w:szCs w:val="24"/>
        </w:rPr>
        <w:t xml:space="preserve"> </w:t>
      </w:r>
      <w:r w:rsidR="00743D78">
        <w:rPr>
          <w:rFonts w:ascii="Times New Roman" w:hAnsi="Times New Roman" w:cs="Times New Roman"/>
          <w:sz w:val="24"/>
          <w:szCs w:val="24"/>
        </w:rPr>
        <w:t xml:space="preserve">acquire and </w:t>
      </w:r>
      <w:r>
        <w:rPr>
          <w:rFonts w:ascii="Times New Roman" w:hAnsi="Times New Roman" w:cs="Times New Roman"/>
          <w:sz w:val="24"/>
          <w:szCs w:val="24"/>
        </w:rPr>
        <w:t xml:space="preserve">develop knowledge from a secure basis from which they can </w:t>
      </w:r>
      <w:r w:rsidR="00743D78">
        <w:rPr>
          <w:rFonts w:ascii="Times New Roman" w:hAnsi="Times New Roman" w:cs="Times New Roman"/>
          <w:sz w:val="24"/>
          <w:szCs w:val="24"/>
        </w:rPr>
        <w:t xml:space="preserve">then </w:t>
      </w:r>
      <w:r>
        <w:rPr>
          <w:rFonts w:ascii="Times New Roman" w:hAnsi="Times New Roman" w:cs="Times New Roman"/>
          <w:sz w:val="24"/>
          <w:szCs w:val="24"/>
        </w:rPr>
        <w:t xml:space="preserve">move onto the next stage </w:t>
      </w:r>
      <w:sdt>
        <w:sdtPr>
          <w:rPr>
            <w:rFonts w:ascii="Times New Roman" w:hAnsi="Times New Roman" w:cs="Times New Roman"/>
            <w:sz w:val="24"/>
            <w:szCs w:val="24"/>
          </w:rPr>
          <w:id w:val="-40884987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Vyg78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(Vygotsky, 1978)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sdt>
        <w:sdtPr>
          <w:rPr>
            <w:rFonts w:ascii="Times New Roman" w:hAnsi="Times New Roman" w:cs="Times New Roman"/>
            <w:sz w:val="24"/>
            <w:szCs w:val="24"/>
          </w:rPr>
          <w:id w:val="1296103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Mil56 \l 2057 </w:instrText>
          </w:r>
          <w:r>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(Miller, 1956)</w:t>
          </w:r>
          <w:r>
            <w:rPr>
              <w:rFonts w:ascii="Times New Roman" w:hAnsi="Times New Roman" w:cs="Times New Roman"/>
              <w:sz w:val="24"/>
              <w:szCs w:val="24"/>
            </w:rPr>
            <w:fldChar w:fldCharType="end"/>
          </w:r>
        </w:sdtContent>
      </w:sdt>
      <w:r w:rsidR="00220298">
        <w:rPr>
          <w:rFonts w:ascii="Times New Roman" w:hAnsi="Times New Roman" w:cs="Times New Roman"/>
          <w:sz w:val="24"/>
          <w:szCs w:val="24"/>
        </w:rPr>
        <w:t>.</w:t>
      </w:r>
      <w:r w:rsidR="006A7D62">
        <w:rPr>
          <w:rFonts w:ascii="Times New Roman" w:hAnsi="Times New Roman" w:cs="Times New Roman"/>
          <w:sz w:val="24"/>
          <w:szCs w:val="24"/>
        </w:rPr>
        <w:t xml:space="preserve"> </w:t>
      </w:r>
      <w:r w:rsidR="009603BD">
        <w:rPr>
          <w:rFonts w:ascii="Times New Roman" w:hAnsi="Times New Roman" w:cs="Times New Roman"/>
          <w:sz w:val="24"/>
          <w:szCs w:val="24"/>
        </w:rPr>
        <w:t>Once</w:t>
      </w:r>
      <w:r w:rsidR="006A7D62">
        <w:rPr>
          <w:rFonts w:ascii="Times New Roman" w:hAnsi="Times New Roman" w:cs="Times New Roman"/>
          <w:sz w:val="24"/>
          <w:szCs w:val="24"/>
        </w:rPr>
        <w:t xml:space="preserve"> it became apparent </w:t>
      </w:r>
      <w:r w:rsidR="00674513">
        <w:rPr>
          <w:rFonts w:ascii="Times New Roman" w:hAnsi="Times New Roman" w:cs="Times New Roman"/>
          <w:sz w:val="24"/>
          <w:szCs w:val="24"/>
        </w:rPr>
        <w:t xml:space="preserve">the students had no clear understanding </w:t>
      </w:r>
      <w:r w:rsidR="001C4FF2">
        <w:rPr>
          <w:rFonts w:ascii="Times New Roman" w:hAnsi="Times New Roman" w:cs="Times New Roman"/>
          <w:sz w:val="24"/>
          <w:szCs w:val="24"/>
        </w:rPr>
        <w:t>of what was expected of them during</w:t>
      </w:r>
      <w:r w:rsidR="009603BD">
        <w:rPr>
          <w:rFonts w:ascii="Times New Roman" w:hAnsi="Times New Roman" w:cs="Times New Roman"/>
          <w:sz w:val="24"/>
          <w:szCs w:val="24"/>
        </w:rPr>
        <w:t xml:space="preserve"> the initial task</w:t>
      </w:r>
      <w:r w:rsidR="00674513">
        <w:rPr>
          <w:rFonts w:ascii="Times New Roman" w:hAnsi="Times New Roman" w:cs="Times New Roman"/>
          <w:sz w:val="24"/>
          <w:szCs w:val="24"/>
        </w:rPr>
        <w:t xml:space="preserve">, </w:t>
      </w:r>
      <w:r w:rsidR="008D2B91">
        <w:rPr>
          <w:rFonts w:ascii="Times New Roman" w:hAnsi="Times New Roman" w:cs="Times New Roman"/>
          <w:sz w:val="24"/>
          <w:szCs w:val="24"/>
        </w:rPr>
        <w:t xml:space="preserve">the lesson </w:t>
      </w:r>
      <w:r w:rsidR="001C4FF2">
        <w:rPr>
          <w:rFonts w:ascii="Times New Roman" w:hAnsi="Times New Roman" w:cs="Times New Roman"/>
          <w:sz w:val="24"/>
          <w:szCs w:val="24"/>
        </w:rPr>
        <w:t xml:space="preserve">structure </w:t>
      </w:r>
      <w:r w:rsidR="008D2B91">
        <w:rPr>
          <w:rFonts w:ascii="Times New Roman" w:hAnsi="Times New Roman" w:cs="Times New Roman"/>
          <w:sz w:val="24"/>
          <w:szCs w:val="24"/>
        </w:rPr>
        <w:t xml:space="preserve">could </w:t>
      </w:r>
      <w:r w:rsidR="006C5646">
        <w:rPr>
          <w:rFonts w:ascii="Times New Roman" w:hAnsi="Times New Roman" w:cs="Times New Roman"/>
          <w:sz w:val="24"/>
          <w:szCs w:val="24"/>
        </w:rPr>
        <w:t>have</w:t>
      </w:r>
      <w:r w:rsidR="008D2B91">
        <w:rPr>
          <w:rFonts w:ascii="Times New Roman" w:hAnsi="Times New Roman" w:cs="Times New Roman"/>
          <w:sz w:val="24"/>
          <w:szCs w:val="24"/>
        </w:rPr>
        <w:t xml:space="preserve"> been</w:t>
      </w:r>
      <w:r w:rsidR="00674513">
        <w:rPr>
          <w:rFonts w:ascii="Times New Roman" w:hAnsi="Times New Roman" w:cs="Times New Roman"/>
          <w:sz w:val="24"/>
          <w:szCs w:val="24"/>
        </w:rPr>
        <w:t xml:space="preserve"> adapted to </w:t>
      </w:r>
      <w:r w:rsidR="001C4FF2">
        <w:rPr>
          <w:rFonts w:ascii="Times New Roman" w:hAnsi="Times New Roman" w:cs="Times New Roman"/>
          <w:sz w:val="24"/>
          <w:szCs w:val="24"/>
        </w:rPr>
        <w:t xml:space="preserve">assume </w:t>
      </w:r>
      <w:r w:rsidR="00674513">
        <w:rPr>
          <w:rFonts w:ascii="Times New Roman" w:hAnsi="Times New Roman" w:cs="Times New Roman"/>
          <w:sz w:val="24"/>
          <w:szCs w:val="24"/>
        </w:rPr>
        <w:t>a more collaborative undertaking</w:t>
      </w:r>
      <w:r w:rsidR="008D2B91">
        <w:rPr>
          <w:rFonts w:ascii="Times New Roman" w:hAnsi="Times New Roman" w:cs="Times New Roman"/>
          <w:sz w:val="24"/>
          <w:szCs w:val="24"/>
        </w:rPr>
        <w:t xml:space="preserve">. Here the whole class could work through the task </w:t>
      </w:r>
      <w:r w:rsidR="006C5646">
        <w:rPr>
          <w:rFonts w:ascii="Times New Roman" w:hAnsi="Times New Roman" w:cs="Times New Roman"/>
          <w:sz w:val="24"/>
          <w:szCs w:val="24"/>
        </w:rPr>
        <w:t>together offering</w:t>
      </w:r>
      <w:r w:rsidR="008D2B91">
        <w:rPr>
          <w:rFonts w:ascii="Times New Roman" w:hAnsi="Times New Roman" w:cs="Times New Roman"/>
          <w:sz w:val="24"/>
          <w:szCs w:val="24"/>
        </w:rPr>
        <w:t xml:space="preserve"> support</w:t>
      </w:r>
      <w:r w:rsidR="006C5646">
        <w:rPr>
          <w:rFonts w:ascii="Times New Roman" w:hAnsi="Times New Roman" w:cs="Times New Roman"/>
          <w:sz w:val="24"/>
          <w:szCs w:val="24"/>
        </w:rPr>
        <w:t xml:space="preserve"> to</w:t>
      </w:r>
      <w:r w:rsidR="008D2B91">
        <w:rPr>
          <w:rFonts w:ascii="Times New Roman" w:hAnsi="Times New Roman" w:cs="Times New Roman"/>
          <w:sz w:val="24"/>
          <w:szCs w:val="24"/>
        </w:rPr>
        <w:t xml:space="preserve"> those less competent students</w:t>
      </w:r>
      <w:r w:rsidR="006C5646">
        <w:rPr>
          <w:rFonts w:ascii="Times New Roman" w:hAnsi="Times New Roman" w:cs="Times New Roman"/>
          <w:sz w:val="24"/>
          <w:szCs w:val="24"/>
        </w:rPr>
        <w:t xml:space="preserve"> and promoting peer assisted learning</w:t>
      </w:r>
      <w:sdt>
        <w:sdtPr>
          <w:rPr>
            <w:rFonts w:ascii="Times New Roman" w:hAnsi="Times New Roman" w:cs="Times New Roman"/>
            <w:sz w:val="24"/>
            <w:szCs w:val="24"/>
          </w:rPr>
          <w:id w:val="-1759904353"/>
          <w:citation/>
        </w:sdtPr>
        <w:sdtContent>
          <w:r w:rsidR="00C66CA8">
            <w:rPr>
              <w:rFonts w:ascii="Times New Roman" w:hAnsi="Times New Roman" w:cs="Times New Roman"/>
              <w:sz w:val="24"/>
              <w:szCs w:val="24"/>
            </w:rPr>
            <w:fldChar w:fldCharType="begin"/>
          </w:r>
          <w:r w:rsidR="00C66CA8">
            <w:rPr>
              <w:rFonts w:ascii="Times New Roman" w:hAnsi="Times New Roman" w:cs="Times New Roman"/>
              <w:sz w:val="24"/>
              <w:szCs w:val="24"/>
            </w:rPr>
            <w:instrText xml:space="preserve"> CITATION Tab18 \l 2057 </w:instrText>
          </w:r>
          <w:r w:rsidR="00C66CA8">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(Taber, 2018)</w:t>
          </w:r>
          <w:r w:rsidR="00C66CA8">
            <w:rPr>
              <w:rFonts w:ascii="Times New Roman" w:hAnsi="Times New Roman" w:cs="Times New Roman"/>
              <w:sz w:val="24"/>
              <w:szCs w:val="24"/>
            </w:rPr>
            <w:fldChar w:fldCharType="end"/>
          </w:r>
        </w:sdtContent>
      </w:sdt>
      <w:r w:rsidR="006C5646">
        <w:rPr>
          <w:rFonts w:ascii="Times New Roman" w:hAnsi="Times New Roman" w:cs="Times New Roman"/>
          <w:sz w:val="24"/>
          <w:szCs w:val="24"/>
        </w:rPr>
        <w:t>.</w:t>
      </w:r>
    </w:p>
    <w:p w14:paraId="1B44FAA5" w14:textId="1B0895C5" w:rsidR="00706725" w:rsidRDefault="008E1226" w:rsidP="007067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w:t>
      </w:r>
      <w:r w:rsidR="00AD561E">
        <w:rPr>
          <w:rFonts w:ascii="Times New Roman" w:hAnsi="Times New Roman" w:cs="Times New Roman"/>
          <w:sz w:val="24"/>
          <w:szCs w:val="24"/>
        </w:rPr>
        <w:t xml:space="preserve">encourage </w:t>
      </w:r>
      <w:r w:rsidR="003F62B7">
        <w:rPr>
          <w:rFonts w:ascii="Times New Roman" w:hAnsi="Times New Roman" w:cs="Times New Roman"/>
          <w:sz w:val="24"/>
          <w:szCs w:val="24"/>
        </w:rPr>
        <w:t>student’s</w:t>
      </w:r>
      <w:r w:rsidR="00AD561E">
        <w:rPr>
          <w:rFonts w:ascii="Times New Roman" w:hAnsi="Times New Roman" w:cs="Times New Roman"/>
          <w:sz w:val="24"/>
          <w:szCs w:val="24"/>
        </w:rPr>
        <w:t xml:space="preserve"> advancement</w:t>
      </w:r>
      <w:r w:rsidR="00C516A5">
        <w:rPr>
          <w:rFonts w:ascii="Times New Roman" w:hAnsi="Times New Roman" w:cs="Times New Roman"/>
          <w:sz w:val="24"/>
          <w:szCs w:val="24"/>
        </w:rPr>
        <w:t xml:space="preserve"> within the </w:t>
      </w:r>
      <w:r w:rsidR="00E814E7">
        <w:rPr>
          <w:rFonts w:ascii="Times New Roman" w:hAnsi="Times New Roman" w:cs="Times New Roman"/>
          <w:sz w:val="24"/>
          <w:szCs w:val="24"/>
        </w:rPr>
        <w:t>lesson</w:t>
      </w:r>
      <w:r>
        <w:rPr>
          <w:rFonts w:ascii="Times New Roman" w:hAnsi="Times New Roman" w:cs="Times New Roman"/>
          <w:sz w:val="24"/>
          <w:szCs w:val="24"/>
        </w:rPr>
        <w:t xml:space="preserve">, it is important to </w:t>
      </w:r>
      <w:r w:rsidR="00685728">
        <w:rPr>
          <w:rFonts w:ascii="Times New Roman" w:hAnsi="Times New Roman" w:cs="Times New Roman"/>
          <w:sz w:val="24"/>
          <w:szCs w:val="24"/>
        </w:rPr>
        <w:t>e</w:t>
      </w:r>
      <w:r>
        <w:rPr>
          <w:rFonts w:ascii="Times New Roman" w:hAnsi="Times New Roman" w:cs="Times New Roman"/>
          <w:sz w:val="24"/>
          <w:szCs w:val="24"/>
        </w:rPr>
        <w:t xml:space="preserve">nsure a clear sense of progression </w:t>
      </w:r>
      <w:r w:rsidR="0083270B">
        <w:rPr>
          <w:rFonts w:ascii="Times New Roman" w:hAnsi="Times New Roman" w:cs="Times New Roman"/>
          <w:sz w:val="24"/>
          <w:szCs w:val="24"/>
        </w:rPr>
        <w:t>and</w:t>
      </w:r>
      <w:r>
        <w:rPr>
          <w:rFonts w:ascii="Times New Roman" w:hAnsi="Times New Roman" w:cs="Times New Roman"/>
          <w:sz w:val="24"/>
          <w:szCs w:val="24"/>
        </w:rPr>
        <w:t xml:space="preserve"> </w:t>
      </w:r>
      <w:r w:rsidR="00E814E7">
        <w:rPr>
          <w:rFonts w:ascii="Times New Roman" w:hAnsi="Times New Roman" w:cs="Times New Roman"/>
          <w:sz w:val="24"/>
          <w:szCs w:val="24"/>
        </w:rPr>
        <w:t>make certain</w:t>
      </w:r>
      <w:r w:rsidR="00E814E7" w:rsidDel="00E814E7">
        <w:rPr>
          <w:rFonts w:ascii="Times New Roman" w:hAnsi="Times New Roman" w:cs="Times New Roman"/>
          <w:sz w:val="24"/>
          <w:szCs w:val="24"/>
        </w:rPr>
        <w:t xml:space="preserve"> </w:t>
      </w:r>
      <w:r w:rsidR="00E814E7">
        <w:rPr>
          <w:rFonts w:ascii="Times New Roman" w:hAnsi="Times New Roman" w:cs="Times New Roman"/>
          <w:sz w:val="24"/>
          <w:szCs w:val="24"/>
        </w:rPr>
        <w:t>that this</w:t>
      </w:r>
      <w:r w:rsidR="00685728">
        <w:rPr>
          <w:rFonts w:ascii="Times New Roman" w:hAnsi="Times New Roman" w:cs="Times New Roman"/>
          <w:sz w:val="24"/>
          <w:szCs w:val="24"/>
        </w:rPr>
        <w:t xml:space="preserve"> </w:t>
      </w:r>
      <w:r w:rsidR="0083270B">
        <w:rPr>
          <w:rFonts w:ascii="Times New Roman" w:hAnsi="Times New Roman" w:cs="Times New Roman"/>
          <w:sz w:val="24"/>
          <w:szCs w:val="24"/>
        </w:rPr>
        <w:t>continu</w:t>
      </w:r>
      <w:r w:rsidR="00685728">
        <w:rPr>
          <w:rFonts w:ascii="Times New Roman" w:hAnsi="Times New Roman" w:cs="Times New Roman"/>
          <w:sz w:val="24"/>
          <w:szCs w:val="24"/>
        </w:rPr>
        <w:t>es</w:t>
      </w:r>
      <w:r w:rsidR="0083270B">
        <w:rPr>
          <w:rFonts w:ascii="Times New Roman" w:hAnsi="Times New Roman" w:cs="Times New Roman"/>
          <w:sz w:val="24"/>
          <w:szCs w:val="24"/>
        </w:rPr>
        <w:t xml:space="preserve"> </w:t>
      </w:r>
      <w:r>
        <w:rPr>
          <w:rFonts w:ascii="Times New Roman" w:hAnsi="Times New Roman" w:cs="Times New Roman"/>
          <w:sz w:val="24"/>
          <w:szCs w:val="24"/>
        </w:rPr>
        <w:t>over a sequence of lessons</w:t>
      </w:r>
      <w:r w:rsidR="00685728">
        <w:rPr>
          <w:rFonts w:ascii="Times New Roman" w:hAnsi="Times New Roman" w:cs="Times New Roman"/>
          <w:sz w:val="24"/>
          <w:szCs w:val="24"/>
        </w:rPr>
        <w:t xml:space="preserve">. </w:t>
      </w:r>
      <w:r w:rsidR="00AF1B25">
        <w:rPr>
          <w:rFonts w:ascii="Times New Roman" w:hAnsi="Times New Roman" w:cs="Times New Roman"/>
          <w:sz w:val="24"/>
          <w:szCs w:val="24"/>
        </w:rPr>
        <w:t xml:space="preserve">For </w:t>
      </w:r>
      <w:r w:rsidR="00B545E5">
        <w:rPr>
          <w:rFonts w:ascii="Times New Roman" w:hAnsi="Times New Roman" w:cs="Times New Roman"/>
          <w:sz w:val="24"/>
          <w:szCs w:val="24"/>
        </w:rPr>
        <w:t>instance,</w:t>
      </w:r>
      <w:r w:rsidR="00B07FA2">
        <w:rPr>
          <w:rFonts w:ascii="Times New Roman" w:hAnsi="Times New Roman" w:cs="Times New Roman"/>
          <w:sz w:val="24"/>
          <w:szCs w:val="24"/>
        </w:rPr>
        <w:t xml:space="preserve"> </w:t>
      </w:r>
      <w:r w:rsidR="00AF1B25">
        <w:rPr>
          <w:rFonts w:ascii="Times New Roman" w:hAnsi="Times New Roman" w:cs="Times New Roman"/>
          <w:sz w:val="24"/>
          <w:szCs w:val="24"/>
        </w:rPr>
        <w:t>the teacher</w:t>
      </w:r>
      <w:r w:rsidR="00B07FA2">
        <w:rPr>
          <w:rFonts w:ascii="Times New Roman" w:hAnsi="Times New Roman" w:cs="Times New Roman"/>
          <w:sz w:val="24"/>
          <w:szCs w:val="24"/>
        </w:rPr>
        <w:t xml:space="preserve"> must </w:t>
      </w:r>
      <w:r>
        <w:rPr>
          <w:rFonts w:ascii="Times New Roman" w:hAnsi="Times New Roman" w:cs="Times New Roman"/>
          <w:sz w:val="24"/>
          <w:szCs w:val="24"/>
        </w:rPr>
        <w:t>remember</w:t>
      </w:r>
      <w:r w:rsidR="00B545E5">
        <w:rPr>
          <w:rFonts w:ascii="Times New Roman" w:hAnsi="Times New Roman" w:cs="Times New Roman"/>
          <w:sz w:val="24"/>
          <w:szCs w:val="24"/>
        </w:rPr>
        <w:t xml:space="preserve"> </w:t>
      </w:r>
      <w:r w:rsidR="00ED792A">
        <w:rPr>
          <w:rFonts w:ascii="Times New Roman" w:hAnsi="Times New Roman" w:cs="Times New Roman"/>
          <w:sz w:val="24"/>
          <w:szCs w:val="24"/>
        </w:rPr>
        <w:t xml:space="preserve">to </w:t>
      </w:r>
      <w:r>
        <w:rPr>
          <w:rFonts w:ascii="Times New Roman" w:hAnsi="Times New Roman" w:cs="Times New Roman"/>
          <w:sz w:val="24"/>
          <w:szCs w:val="24"/>
        </w:rPr>
        <w:t>take stock and monitor the</w:t>
      </w:r>
      <w:r w:rsidR="00B07FA2">
        <w:rPr>
          <w:rFonts w:ascii="Times New Roman" w:hAnsi="Times New Roman" w:cs="Times New Roman"/>
          <w:sz w:val="24"/>
          <w:szCs w:val="24"/>
        </w:rPr>
        <w:t xml:space="preserve"> students’ gained </w:t>
      </w:r>
      <w:r w:rsidR="009603BD">
        <w:rPr>
          <w:rFonts w:ascii="Times New Roman" w:hAnsi="Times New Roman" w:cs="Times New Roman"/>
          <w:sz w:val="24"/>
          <w:szCs w:val="24"/>
        </w:rPr>
        <w:t>knowledge as the</w:t>
      </w:r>
      <w:r w:rsidR="00B07FA2">
        <w:rPr>
          <w:rFonts w:ascii="Times New Roman" w:hAnsi="Times New Roman" w:cs="Times New Roman"/>
          <w:sz w:val="24"/>
          <w:szCs w:val="24"/>
        </w:rPr>
        <w:t xml:space="preserve"> lesson</w:t>
      </w:r>
      <w:r>
        <w:rPr>
          <w:rFonts w:ascii="Times New Roman" w:hAnsi="Times New Roman" w:cs="Times New Roman"/>
          <w:sz w:val="24"/>
          <w:szCs w:val="24"/>
        </w:rPr>
        <w:t xml:space="preserve"> </w:t>
      </w:r>
      <w:r w:rsidR="00916B1D">
        <w:rPr>
          <w:rFonts w:ascii="Times New Roman" w:hAnsi="Times New Roman" w:cs="Times New Roman"/>
          <w:sz w:val="24"/>
          <w:szCs w:val="24"/>
        </w:rPr>
        <w:t>progresses</w:t>
      </w:r>
      <w:r>
        <w:rPr>
          <w:rFonts w:ascii="Times New Roman" w:hAnsi="Times New Roman" w:cs="Times New Roman"/>
          <w:sz w:val="24"/>
          <w:szCs w:val="24"/>
        </w:rPr>
        <w:t>.</w:t>
      </w:r>
      <w:r w:rsidR="00706725">
        <w:rPr>
          <w:rFonts w:ascii="Times New Roman" w:hAnsi="Times New Roman" w:cs="Times New Roman"/>
          <w:sz w:val="24"/>
          <w:szCs w:val="24"/>
        </w:rPr>
        <w:t xml:space="preserve"> </w:t>
      </w:r>
      <w:r w:rsidR="00B545E5">
        <w:rPr>
          <w:rFonts w:ascii="Times New Roman" w:hAnsi="Times New Roman" w:cs="Times New Roman"/>
          <w:sz w:val="24"/>
          <w:szCs w:val="24"/>
        </w:rPr>
        <w:t>Additionally,</w:t>
      </w:r>
      <w:r w:rsidR="00706725">
        <w:rPr>
          <w:rFonts w:ascii="Times New Roman" w:hAnsi="Times New Roman" w:cs="Times New Roman"/>
          <w:sz w:val="24"/>
          <w:szCs w:val="24"/>
        </w:rPr>
        <w:t xml:space="preserve"> ongoing dialog</w:t>
      </w:r>
      <w:r w:rsidR="00F470B7">
        <w:rPr>
          <w:rFonts w:ascii="Times New Roman" w:hAnsi="Times New Roman" w:cs="Times New Roman"/>
          <w:sz w:val="24"/>
          <w:szCs w:val="24"/>
        </w:rPr>
        <w:t>ue</w:t>
      </w:r>
      <w:r w:rsidR="009340C7">
        <w:rPr>
          <w:rFonts w:ascii="Times New Roman" w:hAnsi="Times New Roman" w:cs="Times New Roman"/>
          <w:sz w:val="24"/>
          <w:szCs w:val="24"/>
        </w:rPr>
        <w:t xml:space="preserve"> throughout the lesson</w:t>
      </w:r>
      <w:r w:rsidR="00F205A3">
        <w:rPr>
          <w:rFonts w:ascii="Times New Roman" w:hAnsi="Times New Roman" w:cs="Times New Roman"/>
          <w:sz w:val="24"/>
          <w:szCs w:val="24"/>
        </w:rPr>
        <w:t xml:space="preserve"> by the teacher</w:t>
      </w:r>
      <w:r w:rsidR="003C33E6">
        <w:rPr>
          <w:rFonts w:ascii="Times New Roman" w:hAnsi="Times New Roman" w:cs="Times New Roman"/>
          <w:sz w:val="24"/>
          <w:szCs w:val="24"/>
        </w:rPr>
        <w:t xml:space="preserve"> is</w:t>
      </w:r>
      <w:r w:rsidR="00B545E5">
        <w:rPr>
          <w:rFonts w:ascii="Times New Roman" w:hAnsi="Times New Roman" w:cs="Times New Roman"/>
          <w:sz w:val="24"/>
          <w:szCs w:val="24"/>
        </w:rPr>
        <w:t xml:space="preserve"> key </w:t>
      </w:r>
      <w:r w:rsidR="009340C7">
        <w:rPr>
          <w:rFonts w:ascii="Times New Roman" w:hAnsi="Times New Roman" w:cs="Times New Roman"/>
          <w:sz w:val="24"/>
          <w:szCs w:val="24"/>
        </w:rPr>
        <w:t xml:space="preserve">to </w:t>
      </w:r>
      <w:r w:rsidR="00FB1C13">
        <w:rPr>
          <w:rFonts w:ascii="Times New Roman" w:hAnsi="Times New Roman" w:cs="Times New Roman"/>
          <w:sz w:val="24"/>
          <w:szCs w:val="24"/>
        </w:rPr>
        <w:t xml:space="preserve">acknowledge and </w:t>
      </w:r>
      <w:r w:rsidR="00F205A3">
        <w:rPr>
          <w:rFonts w:ascii="Times New Roman" w:hAnsi="Times New Roman" w:cs="Times New Roman"/>
          <w:sz w:val="24"/>
          <w:szCs w:val="24"/>
        </w:rPr>
        <w:t>recognis</w:t>
      </w:r>
      <w:r w:rsidR="009340C7">
        <w:rPr>
          <w:rFonts w:ascii="Times New Roman" w:hAnsi="Times New Roman" w:cs="Times New Roman"/>
          <w:sz w:val="24"/>
          <w:szCs w:val="24"/>
        </w:rPr>
        <w:t>e</w:t>
      </w:r>
      <w:r w:rsidR="00F205A3">
        <w:rPr>
          <w:rFonts w:ascii="Times New Roman" w:hAnsi="Times New Roman" w:cs="Times New Roman"/>
          <w:sz w:val="24"/>
          <w:szCs w:val="24"/>
        </w:rPr>
        <w:t xml:space="preserve"> </w:t>
      </w:r>
      <w:r w:rsidR="00706725">
        <w:rPr>
          <w:rFonts w:ascii="Times New Roman" w:hAnsi="Times New Roman" w:cs="Times New Roman"/>
          <w:sz w:val="24"/>
          <w:szCs w:val="24"/>
        </w:rPr>
        <w:t xml:space="preserve">that what </w:t>
      </w:r>
      <w:r w:rsidR="00FB1C13">
        <w:rPr>
          <w:rFonts w:ascii="Times New Roman" w:hAnsi="Times New Roman" w:cs="Times New Roman"/>
          <w:sz w:val="24"/>
          <w:szCs w:val="24"/>
        </w:rPr>
        <w:t>they</w:t>
      </w:r>
      <w:r w:rsidR="00706725">
        <w:rPr>
          <w:rFonts w:ascii="Times New Roman" w:hAnsi="Times New Roman" w:cs="Times New Roman"/>
          <w:sz w:val="24"/>
          <w:szCs w:val="24"/>
        </w:rPr>
        <w:t xml:space="preserve"> are </w:t>
      </w:r>
      <w:r w:rsidR="00F205A3">
        <w:rPr>
          <w:rFonts w:ascii="Times New Roman" w:hAnsi="Times New Roman" w:cs="Times New Roman"/>
          <w:sz w:val="24"/>
          <w:szCs w:val="24"/>
        </w:rPr>
        <w:t xml:space="preserve">articulating </w:t>
      </w:r>
      <w:r w:rsidR="00FB1C13">
        <w:rPr>
          <w:rFonts w:ascii="Times New Roman" w:hAnsi="Times New Roman" w:cs="Times New Roman"/>
          <w:sz w:val="24"/>
          <w:szCs w:val="24"/>
        </w:rPr>
        <w:t>has</w:t>
      </w:r>
      <w:r w:rsidR="00706725">
        <w:rPr>
          <w:rFonts w:ascii="Times New Roman" w:hAnsi="Times New Roman" w:cs="Times New Roman"/>
          <w:sz w:val="24"/>
          <w:szCs w:val="24"/>
        </w:rPr>
        <w:t xml:space="preserve"> be</w:t>
      </w:r>
      <w:r w:rsidR="00FB1C13">
        <w:rPr>
          <w:rFonts w:ascii="Times New Roman" w:hAnsi="Times New Roman" w:cs="Times New Roman"/>
          <w:sz w:val="24"/>
          <w:szCs w:val="24"/>
        </w:rPr>
        <w:t>en</w:t>
      </w:r>
      <w:r w:rsidR="00706725">
        <w:rPr>
          <w:rFonts w:ascii="Times New Roman" w:hAnsi="Times New Roman" w:cs="Times New Roman"/>
          <w:sz w:val="24"/>
          <w:szCs w:val="24"/>
        </w:rPr>
        <w:t xml:space="preserve"> understood by the students</w:t>
      </w:r>
      <w:sdt>
        <w:sdtPr>
          <w:rPr>
            <w:rFonts w:ascii="Times New Roman" w:hAnsi="Times New Roman" w:cs="Times New Roman"/>
            <w:sz w:val="24"/>
            <w:szCs w:val="24"/>
          </w:rPr>
          <w:id w:val="-1899202041"/>
          <w:citation/>
        </w:sdtPr>
        <w:sdtContent>
          <w:r w:rsidR="00B23701">
            <w:rPr>
              <w:rFonts w:ascii="Times New Roman" w:hAnsi="Times New Roman" w:cs="Times New Roman"/>
              <w:sz w:val="24"/>
              <w:szCs w:val="24"/>
            </w:rPr>
            <w:fldChar w:fldCharType="begin"/>
          </w:r>
          <w:r w:rsidR="00B23701">
            <w:rPr>
              <w:rFonts w:ascii="Times New Roman" w:hAnsi="Times New Roman" w:cs="Times New Roman"/>
              <w:sz w:val="24"/>
              <w:szCs w:val="24"/>
            </w:rPr>
            <w:instrText xml:space="preserve"> CITATION Swe98 \l 2057 </w:instrText>
          </w:r>
          <w:r w:rsidR="00B23701">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(Sweller, 1998)</w:t>
          </w:r>
          <w:r w:rsidR="00B23701">
            <w:rPr>
              <w:rFonts w:ascii="Times New Roman" w:hAnsi="Times New Roman" w:cs="Times New Roman"/>
              <w:sz w:val="24"/>
              <w:szCs w:val="24"/>
            </w:rPr>
            <w:fldChar w:fldCharType="end"/>
          </w:r>
        </w:sdtContent>
      </w:sdt>
      <w:r w:rsidR="00706725">
        <w:rPr>
          <w:rFonts w:ascii="Times New Roman" w:hAnsi="Times New Roman" w:cs="Times New Roman"/>
          <w:sz w:val="24"/>
          <w:szCs w:val="24"/>
        </w:rPr>
        <w:t>.</w:t>
      </w:r>
      <w:r w:rsidR="006A7D62">
        <w:rPr>
          <w:rFonts w:ascii="Times New Roman" w:hAnsi="Times New Roman" w:cs="Times New Roman"/>
          <w:sz w:val="24"/>
          <w:szCs w:val="24"/>
        </w:rPr>
        <w:t xml:space="preserve"> </w:t>
      </w:r>
      <w:r w:rsidR="00706725">
        <w:rPr>
          <w:rFonts w:ascii="Times New Roman" w:hAnsi="Times New Roman" w:cs="Times New Roman"/>
          <w:sz w:val="24"/>
          <w:szCs w:val="24"/>
        </w:rPr>
        <w:t xml:space="preserve">This </w:t>
      </w:r>
      <w:r w:rsidR="00AE2CD1">
        <w:rPr>
          <w:rFonts w:ascii="Times New Roman" w:hAnsi="Times New Roman" w:cs="Times New Roman"/>
          <w:sz w:val="24"/>
          <w:szCs w:val="24"/>
        </w:rPr>
        <w:t>demonstrates</w:t>
      </w:r>
      <w:r w:rsidR="00706725">
        <w:rPr>
          <w:rFonts w:ascii="Times New Roman" w:hAnsi="Times New Roman" w:cs="Times New Roman"/>
          <w:sz w:val="24"/>
          <w:szCs w:val="24"/>
        </w:rPr>
        <w:t xml:space="preserve"> th</w:t>
      </w:r>
      <w:r w:rsidR="00AE2CD1">
        <w:rPr>
          <w:rFonts w:ascii="Times New Roman" w:hAnsi="Times New Roman" w:cs="Times New Roman"/>
          <w:sz w:val="24"/>
          <w:szCs w:val="24"/>
        </w:rPr>
        <w:t>e</w:t>
      </w:r>
      <w:r w:rsidR="00706725">
        <w:rPr>
          <w:rFonts w:ascii="Times New Roman" w:hAnsi="Times New Roman" w:cs="Times New Roman"/>
          <w:sz w:val="24"/>
          <w:szCs w:val="24"/>
        </w:rPr>
        <w:t xml:space="preserve"> need </w:t>
      </w:r>
      <w:r w:rsidR="00AE2CD1">
        <w:rPr>
          <w:rFonts w:ascii="Times New Roman" w:hAnsi="Times New Roman" w:cs="Times New Roman"/>
          <w:sz w:val="24"/>
          <w:szCs w:val="24"/>
        </w:rPr>
        <w:t xml:space="preserve">for the implementation of </w:t>
      </w:r>
      <w:r w:rsidR="00706725">
        <w:rPr>
          <w:rFonts w:ascii="Times New Roman" w:hAnsi="Times New Roman" w:cs="Times New Roman"/>
          <w:sz w:val="24"/>
          <w:szCs w:val="24"/>
        </w:rPr>
        <w:t>reflection and evaluation</w:t>
      </w:r>
      <w:r w:rsidR="00AE2CD1">
        <w:rPr>
          <w:rFonts w:ascii="Times New Roman" w:hAnsi="Times New Roman" w:cs="Times New Roman"/>
          <w:sz w:val="24"/>
          <w:szCs w:val="24"/>
        </w:rPr>
        <w:t xml:space="preserve"> throughout the </w:t>
      </w:r>
      <w:r w:rsidR="00706725">
        <w:rPr>
          <w:rFonts w:ascii="Times New Roman" w:hAnsi="Times New Roman" w:cs="Times New Roman"/>
          <w:sz w:val="24"/>
          <w:szCs w:val="24"/>
        </w:rPr>
        <w:t xml:space="preserve">lesson and not just at the </w:t>
      </w:r>
      <w:r w:rsidR="006A7D62">
        <w:rPr>
          <w:rFonts w:ascii="Times New Roman" w:hAnsi="Times New Roman" w:cs="Times New Roman"/>
          <w:sz w:val="24"/>
          <w:szCs w:val="24"/>
        </w:rPr>
        <w:t xml:space="preserve">conclusion, it is a </w:t>
      </w:r>
      <w:r w:rsidR="00706725">
        <w:rPr>
          <w:rFonts w:ascii="Times New Roman" w:hAnsi="Times New Roman" w:cs="Times New Roman"/>
          <w:sz w:val="24"/>
          <w:szCs w:val="24"/>
        </w:rPr>
        <w:t>continual process</w:t>
      </w:r>
      <w:sdt>
        <w:sdtPr>
          <w:rPr>
            <w:rFonts w:ascii="Times New Roman" w:hAnsi="Times New Roman" w:cs="Times New Roman"/>
            <w:sz w:val="24"/>
            <w:szCs w:val="24"/>
          </w:rPr>
          <w:id w:val="553817890"/>
          <w:citation/>
        </w:sdtPr>
        <w:sdtContent>
          <w:r w:rsidR="00046674">
            <w:rPr>
              <w:rFonts w:ascii="Times New Roman" w:hAnsi="Times New Roman" w:cs="Times New Roman"/>
              <w:sz w:val="24"/>
              <w:szCs w:val="24"/>
            </w:rPr>
            <w:fldChar w:fldCharType="begin"/>
          </w:r>
          <w:r w:rsidR="00046674">
            <w:rPr>
              <w:rFonts w:ascii="Times New Roman" w:hAnsi="Times New Roman" w:cs="Times New Roman"/>
              <w:sz w:val="24"/>
              <w:szCs w:val="24"/>
            </w:rPr>
            <w:instrText xml:space="preserve"> CITATION Spa20 \l 2057 </w:instrText>
          </w:r>
          <w:r w:rsidR="00046674">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(Spadafora &amp; Taylor, 2020)</w:t>
          </w:r>
          <w:r w:rsidR="00046674">
            <w:rPr>
              <w:rFonts w:ascii="Times New Roman" w:hAnsi="Times New Roman" w:cs="Times New Roman"/>
              <w:sz w:val="24"/>
              <w:szCs w:val="24"/>
            </w:rPr>
            <w:fldChar w:fldCharType="end"/>
          </w:r>
        </w:sdtContent>
      </w:sdt>
      <w:r w:rsidR="00706725">
        <w:rPr>
          <w:rFonts w:ascii="Times New Roman" w:hAnsi="Times New Roman" w:cs="Times New Roman"/>
          <w:sz w:val="24"/>
          <w:szCs w:val="24"/>
        </w:rPr>
        <w:t xml:space="preserve">. </w:t>
      </w:r>
    </w:p>
    <w:p w14:paraId="0EF8CF2F" w14:textId="2C217730" w:rsidR="00895885" w:rsidRDefault="00B23701"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The overall structure of the class during the observation</w:t>
      </w:r>
      <w:r w:rsidR="00443103">
        <w:rPr>
          <w:rFonts w:ascii="Times New Roman" w:hAnsi="Times New Roman" w:cs="Times New Roman"/>
          <w:sz w:val="24"/>
          <w:szCs w:val="24"/>
        </w:rPr>
        <w:t xml:space="preserve"> had it gone to plan,</w:t>
      </w:r>
      <w:r>
        <w:rPr>
          <w:rFonts w:ascii="Times New Roman" w:hAnsi="Times New Roman" w:cs="Times New Roman"/>
          <w:sz w:val="24"/>
          <w:szCs w:val="24"/>
        </w:rPr>
        <w:t xml:space="preserve"> did take into consideration the </w:t>
      </w:r>
      <w:r w:rsidR="007F6D9A">
        <w:rPr>
          <w:rFonts w:ascii="Times New Roman" w:hAnsi="Times New Roman" w:cs="Times New Roman"/>
          <w:sz w:val="24"/>
          <w:szCs w:val="24"/>
        </w:rPr>
        <w:t>Four Purposes</w:t>
      </w:r>
      <w:r w:rsidR="005354E1">
        <w:rPr>
          <w:rFonts w:ascii="Times New Roman" w:hAnsi="Times New Roman" w:cs="Times New Roman"/>
          <w:sz w:val="24"/>
          <w:szCs w:val="24"/>
        </w:rPr>
        <w:t xml:space="preserve"> and the new Welsh curriculum </w:t>
      </w:r>
      <w:sdt>
        <w:sdtPr>
          <w:rPr>
            <w:rFonts w:ascii="Times New Roman" w:hAnsi="Times New Roman" w:cs="Times New Roman"/>
            <w:sz w:val="24"/>
            <w:szCs w:val="24"/>
          </w:rPr>
          <w:id w:val="-863518324"/>
          <w:citation/>
        </w:sdtPr>
        <w:sdtContent>
          <w:r w:rsidR="005354E1">
            <w:rPr>
              <w:rFonts w:ascii="Times New Roman" w:hAnsi="Times New Roman" w:cs="Times New Roman"/>
              <w:sz w:val="24"/>
              <w:szCs w:val="24"/>
            </w:rPr>
            <w:fldChar w:fldCharType="begin"/>
          </w:r>
          <w:r w:rsidR="001A220A">
            <w:rPr>
              <w:rFonts w:ascii="Times New Roman" w:hAnsi="Times New Roman" w:cs="Times New Roman"/>
              <w:sz w:val="24"/>
              <w:szCs w:val="24"/>
            </w:rPr>
            <w:instrText xml:space="preserve">CITATION Cur21 \l 2057 </w:instrText>
          </w:r>
          <w:r w:rsidR="005354E1">
            <w:rPr>
              <w:rFonts w:ascii="Times New Roman" w:hAnsi="Times New Roman" w:cs="Times New Roman"/>
              <w:sz w:val="24"/>
              <w:szCs w:val="24"/>
            </w:rPr>
            <w:fldChar w:fldCharType="separate"/>
          </w:r>
          <w:r w:rsidR="001A220A" w:rsidRPr="001A220A">
            <w:rPr>
              <w:rFonts w:ascii="Times New Roman" w:hAnsi="Times New Roman" w:cs="Times New Roman"/>
              <w:noProof/>
              <w:sz w:val="24"/>
              <w:szCs w:val="24"/>
            </w:rPr>
            <w:t>(Welsh Government , n.d.)</w:t>
          </w:r>
          <w:r w:rsidR="005354E1">
            <w:rPr>
              <w:rFonts w:ascii="Times New Roman" w:hAnsi="Times New Roman" w:cs="Times New Roman"/>
              <w:sz w:val="24"/>
              <w:szCs w:val="24"/>
            </w:rPr>
            <w:fldChar w:fldCharType="end"/>
          </w:r>
        </w:sdtContent>
      </w:sdt>
      <w:r w:rsidR="007F6D9A">
        <w:rPr>
          <w:rFonts w:ascii="Times New Roman" w:hAnsi="Times New Roman" w:cs="Times New Roman"/>
          <w:sz w:val="24"/>
          <w:szCs w:val="24"/>
        </w:rPr>
        <w:t xml:space="preserve">. By getting the students to work independently during the initial task </w:t>
      </w:r>
      <w:r w:rsidR="00A04831">
        <w:rPr>
          <w:rFonts w:ascii="Times New Roman" w:hAnsi="Times New Roman" w:cs="Times New Roman"/>
          <w:sz w:val="24"/>
          <w:szCs w:val="24"/>
        </w:rPr>
        <w:t>the teacher wa</w:t>
      </w:r>
      <w:r w:rsidR="00714B2D">
        <w:rPr>
          <w:rFonts w:ascii="Times New Roman" w:hAnsi="Times New Roman" w:cs="Times New Roman"/>
          <w:sz w:val="24"/>
          <w:szCs w:val="24"/>
        </w:rPr>
        <w:t xml:space="preserve">s working on </w:t>
      </w:r>
      <w:r w:rsidR="0031611D">
        <w:rPr>
          <w:rFonts w:ascii="Times New Roman" w:hAnsi="Times New Roman" w:cs="Times New Roman"/>
          <w:sz w:val="24"/>
          <w:szCs w:val="24"/>
        </w:rPr>
        <w:lastRenderedPageBreak/>
        <w:t>develop</w:t>
      </w:r>
      <w:r w:rsidR="00714B2D">
        <w:rPr>
          <w:rFonts w:ascii="Times New Roman" w:hAnsi="Times New Roman" w:cs="Times New Roman"/>
          <w:sz w:val="24"/>
          <w:szCs w:val="24"/>
        </w:rPr>
        <w:t xml:space="preserve">ing </w:t>
      </w:r>
      <w:r w:rsidR="0031611D">
        <w:rPr>
          <w:rFonts w:ascii="Times New Roman" w:hAnsi="Times New Roman" w:cs="Times New Roman"/>
          <w:sz w:val="24"/>
          <w:szCs w:val="24"/>
        </w:rPr>
        <w:t>capable learners</w:t>
      </w:r>
      <w:r w:rsidR="00714B2D">
        <w:rPr>
          <w:rFonts w:ascii="Times New Roman" w:hAnsi="Times New Roman" w:cs="Times New Roman"/>
          <w:sz w:val="24"/>
          <w:szCs w:val="24"/>
        </w:rPr>
        <w:t>,</w:t>
      </w:r>
      <w:r w:rsidR="00A04831">
        <w:rPr>
          <w:rFonts w:ascii="Times New Roman" w:hAnsi="Times New Roman" w:cs="Times New Roman"/>
          <w:sz w:val="24"/>
          <w:szCs w:val="24"/>
        </w:rPr>
        <w:t xml:space="preserve"> this was achieved</w:t>
      </w:r>
      <w:r w:rsidR="00714B2D">
        <w:rPr>
          <w:rFonts w:ascii="Times New Roman" w:hAnsi="Times New Roman" w:cs="Times New Roman"/>
          <w:sz w:val="24"/>
          <w:szCs w:val="24"/>
        </w:rPr>
        <w:t xml:space="preserve"> by asking them to solve a</w:t>
      </w:r>
      <w:r w:rsidR="0031611D">
        <w:rPr>
          <w:rFonts w:ascii="Times New Roman" w:hAnsi="Times New Roman" w:cs="Times New Roman"/>
          <w:sz w:val="24"/>
          <w:szCs w:val="24"/>
        </w:rPr>
        <w:t xml:space="preserve"> </w:t>
      </w:r>
      <w:r w:rsidR="00A04831">
        <w:rPr>
          <w:rFonts w:ascii="Times New Roman" w:hAnsi="Times New Roman" w:cs="Times New Roman"/>
          <w:sz w:val="24"/>
          <w:szCs w:val="24"/>
        </w:rPr>
        <w:t xml:space="preserve">puzzle </w:t>
      </w:r>
      <w:r w:rsidR="0031611D">
        <w:rPr>
          <w:rFonts w:ascii="Times New Roman" w:hAnsi="Times New Roman" w:cs="Times New Roman"/>
          <w:sz w:val="24"/>
          <w:szCs w:val="24"/>
        </w:rPr>
        <w:t xml:space="preserve">and </w:t>
      </w:r>
      <w:r w:rsidR="00714B2D">
        <w:rPr>
          <w:rFonts w:ascii="Times New Roman" w:hAnsi="Times New Roman" w:cs="Times New Roman"/>
          <w:sz w:val="24"/>
          <w:szCs w:val="24"/>
        </w:rPr>
        <w:t xml:space="preserve">by </w:t>
      </w:r>
      <w:r w:rsidR="0031611D">
        <w:rPr>
          <w:rFonts w:ascii="Times New Roman" w:hAnsi="Times New Roman" w:cs="Times New Roman"/>
          <w:sz w:val="24"/>
          <w:szCs w:val="24"/>
        </w:rPr>
        <w:t>communicat</w:t>
      </w:r>
      <w:r w:rsidR="00714B2D">
        <w:rPr>
          <w:rFonts w:ascii="Times New Roman" w:hAnsi="Times New Roman" w:cs="Times New Roman"/>
          <w:sz w:val="24"/>
          <w:szCs w:val="24"/>
        </w:rPr>
        <w:t>ing the answers once complete</w:t>
      </w:r>
      <w:sdt>
        <w:sdtPr>
          <w:rPr>
            <w:rFonts w:ascii="Times New Roman" w:hAnsi="Times New Roman" w:cs="Times New Roman"/>
            <w:sz w:val="24"/>
            <w:szCs w:val="24"/>
          </w:rPr>
          <w:id w:val="1380910101"/>
          <w:citation/>
        </w:sdtPr>
        <w:sdtContent>
          <w:r w:rsidR="0031611D">
            <w:rPr>
              <w:rFonts w:ascii="Times New Roman" w:hAnsi="Times New Roman" w:cs="Times New Roman"/>
              <w:sz w:val="24"/>
              <w:szCs w:val="24"/>
            </w:rPr>
            <w:fldChar w:fldCharType="begin"/>
          </w:r>
          <w:r w:rsidR="0031611D">
            <w:rPr>
              <w:rFonts w:ascii="Times New Roman" w:hAnsi="Times New Roman" w:cs="Times New Roman"/>
              <w:sz w:val="24"/>
              <w:szCs w:val="24"/>
            </w:rPr>
            <w:instrText xml:space="preserve"> CITATION Don15 \l 2057 </w:instrText>
          </w:r>
          <w:r w:rsidR="0031611D">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(Donaldson, 2015)</w:t>
          </w:r>
          <w:r w:rsidR="0031611D">
            <w:rPr>
              <w:rFonts w:ascii="Times New Roman" w:hAnsi="Times New Roman" w:cs="Times New Roman"/>
              <w:sz w:val="24"/>
              <w:szCs w:val="24"/>
            </w:rPr>
            <w:fldChar w:fldCharType="end"/>
          </w:r>
        </w:sdtContent>
      </w:sdt>
      <w:r w:rsidR="0031611D">
        <w:rPr>
          <w:rFonts w:ascii="Times New Roman" w:hAnsi="Times New Roman" w:cs="Times New Roman"/>
          <w:sz w:val="24"/>
          <w:szCs w:val="24"/>
        </w:rPr>
        <w:t>.</w:t>
      </w:r>
      <w:r w:rsidR="00714B2D">
        <w:rPr>
          <w:rFonts w:ascii="Times New Roman" w:hAnsi="Times New Roman" w:cs="Times New Roman"/>
          <w:sz w:val="24"/>
          <w:szCs w:val="24"/>
        </w:rPr>
        <w:t xml:space="preserve"> </w:t>
      </w:r>
      <w:r w:rsidR="00FB1C13">
        <w:rPr>
          <w:rFonts w:ascii="Times New Roman" w:hAnsi="Times New Roman" w:cs="Times New Roman"/>
          <w:sz w:val="24"/>
          <w:szCs w:val="24"/>
        </w:rPr>
        <w:t>Not</w:t>
      </w:r>
      <w:r w:rsidR="00443103">
        <w:rPr>
          <w:rFonts w:ascii="Times New Roman" w:hAnsi="Times New Roman" w:cs="Times New Roman"/>
          <w:sz w:val="24"/>
          <w:szCs w:val="24"/>
        </w:rPr>
        <w:t xml:space="preserve"> following up with peer led feedback</w:t>
      </w:r>
      <w:r w:rsidR="00962798">
        <w:rPr>
          <w:rFonts w:ascii="Times New Roman" w:hAnsi="Times New Roman" w:cs="Times New Roman"/>
          <w:sz w:val="24"/>
          <w:szCs w:val="24"/>
        </w:rPr>
        <w:t xml:space="preserve">, could be interpreted </w:t>
      </w:r>
      <w:r w:rsidR="001D102D">
        <w:rPr>
          <w:rFonts w:ascii="Times New Roman" w:hAnsi="Times New Roman" w:cs="Times New Roman"/>
          <w:sz w:val="24"/>
          <w:szCs w:val="24"/>
        </w:rPr>
        <w:t>by the students as ambiguous</w:t>
      </w:r>
      <w:r w:rsidR="00E83F13">
        <w:rPr>
          <w:rFonts w:ascii="Times New Roman" w:hAnsi="Times New Roman" w:cs="Times New Roman"/>
          <w:sz w:val="24"/>
          <w:szCs w:val="24"/>
        </w:rPr>
        <w:t xml:space="preserve"> and affect the outcome of future instruction</w:t>
      </w:r>
      <w:r w:rsidR="00962798">
        <w:rPr>
          <w:rFonts w:ascii="Times New Roman" w:hAnsi="Times New Roman" w:cs="Times New Roman"/>
          <w:sz w:val="24"/>
          <w:szCs w:val="24"/>
        </w:rPr>
        <w:t>.</w:t>
      </w:r>
      <w:r w:rsidR="00E83F13">
        <w:rPr>
          <w:rFonts w:ascii="Times New Roman" w:hAnsi="Times New Roman" w:cs="Times New Roman"/>
          <w:sz w:val="24"/>
          <w:szCs w:val="24"/>
        </w:rPr>
        <w:t xml:space="preserve"> </w:t>
      </w:r>
      <w:r w:rsidR="00895885">
        <w:rPr>
          <w:rFonts w:ascii="Times New Roman" w:hAnsi="Times New Roman" w:cs="Times New Roman"/>
          <w:sz w:val="24"/>
          <w:szCs w:val="24"/>
        </w:rPr>
        <w:t>By asking the students to communicate their findings</w:t>
      </w:r>
      <w:r w:rsidR="00143568">
        <w:rPr>
          <w:rFonts w:ascii="Times New Roman" w:hAnsi="Times New Roman" w:cs="Times New Roman"/>
          <w:sz w:val="24"/>
          <w:szCs w:val="24"/>
        </w:rPr>
        <w:t xml:space="preserve"> on completion of the task</w:t>
      </w:r>
      <w:r w:rsidR="000F141A">
        <w:rPr>
          <w:rFonts w:ascii="Times New Roman" w:hAnsi="Times New Roman" w:cs="Times New Roman"/>
          <w:sz w:val="24"/>
          <w:szCs w:val="24"/>
        </w:rPr>
        <w:t>,</w:t>
      </w:r>
      <w:r w:rsidR="00895885">
        <w:rPr>
          <w:rFonts w:ascii="Times New Roman" w:hAnsi="Times New Roman" w:cs="Times New Roman"/>
          <w:sz w:val="24"/>
          <w:szCs w:val="24"/>
        </w:rPr>
        <w:t xml:space="preserve"> </w:t>
      </w:r>
      <w:r w:rsidR="00A04831">
        <w:rPr>
          <w:rFonts w:ascii="Times New Roman" w:hAnsi="Times New Roman" w:cs="Times New Roman"/>
          <w:sz w:val="24"/>
          <w:szCs w:val="24"/>
        </w:rPr>
        <w:t xml:space="preserve">a reflective evaluation </w:t>
      </w:r>
      <w:r w:rsidR="00895885">
        <w:rPr>
          <w:rFonts w:ascii="Times New Roman" w:hAnsi="Times New Roman" w:cs="Times New Roman"/>
          <w:sz w:val="24"/>
          <w:szCs w:val="24"/>
        </w:rPr>
        <w:t xml:space="preserve">could be </w:t>
      </w:r>
      <w:r w:rsidR="00143568">
        <w:rPr>
          <w:rFonts w:ascii="Times New Roman" w:hAnsi="Times New Roman" w:cs="Times New Roman"/>
          <w:sz w:val="24"/>
          <w:szCs w:val="24"/>
        </w:rPr>
        <w:t>applied</w:t>
      </w:r>
      <w:r w:rsidR="00143568" w:rsidDel="00143568">
        <w:rPr>
          <w:rFonts w:ascii="Times New Roman" w:hAnsi="Times New Roman" w:cs="Times New Roman"/>
          <w:sz w:val="24"/>
          <w:szCs w:val="24"/>
        </w:rPr>
        <w:t xml:space="preserve"> </w:t>
      </w:r>
      <w:r w:rsidR="00895885">
        <w:rPr>
          <w:rFonts w:ascii="Times New Roman" w:hAnsi="Times New Roman" w:cs="Times New Roman"/>
          <w:sz w:val="24"/>
          <w:szCs w:val="24"/>
        </w:rPr>
        <w:t>by</w:t>
      </w:r>
      <w:r w:rsidR="00143568">
        <w:rPr>
          <w:rFonts w:ascii="Times New Roman" w:hAnsi="Times New Roman" w:cs="Times New Roman"/>
          <w:sz w:val="24"/>
          <w:szCs w:val="24"/>
        </w:rPr>
        <w:t xml:space="preserve"> the teacher</w:t>
      </w:r>
      <w:r w:rsidR="00895885">
        <w:rPr>
          <w:rFonts w:ascii="Times New Roman" w:hAnsi="Times New Roman" w:cs="Times New Roman"/>
          <w:sz w:val="24"/>
          <w:szCs w:val="24"/>
        </w:rPr>
        <w:t xml:space="preserve"> </w:t>
      </w:r>
      <w:r w:rsidR="00143568">
        <w:rPr>
          <w:rFonts w:ascii="Times New Roman" w:hAnsi="Times New Roman" w:cs="Times New Roman"/>
          <w:sz w:val="24"/>
          <w:szCs w:val="24"/>
        </w:rPr>
        <w:t xml:space="preserve">to assess </w:t>
      </w:r>
      <w:r w:rsidR="00A607AB">
        <w:rPr>
          <w:rFonts w:ascii="Times New Roman" w:hAnsi="Times New Roman" w:cs="Times New Roman"/>
          <w:sz w:val="24"/>
          <w:szCs w:val="24"/>
        </w:rPr>
        <w:t>their understanding</w:t>
      </w:r>
      <w:r w:rsidR="003F62B7">
        <w:rPr>
          <w:rFonts w:ascii="Times New Roman" w:hAnsi="Times New Roman" w:cs="Times New Roman"/>
          <w:sz w:val="24"/>
          <w:szCs w:val="24"/>
        </w:rPr>
        <w:t>.</w:t>
      </w:r>
    </w:p>
    <w:p w14:paraId="0E1E5123" w14:textId="3CE59471" w:rsidR="00434F84" w:rsidRPr="00CF5DD9" w:rsidRDefault="00175494" w:rsidP="00434F84">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An effective scaffolding plan with integrated alternatives would have led to smoother progression through the lesson. Reflection after task one would </w:t>
      </w:r>
      <w:r w:rsidR="00304C0E">
        <w:rPr>
          <w:rFonts w:ascii="Times New Roman" w:hAnsi="Times New Roman" w:cs="Times New Roman"/>
          <w:sz w:val="24"/>
          <w:szCs w:val="24"/>
        </w:rPr>
        <w:t>have</w:t>
      </w:r>
      <w:r>
        <w:rPr>
          <w:rFonts w:ascii="Times New Roman" w:hAnsi="Times New Roman" w:cs="Times New Roman"/>
          <w:sz w:val="24"/>
          <w:szCs w:val="24"/>
        </w:rPr>
        <w:t xml:space="preserve"> highlighted the need to adapt the second task </w:t>
      </w:r>
      <w:r w:rsidR="00304C0E">
        <w:rPr>
          <w:rFonts w:ascii="Times New Roman" w:hAnsi="Times New Roman" w:cs="Times New Roman"/>
          <w:sz w:val="24"/>
          <w:szCs w:val="24"/>
        </w:rPr>
        <w:t xml:space="preserve">to improve student understanding and engagement. With </w:t>
      </w:r>
      <w:r w:rsidR="0096003E">
        <w:rPr>
          <w:rFonts w:ascii="Times New Roman" w:hAnsi="Times New Roman" w:cs="Times New Roman"/>
          <w:sz w:val="24"/>
          <w:szCs w:val="24"/>
        </w:rPr>
        <w:t xml:space="preserve">the literature in </w:t>
      </w:r>
      <w:r w:rsidR="00304C0E">
        <w:rPr>
          <w:rFonts w:ascii="Times New Roman" w:hAnsi="Times New Roman" w:cs="Times New Roman"/>
          <w:sz w:val="24"/>
          <w:szCs w:val="24"/>
        </w:rPr>
        <w:t>mind</w:t>
      </w:r>
      <w:r w:rsidR="0096003E">
        <w:rPr>
          <w:rFonts w:ascii="Times New Roman" w:hAnsi="Times New Roman" w:cs="Times New Roman"/>
          <w:sz w:val="24"/>
          <w:szCs w:val="24"/>
        </w:rPr>
        <w:t>,</w:t>
      </w:r>
      <w:r w:rsidR="00304C0E">
        <w:rPr>
          <w:rFonts w:ascii="Times New Roman" w:hAnsi="Times New Roman" w:cs="Times New Roman"/>
          <w:sz w:val="24"/>
          <w:szCs w:val="24"/>
        </w:rPr>
        <w:t xml:space="preserve"> I will build up concepts in my teaching</w:t>
      </w:r>
      <w:r w:rsidR="00C453DD">
        <w:rPr>
          <w:rFonts w:ascii="Times New Roman" w:hAnsi="Times New Roman" w:cs="Times New Roman"/>
          <w:sz w:val="24"/>
          <w:szCs w:val="24"/>
        </w:rPr>
        <w:t>,</w:t>
      </w:r>
      <w:r w:rsidR="0096003E">
        <w:rPr>
          <w:rFonts w:ascii="Times New Roman" w:hAnsi="Times New Roman" w:cs="Times New Roman"/>
          <w:sz w:val="24"/>
          <w:szCs w:val="24"/>
        </w:rPr>
        <w:t xml:space="preserve"> ensuring </w:t>
      </w:r>
      <w:r w:rsidR="00551CB0">
        <w:rPr>
          <w:rFonts w:ascii="Times New Roman" w:hAnsi="Times New Roman" w:cs="Times New Roman"/>
          <w:sz w:val="24"/>
          <w:szCs w:val="24"/>
        </w:rPr>
        <w:t>the use of</w:t>
      </w:r>
      <w:r w:rsidR="00A607AB">
        <w:rPr>
          <w:rFonts w:ascii="Times New Roman" w:hAnsi="Times New Roman" w:cs="Times New Roman"/>
          <w:sz w:val="24"/>
          <w:szCs w:val="24"/>
        </w:rPr>
        <w:t xml:space="preserve"> </w:t>
      </w:r>
      <w:r w:rsidR="0096003E">
        <w:rPr>
          <w:rFonts w:ascii="Times New Roman" w:hAnsi="Times New Roman" w:cs="Times New Roman"/>
          <w:sz w:val="24"/>
          <w:szCs w:val="24"/>
        </w:rPr>
        <w:t>scaffold</w:t>
      </w:r>
      <w:r w:rsidR="00A607AB">
        <w:rPr>
          <w:rFonts w:ascii="Times New Roman" w:hAnsi="Times New Roman" w:cs="Times New Roman"/>
          <w:sz w:val="24"/>
          <w:szCs w:val="24"/>
        </w:rPr>
        <w:t>ing</w:t>
      </w:r>
      <w:r w:rsidR="0096003E">
        <w:rPr>
          <w:rFonts w:ascii="Times New Roman" w:hAnsi="Times New Roman" w:cs="Times New Roman"/>
          <w:sz w:val="24"/>
          <w:szCs w:val="24"/>
        </w:rPr>
        <w:t xml:space="preserve"> </w:t>
      </w:r>
      <w:r w:rsidR="00551CB0">
        <w:rPr>
          <w:rFonts w:ascii="Times New Roman" w:hAnsi="Times New Roman" w:cs="Times New Roman"/>
          <w:sz w:val="24"/>
          <w:szCs w:val="24"/>
        </w:rPr>
        <w:t xml:space="preserve">to distinguish </w:t>
      </w:r>
      <w:r w:rsidR="00C453DD">
        <w:rPr>
          <w:rFonts w:ascii="Times New Roman" w:hAnsi="Times New Roman" w:cs="Times New Roman"/>
          <w:sz w:val="24"/>
          <w:szCs w:val="24"/>
        </w:rPr>
        <w:t>section</w:t>
      </w:r>
      <w:r w:rsidR="008B5BDB">
        <w:rPr>
          <w:rFonts w:ascii="Times New Roman" w:hAnsi="Times New Roman" w:cs="Times New Roman"/>
          <w:sz w:val="24"/>
          <w:szCs w:val="24"/>
        </w:rPr>
        <w:t>s</w:t>
      </w:r>
      <w:r w:rsidR="0096003E">
        <w:rPr>
          <w:rFonts w:ascii="Times New Roman" w:hAnsi="Times New Roman" w:cs="Times New Roman"/>
          <w:sz w:val="24"/>
          <w:szCs w:val="24"/>
        </w:rPr>
        <w:t xml:space="preserve"> of information</w:t>
      </w:r>
      <w:r w:rsidR="008B5BDB">
        <w:rPr>
          <w:rFonts w:ascii="Times New Roman" w:hAnsi="Times New Roman" w:cs="Times New Roman"/>
          <w:sz w:val="24"/>
          <w:szCs w:val="24"/>
        </w:rPr>
        <w:t>,</w:t>
      </w:r>
      <w:r w:rsidR="0096003E">
        <w:rPr>
          <w:rFonts w:ascii="Times New Roman" w:hAnsi="Times New Roman" w:cs="Times New Roman"/>
          <w:sz w:val="24"/>
          <w:szCs w:val="24"/>
        </w:rPr>
        <w:t xml:space="preserve"> </w:t>
      </w:r>
      <w:r w:rsidR="00031F7F">
        <w:rPr>
          <w:rFonts w:ascii="Times New Roman" w:hAnsi="Times New Roman" w:cs="Times New Roman"/>
          <w:sz w:val="24"/>
          <w:szCs w:val="24"/>
        </w:rPr>
        <w:t>so</w:t>
      </w:r>
      <w:r w:rsidR="003F62B7">
        <w:rPr>
          <w:rFonts w:ascii="Times New Roman" w:hAnsi="Times New Roman" w:cs="Times New Roman"/>
          <w:sz w:val="24"/>
          <w:szCs w:val="24"/>
        </w:rPr>
        <w:t xml:space="preserve"> that they do not</w:t>
      </w:r>
      <w:r w:rsidR="0096003E">
        <w:rPr>
          <w:rFonts w:ascii="Times New Roman" w:hAnsi="Times New Roman" w:cs="Times New Roman"/>
          <w:sz w:val="24"/>
          <w:szCs w:val="24"/>
        </w:rPr>
        <w:t xml:space="preserve"> become overwhelming</w:t>
      </w:r>
      <w:r w:rsidR="008B5BDB">
        <w:rPr>
          <w:rFonts w:ascii="Times New Roman" w:hAnsi="Times New Roman" w:cs="Times New Roman"/>
          <w:sz w:val="24"/>
          <w:szCs w:val="24"/>
        </w:rPr>
        <w:t xml:space="preserve"> to the students</w:t>
      </w:r>
      <w:r w:rsidR="0096003E">
        <w:rPr>
          <w:rFonts w:ascii="Times New Roman" w:hAnsi="Times New Roman" w:cs="Times New Roman"/>
          <w:sz w:val="24"/>
          <w:szCs w:val="24"/>
        </w:rPr>
        <w:t xml:space="preserve">. </w:t>
      </w:r>
      <w:r w:rsidR="00143568">
        <w:rPr>
          <w:rFonts w:ascii="Times New Roman" w:hAnsi="Times New Roman" w:cs="Times New Roman"/>
          <w:sz w:val="24"/>
          <w:szCs w:val="24"/>
        </w:rPr>
        <w:t>I will then continue by</w:t>
      </w:r>
      <w:r w:rsidR="00FC55BD">
        <w:rPr>
          <w:rFonts w:ascii="Times New Roman" w:hAnsi="Times New Roman" w:cs="Times New Roman"/>
          <w:sz w:val="24"/>
          <w:szCs w:val="24"/>
        </w:rPr>
        <w:t xml:space="preserve"> addressing the requirement of the content and material delivered within my lessons </w:t>
      </w:r>
      <w:sdt>
        <w:sdtPr>
          <w:rPr>
            <w:rFonts w:ascii="Times New Roman" w:hAnsi="Times New Roman" w:cs="Times New Roman"/>
            <w:sz w:val="24"/>
            <w:szCs w:val="24"/>
          </w:rPr>
          <w:id w:val="-503894086"/>
          <w:citation/>
        </w:sdtPr>
        <w:sdtContent>
          <w:r w:rsidR="00FC55BD">
            <w:rPr>
              <w:rFonts w:ascii="Times New Roman" w:hAnsi="Times New Roman" w:cs="Times New Roman"/>
              <w:sz w:val="24"/>
              <w:szCs w:val="24"/>
            </w:rPr>
            <w:fldChar w:fldCharType="begin"/>
          </w:r>
          <w:r w:rsidR="00FC55BD">
            <w:rPr>
              <w:rFonts w:ascii="Times New Roman" w:hAnsi="Times New Roman" w:cs="Times New Roman"/>
              <w:sz w:val="24"/>
              <w:szCs w:val="24"/>
            </w:rPr>
            <w:instrText xml:space="preserve"> CITATION Cor13 \l 2057 </w:instrText>
          </w:r>
          <w:r w:rsidR="00FC55BD">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(Corso, et al., 2013)</w:t>
          </w:r>
          <w:r w:rsidR="00FC55BD">
            <w:rPr>
              <w:rFonts w:ascii="Times New Roman" w:hAnsi="Times New Roman" w:cs="Times New Roman"/>
              <w:sz w:val="24"/>
              <w:szCs w:val="24"/>
            </w:rPr>
            <w:fldChar w:fldCharType="end"/>
          </w:r>
        </w:sdtContent>
      </w:sdt>
      <w:r w:rsidR="00E63948">
        <w:rPr>
          <w:rFonts w:ascii="Times New Roman" w:hAnsi="Times New Roman" w:cs="Times New Roman"/>
          <w:sz w:val="24"/>
          <w:szCs w:val="24"/>
        </w:rPr>
        <w:t xml:space="preserve">. It is also </w:t>
      </w:r>
      <w:r w:rsidR="00143A1F">
        <w:rPr>
          <w:rFonts w:ascii="Times New Roman" w:hAnsi="Times New Roman" w:cs="Times New Roman"/>
          <w:sz w:val="24"/>
          <w:szCs w:val="24"/>
        </w:rPr>
        <w:t xml:space="preserve">essential </w:t>
      </w:r>
      <w:r w:rsidR="00E63948">
        <w:rPr>
          <w:rFonts w:ascii="Times New Roman" w:hAnsi="Times New Roman" w:cs="Times New Roman"/>
          <w:sz w:val="24"/>
          <w:szCs w:val="24"/>
        </w:rPr>
        <w:t xml:space="preserve">to be mindful of the </w:t>
      </w:r>
      <w:r w:rsidR="00143A1F">
        <w:rPr>
          <w:rFonts w:ascii="Times New Roman" w:hAnsi="Times New Roman" w:cs="Times New Roman"/>
          <w:sz w:val="24"/>
          <w:szCs w:val="24"/>
        </w:rPr>
        <w:t>positioning</w:t>
      </w:r>
      <w:r w:rsidR="00143A1F" w:rsidDel="00143A1F">
        <w:rPr>
          <w:rFonts w:ascii="Times New Roman" w:hAnsi="Times New Roman" w:cs="Times New Roman"/>
          <w:sz w:val="24"/>
          <w:szCs w:val="24"/>
        </w:rPr>
        <w:t xml:space="preserve"> </w:t>
      </w:r>
      <w:r w:rsidR="00E63948">
        <w:rPr>
          <w:rFonts w:ascii="Times New Roman" w:hAnsi="Times New Roman" w:cs="Times New Roman"/>
          <w:sz w:val="24"/>
          <w:szCs w:val="24"/>
        </w:rPr>
        <w:t>of the lesson within the structure of the school day</w:t>
      </w:r>
      <w:r w:rsidR="00143A1F">
        <w:rPr>
          <w:rFonts w:ascii="Times New Roman" w:hAnsi="Times New Roman" w:cs="Times New Roman"/>
          <w:sz w:val="24"/>
          <w:szCs w:val="24"/>
        </w:rPr>
        <w:t xml:space="preserve">, </w:t>
      </w:r>
      <w:r w:rsidR="008B5BDB">
        <w:rPr>
          <w:rFonts w:ascii="Times New Roman" w:hAnsi="Times New Roman" w:cs="Times New Roman"/>
          <w:sz w:val="24"/>
          <w:szCs w:val="24"/>
        </w:rPr>
        <w:t xml:space="preserve">for example the lesson </w:t>
      </w:r>
      <w:r w:rsidR="00C84FE2">
        <w:rPr>
          <w:rFonts w:ascii="Times New Roman" w:hAnsi="Times New Roman" w:cs="Times New Roman"/>
          <w:sz w:val="24"/>
          <w:szCs w:val="24"/>
        </w:rPr>
        <w:t>highlighted within this assignment</w:t>
      </w:r>
      <w:r w:rsidR="00143A1F">
        <w:rPr>
          <w:rFonts w:ascii="Times New Roman" w:hAnsi="Times New Roman" w:cs="Times New Roman"/>
          <w:sz w:val="24"/>
          <w:szCs w:val="24"/>
        </w:rPr>
        <w:t xml:space="preserve"> was the</w:t>
      </w:r>
      <w:r w:rsidR="003F62B7">
        <w:rPr>
          <w:rFonts w:ascii="Times New Roman" w:hAnsi="Times New Roman" w:cs="Times New Roman"/>
          <w:sz w:val="24"/>
          <w:szCs w:val="24"/>
        </w:rPr>
        <w:t xml:space="preserve"> </w:t>
      </w:r>
      <w:r w:rsidR="00E63948">
        <w:rPr>
          <w:rFonts w:ascii="Times New Roman" w:hAnsi="Times New Roman" w:cs="Times New Roman"/>
          <w:sz w:val="24"/>
          <w:szCs w:val="24"/>
        </w:rPr>
        <w:t>last lesson</w:t>
      </w:r>
      <w:r w:rsidR="00F233B9">
        <w:rPr>
          <w:rFonts w:ascii="Times New Roman" w:hAnsi="Times New Roman" w:cs="Times New Roman"/>
          <w:sz w:val="24"/>
          <w:szCs w:val="24"/>
        </w:rPr>
        <w:t xml:space="preserve"> of the day </w:t>
      </w:r>
      <w:r w:rsidR="00C84FE2">
        <w:rPr>
          <w:rFonts w:ascii="Times New Roman" w:hAnsi="Times New Roman" w:cs="Times New Roman"/>
          <w:sz w:val="24"/>
          <w:szCs w:val="24"/>
        </w:rPr>
        <w:t>and</w:t>
      </w:r>
      <w:r w:rsidR="00E63948">
        <w:rPr>
          <w:rFonts w:ascii="Times New Roman" w:hAnsi="Times New Roman" w:cs="Times New Roman"/>
          <w:sz w:val="24"/>
          <w:szCs w:val="24"/>
        </w:rPr>
        <w:t xml:space="preserve"> </w:t>
      </w:r>
      <w:r w:rsidR="00C84FE2">
        <w:rPr>
          <w:rFonts w:ascii="Times New Roman" w:hAnsi="Times New Roman" w:cs="Times New Roman"/>
          <w:sz w:val="24"/>
          <w:szCs w:val="24"/>
        </w:rPr>
        <w:t xml:space="preserve">approaching </w:t>
      </w:r>
      <w:r w:rsidR="00E63948">
        <w:rPr>
          <w:rFonts w:ascii="Times New Roman" w:hAnsi="Times New Roman" w:cs="Times New Roman"/>
          <w:sz w:val="24"/>
          <w:szCs w:val="24"/>
        </w:rPr>
        <w:t>the end of the week. It could be possible that the students had already built up a high level of cognitive data</w:t>
      </w:r>
      <w:r w:rsidR="00F233B9">
        <w:rPr>
          <w:rFonts w:ascii="Times New Roman" w:hAnsi="Times New Roman" w:cs="Times New Roman"/>
          <w:sz w:val="24"/>
          <w:szCs w:val="24"/>
        </w:rPr>
        <w:t xml:space="preserve"> throughout their day</w:t>
      </w:r>
      <w:sdt>
        <w:sdtPr>
          <w:rPr>
            <w:rFonts w:ascii="Times New Roman" w:hAnsi="Times New Roman" w:cs="Times New Roman"/>
            <w:sz w:val="24"/>
            <w:szCs w:val="24"/>
          </w:rPr>
          <w:id w:val="1797248758"/>
          <w:citation/>
        </w:sdtPr>
        <w:sdtContent>
          <w:r w:rsidR="00733264">
            <w:rPr>
              <w:rFonts w:ascii="Times New Roman" w:hAnsi="Times New Roman" w:cs="Times New Roman"/>
              <w:sz w:val="24"/>
              <w:szCs w:val="24"/>
            </w:rPr>
            <w:fldChar w:fldCharType="begin"/>
          </w:r>
          <w:r w:rsidR="00733264">
            <w:rPr>
              <w:rFonts w:ascii="Times New Roman" w:hAnsi="Times New Roman" w:cs="Times New Roman"/>
              <w:sz w:val="24"/>
              <w:szCs w:val="24"/>
            </w:rPr>
            <w:instrText xml:space="preserve"> CITATION Asl19 \l 2057 </w:instrText>
          </w:r>
          <w:r w:rsidR="00733264">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(Aslin, 2019)</w:t>
          </w:r>
          <w:r w:rsidR="00733264">
            <w:rPr>
              <w:rFonts w:ascii="Times New Roman" w:hAnsi="Times New Roman" w:cs="Times New Roman"/>
              <w:sz w:val="24"/>
              <w:szCs w:val="24"/>
            </w:rPr>
            <w:fldChar w:fldCharType="end"/>
          </w:r>
        </w:sdtContent>
      </w:sdt>
      <w:r w:rsidR="00E63948">
        <w:rPr>
          <w:rFonts w:ascii="Times New Roman" w:hAnsi="Times New Roman" w:cs="Times New Roman"/>
          <w:sz w:val="24"/>
          <w:szCs w:val="24"/>
        </w:rPr>
        <w:t xml:space="preserve">, leaving them unable to consume such a detailed amount </w:t>
      </w:r>
      <w:r w:rsidR="00F233B9">
        <w:rPr>
          <w:rFonts w:ascii="Times New Roman" w:hAnsi="Times New Roman" w:cs="Times New Roman"/>
          <w:sz w:val="24"/>
          <w:szCs w:val="24"/>
        </w:rPr>
        <w:t xml:space="preserve">of instruction </w:t>
      </w:r>
      <w:r w:rsidR="00E63948">
        <w:rPr>
          <w:rFonts w:ascii="Times New Roman" w:hAnsi="Times New Roman" w:cs="Times New Roman"/>
          <w:sz w:val="24"/>
          <w:szCs w:val="24"/>
        </w:rPr>
        <w:t>during this session.</w:t>
      </w:r>
      <w:r w:rsidR="00F233B9">
        <w:rPr>
          <w:rFonts w:ascii="Times New Roman" w:hAnsi="Times New Roman" w:cs="Times New Roman"/>
          <w:sz w:val="24"/>
          <w:szCs w:val="24"/>
        </w:rPr>
        <w:t xml:space="preserve"> </w:t>
      </w:r>
      <w:r w:rsidR="000E1A74">
        <w:rPr>
          <w:rFonts w:ascii="Times New Roman" w:hAnsi="Times New Roman" w:cs="Times New Roman"/>
          <w:sz w:val="24"/>
          <w:szCs w:val="24"/>
        </w:rPr>
        <w:t>Therefore, when</w:t>
      </w:r>
      <w:r w:rsidR="00F233B9">
        <w:rPr>
          <w:rFonts w:ascii="Times New Roman" w:hAnsi="Times New Roman" w:cs="Times New Roman"/>
          <w:sz w:val="24"/>
          <w:szCs w:val="24"/>
        </w:rPr>
        <w:t xml:space="preserve"> planning a </w:t>
      </w:r>
      <w:r w:rsidR="000E1A74">
        <w:rPr>
          <w:rFonts w:ascii="Times New Roman" w:hAnsi="Times New Roman" w:cs="Times New Roman"/>
          <w:sz w:val="24"/>
          <w:szCs w:val="24"/>
        </w:rPr>
        <w:t>lesson</w:t>
      </w:r>
      <w:r w:rsidR="00F233B9">
        <w:rPr>
          <w:rFonts w:ascii="Times New Roman" w:hAnsi="Times New Roman" w:cs="Times New Roman"/>
          <w:sz w:val="24"/>
          <w:szCs w:val="24"/>
        </w:rPr>
        <w:t xml:space="preserve"> with high levels of instruction, </w:t>
      </w:r>
      <w:r w:rsidR="00866A59">
        <w:rPr>
          <w:rFonts w:ascii="Times New Roman" w:hAnsi="Times New Roman" w:cs="Times New Roman"/>
          <w:sz w:val="24"/>
          <w:szCs w:val="24"/>
        </w:rPr>
        <w:t xml:space="preserve">teachers should </w:t>
      </w:r>
      <w:r w:rsidR="000E1A74">
        <w:rPr>
          <w:rFonts w:ascii="Times New Roman" w:hAnsi="Times New Roman" w:cs="Times New Roman"/>
          <w:sz w:val="24"/>
          <w:szCs w:val="24"/>
        </w:rPr>
        <w:t>be mindful of when</w:t>
      </w:r>
      <w:r w:rsidR="00F233B9">
        <w:rPr>
          <w:rFonts w:ascii="Times New Roman" w:hAnsi="Times New Roman" w:cs="Times New Roman"/>
          <w:sz w:val="24"/>
          <w:szCs w:val="24"/>
        </w:rPr>
        <w:t xml:space="preserve"> the </w:t>
      </w:r>
      <w:r w:rsidR="00866A59">
        <w:rPr>
          <w:rFonts w:ascii="Times New Roman" w:hAnsi="Times New Roman" w:cs="Times New Roman"/>
          <w:sz w:val="24"/>
          <w:szCs w:val="24"/>
        </w:rPr>
        <w:t xml:space="preserve">intended </w:t>
      </w:r>
      <w:r w:rsidR="00F233B9">
        <w:rPr>
          <w:rFonts w:ascii="Times New Roman" w:hAnsi="Times New Roman" w:cs="Times New Roman"/>
          <w:sz w:val="24"/>
          <w:szCs w:val="24"/>
        </w:rPr>
        <w:t>lesson takes place</w:t>
      </w:r>
      <w:r w:rsidR="00866A59">
        <w:rPr>
          <w:rFonts w:ascii="Times New Roman" w:hAnsi="Times New Roman" w:cs="Times New Roman"/>
          <w:sz w:val="24"/>
          <w:szCs w:val="24"/>
        </w:rPr>
        <w:t>, moreover,</w:t>
      </w:r>
      <w:r w:rsidR="00F233B9">
        <w:rPr>
          <w:rFonts w:ascii="Times New Roman" w:hAnsi="Times New Roman" w:cs="Times New Roman"/>
          <w:sz w:val="24"/>
          <w:szCs w:val="24"/>
        </w:rPr>
        <w:t xml:space="preserve"> consider</w:t>
      </w:r>
      <w:r w:rsidR="000E1A74">
        <w:rPr>
          <w:rFonts w:ascii="Times New Roman" w:hAnsi="Times New Roman" w:cs="Times New Roman"/>
          <w:sz w:val="24"/>
          <w:szCs w:val="24"/>
        </w:rPr>
        <w:t xml:space="preserve">ation </w:t>
      </w:r>
      <w:r w:rsidR="00051AC8">
        <w:rPr>
          <w:rFonts w:ascii="Times New Roman" w:hAnsi="Times New Roman" w:cs="Times New Roman"/>
          <w:sz w:val="24"/>
          <w:szCs w:val="24"/>
        </w:rPr>
        <w:t>should</w:t>
      </w:r>
      <w:r w:rsidR="000E1A74">
        <w:rPr>
          <w:rFonts w:ascii="Times New Roman" w:hAnsi="Times New Roman" w:cs="Times New Roman"/>
          <w:sz w:val="24"/>
          <w:szCs w:val="24"/>
        </w:rPr>
        <w:t xml:space="preserve"> also be made to </w:t>
      </w:r>
      <w:r w:rsidR="00051AC8">
        <w:rPr>
          <w:rFonts w:ascii="Times New Roman" w:hAnsi="Times New Roman" w:cs="Times New Roman"/>
          <w:sz w:val="24"/>
          <w:szCs w:val="24"/>
        </w:rPr>
        <w:t xml:space="preserve">allow </w:t>
      </w:r>
      <w:r w:rsidR="000E1A74">
        <w:rPr>
          <w:rFonts w:ascii="Times New Roman" w:hAnsi="Times New Roman" w:cs="Times New Roman"/>
          <w:sz w:val="24"/>
          <w:szCs w:val="24"/>
        </w:rPr>
        <w:t xml:space="preserve">possible changes to </w:t>
      </w:r>
      <w:r w:rsidR="00B30E19">
        <w:rPr>
          <w:rFonts w:ascii="Times New Roman" w:hAnsi="Times New Roman" w:cs="Times New Roman"/>
          <w:sz w:val="24"/>
          <w:szCs w:val="24"/>
        </w:rPr>
        <w:t xml:space="preserve">the </w:t>
      </w:r>
      <w:r w:rsidR="00051AC8">
        <w:rPr>
          <w:rFonts w:ascii="Times New Roman" w:hAnsi="Times New Roman" w:cs="Times New Roman"/>
          <w:sz w:val="24"/>
          <w:szCs w:val="24"/>
        </w:rPr>
        <w:t xml:space="preserve">intended </w:t>
      </w:r>
      <w:r w:rsidR="00B30E19">
        <w:rPr>
          <w:rFonts w:ascii="Times New Roman" w:hAnsi="Times New Roman" w:cs="Times New Roman"/>
          <w:sz w:val="24"/>
          <w:szCs w:val="24"/>
        </w:rPr>
        <w:t>lesson plan</w:t>
      </w:r>
      <w:r w:rsidR="00A41EC5">
        <w:rPr>
          <w:rFonts w:ascii="Times New Roman" w:hAnsi="Times New Roman" w:cs="Times New Roman"/>
          <w:sz w:val="24"/>
          <w:szCs w:val="24"/>
        </w:rPr>
        <w:t xml:space="preserve">. By altering the </w:t>
      </w:r>
      <w:r w:rsidR="000709C0">
        <w:rPr>
          <w:rFonts w:ascii="Times New Roman" w:hAnsi="Times New Roman" w:cs="Times New Roman"/>
          <w:sz w:val="24"/>
          <w:szCs w:val="24"/>
        </w:rPr>
        <w:t>planned</w:t>
      </w:r>
      <w:r w:rsidR="00A41EC5">
        <w:rPr>
          <w:rFonts w:ascii="Times New Roman" w:hAnsi="Times New Roman" w:cs="Times New Roman"/>
          <w:sz w:val="24"/>
          <w:szCs w:val="24"/>
        </w:rPr>
        <w:t xml:space="preserve"> </w:t>
      </w:r>
      <w:r w:rsidR="000709C0">
        <w:rPr>
          <w:rFonts w:ascii="Times New Roman" w:hAnsi="Times New Roman" w:cs="Times New Roman"/>
          <w:sz w:val="24"/>
          <w:szCs w:val="24"/>
        </w:rPr>
        <w:t>lesson</w:t>
      </w:r>
      <w:r w:rsidR="00A41EC5">
        <w:rPr>
          <w:rFonts w:ascii="Times New Roman" w:hAnsi="Times New Roman" w:cs="Times New Roman"/>
          <w:sz w:val="24"/>
          <w:szCs w:val="24"/>
        </w:rPr>
        <w:t xml:space="preserve"> to </w:t>
      </w:r>
      <w:r w:rsidR="000709C0">
        <w:rPr>
          <w:rFonts w:ascii="Times New Roman" w:hAnsi="Times New Roman" w:cs="Times New Roman"/>
          <w:sz w:val="24"/>
          <w:szCs w:val="24"/>
        </w:rPr>
        <w:t xml:space="preserve">include </w:t>
      </w:r>
      <w:r w:rsidR="00B30E19">
        <w:rPr>
          <w:rFonts w:ascii="Times New Roman" w:hAnsi="Times New Roman" w:cs="Times New Roman"/>
          <w:sz w:val="24"/>
          <w:szCs w:val="24"/>
        </w:rPr>
        <w:t>one individual task</w:t>
      </w:r>
      <w:r w:rsidR="000709C0">
        <w:rPr>
          <w:rFonts w:ascii="Times New Roman" w:hAnsi="Times New Roman" w:cs="Times New Roman"/>
          <w:sz w:val="24"/>
          <w:szCs w:val="24"/>
        </w:rPr>
        <w:t>, promoting peer assisted learning and collaborative result sharing</w:t>
      </w:r>
      <w:r w:rsidR="009528BD">
        <w:rPr>
          <w:rFonts w:ascii="Times New Roman" w:hAnsi="Times New Roman" w:cs="Times New Roman"/>
          <w:sz w:val="24"/>
          <w:szCs w:val="24"/>
        </w:rPr>
        <w:t xml:space="preserve">, </w:t>
      </w:r>
      <w:r w:rsidR="00866A59">
        <w:rPr>
          <w:rFonts w:ascii="Times New Roman" w:hAnsi="Times New Roman" w:cs="Times New Roman"/>
          <w:sz w:val="24"/>
          <w:szCs w:val="24"/>
        </w:rPr>
        <w:t>f</w:t>
      </w:r>
      <w:r w:rsidR="00B30E19">
        <w:rPr>
          <w:rFonts w:ascii="Times New Roman" w:hAnsi="Times New Roman" w:cs="Times New Roman"/>
          <w:sz w:val="24"/>
          <w:szCs w:val="24"/>
        </w:rPr>
        <w:t xml:space="preserve">ollowed by revision of </w:t>
      </w:r>
      <w:r w:rsidR="00866A59">
        <w:rPr>
          <w:rFonts w:ascii="Times New Roman" w:hAnsi="Times New Roman" w:cs="Times New Roman"/>
          <w:sz w:val="24"/>
          <w:szCs w:val="24"/>
        </w:rPr>
        <w:t>what they have learnt within the</w:t>
      </w:r>
      <w:r w:rsidR="00B30E19">
        <w:rPr>
          <w:rFonts w:ascii="Times New Roman" w:hAnsi="Times New Roman" w:cs="Times New Roman"/>
          <w:sz w:val="24"/>
          <w:szCs w:val="24"/>
        </w:rPr>
        <w:t xml:space="preserve"> topic</w:t>
      </w:r>
      <w:r w:rsidR="009C5F22">
        <w:rPr>
          <w:rFonts w:ascii="Times New Roman" w:hAnsi="Times New Roman" w:cs="Times New Roman"/>
          <w:sz w:val="24"/>
          <w:szCs w:val="24"/>
        </w:rPr>
        <w:t xml:space="preserve"> to date</w:t>
      </w:r>
      <w:r w:rsidR="009528BD">
        <w:rPr>
          <w:rFonts w:ascii="Times New Roman" w:hAnsi="Times New Roman" w:cs="Times New Roman"/>
          <w:sz w:val="24"/>
          <w:szCs w:val="24"/>
        </w:rPr>
        <w:t>, would ensure greater engagement and understanding</w:t>
      </w:r>
      <w:r w:rsidR="009C5F22">
        <w:rPr>
          <w:rFonts w:ascii="Times New Roman" w:hAnsi="Times New Roman" w:cs="Times New Roman"/>
          <w:sz w:val="24"/>
          <w:szCs w:val="24"/>
        </w:rPr>
        <w:t>.</w:t>
      </w:r>
      <w:r w:rsidR="00B30E19">
        <w:rPr>
          <w:rFonts w:ascii="Times New Roman" w:hAnsi="Times New Roman" w:cs="Times New Roman"/>
          <w:sz w:val="24"/>
          <w:szCs w:val="24"/>
        </w:rPr>
        <w:t xml:space="preserve"> </w:t>
      </w:r>
      <w:r w:rsidR="00E63948">
        <w:rPr>
          <w:rFonts w:ascii="Times New Roman" w:hAnsi="Times New Roman" w:cs="Times New Roman"/>
          <w:sz w:val="24"/>
          <w:szCs w:val="24"/>
        </w:rPr>
        <w:t xml:space="preserve"> </w:t>
      </w:r>
    </w:p>
    <w:p w14:paraId="0D87B919" w14:textId="241CE37A" w:rsidR="00795C39" w:rsidRDefault="00795C39" w:rsidP="00795C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w:t>
      </w:r>
      <w:r w:rsidR="00F86747">
        <w:rPr>
          <w:rFonts w:ascii="Times New Roman" w:hAnsi="Times New Roman" w:cs="Times New Roman"/>
          <w:sz w:val="24"/>
          <w:szCs w:val="24"/>
        </w:rPr>
        <w:t>emphasise</w:t>
      </w:r>
      <w:r>
        <w:rPr>
          <w:rFonts w:ascii="Times New Roman" w:hAnsi="Times New Roman" w:cs="Times New Roman"/>
          <w:sz w:val="24"/>
          <w:szCs w:val="24"/>
        </w:rPr>
        <w:t xml:space="preserve"> that other issues may have been </w:t>
      </w:r>
      <w:r w:rsidR="00F86747">
        <w:rPr>
          <w:rFonts w:ascii="Times New Roman" w:hAnsi="Times New Roman" w:cs="Times New Roman"/>
          <w:sz w:val="24"/>
          <w:szCs w:val="24"/>
        </w:rPr>
        <w:t xml:space="preserve">responsible </w:t>
      </w:r>
      <w:r>
        <w:rPr>
          <w:rFonts w:ascii="Times New Roman" w:hAnsi="Times New Roman" w:cs="Times New Roman"/>
          <w:sz w:val="24"/>
          <w:szCs w:val="24"/>
        </w:rPr>
        <w:t xml:space="preserve">for the </w:t>
      </w:r>
      <w:r w:rsidR="00FF40CA">
        <w:rPr>
          <w:rFonts w:ascii="Times New Roman" w:hAnsi="Times New Roman" w:cs="Times New Roman"/>
          <w:sz w:val="24"/>
          <w:szCs w:val="24"/>
        </w:rPr>
        <w:t xml:space="preserve">absence </w:t>
      </w:r>
      <w:r>
        <w:rPr>
          <w:rFonts w:ascii="Times New Roman" w:hAnsi="Times New Roman" w:cs="Times New Roman"/>
          <w:sz w:val="24"/>
          <w:szCs w:val="24"/>
        </w:rPr>
        <w:t xml:space="preserve">of engagement of some students in the class. </w:t>
      </w:r>
      <w:r w:rsidR="00FF40CA">
        <w:rPr>
          <w:rFonts w:ascii="Times New Roman" w:hAnsi="Times New Roman" w:cs="Times New Roman"/>
          <w:sz w:val="24"/>
          <w:szCs w:val="24"/>
        </w:rPr>
        <w:t xml:space="preserve">This could </w:t>
      </w:r>
      <w:r w:rsidR="007C48B3">
        <w:rPr>
          <w:rFonts w:ascii="Times New Roman" w:hAnsi="Times New Roman" w:cs="Times New Roman"/>
          <w:sz w:val="24"/>
          <w:szCs w:val="24"/>
        </w:rPr>
        <w:t xml:space="preserve">involve </w:t>
      </w:r>
      <w:r w:rsidR="00FF40CA">
        <w:rPr>
          <w:rFonts w:ascii="Times New Roman" w:hAnsi="Times New Roman" w:cs="Times New Roman"/>
          <w:sz w:val="24"/>
          <w:szCs w:val="24"/>
        </w:rPr>
        <w:t xml:space="preserve">those with Additional Learning </w:t>
      </w:r>
      <w:r w:rsidR="009B299F">
        <w:rPr>
          <w:rFonts w:ascii="Times New Roman" w:hAnsi="Times New Roman" w:cs="Times New Roman"/>
          <w:sz w:val="24"/>
          <w:szCs w:val="24"/>
        </w:rPr>
        <w:t>N</w:t>
      </w:r>
      <w:r w:rsidR="00FF40CA">
        <w:rPr>
          <w:rFonts w:ascii="Times New Roman" w:hAnsi="Times New Roman" w:cs="Times New Roman"/>
          <w:sz w:val="24"/>
          <w:szCs w:val="24"/>
        </w:rPr>
        <w:t>eeds</w:t>
      </w:r>
      <w:r w:rsidR="009B299F">
        <w:rPr>
          <w:rFonts w:ascii="Times New Roman" w:hAnsi="Times New Roman" w:cs="Times New Roman"/>
          <w:sz w:val="24"/>
          <w:szCs w:val="24"/>
        </w:rPr>
        <w:t xml:space="preserve"> (ALN)</w:t>
      </w:r>
      <w:r w:rsidR="007C48B3">
        <w:rPr>
          <w:rFonts w:ascii="Times New Roman" w:hAnsi="Times New Roman" w:cs="Times New Roman"/>
          <w:sz w:val="24"/>
          <w:szCs w:val="24"/>
        </w:rPr>
        <w:t xml:space="preserve"> </w:t>
      </w:r>
      <w:r w:rsidR="00332E2C">
        <w:rPr>
          <w:rFonts w:ascii="Times New Roman" w:hAnsi="Times New Roman" w:cs="Times New Roman"/>
          <w:sz w:val="24"/>
          <w:szCs w:val="24"/>
        </w:rPr>
        <w:t xml:space="preserve">along with those suffering with </w:t>
      </w:r>
      <w:r w:rsidR="009528BD">
        <w:rPr>
          <w:rFonts w:ascii="Times New Roman" w:hAnsi="Times New Roman" w:cs="Times New Roman"/>
          <w:sz w:val="24"/>
          <w:szCs w:val="24"/>
        </w:rPr>
        <w:t xml:space="preserve">diminished levels of </w:t>
      </w:r>
      <w:r w:rsidR="004530E2">
        <w:rPr>
          <w:rFonts w:ascii="Times New Roman" w:hAnsi="Times New Roman" w:cs="Times New Roman"/>
          <w:sz w:val="24"/>
          <w:szCs w:val="24"/>
        </w:rPr>
        <w:t>well-being</w:t>
      </w:r>
      <w:r w:rsidR="00F260D8">
        <w:rPr>
          <w:rFonts w:ascii="Times New Roman" w:hAnsi="Times New Roman" w:cs="Times New Roman"/>
          <w:sz w:val="24"/>
          <w:szCs w:val="24"/>
        </w:rPr>
        <w:t>, this includes</w:t>
      </w:r>
      <w:r w:rsidR="004530E2">
        <w:rPr>
          <w:rFonts w:ascii="Times New Roman" w:hAnsi="Times New Roman" w:cs="Times New Roman"/>
          <w:sz w:val="24"/>
          <w:szCs w:val="24"/>
        </w:rPr>
        <w:t xml:space="preserve"> </w:t>
      </w:r>
      <w:r w:rsidR="00FF40CA">
        <w:rPr>
          <w:rFonts w:ascii="Times New Roman" w:hAnsi="Times New Roman" w:cs="Times New Roman"/>
          <w:sz w:val="24"/>
          <w:szCs w:val="24"/>
        </w:rPr>
        <w:t>problems at home or with other pupils</w:t>
      </w:r>
      <w:r w:rsidR="00F260D8">
        <w:rPr>
          <w:rFonts w:ascii="Times New Roman" w:hAnsi="Times New Roman" w:cs="Times New Roman"/>
          <w:sz w:val="24"/>
          <w:szCs w:val="24"/>
        </w:rPr>
        <w:t>. W</w:t>
      </w:r>
      <w:r w:rsidR="004530E2">
        <w:rPr>
          <w:rFonts w:ascii="Times New Roman" w:hAnsi="Times New Roman" w:cs="Times New Roman"/>
          <w:sz w:val="24"/>
          <w:szCs w:val="24"/>
        </w:rPr>
        <w:t xml:space="preserve">ell-being relates directly to </w:t>
      </w:r>
      <w:r w:rsidR="00221A65">
        <w:rPr>
          <w:rFonts w:ascii="Times New Roman" w:hAnsi="Times New Roman" w:cs="Times New Roman"/>
          <w:sz w:val="24"/>
          <w:szCs w:val="24"/>
        </w:rPr>
        <w:t>a student’s health</w:t>
      </w:r>
      <w:r w:rsidR="004530E2">
        <w:rPr>
          <w:rFonts w:ascii="Times New Roman" w:hAnsi="Times New Roman" w:cs="Times New Roman"/>
          <w:sz w:val="24"/>
          <w:szCs w:val="24"/>
        </w:rPr>
        <w:t xml:space="preserve">, it </w:t>
      </w:r>
      <w:r w:rsidR="00221A65">
        <w:rPr>
          <w:rFonts w:ascii="Times New Roman" w:hAnsi="Times New Roman" w:cs="Times New Roman"/>
          <w:sz w:val="24"/>
          <w:szCs w:val="24"/>
        </w:rPr>
        <w:t>is reliant on their physical and mental well-being</w:t>
      </w:r>
      <w:sdt>
        <w:sdtPr>
          <w:rPr>
            <w:rFonts w:ascii="Times New Roman" w:hAnsi="Times New Roman" w:cs="Times New Roman"/>
            <w:sz w:val="24"/>
            <w:szCs w:val="24"/>
          </w:rPr>
          <w:id w:val="1688946708"/>
          <w:citation/>
        </w:sdtPr>
        <w:sdtContent>
          <w:r w:rsidR="00221A65">
            <w:rPr>
              <w:rFonts w:ascii="Times New Roman" w:hAnsi="Times New Roman" w:cs="Times New Roman"/>
              <w:sz w:val="24"/>
              <w:szCs w:val="24"/>
            </w:rPr>
            <w:fldChar w:fldCharType="begin"/>
          </w:r>
          <w:r w:rsidR="00221A65">
            <w:rPr>
              <w:rFonts w:ascii="Times New Roman" w:hAnsi="Times New Roman" w:cs="Times New Roman"/>
              <w:sz w:val="24"/>
              <w:szCs w:val="24"/>
            </w:rPr>
            <w:instrText xml:space="preserve"> CITATION Ros16 \l 2057 </w:instrText>
          </w:r>
          <w:r w:rsidR="00221A65">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(Rose, 2016)</w:t>
          </w:r>
          <w:r w:rsidR="00221A65">
            <w:rPr>
              <w:rFonts w:ascii="Times New Roman" w:hAnsi="Times New Roman" w:cs="Times New Roman"/>
              <w:sz w:val="24"/>
              <w:szCs w:val="24"/>
            </w:rPr>
            <w:fldChar w:fldCharType="end"/>
          </w:r>
        </w:sdtContent>
      </w:sdt>
      <w:r w:rsidR="00221A65">
        <w:rPr>
          <w:rFonts w:ascii="Times New Roman" w:hAnsi="Times New Roman" w:cs="Times New Roman"/>
          <w:sz w:val="24"/>
          <w:szCs w:val="24"/>
        </w:rPr>
        <w:t xml:space="preserve">. </w:t>
      </w:r>
      <w:r w:rsidR="00FF40CA">
        <w:rPr>
          <w:rFonts w:ascii="Times New Roman" w:hAnsi="Times New Roman" w:cs="Times New Roman"/>
          <w:sz w:val="24"/>
          <w:szCs w:val="24"/>
        </w:rPr>
        <w:t>It is</w:t>
      </w:r>
      <w:r w:rsidR="009B299F">
        <w:rPr>
          <w:rFonts w:ascii="Times New Roman" w:hAnsi="Times New Roman" w:cs="Times New Roman"/>
          <w:sz w:val="24"/>
          <w:szCs w:val="24"/>
        </w:rPr>
        <w:t>,</w:t>
      </w:r>
      <w:r w:rsidR="00FF40CA">
        <w:rPr>
          <w:rFonts w:ascii="Times New Roman" w:hAnsi="Times New Roman" w:cs="Times New Roman"/>
          <w:sz w:val="24"/>
          <w:szCs w:val="24"/>
        </w:rPr>
        <w:t xml:space="preserve"> therefore</w:t>
      </w:r>
      <w:r w:rsidR="009B299F">
        <w:rPr>
          <w:rFonts w:ascii="Times New Roman" w:hAnsi="Times New Roman" w:cs="Times New Roman"/>
          <w:sz w:val="24"/>
          <w:szCs w:val="24"/>
        </w:rPr>
        <w:t>,</w:t>
      </w:r>
      <w:r w:rsidR="00FF40CA">
        <w:rPr>
          <w:rFonts w:ascii="Times New Roman" w:hAnsi="Times New Roman" w:cs="Times New Roman"/>
          <w:sz w:val="24"/>
          <w:szCs w:val="24"/>
        </w:rPr>
        <w:t xml:space="preserve"> essential that as a teacher I must learn to read the room and </w:t>
      </w:r>
      <w:r w:rsidR="009B299F">
        <w:rPr>
          <w:rFonts w:ascii="Times New Roman" w:hAnsi="Times New Roman" w:cs="Times New Roman"/>
          <w:sz w:val="24"/>
          <w:szCs w:val="24"/>
        </w:rPr>
        <w:t>k</w:t>
      </w:r>
      <w:r w:rsidR="00FF40CA">
        <w:rPr>
          <w:rFonts w:ascii="Times New Roman" w:hAnsi="Times New Roman" w:cs="Times New Roman"/>
          <w:sz w:val="24"/>
          <w:szCs w:val="24"/>
        </w:rPr>
        <w:t>no</w:t>
      </w:r>
      <w:r w:rsidR="00D5646B">
        <w:rPr>
          <w:rFonts w:ascii="Times New Roman" w:hAnsi="Times New Roman" w:cs="Times New Roman"/>
          <w:sz w:val="24"/>
          <w:szCs w:val="24"/>
        </w:rPr>
        <w:t>w</w:t>
      </w:r>
      <w:r w:rsidR="00FF40CA">
        <w:rPr>
          <w:rFonts w:ascii="Times New Roman" w:hAnsi="Times New Roman" w:cs="Times New Roman"/>
          <w:sz w:val="24"/>
          <w:szCs w:val="24"/>
        </w:rPr>
        <w:t xml:space="preserve"> my students</w:t>
      </w:r>
      <w:r w:rsidR="00D5646B">
        <w:rPr>
          <w:rFonts w:ascii="Times New Roman" w:hAnsi="Times New Roman" w:cs="Times New Roman"/>
          <w:sz w:val="24"/>
          <w:szCs w:val="24"/>
        </w:rPr>
        <w:t xml:space="preserve">, </w:t>
      </w:r>
      <w:r w:rsidR="009B299F">
        <w:rPr>
          <w:rFonts w:ascii="Times New Roman" w:hAnsi="Times New Roman" w:cs="Times New Roman"/>
          <w:sz w:val="24"/>
          <w:szCs w:val="24"/>
        </w:rPr>
        <w:t xml:space="preserve">their </w:t>
      </w:r>
      <w:r w:rsidR="00D5646B">
        <w:rPr>
          <w:rFonts w:ascii="Times New Roman" w:hAnsi="Times New Roman" w:cs="Times New Roman"/>
          <w:sz w:val="24"/>
          <w:szCs w:val="24"/>
        </w:rPr>
        <w:t xml:space="preserve">learning needs and be aware of their well-being. </w:t>
      </w:r>
      <w:r w:rsidR="005D2500">
        <w:rPr>
          <w:rFonts w:ascii="Times New Roman" w:hAnsi="Times New Roman" w:cs="Times New Roman"/>
          <w:sz w:val="24"/>
          <w:szCs w:val="24"/>
        </w:rPr>
        <w:t xml:space="preserve">On my return to the school </w:t>
      </w:r>
      <w:r w:rsidR="00EB7FA4">
        <w:rPr>
          <w:rFonts w:ascii="Times New Roman" w:hAnsi="Times New Roman" w:cs="Times New Roman"/>
          <w:sz w:val="24"/>
          <w:szCs w:val="24"/>
        </w:rPr>
        <w:t>for PTE1 I</w:t>
      </w:r>
      <w:r w:rsidR="005D2500">
        <w:rPr>
          <w:rFonts w:ascii="Times New Roman" w:hAnsi="Times New Roman" w:cs="Times New Roman"/>
          <w:sz w:val="24"/>
          <w:szCs w:val="24"/>
        </w:rPr>
        <w:t xml:space="preserve"> </w:t>
      </w:r>
      <w:r w:rsidR="00507BAA">
        <w:rPr>
          <w:rFonts w:ascii="Times New Roman" w:hAnsi="Times New Roman" w:cs="Times New Roman"/>
          <w:sz w:val="24"/>
          <w:szCs w:val="24"/>
        </w:rPr>
        <w:t xml:space="preserve">was </w:t>
      </w:r>
      <w:r w:rsidR="00EB7FA4">
        <w:rPr>
          <w:rFonts w:ascii="Times New Roman" w:hAnsi="Times New Roman" w:cs="Times New Roman"/>
          <w:sz w:val="24"/>
          <w:szCs w:val="24"/>
        </w:rPr>
        <w:t xml:space="preserve">informed </w:t>
      </w:r>
      <w:r w:rsidR="00507BAA">
        <w:rPr>
          <w:rFonts w:ascii="Times New Roman" w:hAnsi="Times New Roman" w:cs="Times New Roman"/>
          <w:sz w:val="24"/>
          <w:szCs w:val="24"/>
        </w:rPr>
        <w:t xml:space="preserve">that </w:t>
      </w:r>
      <w:r w:rsidR="00EB7FA4">
        <w:rPr>
          <w:rFonts w:ascii="Times New Roman" w:hAnsi="Times New Roman" w:cs="Times New Roman"/>
          <w:sz w:val="24"/>
          <w:szCs w:val="24"/>
        </w:rPr>
        <w:t xml:space="preserve">the school had determined that </w:t>
      </w:r>
      <w:r w:rsidR="00507BAA">
        <w:rPr>
          <w:rFonts w:ascii="Times New Roman" w:hAnsi="Times New Roman" w:cs="Times New Roman"/>
          <w:sz w:val="24"/>
          <w:szCs w:val="24"/>
        </w:rPr>
        <w:t>lockdown had a big</w:t>
      </w:r>
      <w:r w:rsidR="00EB7FA4">
        <w:rPr>
          <w:rFonts w:ascii="Times New Roman" w:hAnsi="Times New Roman" w:cs="Times New Roman"/>
          <w:sz w:val="24"/>
          <w:szCs w:val="24"/>
        </w:rPr>
        <w:t>ger</w:t>
      </w:r>
      <w:r w:rsidR="00507BAA">
        <w:rPr>
          <w:rFonts w:ascii="Times New Roman" w:hAnsi="Times New Roman" w:cs="Times New Roman"/>
          <w:sz w:val="24"/>
          <w:szCs w:val="24"/>
        </w:rPr>
        <w:t xml:space="preserve"> impact on the students</w:t>
      </w:r>
      <w:r w:rsidR="00A90CA0">
        <w:rPr>
          <w:rFonts w:ascii="Times New Roman" w:hAnsi="Times New Roman" w:cs="Times New Roman"/>
          <w:sz w:val="24"/>
          <w:szCs w:val="24"/>
        </w:rPr>
        <w:t>,</w:t>
      </w:r>
      <w:r w:rsidR="00507BAA">
        <w:rPr>
          <w:rFonts w:ascii="Times New Roman" w:hAnsi="Times New Roman" w:cs="Times New Roman"/>
          <w:sz w:val="24"/>
          <w:szCs w:val="24"/>
        </w:rPr>
        <w:t xml:space="preserve"> in particular the year seven students, </w:t>
      </w:r>
      <w:r w:rsidR="00EB7FA4">
        <w:rPr>
          <w:rFonts w:ascii="Times New Roman" w:hAnsi="Times New Roman" w:cs="Times New Roman"/>
          <w:sz w:val="24"/>
          <w:szCs w:val="24"/>
        </w:rPr>
        <w:t>th</w:t>
      </w:r>
      <w:r w:rsidR="00A90CA0">
        <w:rPr>
          <w:rFonts w:ascii="Times New Roman" w:hAnsi="Times New Roman" w:cs="Times New Roman"/>
          <w:sz w:val="24"/>
          <w:szCs w:val="24"/>
        </w:rPr>
        <w:t>a</w:t>
      </w:r>
      <w:r w:rsidR="00EB7FA4">
        <w:rPr>
          <w:rFonts w:ascii="Times New Roman" w:hAnsi="Times New Roman" w:cs="Times New Roman"/>
          <w:sz w:val="24"/>
          <w:szCs w:val="24"/>
        </w:rPr>
        <w:t xml:space="preserve">n initially realised. </w:t>
      </w:r>
      <w:r w:rsidR="001E7B2D">
        <w:rPr>
          <w:rFonts w:ascii="Times New Roman" w:hAnsi="Times New Roman" w:cs="Times New Roman"/>
          <w:sz w:val="24"/>
          <w:szCs w:val="24"/>
        </w:rPr>
        <w:t>M</w:t>
      </w:r>
      <w:r w:rsidR="00FC3B37">
        <w:rPr>
          <w:rFonts w:ascii="Times New Roman" w:hAnsi="Times New Roman" w:cs="Times New Roman"/>
          <w:sz w:val="24"/>
          <w:szCs w:val="24"/>
        </w:rPr>
        <w:t>any</w:t>
      </w:r>
      <w:r w:rsidR="001E7B2D">
        <w:rPr>
          <w:rFonts w:ascii="Times New Roman" w:hAnsi="Times New Roman" w:cs="Times New Roman"/>
          <w:sz w:val="24"/>
          <w:szCs w:val="24"/>
        </w:rPr>
        <w:t xml:space="preserve"> of the students </w:t>
      </w:r>
      <w:r w:rsidR="00FC3B37">
        <w:rPr>
          <w:rFonts w:ascii="Times New Roman" w:hAnsi="Times New Roman" w:cs="Times New Roman"/>
          <w:sz w:val="24"/>
          <w:szCs w:val="24"/>
        </w:rPr>
        <w:t xml:space="preserve">had arrived at school with poor social skills and worryingly </w:t>
      </w:r>
      <w:r w:rsidR="00507BAA">
        <w:rPr>
          <w:rFonts w:ascii="Times New Roman" w:hAnsi="Times New Roman" w:cs="Times New Roman"/>
          <w:sz w:val="24"/>
          <w:szCs w:val="24"/>
        </w:rPr>
        <w:t>reading age</w:t>
      </w:r>
      <w:r w:rsidR="00FC3B37">
        <w:rPr>
          <w:rFonts w:ascii="Times New Roman" w:hAnsi="Times New Roman" w:cs="Times New Roman"/>
          <w:sz w:val="24"/>
          <w:szCs w:val="24"/>
        </w:rPr>
        <w:t>s</w:t>
      </w:r>
      <w:r w:rsidR="00507BAA">
        <w:rPr>
          <w:rFonts w:ascii="Times New Roman" w:hAnsi="Times New Roman" w:cs="Times New Roman"/>
          <w:sz w:val="24"/>
          <w:szCs w:val="24"/>
        </w:rPr>
        <w:t xml:space="preserve"> of </w:t>
      </w:r>
      <w:r w:rsidR="00FC3B37">
        <w:rPr>
          <w:rFonts w:ascii="Times New Roman" w:hAnsi="Times New Roman" w:cs="Times New Roman"/>
          <w:sz w:val="24"/>
          <w:szCs w:val="24"/>
        </w:rPr>
        <w:t>between six and</w:t>
      </w:r>
      <w:r w:rsidR="00507BAA">
        <w:rPr>
          <w:rFonts w:ascii="Times New Roman" w:hAnsi="Times New Roman" w:cs="Times New Roman"/>
          <w:sz w:val="24"/>
          <w:szCs w:val="24"/>
        </w:rPr>
        <w:t xml:space="preserve"> </w:t>
      </w:r>
      <w:r w:rsidR="006B3A55">
        <w:rPr>
          <w:rFonts w:ascii="Times New Roman" w:hAnsi="Times New Roman" w:cs="Times New Roman"/>
          <w:sz w:val="24"/>
          <w:szCs w:val="24"/>
        </w:rPr>
        <w:t>eight</w:t>
      </w:r>
      <w:r w:rsidR="000E2444">
        <w:rPr>
          <w:rFonts w:ascii="Times New Roman" w:hAnsi="Times New Roman" w:cs="Times New Roman"/>
          <w:sz w:val="24"/>
          <w:szCs w:val="24"/>
        </w:rPr>
        <w:t xml:space="preserve"> </w:t>
      </w:r>
      <w:r w:rsidR="006B3A55">
        <w:rPr>
          <w:rFonts w:ascii="Times New Roman" w:hAnsi="Times New Roman" w:cs="Times New Roman"/>
          <w:sz w:val="24"/>
          <w:szCs w:val="24"/>
        </w:rPr>
        <w:t>year</w:t>
      </w:r>
      <w:r w:rsidR="00ED0FE4">
        <w:rPr>
          <w:rFonts w:ascii="Times New Roman" w:hAnsi="Times New Roman" w:cs="Times New Roman"/>
          <w:sz w:val="24"/>
          <w:szCs w:val="24"/>
        </w:rPr>
        <w:t>s</w:t>
      </w:r>
      <w:r w:rsidR="000E2444">
        <w:rPr>
          <w:rFonts w:ascii="Times New Roman" w:hAnsi="Times New Roman" w:cs="Times New Roman"/>
          <w:sz w:val="24"/>
          <w:szCs w:val="24"/>
        </w:rPr>
        <w:t xml:space="preserve"> </w:t>
      </w:r>
      <w:r w:rsidR="006B3A55">
        <w:rPr>
          <w:rFonts w:ascii="Times New Roman" w:hAnsi="Times New Roman" w:cs="Times New Roman"/>
          <w:sz w:val="24"/>
          <w:szCs w:val="24"/>
        </w:rPr>
        <w:t xml:space="preserve">old. The school are in the </w:t>
      </w:r>
      <w:r w:rsidR="006B3A55">
        <w:rPr>
          <w:rFonts w:ascii="Times New Roman" w:hAnsi="Times New Roman" w:cs="Times New Roman"/>
          <w:sz w:val="24"/>
          <w:szCs w:val="24"/>
        </w:rPr>
        <w:lastRenderedPageBreak/>
        <w:t xml:space="preserve">process of putting measures in place to support the </w:t>
      </w:r>
      <w:r w:rsidR="00592E30">
        <w:rPr>
          <w:rFonts w:ascii="Times New Roman" w:hAnsi="Times New Roman" w:cs="Times New Roman"/>
          <w:sz w:val="24"/>
          <w:szCs w:val="24"/>
        </w:rPr>
        <w:t>students and</w:t>
      </w:r>
      <w:r w:rsidR="006B3A55">
        <w:rPr>
          <w:rFonts w:ascii="Times New Roman" w:hAnsi="Times New Roman" w:cs="Times New Roman"/>
          <w:sz w:val="24"/>
          <w:szCs w:val="24"/>
        </w:rPr>
        <w:t xml:space="preserve"> strengthen their </w:t>
      </w:r>
      <w:r w:rsidR="00592E30">
        <w:rPr>
          <w:rFonts w:ascii="Times New Roman" w:hAnsi="Times New Roman" w:cs="Times New Roman"/>
          <w:sz w:val="24"/>
          <w:szCs w:val="24"/>
        </w:rPr>
        <w:t>basic</w:t>
      </w:r>
      <w:r w:rsidR="006B3A55">
        <w:rPr>
          <w:rFonts w:ascii="Times New Roman" w:hAnsi="Times New Roman" w:cs="Times New Roman"/>
          <w:sz w:val="24"/>
          <w:szCs w:val="24"/>
        </w:rPr>
        <w:t xml:space="preserve"> literacy </w:t>
      </w:r>
      <w:r w:rsidR="00445F08">
        <w:rPr>
          <w:rFonts w:ascii="Times New Roman" w:hAnsi="Times New Roman" w:cs="Times New Roman"/>
          <w:sz w:val="24"/>
          <w:szCs w:val="24"/>
        </w:rPr>
        <w:t>skills and social well-being</w:t>
      </w:r>
      <w:r w:rsidR="008C392C">
        <w:rPr>
          <w:rFonts w:ascii="Times New Roman" w:hAnsi="Times New Roman" w:cs="Times New Roman"/>
          <w:sz w:val="24"/>
          <w:szCs w:val="24"/>
        </w:rPr>
        <w:t>, which is another example of reflective practice but on a whole school basis.</w:t>
      </w:r>
    </w:p>
    <w:p w14:paraId="7248D208" w14:textId="200C33E6" w:rsidR="00434F84" w:rsidRPr="00F663B2" w:rsidRDefault="00434F84" w:rsidP="00434F84">
      <w:pPr>
        <w:spacing w:line="360" w:lineRule="auto"/>
        <w:jc w:val="both"/>
        <w:rPr>
          <w:rFonts w:ascii="Times New Roman" w:hAnsi="Times New Roman" w:cs="Times New Roman"/>
          <w:b/>
          <w:bCs/>
          <w:sz w:val="28"/>
          <w:szCs w:val="28"/>
          <w:u w:val="single"/>
        </w:rPr>
      </w:pPr>
      <w:r w:rsidRPr="00F663B2">
        <w:rPr>
          <w:rFonts w:ascii="Times New Roman" w:hAnsi="Times New Roman" w:cs="Times New Roman"/>
          <w:b/>
          <w:bCs/>
          <w:sz w:val="28"/>
          <w:szCs w:val="28"/>
          <w:u w:val="single"/>
        </w:rPr>
        <w:t xml:space="preserve">Conclusion </w:t>
      </w:r>
    </w:p>
    <w:p w14:paraId="0518A2E5" w14:textId="045A8683" w:rsidR="00AB66F8" w:rsidRDefault="001905D8"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The bridging day offered the observer a valuable insight into different teaching methods a</w:t>
      </w:r>
      <w:r w:rsidR="005743C3">
        <w:rPr>
          <w:rFonts w:ascii="Times New Roman" w:hAnsi="Times New Roman" w:cs="Times New Roman"/>
          <w:sz w:val="24"/>
          <w:szCs w:val="24"/>
        </w:rPr>
        <w:t>long</w:t>
      </w:r>
      <w:r>
        <w:rPr>
          <w:rFonts w:ascii="Times New Roman" w:hAnsi="Times New Roman" w:cs="Times New Roman"/>
          <w:sz w:val="24"/>
          <w:szCs w:val="24"/>
        </w:rPr>
        <w:t xml:space="preserve"> w</w:t>
      </w:r>
      <w:r w:rsidR="005743C3">
        <w:rPr>
          <w:rFonts w:ascii="Times New Roman" w:hAnsi="Times New Roman" w:cs="Times New Roman"/>
          <w:sz w:val="24"/>
          <w:szCs w:val="24"/>
        </w:rPr>
        <w:t>ith the</w:t>
      </w:r>
      <w:r>
        <w:rPr>
          <w:rFonts w:ascii="Times New Roman" w:hAnsi="Times New Roman" w:cs="Times New Roman"/>
          <w:sz w:val="24"/>
          <w:szCs w:val="24"/>
        </w:rPr>
        <w:t xml:space="preserve"> chance to see the new curriculum </w:t>
      </w:r>
      <w:r w:rsidR="004B0C32">
        <w:rPr>
          <w:rFonts w:ascii="Times New Roman" w:hAnsi="Times New Roman" w:cs="Times New Roman"/>
          <w:sz w:val="24"/>
          <w:szCs w:val="24"/>
        </w:rPr>
        <w:t>being delivered within a classroom setting.</w:t>
      </w:r>
      <w:r w:rsidR="00357720">
        <w:rPr>
          <w:rFonts w:ascii="Times New Roman" w:hAnsi="Times New Roman" w:cs="Times New Roman"/>
          <w:sz w:val="24"/>
          <w:szCs w:val="24"/>
        </w:rPr>
        <w:t xml:space="preserve"> The </w:t>
      </w:r>
      <w:r w:rsidR="005743C3">
        <w:rPr>
          <w:rFonts w:ascii="Times New Roman" w:hAnsi="Times New Roman" w:cs="Times New Roman"/>
          <w:sz w:val="24"/>
          <w:szCs w:val="24"/>
        </w:rPr>
        <w:t xml:space="preserve">chosen </w:t>
      </w:r>
      <w:r w:rsidR="00301724" w:rsidRPr="000A1D39">
        <w:rPr>
          <w:rFonts w:ascii="Times New Roman" w:hAnsi="Times New Roman" w:cs="Times New Roman"/>
          <w:sz w:val="24"/>
          <w:szCs w:val="24"/>
        </w:rPr>
        <w:t>critical incident</w:t>
      </w:r>
      <w:r w:rsidR="005743C3">
        <w:rPr>
          <w:rFonts w:ascii="Times New Roman" w:hAnsi="Times New Roman" w:cs="Times New Roman"/>
          <w:sz w:val="24"/>
          <w:szCs w:val="24"/>
        </w:rPr>
        <w:t xml:space="preserve"> was analysed</w:t>
      </w:r>
      <w:r w:rsidR="00A60DC9">
        <w:rPr>
          <w:rFonts w:ascii="Times New Roman" w:hAnsi="Times New Roman" w:cs="Times New Roman"/>
          <w:sz w:val="24"/>
          <w:szCs w:val="24"/>
        </w:rPr>
        <w:t xml:space="preserve"> with details being </w:t>
      </w:r>
      <w:r w:rsidR="00B606EE">
        <w:rPr>
          <w:rFonts w:ascii="Times New Roman" w:hAnsi="Times New Roman" w:cs="Times New Roman"/>
          <w:sz w:val="24"/>
          <w:szCs w:val="24"/>
        </w:rPr>
        <w:t xml:space="preserve">illustrated </w:t>
      </w:r>
      <w:r w:rsidR="00261865">
        <w:rPr>
          <w:rFonts w:ascii="Times New Roman" w:hAnsi="Times New Roman" w:cs="Times New Roman"/>
          <w:sz w:val="24"/>
          <w:szCs w:val="24"/>
        </w:rPr>
        <w:t xml:space="preserve">both within the contents of the assignment along with </w:t>
      </w:r>
      <w:r w:rsidR="00411324">
        <w:rPr>
          <w:rFonts w:ascii="Times New Roman" w:hAnsi="Times New Roman" w:cs="Times New Roman"/>
          <w:sz w:val="24"/>
          <w:szCs w:val="24"/>
        </w:rPr>
        <w:t>copies of the field notes</w:t>
      </w:r>
      <w:r w:rsidR="00447940">
        <w:rPr>
          <w:rFonts w:ascii="Times New Roman" w:hAnsi="Times New Roman" w:cs="Times New Roman"/>
          <w:sz w:val="24"/>
          <w:szCs w:val="24"/>
        </w:rPr>
        <w:t xml:space="preserve"> completed </w:t>
      </w:r>
      <w:r w:rsidR="00714A39">
        <w:rPr>
          <w:rFonts w:ascii="Times New Roman" w:hAnsi="Times New Roman" w:cs="Times New Roman"/>
          <w:sz w:val="24"/>
          <w:szCs w:val="24"/>
        </w:rPr>
        <w:t>(see appendices 3)</w:t>
      </w:r>
      <w:r w:rsidR="00301724">
        <w:rPr>
          <w:rFonts w:ascii="Times New Roman" w:hAnsi="Times New Roman" w:cs="Times New Roman"/>
          <w:sz w:val="24"/>
          <w:szCs w:val="24"/>
        </w:rPr>
        <w:t xml:space="preserve">. </w:t>
      </w:r>
      <w:r w:rsidR="00432C92">
        <w:rPr>
          <w:rFonts w:ascii="Times New Roman" w:hAnsi="Times New Roman" w:cs="Times New Roman"/>
          <w:sz w:val="24"/>
          <w:szCs w:val="24"/>
        </w:rPr>
        <w:t>Several</w:t>
      </w:r>
      <w:r w:rsidR="00432C92" w:rsidRPr="00432C92">
        <w:rPr>
          <w:rFonts w:ascii="Times New Roman" w:hAnsi="Times New Roman" w:cs="Times New Roman"/>
          <w:sz w:val="24"/>
          <w:szCs w:val="24"/>
        </w:rPr>
        <w:t xml:space="preserve"> </w:t>
      </w:r>
      <w:r w:rsidR="00432C92">
        <w:rPr>
          <w:rFonts w:ascii="Times New Roman" w:hAnsi="Times New Roman" w:cs="Times New Roman"/>
          <w:sz w:val="24"/>
          <w:szCs w:val="24"/>
        </w:rPr>
        <w:t>i</w:t>
      </w:r>
      <w:r w:rsidR="00BB76E0">
        <w:rPr>
          <w:rFonts w:ascii="Times New Roman" w:hAnsi="Times New Roman" w:cs="Times New Roman"/>
          <w:sz w:val="24"/>
          <w:szCs w:val="24"/>
        </w:rPr>
        <w:t xml:space="preserve">ssues </w:t>
      </w:r>
      <w:r w:rsidR="00432C92">
        <w:rPr>
          <w:rFonts w:ascii="Times New Roman" w:hAnsi="Times New Roman" w:cs="Times New Roman"/>
          <w:sz w:val="24"/>
          <w:szCs w:val="24"/>
        </w:rPr>
        <w:t xml:space="preserve">emerged </w:t>
      </w:r>
      <w:r w:rsidR="00BB76E0">
        <w:rPr>
          <w:rFonts w:ascii="Times New Roman" w:hAnsi="Times New Roman" w:cs="Times New Roman"/>
          <w:sz w:val="24"/>
          <w:szCs w:val="24"/>
        </w:rPr>
        <w:t>when evaluating the critical incident</w:t>
      </w:r>
      <w:r w:rsidR="0062437A">
        <w:rPr>
          <w:rFonts w:ascii="Times New Roman" w:hAnsi="Times New Roman" w:cs="Times New Roman"/>
          <w:sz w:val="24"/>
          <w:szCs w:val="24"/>
        </w:rPr>
        <w:t xml:space="preserve"> including</w:t>
      </w:r>
      <w:r w:rsidR="00BB76E0">
        <w:rPr>
          <w:rFonts w:ascii="Times New Roman" w:hAnsi="Times New Roman" w:cs="Times New Roman"/>
          <w:sz w:val="24"/>
          <w:szCs w:val="24"/>
        </w:rPr>
        <w:t xml:space="preserve"> the engagement of the </w:t>
      </w:r>
      <w:r w:rsidR="00C124FA">
        <w:rPr>
          <w:rFonts w:ascii="Times New Roman" w:hAnsi="Times New Roman" w:cs="Times New Roman"/>
          <w:sz w:val="24"/>
          <w:szCs w:val="24"/>
        </w:rPr>
        <w:t>s</w:t>
      </w:r>
      <w:r w:rsidR="000E2444">
        <w:rPr>
          <w:rFonts w:ascii="Times New Roman" w:hAnsi="Times New Roman" w:cs="Times New Roman"/>
          <w:sz w:val="24"/>
          <w:szCs w:val="24"/>
        </w:rPr>
        <w:t>tudents</w:t>
      </w:r>
      <w:r w:rsidR="0062437A">
        <w:rPr>
          <w:rFonts w:ascii="Times New Roman" w:hAnsi="Times New Roman" w:cs="Times New Roman"/>
          <w:sz w:val="24"/>
          <w:szCs w:val="24"/>
        </w:rPr>
        <w:t>.</w:t>
      </w:r>
      <w:r w:rsidR="00BB76E0">
        <w:rPr>
          <w:rFonts w:ascii="Times New Roman" w:hAnsi="Times New Roman" w:cs="Times New Roman"/>
          <w:sz w:val="24"/>
          <w:szCs w:val="24"/>
        </w:rPr>
        <w:t xml:space="preserve"> </w:t>
      </w:r>
      <w:r w:rsidR="0062437A">
        <w:rPr>
          <w:rFonts w:ascii="Times New Roman" w:hAnsi="Times New Roman" w:cs="Times New Roman"/>
          <w:sz w:val="24"/>
          <w:szCs w:val="24"/>
        </w:rPr>
        <w:t>T</w:t>
      </w:r>
      <w:r w:rsidR="00714A39">
        <w:rPr>
          <w:rFonts w:ascii="Times New Roman" w:hAnsi="Times New Roman" w:cs="Times New Roman"/>
          <w:sz w:val="24"/>
          <w:szCs w:val="24"/>
        </w:rPr>
        <w:t xml:space="preserve">he literature showed that </w:t>
      </w:r>
      <w:r w:rsidR="0029284E">
        <w:rPr>
          <w:rFonts w:ascii="Times New Roman" w:hAnsi="Times New Roman" w:cs="Times New Roman"/>
          <w:sz w:val="24"/>
          <w:szCs w:val="24"/>
        </w:rPr>
        <w:t xml:space="preserve">incidents can </w:t>
      </w:r>
      <w:r w:rsidR="0062437A">
        <w:rPr>
          <w:rFonts w:ascii="Times New Roman" w:hAnsi="Times New Roman" w:cs="Times New Roman"/>
          <w:sz w:val="24"/>
          <w:szCs w:val="24"/>
        </w:rPr>
        <w:t>emanate</w:t>
      </w:r>
      <w:r w:rsidR="0029284E">
        <w:rPr>
          <w:rFonts w:ascii="Times New Roman" w:hAnsi="Times New Roman" w:cs="Times New Roman"/>
          <w:sz w:val="24"/>
          <w:szCs w:val="24"/>
        </w:rPr>
        <w:t xml:space="preserve"> from the</w:t>
      </w:r>
      <w:r w:rsidR="0062437A" w:rsidRPr="00F604DF">
        <w:rPr>
          <w:rFonts w:ascii="Times New Roman" w:hAnsi="Times New Roman" w:cs="Times New Roman"/>
          <w:sz w:val="24"/>
          <w:szCs w:val="24"/>
        </w:rPr>
        <w:t xml:space="preserve"> </w:t>
      </w:r>
      <w:r w:rsidR="00714A39" w:rsidRPr="00F604DF">
        <w:rPr>
          <w:rFonts w:ascii="Times New Roman" w:hAnsi="Times New Roman" w:cs="Times New Roman"/>
          <w:sz w:val="24"/>
          <w:szCs w:val="24"/>
        </w:rPr>
        <w:t xml:space="preserve">setting </w:t>
      </w:r>
      <w:r w:rsidR="0029284E">
        <w:rPr>
          <w:rFonts w:ascii="Times New Roman" w:hAnsi="Times New Roman" w:cs="Times New Roman"/>
          <w:sz w:val="24"/>
          <w:szCs w:val="24"/>
        </w:rPr>
        <w:t>where they learn</w:t>
      </w:r>
      <w:r w:rsidR="00714A39" w:rsidRPr="00F604DF">
        <w:rPr>
          <w:rFonts w:ascii="Times New Roman" w:hAnsi="Times New Roman" w:cs="Times New Roman"/>
          <w:sz w:val="24"/>
          <w:szCs w:val="24"/>
        </w:rPr>
        <w:t xml:space="preserve">, their peers, their teacher </w:t>
      </w:r>
      <w:r w:rsidR="00341240">
        <w:rPr>
          <w:rFonts w:ascii="Times New Roman" w:hAnsi="Times New Roman" w:cs="Times New Roman"/>
          <w:sz w:val="24"/>
          <w:szCs w:val="24"/>
        </w:rPr>
        <w:t xml:space="preserve">and </w:t>
      </w:r>
      <w:r w:rsidR="0029284E">
        <w:rPr>
          <w:rFonts w:ascii="Times New Roman" w:hAnsi="Times New Roman" w:cs="Times New Roman"/>
          <w:sz w:val="24"/>
          <w:szCs w:val="24"/>
        </w:rPr>
        <w:t>with</w:t>
      </w:r>
      <w:r w:rsidR="00341240">
        <w:rPr>
          <w:rFonts w:ascii="Times New Roman" w:hAnsi="Times New Roman" w:cs="Times New Roman"/>
          <w:sz w:val="24"/>
          <w:szCs w:val="24"/>
        </w:rPr>
        <w:t>in</w:t>
      </w:r>
      <w:r w:rsidR="00714A39" w:rsidRPr="00F604DF">
        <w:rPr>
          <w:rFonts w:ascii="Times New Roman" w:hAnsi="Times New Roman" w:cs="Times New Roman"/>
          <w:sz w:val="24"/>
          <w:szCs w:val="24"/>
        </w:rPr>
        <w:t xml:space="preserve"> the field of study undertak</w:t>
      </w:r>
      <w:r w:rsidR="0029284E">
        <w:rPr>
          <w:rFonts w:ascii="Times New Roman" w:hAnsi="Times New Roman" w:cs="Times New Roman"/>
          <w:sz w:val="24"/>
          <w:szCs w:val="24"/>
        </w:rPr>
        <w:t>en</w:t>
      </w:r>
      <w:sdt>
        <w:sdtPr>
          <w:rPr>
            <w:rFonts w:ascii="Times New Roman" w:hAnsi="Times New Roman" w:cs="Times New Roman"/>
            <w:sz w:val="24"/>
            <w:szCs w:val="24"/>
          </w:rPr>
          <w:id w:val="-115685063"/>
          <w:citation/>
        </w:sdtPr>
        <w:sdtContent>
          <w:r w:rsidR="00F81BA3">
            <w:rPr>
              <w:rFonts w:ascii="Times New Roman" w:hAnsi="Times New Roman" w:cs="Times New Roman"/>
              <w:sz w:val="24"/>
              <w:szCs w:val="24"/>
            </w:rPr>
            <w:fldChar w:fldCharType="begin"/>
          </w:r>
          <w:r w:rsidR="00F81BA3">
            <w:rPr>
              <w:rFonts w:ascii="Times New Roman" w:hAnsi="Times New Roman" w:cs="Times New Roman"/>
              <w:sz w:val="24"/>
              <w:szCs w:val="24"/>
            </w:rPr>
            <w:instrText xml:space="preserve"> CITATION Cit10 \l 2057 </w:instrText>
          </w:r>
          <w:r w:rsidR="00F81BA3">
            <w:rPr>
              <w:rFonts w:ascii="Times New Roman" w:hAnsi="Times New Roman" w:cs="Times New Roman"/>
              <w:sz w:val="24"/>
              <w:szCs w:val="24"/>
            </w:rPr>
            <w:fldChar w:fldCharType="separate"/>
          </w:r>
          <w:r w:rsidR="0083438E">
            <w:rPr>
              <w:rFonts w:ascii="Times New Roman" w:hAnsi="Times New Roman" w:cs="Times New Roman"/>
              <w:noProof/>
              <w:sz w:val="24"/>
              <w:szCs w:val="24"/>
            </w:rPr>
            <w:t xml:space="preserve"> </w:t>
          </w:r>
          <w:r w:rsidR="0083438E" w:rsidRPr="0083438E">
            <w:rPr>
              <w:rFonts w:ascii="Times New Roman" w:hAnsi="Times New Roman" w:cs="Times New Roman"/>
              <w:noProof/>
              <w:sz w:val="24"/>
              <w:szCs w:val="24"/>
            </w:rPr>
            <w:t>(City, et al., 2010)</w:t>
          </w:r>
          <w:r w:rsidR="00F81BA3">
            <w:rPr>
              <w:rFonts w:ascii="Times New Roman" w:hAnsi="Times New Roman" w:cs="Times New Roman"/>
              <w:sz w:val="24"/>
              <w:szCs w:val="24"/>
            </w:rPr>
            <w:fldChar w:fldCharType="end"/>
          </w:r>
        </w:sdtContent>
      </w:sdt>
      <w:r w:rsidR="0029284E">
        <w:rPr>
          <w:rFonts w:ascii="Times New Roman" w:hAnsi="Times New Roman" w:cs="Times New Roman"/>
          <w:sz w:val="24"/>
          <w:szCs w:val="24"/>
        </w:rPr>
        <w:t xml:space="preserve">. </w:t>
      </w:r>
      <w:r w:rsidR="00F81BA3">
        <w:rPr>
          <w:rFonts w:ascii="Times New Roman" w:hAnsi="Times New Roman" w:cs="Times New Roman"/>
          <w:sz w:val="24"/>
          <w:szCs w:val="24"/>
        </w:rPr>
        <w:t>Hence the teacher must remain aware</w:t>
      </w:r>
      <w:r w:rsidR="00031EB5">
        <w:rPr>
          <w:rFonts w:ascii="Times New Roman" w:hAnsi="Times New Roman" w:cs="Times New Roman"/>
          <w:sz w:val="24"/>
          <w:szCs w:val="24"/>
        </w:rPr>
        <w:t xml:space="preserve">, </w:t>
      </w:r>
      <w:r w:rsidR="00F81BA3">
        <w:rPr>
          <w:rFonts w:ascii="Times New Roman" w:hAnsi="Times New Roman" w:cs="Times New Roman"/>
          <w:sz w:val="24"/>
          <w:szCs w:val="24"/>
        </w:rPr>
        <w:t xml:space="preserve">of the environment </w:t>
      </w:r>
      <w:r w:rsidR="00031EB5">
        <w:rPr>
          <w:rFonts w:ascii="Times New Roman" w:hAnsi="Times New Roman" w:cs="Times New Roman"/>
          <w:sz w:val="24"/>
          <w:szCs w:val="24"/>
        </w:rPr>
        <w:t xml:space="preserve">and the students </w:t>
      </w:r>
      <w:r w:rsidR="00F81BA3">
        <w:rPr>
          <w:rFonts w:ascii="Times New Roman" w:hAnsi="Times New Roman" w:cs="Times New Roman"/>
          <w:sz w:val="24"/>
          <w:szCs w:val="24"/>
        </w:rPr>
        <w:t>they are teaching</w:t>
      </w:r>
      <w:r w:rsidR="00AE1DF4">
        <w:rPr>
          <w:rFonts w:ascii="Times New Roman" w:hAnsi="Times New Roman" w:cs="Times New Roman"/>
          <w:sz w:val="24"/>
          <w:szCs w:val="24"/>
        </w:rPr>
        <w:t xml:space="preserve">. </w:t>
      </w:r>
    </w:p>
    <w:p w14:paraId="73815AD5" w14:textId="4B081304" w:rsidR="00341240" w:rsidRDefault="00AE1DF4"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Literature also </w:t>
      </w:r>
      <w:r w:rsidR="00830F01">
        <w:rPr>
          <w:rFonts w:ascii="Times New Roman" w:hAnsi="Times New Roman" w:cs="Times New Roman"/>
          <w:sz w:val="24"/>
          <w:szCs w:val="24"/>
        </w:rPr>
        <w:t>acknowledged</w:t>
      </w:r>
      <w:r>
        <w:rPr>
          <w:rFonts w:ascii="Times New Roman" w:hAnsi="Times New Roman" w:cs="Times New Roman"/>
          <w:sz w:val="24"/>
          <w:szCs w:val="24"/>
        </w:rPr>
        <w:t xml:space="preserve"> that </w:t>
      </w:r>
      <w:r w:rsidR="00BB76E0">
        <w:rPr>
          <w:rFonts w:ascii="Times New Roman" w:hAnsi="Times New Roman" w:cs="Times New Roman"/>
          <w:sz w:val="24"/>
          <w:szCs w:val="24"/>
        </w:rPr>
        <w:t>the teacher</w:t>
      </w:r>
      <w:r>
        <w:rPr>
          <w:rFonts w:ascii="Times New Roman" w:hAnsi="Times New Roman" w:cs="Times New Roman"/>
          <w:sz w:val="24"/>
          <w:szCs w:val="24"/>
        </w:rPr>
        <w:t xml:space="preserve"> </w:t>
      </w:r>
      <w:r w:rsidR="00232B27">
        <w:rPr>
          <w:rFonts w:ascii="Times New Roman" w:hAnsi="Times New Roman" w:cs="Times New Roman"/>
          <w:sz w:val="24"/>
          <w:szCs w:val="24"/>
        </w:rPr>
        <w:t xml:space="preserve">must remain </w:t>
      </w:r>
      <w:r>
        <w:rPr>
          <w:rFonts w:ascii="Times New Roman" w:hAnsi="Times New Roman" w:cs="Times New Roman"/>
          <w:sz w:val="24"/>
          <w:szCs w:val="24"/>
        </w:rPr>
        <w:t>mindful of</w:t>
      </w:r>
      <w:r w:rsidR="00BB76E0">
        <w:rPr>
          <w:rFonts w:ascii="Times New Roman" w:hAnsi="Times New Roman" w:cs="Times New Roman"/>
          <w:sz w:val="24"/>
          <w:szCs w:val="24"/>
        </w:rPr>
        <w:t xml:space="preserve"> the academic level of the</w:t>
      </w:r>
      <w:r w:rsidR="00232B27">
        <w:rPr>
          <w:rFonts w:ascii="Times New Roman" w:hAnsi="Times New Roman" w:cs="Times New Roman"/>
          <w:sz w:val="24"/>
          <w:szCs w:val="24"/>
        </w:rPr>
        <w:t>ir</w:t>
      </w:r>
      <w:r w:rsidR="00BB76E0">
        <w:rPr>
          <w:rFonts w:ascii="Times New Roman" w:hAnsi="Times New Roman" w:cs="Times New Roman"/>
          <w:sz w:val="24"/>
          <w:szCs w:val="24"/>
        </w:rPr>
        <w:t xml:space="preserve"> </w:t>
      </w:r>
      <w:r w:rsidR="00592E30">
        <w:rPr>
          <w:rFonts w:ascii="Times New Roman" w:hAnsi="Times New Roman" w:cs="Times New Roman"/>
          <w:sz w:val="24"/>
          <w:szCs w:val="24"/>
        </w:rPr>
        <w:t>students</w:t>
      </w:r>
      <w:r w:rsidR="00830F01">
        <w:rPr>
          <w:rFonts w:ascii="Times New Roman" w:hAnsi="Times New Roman" w:cs="Times New Roman"/>
          <w:sz w:val="24"/>
          <w:szCs w:val="24"/>
        </w:rPr>
        <w:t>,</w:t>
      </w:r>
      <w:r>
        <w:rPr>
          <w:rFonts w:ascii="Times New Roman" w:hAnsi="Times New Roman" w:cs="Times New Roman"/>
          <w:sz w:val="24"/>
          <w:szCs w:val="24"/>
        </w:rPr>
        <w:t xml:space="preserve"> adapt</w:t>
      </w:r>
      <w:r w:rsidR="00830F01">
        <w:rPr>
          <w:rFonts w:ascii="Times New Roman" w:hAnsi="Times New Roman" w:cs="Times New Roman"/>
          <w:sz w:val="24"/>
          <w:szCs w:val="24"/>
        </w:rPr>
        <w:t>ing</w:t>
      </w:r>
      <w:r>
        <w:rPr>
          <w:rFonts w:ascii="Times New Roman" w:hAnsi="Times New Roman" w:cs="Times New Roman"/>
          <w:sz w:val="24"/>
          <w:szCs w:val="24"/>
        </w:rPr>
        <w:t xml:space="preserve"> </w:t>
      </w:r>
      <w:r w:rsidR="00232B27">
        <w:rPr>
          <w:rFonts w:ascii="Times New Roman" w:hAnsi="Times New Roman" w:cs="Times New Roman"/>
          <w:sz w:val="24"/>
          <w:szCs w:val="24"/>
        </w:rPr>
        <w:t xml:space="preserve">the </w:t>
      </w:r>
      <w:r>
        <w:rPr>
          <w:rFonts w:ascii="Times New Roman" w:hAnsi="Times New Roman" w:cs="Times New Roman"/>
          <w:sz w:val="24"/>
          <w:szCs w:val="24"/>
        </w:rPr>
        <w:t>work as and when required</w:t>
      </w:r>
      <w:r w:rsidR="00232B27">
        <w:rPr>
          <w:rFonts w:ascii="Times New Roman" w:hAnsi="Times New Roman" w:cs="Times New Roman"/>
          <w:sz w:val="24"/>
          <w:szCs w:val="24"/>
        </w:rPr>
        <w:t>. Fu</w:t>
      </w:r>
      <w:r w:rsidR="0061182C">
        <w:rPr>
          <w:rFonts w:ascii="Times New Roman" w:hAnsi="Times New Roman" w:cs="Times New Roman"/>
          <w:sz w:val="24"/>
          <w:szCs w:val="24"/>
        </w:rPr>
        <w:t>rther engagement</w:t>
      </w:r>
      <w:r w:rsidR="00232B27">
        <w:rPr>
          <w:rFonts w:ascii="Times New Roman" w:hAnsi="Times New Roman" w:cs="Times New Roman"/>
          <w:sz w:val="24"/>
          <w:szCs w:val="24"/>
        </w:rPr>
        <w:t xml:space="preserve"> by the observer</w:t>
      </w:r>
      <w:r w:rsidR="0061182C">
        <w:rPr>
          <w:rFonts w:ascii="Times New Roman" w:hAnsi="Times New Roman" w:cs="Times New Roman"/>
          <w:sz w:val="24"/>
          <w:szCs w:val="24"/>
        </w:rPr>
        <w:t xml:space="preserve">, highlighted </w:t>
      </w:r>
      <w:r w:rsidR="00232B27">
        <w:rPr>
          <w:rFonts w:ascii="Times New Roman" w:hAnsi="Times New Roman" w:cs="Times New Roman"/>
          <w:sz w:val="24"/>
          <w:szCs w:val="24"/>
        </w:rPr>
        <w:t xml:space="preserve">worrying </w:t>
      </w:r>
      <w:r w:rsidR="0061182C">
        <w:rPr>
          <w:rFonts w:ascii="Times New Roman" w:hAnsi="Times New Roman" w:cs="Times New Roman"/>
          <w:sz w:val="24"/>
          <w:szCs w:val="24"/>
        </w:rPr>
        <w:t>issues with the learning abilities</w:t>
      </w:r>
      <w:r w:rsidR="00AB66F8">
        <w:rPr>
          <w:rFonts w:ascii="Times New Roman" w:hAnsi="Times New Roman" w:cs="Times New Roman"/>
          <w:sz w:val="24"/>
          <w:szCs w:val="24"/>
        </w:rPr>
        <w:t xml:space="preserve"> of the year 7 students. </w:t>
      </w:r>
      <w:r w:rsidR="004201C7">
        <w:rPr>
          <w:rFonts w:ascii="Times New Roman" w:hAnsi="Times New Roman" w:cs="Times New Roman"/>
          <w:sz w:val="24"/>
          <w:szCs w:val="24"/>
        </w:rPr>
        <w:t>This issue has been acknowledged and addressed b</w:t>
      </w:r>
      <w:r w:rsidR="00AB66F8">
        <w:rPr>
          <w:rFonts w:ascii="Times New Roman" w:hAnsi="Times New Roman" w:cs="Times New Roman"/>
          <w:sz w:val="24"/>
          <w:szCs w:val="24"/>
        </w:rPr>
        <w:t>y the school</w:t>
      </w:r>
      <w:r w:rsidR="004201C7">
        <w:rPr>
          <w:rFonts w:ascii="Times New Roman" w:hAnsi="Times New Roman" w:cs="Times New Roman"/>
          <w:sz w:val="24"/>
          <w:szCs w:val="24"/>
        </w:rPr>
        <w:t xml:space="preserve"> and the</w:t>
      </w:r>
      <w:r w:rsidR="0061182C">
        <w:rPr>
          <w:rFonts w:ascii="Times New Roman" w:hAnsi="Times New Roman" w:cs="Times New Roman"/>
          <w:sz w:val="24"/>
          <w:szCs w:val="24"/>
        </w:rPr>
        <w:t xml:space="preserve"> content and style of teaching </w:t>
      </w:r>
      <w:r w:rsidR="00AB66F8">
        <w:rPr>
          <w:rFonts w:ascii="Times New Roman" w:hAnsi="Times New Roman" w:cs="Times New Roman"/>
          <w:sz w:val="24"/>
          <w:szCs w:val="24"/>
        </w:rPr>
        <w:t>has been</w:t>
      </w:r>
      <w:r w:rsidR="0061182C">
        <w:rPr>
          <w:rFonts w:ascii="Times New Roman" w:hAnsi="Times New Roman" w:cs="Times New Roman"/>
          <w:sz w:val="24"/>
          <w:szCs w:val="24"/>
        </w:rPr>
        <w:t xml:space="preserve"> adapted</w:t>
      </w:r>
      <w:r w:rsidR="00AB66F8">
        <w:rPr>
          <w:rFonts w:ascii="Times New Roman" w:hAnsi="Times New Roman" w:cs="Times New Roman"/>
          <w:sz w:val="24"/>
          <w:szCs w:val="24"/>
        </w:rPr>
        <w:t xml:space="preserve"> to aid progression</w:t>
      </w:r>
      <w:r w:rsidR="0061182C">
        <w:rPr>
          <w:rFonts w:ascii="Times New Roman" w:hAnsi="Times New Roman" w:cs="Times New Roman"/>
          <w:sz w:val="24"/>
          <w:szCs w:val="24"/>
        </w:rPr>
        <w:t>.</w:t>
      </w:r>
    </w:p>
    <w:p w14:paraId="29731065" w14:textId="5D63090C" w:rsidR="00A518B7" w:rsidRDefault="007F52DC" w:rsidP="00434F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E6AB6">
        <w:rPr>
          <w:rFonts w:ascii="Times New Roman" w:hAnsi="Times New Roman" w:cs="Times New Roman"/>
          <w:sz w:val="24"/>
          <w:szCs w:val="24"/>
        </w:rPr>
        <w:t xml:space="preserve">implementation of </w:t>
      </w:r>
      <w:r w:rsidR="00C3732B">
        <w:rPr>
          <w:rFonts w:ascii="Times New Roman" w:hAnsi="Times New Roman" w:cs="Times New Roman"/>
          <w:sz w:val="24"/>
          <w:szCs w:val="24"/>
        </w:rPr>
        <w:t>‘</w:t>
      </w:r>
      <w:r w:rsidR="00312B64">
        <w:rPr>
          <w:rFonts w:ascii="Times New Roman" w:hAnsi="Times New Roman" w:cs="Times New Roman"/>
          <w:sz w:val="24"/>
          <w:szCs w:val="24"/>
        </w:rPr>
        <w:t xml:space="preserve">New Curriculum For </w:t>
      </w:r>
      <w:proofErr w:type="gramStart"/>
      <w:r w:rsidR="00312B64">
        <w:rPr>
          <w:rFonts w:ascii="Times New Roman" w:hAnsi="Times New Roman" w:cs="Times New Roman"/>
          <w:sz w:val="24"/>
          <w:szCs w:val="24"/>
        </w:rPr>
        <w:t>wales</w:t>
      </w:r>
      <w:r w:rsidR="00C3732B">
        <w:rPr>
          <w:rFonts w:ascii="Times New Roman" w:hAnsi="Times New Roman" w:cs="Times New Roman"/>
          <w:sz w:val="24"/>
          <w:szCs w:val="24"/>
        </w:rPr>
        <w:t>’</w:t>
      </w:r>
      <w:proofErr w:type="gramEnd"/>
      <w:r w:rsidR="00C3732B">
        <w:rPr>
          <w:rFonts w:ascii="Times New Roman" w:hAnsi="Times New Roman" w:cs="Times New Roman"/>
          <w:sz w:val="24"/>
          <w:szCs w:val="24"/>
        </w:rPr>
        <w:t xml:space="preserve"> </w:t>
      </w:r>
      <w:r w:rsidR="002E6AB6">
        <w:rPr>
          <w:rFonts w:ascii="Times New Roman" w:hAnsi="Times New Roman" w:cs="Times New Roman"/>
          <w:sz w:val="24"/>
          <w:szCs w:val="24"/>
        </w:rPr>
        <w:t xml:space="preserve">and </w:t>
      </w:r>
      <w:r w:rsidR="00312B64">
        <w:rPr>
          <w:rFonts w:ascii="Times New Roman" w:hAnsi="Times New Roman" w:cs="Times New Roman"/>
          <w:sz w:val="24"/>
          <w:szCs w:val="24"/>
        </w:rPr>
        <w:t>Donaldson’s</w:t>
      </w:r>
      <w:r w:rsidR="002E6AB6">
        <w:rPr>
          <w:rFonts w:ascii="Times New Roman" w:hAnsi="Times New Roman" w:cs="Times New Roman"/>
          <w:sz w:val="24"/>
          <w:szCs w:val="24"/>
        </w:rPr>
        <w:t xml:space="preserve"> ‘Four Purposes’ </w:t>
      </w:r>
      <w:r>
        <w:rPr>
          <w:rFonts w:ascii="Times New Roman" w:hAnsi="Times New Roman" w:cs="Times New Roman"/>
          <w:sz w:val="24"/>
          <w:szCs w:val="24"/>
        </w:rPr>
        <w:t>w</w:t>
      </w:r>
      <w:r w:rsidR="00BB0BA9">
        <w:rPr>
          <w:rFonts w:ascii="Times New Roman" w:hAnsi="Times New Roman" w:cs="Times New Roman"/>
          <w:sz w:val="24"/>
          <w:szCs w:val="24"/>
        </w:rPr>
        <w:t>ere</w:t>
      </w:r>
      <w:r>
        <w:rPr>
          <w:rFonts w:ascii="Times New Roman" w:hAnsi="Times New Roman" w:cs="Times New Roman"/>
          <w:sz w:val="24"/>
          <w:szCs w:val="24"/>
        </w:rPr>
        <w:t xml:space="preserve"> ascertained </w:t>
      </w:r>
      <w:r w:rsidR="002E6AB6">
        <w:rPr>
          <w:rFonts w:ascii="Times New Roman" w:hAnsi="Times New Roman" w:cs="Times New Roman"/>
          <w:sz w:val="24"/>
          <w:szCs w:val="24"/>
        </w:rPr>
        <w:t xml:space="preserve">within the teaching </w:t>
      </w:r>
      <w:r w:rsidR="00BB0BA9">
        <w:rPr>
          <w:rFonts w:ascii="Times New Roman" w:hAnsi="Times New Roman" w:cs="Times New Roman"/>
          <w:sz w:val="24"/>
          <w:szCs w:val="24"/>
        </w:rPr>
        <w:t xml:space="preserve">observed </w:t>
      </w:r>
      <w:sdt>
        <w:sdtPr>
          <w:rPr>
            <w:rFonts w:ascii="Times New Roman" w:hAnsi="Times New Roman" w:cs="Times New Roman"/>
            <w:sz w:val="24"/>
            <w:szCs w:val="24"/>
          </w:rPr>
          <w:id w:val="-365983864"/>
          <w:citation/>
        </w:sdtPr>
        <w:sdtContent>
          <w:r w:rsidR="008E1746">
            <w:rPr>
              <w:rFonts w:ascii="Times New Roman" w:hAnsi="Times New Roman" w:cs="Times New Roman"/>
              <w:sz w:val="24"/>
              <w:szCs w:val="24"/>
            </w:rPr>
            <w:fldChar w:fldCharType="begin"/>
          </w:r>
          <w:r w:rsidR="008E1746">
            <w:rPr>
              <w:rFonts w:ascii="Times New Roman" w:hAnsi="Times New Roman" w:cs="Times New Roman"/>
              <w:sz w:val="24"/>
              <w:szCs w:val="24"/>
            </w:rPr>
            <w:instrText xml:space="preserve"> CITATION Don151 \l 2057 </w:instrText>
          </w:r>
          <w:r w:rsidR="008E1746">
            <w:rPr>
              <w:rFonts w:ascii="Times New Roman" w:hAnsi="Times New Roman" w:cs="Times New Roman"/>
              <w:sz w:val="24"/>
              <w:szCs w:val="24"/>
            </w:rPr>
            <w:fldChar w:fldCharType="separate"/>
          </w:r>
          <w:r w:rsidR="0083438E" w:rsidRPr="0083438E">
            <w:rPr>
              <w:rFonts w:ascii="Times New Roman" w:hAnsi="Times New Roman" w:cs="Times New Roman"/>
              <w:noProof/>
              <w:sz w:val="24"/>
              <w:szCs w:val="24"/>
            </w:rPr>
            <w:t>(Donaldson, 2015)</w:t>
          </w:r>
          <w:r w:rsidR="008E1746">
            <w:rPr>
              <w:rFonts w:ascii="Times New Roman" w:hAnsi="Times New Roman" w:cs="Times New Roman"/>
              <w:sz w:val="24"/>
              <w:szCs w:val="24"/>
            </w:rPr>
            <w:fldChar w:fldCharType="end"/>
          </w:r>
        </w:sdtContent>
      </w:sdt>
      <w:r w:rsidR="00DB0DFC">
        <w:rPr>
          <w:rFonts w:ascii="Times New Roman" w:hAnsi="Times New Roman" w:cs="Times New Roman"/>
          <w:sz w:val="24"/>
          <w:szCs w:val="24"/>
        </w:rPr>
        <w:t xml:space="preserve">, </w:t>
      </w:r>
      <w:r>
        <w:rPr>
          <w:rFonts w:ascii="Times New Roman" w:hAnsi="Times New Roman" w:cs="Times New Roman"/>
          <w:sz w:val="24"/>
          <w:szCs w:val="24"/>
        </w:rPr>
        <w:t>through</w:t>
      </w:r>
      <w:r w:rsidR="00DB0DFC">
        <w:rPr>
          <w:rFonts w:ascii="Times New Roman" w:hAnsi="Times New Roman" w:cs="Times New Roman"/>
          <w:sz w:val="24"/>
          <w:szCs w:val="24"/>
        </w:rPr>
        <w:t xml:space="preserve"> encourage</w:t>
      </w:r>
      <w:r>
        <w:rPr>
          <w:rFonts w:ascii="Times New Roman" w:hAnsi="Times New Roman" w:cs="Times New Roman"/>
          <w:sz w:val="24"/>
          <w:szCs w:val="24"/>
        </w:rPr>
        <w:t>ment of</w:t>
      </w:r>
      <w:r w:rsidR="00DB0DFC">
        <w:rPr>
          <w:rFonts w:ascii="Times New Roman" w:hAnsi="Times New Roman" w:cs="Times New Roman"/>
          <w:sz w:val="24"/>
          <w:szCs w:val="24"/>
        </w:rPr>
        <w:t xml:space="preserve"> the</w:t>
      </w:r>
      <w:r w:rsidR="00DA78BE">
        <w:rPr>
          <w:rFonts w:ascii="Times New Roman" w:hAnsi="Times New Roman" w:cs="Times New Roman"/>
          <w:sz w:val="24"/>
          <w:szCs w:val="24"/>
        </w:rPr>
        <w:t xml:space="preserve"> </w:t>
      </w:r>
      <w:r w:rsidR="00312B64">
        <w:rPr>
          <w:rFonts w:ascii="Times New Roman" w:hAnsi="Times New Roman" w:cs="Times New Roman"/>
          <w:sz w:val="24"/>
          <w:szCs w:val="24"/>
        </w:rPr>
        <w:t>student</w:t>
      </w:r>
      <w:r>
        <w:rPr>
          <w:rFonts w:ascii="Times New Roman" w:hAnsi="Times New Roman" w:cs="Times New Roman"/>
          <w:sz w:val="24"/>
          <w:szCs w:val="24"/>
        </w:rPr>
        <w:t>s</w:t>
      </w:r>
      <w:r w:rsidR="00DA78BE">
        <w:rPr>
          <w:rFonts w:ascii="Times New Roman" w:hAnsi="Times New Roman" w:cs="Times New Roman"/>
          <w:sz w:val="24"/>
          <w:szCs w:val="24"/>
        </w:rPr>
        <w:t xml:space="preserve"> to become independent learners</w:t>
      </w:r>
      <w:r w:rsidR="00DB0DFC">
        <w:rPr>
          <w:rFonts w:ascii="Times New Roman" w:hAnsi="Times New Roman" w:cs="Times New Roman"/>
          <w:sz w:val="24"/>
          <w:szCs w:val="24"/>
        </w:rPr>
        <w:t xml:space="preserve">. </w:t>
      </w:r>
      <w:r w:rsidR="006937BE">
        <w:rPr>
          <w:rFonts w:ascii="Times New Roman" w:hAnsi="Times New Roman" w:cs="Times New Roman"/>
          <w:sz w:val="24"/>
          <w:szCs w:val="24"/>
        </w:rPr>
        <w:t>I</w:t>
      </w:r>
      <w:r w:rsidR="00445F08">
        <w:rPr>
          <w:rFonts w:ascii="Times New Roman" w:hAnsi="Times New Roman" w:cs="Times New Roman"/>
          <w:sz w:val="24"/>
          <w:szCs w:val="24"/>
        </w:rPr>
        <w:t xml:space="preserve">nclusion of </w:t>
      </w:r>
      <w:r w:rsidR="00DA78BE">
        <w:rPr>
          <w:rFonts w:ascii="Times New Roman" w:hAnsi="Times New Roman" w:cs="Times New Roman"/>
          <w:sz w:val="24"/>
          <w:szCs w:val="24"/>
        </w:rPr>
        <w:t xml:space="preserve">suitable scaffolding </w:t>
      </w:r>
      <w:r w:rsidR="00DB0DFC">
        <w:rPr>
          <w:rFonts w:ascii="Times New Roman" w:hAnsi="Times New Roman" w:cs="Times New Roman"/>
          <w:sz w:val="24"/>
          <w:szCs w:val="24"/>
        </w:rPr>
        <w:t xml:space="preserve">methods </w:t>
      </w:r>
      <w:r w:rsidR="00D167EE">
        <w:rPr>
          <w:rFonts w:ascii="Times New Roman" w:hAnsi="Times New Roman" w:cs="Times New Roman"/>
          <w:sz w:val="24"/>
          <w:szCs w:val="24"/>
        </w:rPr>
        <w:t xml:space="preserve">would </w:t>
      </w:r>
      <w:r w:rsidR="008748B6">
        <w:rPr>
          <w:rFonts w:ascii="Times New Roman" w:hAnsi="Times New Roman" w:cs="Times New Roman"/>
          <w:sz w:val="24"/>
          <w:szCs w:val="24"/>
        </w:rPr>
        <w:t xml:space="preserve">command </w:t>
      </w:r>
      <w:r w:rsidR="00D167EE">
        <w:rPr>
          <w:rFonts w:ascii="Times New Roman" w:hAnsi="Times New Roman" w:cs="Times New Roman"/>
          <w:sz w:val="24"/>
          <w:szCs w:val="24"/>
        </w:rPr>
        <w:t xml:space="preserve">greater </w:t>
      </w:r>
      <w:r w:rsidR="00DF637B">
        <w:rPr>
          <w:rFonts w:ascii="Times New Roman" w:hAnsi="Times New Roman" w:cs="Times New Roman"/>
          <w:sz w:val="24"/>
          <w:szCs w:val="24"/>
        </w:rPr>
        <w:t xml:space="preserve">engagement </w:t>
      </w:r>
      <w:r w:rsidR="00A60DC9">
        <w:rPr>
          <w:rFonts w:ascii="Times New Roman" w:hAnsi="Times New Roman" w:cs="Times New Roman"/>
          <w:sz w:val="24"/>
          <w:szCs w:val="24"/>
        </w:rPr>
        <w:t xml:space="preserve">leading to </w:t>
      </w:r>
      <w:r w:rsidR="00C01D6A">
        <w:rPr>
          <w:rFonts w:ascii="Times New Roman" w:hAnsi="Times New Roman" w:cs="Times New Roman"/>
          <w:sz w:val="24"/>
          <w:szCs w:val="24"/>
        </w:rPr>
        <w:t>a much smoother</w:t>
      </w:r>
      <w:r w:rsidR="00794501" w:rsidRPr="00794501">
        <w:rPr>
          <w:rFonts w:ascii="Times New Roman" w:hAnsi="Times New Roman" w:cs="Times New Roman"/>
          <w:sz w:val="24"/>
          <w:szCs w:val="24"/>
        </w:rPr>
        <w:t xml:space="preserve"> </w:t>
      </w:r>
      <w:r w:rsidR="00794501">
        <w:rPr>
          <w:rFonts w:ascii="Times New Roman" w:hAnsi="Times New Roman" w:cs="Times New Roman"/>
          <w:sz w:val="24"/>
          <w:szCs w:val="24"/>
        </w:rPr>
        <w:t>session</w:t>
      </w:r>
      <w:r w:rsidR="005D2500">
        <w:rPr>
          <w:rFonts w:ascii="Times New Roman" w:hAnsi="Times New Roman" w:cs="Times New Roman"/>
          <w:sz w:val="24"/>
          <w:szCs w:val="24"/>
        </w:rPr>
        <w:t>.</w:t>
      </w:r>
      <w:r w:rsidR="00C01D6A">
        <w:rPr>
          <w:rFonts w:ascii="Times New Roman" w:hAnsi="Times New Roman" w:cs="Times New Roman"/>
          <w:sz w:val="24"/>
          <w:szCs w:val="24"/>
        </w:rPr>
        <w:t xml:space="preserve"> </w:t>
      </w:r>
      <w:r w:rsidR="009E2815">
        <w:rPr>
          <w:rFonts w:ascii="Times New Roman" w:hAnsi="Times New Roman" w:cs="Times New Roman"/>
          <w:sz w:val="24"/>
          <w:szCs w:val="24"/>
        </w:rPr>
        <w:t xml:space="preserve">In conclusion the observer found the bridging day </w:t>
      </w:r>
      <w:r w:rsidR="00466A80">
        <w:rPr>
          <w:rFonts w:ascii="Times New Roman" w:hAnsi="Times New Roman" w:cs="Times New Roman"/>
          <w:sz w:val="24"/>
          <w:szCs w:val="24"/>
        </w:rPr>
        <w:t xml:space="preserve">to be </w:t>
      </w:r>
      <w:r w:rsidR="009E2815">
        <w:rPr>
          <w:rFonts w:ascii="Times New Roman" w:hAnsi="Times New Roman" w:cs="Times New Roman"/>
          <w:sz w:val="24"/>
          <w:szCs w:val="24"/>
        </w:rPr>
        <w:t xml:space="preserve">invaluable, allowing them to address </w:t>
      </w:r>
      <w:r w:rsidR="00A52C70">
        <w:rPr>
          <w:rFonts w:ascii="Times New Roman" w:hAnsi="Times New Roman" w:cs="Times New Roman"/>
          <w:sz w:val="24"/>
          <w:szCs w:val="24"/>
        </w:rPr>
        <w:t xml:space="preserve">possible issues that may </w:t>
      </w:r>
      <w:r w:rsidR="00466A80">
        <w:rPr>
          <w:rFonts w:ascii="Times New Roman" w:hAnsi="Times New Roman" w:cs="Times New Roman"/>
          <w:sz w:val="24"/>
          <w:szCs w:val="24"/>
        </w:rPr>
        <w:t>arise during future teaching practises</w:t>
      </w:r>
      <w:r w:rsidR="007D0C1B">
        <w:rPr>
          <w:rFonts w:ascii="Times New Roman" w:hAnsi="Times New Roman" w:cs="Times New Roman"/>
          <w:sz w:val="24"/>
          <w:szCs w:val="24"/>
        </w:rPr>
        <w:t xml:space="preserve"> using the </w:t>
      </w:r>
      <w:r w:rsidR="00930732">
        <w:rPr>
          <w:rFonts w:ascii="Times New Roman" w:hAnsi="Times New Roman" w:cs="Times New Roman"/>
          <w:sz w:val="24"/>
          <w:szCs w:val="24"/>
        </w:rPr>
        <w:t xml:space="preserve">procedures </w:t>
      </w:r>
      <w:r w:rsidR="007D0C1B">
        <w:rPr>
          <w:rFonts w:ascii="Times New Roman" w:hAnsi="Times New Roman" w:cs="Times New Roman"/>
          <w:sz w:val="24"/>
          <w:szCs w:val="24"/>
        </w:rPr>
        <w:t xml:space="preserve">of a reflective practitioner as discussed in the assignment. </w:t>
      </w:r>
      <w:r w:rsidR="00C124FA">
        <w:rPr>
          <w:rFonts w:ascii="Times New Roman" w:hAnsi="Times New Roman" w:cs="Times New Roman"/>
          <w:sz w:val="24"/>
          <w:szCs w:val="24"/>
        </w:rPr>
        <w:t>Th</w:t>
      </w:r>
      <w:r w:rsidR="007D0C1B">
        <w:rPr>
          <w:rFonts w:ascii="Times New Roman" w:hAnsi="Times New Roman" w:cs="Times New Roman"/>
          <w:sz w:val="24"/>
          <w:szCs w:val="24"/>
        </w:rPr>
        <w:t xml:space="preserve">is process of reflective practice will continue to be developed as the observer works towards the various professional standards. </w:t>
      </w:r>
    </w:p>
    <w:p w14:paraId="7A7E667E" w14:textId="6F423E9F" w:rsidR="00A31F05" w:rsidRDefault="00A31F05" w:rsidP="00434F84">
      <w:pPr>
        <w:spacing w:line="360" w:lineRule="auto"/>
        <w:jc w:val="both"/>
        <w:rPr>
          <w:rFonts w:ascii="Times New Roman" w:hAnsi="Times New Roman" w:cs="Times New Roman"/>
          <w:sz w:val="24"/>
          <w:szCs w:val="24"/>
        </w:rPr>
      </w:pPr>
    </w:p>
    <w:p w14:paraId="5B6952EB" w14:textId="605AEC41" w:rsidR="006D5815" w:rsidRDefault="006D5815" w:rsidP="00434F84">
      <w:pPr>
        <w:spacing w:line="360" w:lineRule="auto"/>
        <w:jc w:val="both"/>
        <w:rPr>
          <w:rFonts w:ascii="Times New Roman" w:hAnsi="Times New Roman" w:cs="Times New Roman"/>
          <w:sz w:val="24"/>
          <w:szCs w:val="24"/>
        </w:rPr>
      </w:pPr>
    </w:p>
    <w:p w14:paraId="5A5035C1" w14:textId="77777777" w:rsidR="006D5815" w:rsidRDefault="006D5815" w:rsidP="00434F84">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994606327"/>
        <w:docPartObj>
          <w:docPartGallery w:val="Bibliographies"/>
          <w:docPartUnique/>
        </w:docPartObj>
      </w:sdtPr>
      <w:sdtEndPr>
        <w:rPr>
          <w:rFonts w:ascii="Times New Roman" w:hAnsi="Times New Roman" w:cs="Times New Roman"/>
          <w:sz w:val="24"/>
          <w:szCs w:val="24"/>
        </w:rPr>
      </w:sdtEndPr>
      <w:sdtContent>
        <w:p w14:paraId="371C0CF2" w14:textId="7E05B15C" w:rsidR="0027609C" w:rsidRPr="0027609C" w:rsidRDefault="0027609C">
          <w:pPr>
            <w:pStyle w:val="Heading1"/>
            <w:rPr>
              <w:rFonts w:ascii="Times New Roman" w:hAnsi="Times New Roman" w:cs="Times New Roman"/>
              <w:color w:val="auto"/>
              <w:sz w:val="24"/>
              <w:szCs w:val="24"/>
            </w:rPr>
          </w:pPr>
          <w:r w:rsidRPr="0027609C">
            <w:rPr>
              <w:rFonts w:ascii="Times New Roman" w:hAnsi="Times New Roman" w:cs="Times New Roman"/>
              <w:color w:val="auto"/>
              <w:sz w:val="24"/>
              <w:szCs w:val="24"/>
            </w:rPr>
            <w:t>References</w:t>
          </w:r>
        </w:p>
        <w:sdt>
          <w:sdtPr>
            <w:id w:val="-573587230"/>
            <w:bibliography/>
          </w:sdtPr>
          <w:sdtEndPr>
            <w:rPr>
              <w:rFonts w:ascii="Times New Roman" w:hAnsi="Times New Roman" w:cs="Times New Roman"/>
              <w:sz w:val="24"/>
              <w:szCs w:val="24"/>
            </w:rPr>
          </w:sdtEndPr>
          <w:sdtContent>
            <w:p w14:paraId="50439E0C" w14:textId="77777777" w:rsidR="0083438E" w:rsidRDefault="0027609C" w:rsidP="0083438E">
              <w:pPr>
                <w:pStyle w:val="Bibliography"/>
                <w:rPr>
                  <w:noProof/>
                  <w:sz w:val="24"/>
                  <w:szCs w:val="24"/>
                  <w:lang w:val="en-US"/>
                </w:rPr>
              </w:pPr>
              <w:r w:rsidRPr="0027609C">
                <w:rPr>
                  <w:rFonts w:ascii="Times New Roman" w:hAnsi="Times New Roman" w:cs="Times New Roman"/>
                  <w:sz w:val="24"/>
                  <w:szCs w:val="24"/>
                </w:rPr>
                <w:fldChar w:fldCharType="begin"/>
              </w:r>
              <w:r w:rsidRPr="0027609C">
                <w:rPr>
                  <w:rFonts w:ascii="Times New Roman" w:hAnsi="Times New Roman" w:cs="Times New Roman"/>
                  <w:sz w:val="24"/>
                  <w:szCs w:val="24"/>
                </w:rPr>
                <w:instrText xml:space="preserve"> BIBLIOGRAPHY </w:instrText>
              </w:r>
              <w:r w:rsidRPr="0027609C">
                <w:rPr>
                  <w:rFonts w:ascii="Times New Roman" w:hAnsi="Times New Roman" w:cs="Times New Roman"/>
                  <w:sz w:val="24"/>
                  <w:szCs w:val="24"/>
                </w:rPr>
                <w:fldChar w:fldCharType="separate"/>
              </w:r>
              <w:r w:rsidR="0083438E">
                <w:rPr>
                  <w:noProof/>
                  <w:lang w:val="en-US"/>
                </w:rPr>
                <w:t xml:space="preserve">Adams, N. E., 2015. Bloom's taxonomy of cognitive learning objectives.. </w:t>
              </w:r>
              <w:r w:rsidR="0083438E">
                <w:rPr>
                  <w:i/>
                  <w:iCs/>
                  <w:noProof/>
                  <w:lang w:val="en-US"/>
                </w:rPr>
                <w:t xml:space="preserve">Journal of Medical Library Association, </w:t>
              </w:r>
              <w:r w:rsidR="0083438E">
                <w:rPr>
                  <w:noProof/>
                  <w:lang w:val="en-US"/>
                </w:rPr>
                <w:t>103(3), pp. 152-153.</w:t>
              </w:r>
            </w:p>
            <w:p w14:paraId="4D1321C7" w14:textId="77777777" w:rsidR="0083438E" w:rsidRDefault="0083438E" w:rsidP="0083438E">
              <w:pPr>
                <w:pStyle w:val="Bibliography"/>
                <w:rPr>
                  <w:noProof/>
                  <w:lang w:val="en-US"/>
                </w:rPr>
              </w:pPr>
              <w:r>
                <w:rPr>
                  <w:noProof/>
                  <w:lang w:val="en-US"/>
                </w:rPr>
                <w:t xml:space="preserve">Anon., n.d. </w:t>
              </w:r>
              <w:r>
                <w:rPr>
                  <w:i/>
                  <w:iCs/>
                  <w:noProof/>
                  <w:lang w:val="en-US"/>
                </w:rPr>
                <w:t xml:space="preserve">Curriculum For Wales, </w:t>
              </w:r>
              <w:r>
                <w:rPr>
                  <w:noProof/>
                  <w:lang w:val="en-US"/>
                </w:rPr>
                <w:t>Cardiff: s.n.</w:t>
              </w:r>
            </w:p>
            <w:p w14:paraId="7203ACF3" w14:textId="77777777" w:rsidR="0083438E" w:rsidRDefault="0083438E" w:rsidP="0083438E">
              <w:pPr>
                <w:pStyle w:val="Bibliography"/>
                <w:rPr>
                  <w:noProof/>
                  <w:lang w:val="en-US"/>
                </w:rPr>
              </w:pPr>
              <w:r>
                <w:rPr>
                  <w:noProof/>
                  <w:lang w:val="en-US"/>
                </w:rPr>
                <w:t xml:space="preserve">Aslin, E., 2019. How to engage Students in the last lesson of the day. </w:t>
              </w:r>
              <w:r>
                <w:rPr>
                  <w:i/>
                  <w:iCs/>
                  <w:noProof/>
                  <w:lang w:val="en-US"/>
                </w:rPr>
                <w:t>School News</w:t>
              </w:r>
              <w:r>
                <w:rPr>
                  <w:noProof/>
                  <w:lang w:val="en-US"/>
                </w:rPr>
                <w:t>, 21 Febuary, 11(Term 1).</w:t>
              </w:r>
            </w:p>
            <w:p w14:paraId="120EE86E" w14:textId="77777777" w:rsidR="0083438E" w:rsidRDefault="0083438E" w:rsidP="0083438E">
              <w:pPr>
                <w:pStyle w:val="Bibliography"/>
                <w:rPr>
                  <w:noProof/>
                  <w:lang w:val="en-US"/>
                </w:rPr>
              </w:pPr>
              <w:r>
                <w:rPr>
                  <w:noProof/>
                  <w:lang w:val="en-US"/>
                </w:rPr>
                <w:t xml:space="preserve">Balaban, N., 1995. Seeing the Child, Knowing the Person. In: W. Ayers, ed. </w:t>
              </w:r>
              <w:r>
                <w:rPr>
                  <w:i/>
                  <w:iCs/>
                  <w:noProof/>
                  <w:lang w:val="en-US"/>
                </w:rPr>
                <w:t xml:space="preserve">To Become a Teacher: Making a difference in Children's lives.. </w:t>
              </w:r>
              <w:r>
                <w:rPr>
                  <w:noProof/>
                  <w:lang w:val="en-US"/>
                </w:rPr>
                <w:t>New York: Teachers College Press.</w:t>
              </w:r>
            </w:p>
            <w:p w14:paraId="60F78B11" w14:textId="77777777" w:rsidR="0083438E" w:rsidRDefault="0083438E" w:rsidP="0083438E">
              <w:pPr>
                <w:pStyle w:val="Bibliography"/>
                <w:rPr>
                  <w:noProof/>
                  <w:lang w:val="en-US"/>
                </w:rPr>
              </w:pPr>
              <w:r>
                <w:rPr>
                  <w:noProof/>
                  <w:lang w:val="en-US"/>
                </w:rPr>
                <w:t xml:space="preserve">Bekiryazıcı, M., 2015,. Teaching Mixed-Level Classes with a Vygotskian Perspective. </w:t>
              </w:r>
              <w:r>
                <w:rPr>
                  <w:i/>
                  <w:iCs/>
                  <w:noProof/>
                  <w:lang w:val="en-US"/>
                </w:rPr>
                <w:t xml:space="preserve">Procedia - Social and Behavioral Sciences, </w:t>
              </w:r>
              <w:r>
                <w:rPr>
                  <w:noProof/>
                  <w:lang w:val="en-US"/>
                </w:rPr>
                <w:t>May, 186(13), pp. 913-917.</w:t>
              </w:r>
            </w:p>
            <w:p w14:paraId="139EF37B" w14:textId="77777777" w:rsidR="0083438E" w:rsidRDefault="0083438E" w:rsidP="0083438E">
              <w:pPr>
                <w:pStyle w:val="Bibliography"/>
                <w:rPr>
                  <w:noProof/>
                  <w:lang w:val="en-US"/>
                </w:rPr>
              </w:pPr>
              <w:r>
                <w:rPr>
                  <w:noProof/>
                  <w:lang w:val="en-US"/>
                </w:rPr>
                <w:t xml:space="preserve">BERA, 2018. </w:t>
              </w:r>
              <w:r>
                <w:rPr>
                  <w:i/>
                  <w:iCs/>
                  <w:noProof/>
                  <w:lang w:val="en-US"/>
                </w:rPr>
                <w:t xml:space="preserve">Ethical Guidelines for Educational Research. </w:t>
              </w:r>
              <w:r>
                <w:rPr>
                  <w:noProof/>
                  <w:lang w:val="en-US"/>
                </w:rPr>
                <w:t>Fourth ed. London: British Educational Research Association.</w:t>
              </w:r>
            </w:p>
            <w:p w14:paraId="53EF632A" w14:textId="77777777" w:rsidR="0083438E" w:rsidRDefault="0083438E" w:rsidP="0083438E">
              <w:pPr>
                <w:pStyle w:val="Bibliography"/>
                <w:rPr>
                  <w:noProof/>
                  <w:lang w:val="en-US"/>
                </w:rPr>
              </w:pPr>
              <w:r>
                <w:rPr>
                  <w:noProof/>
                  <w:lang w:val="en-US"/>
                </w:rPr>
                <w:t xml:space="preserve">Bloom, B. S. et al., 1956. </w:t>
              </w:r>
              <w:r>
                <w:rPr>
                  <w:i/>
                  <w:iCs/>
                  <w:noProof/>
                  <w:lang w:val="en-US"/>
                </w:rPr>
                <w:t xml:space="preserve">Taxonomy of Educational Objectives: The Classification of Educational Goals. </w:t>
              </w:r>
              <w:r>
                <w:rPr>
                  <w:noProof/>
                  <w:lang w:val="en-US"/>
                </w:rPr>
                <w:t>1ST ed. New York: David McKay.</w:t>
              </w:r>
            </w:p>
            <w:p w14:paraId="21BC25EA" w14:textId="77777777" w:rsidR="0083438E" w:rsidRDefault="0083438E" w:rsidP="0083438E">
              <w:pPr>
                <w:pStyle w:val="Bibliography"/>
                <w:rPr>
                  <w:noProof/>
                  <w:lang w:val="en-US"/>
                </w:rPr>
              </w:pPr>
              <w:r>
                <w:rPr>
                  <w:noProof/>
                  <w:lang w:val="en-US"/>
                </w:rPr>
                <w:t xml:space="preserve">Bloom, D., 2004. </w:t>
              </w:r>
              <w:r>
                <w:rPr>
                  <w:i/>
                  <w:iCs/>
                  <w:noProof/>
                  <w:lang w:val="en-US"/>
                </w:rPr>
                <w:t xml:space="preserve">On Dialoge. </w:t>
              </w:r>
              <w:r>
                <w:rPr>
                  <w:noProof/>
                  <w:lang w:val="en-US"/>
                </w:rPr>
                <w:t>2nd ed. London: Routedge Classics.</w:t>
              </w:r>
            </w:p>
            <w:p w14:paraId="4A074BD0" w14:textId="77777777" w:rsidR="0083438E" w:rsidRDefault="0083438E" w:rsidP="0083438E">
              <w:pPr>
                <w:pStyle w:val="Bibliography"/>
                <w:rPr>
                  <w:noProof/>
                  <w:lang w:val="en-US"/>
                </w:rPr>
              </w:pPr>
              <w:r>
                <w:rPr>
                  <w:noProof/>
                  <w:lang w:val="en-US"/>
                </w:rPr>
                <w:t xml:space="preserve">Boud, D., Keogh, R. &amp; Walker, D., 1985. </w:t>
              </w:r>
              <w:r>
                <w:rPr>
                  <w:i/>
                  <w:iCs/>
                  <w:noProof/>
                  <w:lang w:val="en-US"/>
                </w:rPr>
                <w:t xml:space="preserve">Reflection: Turning experience into learning. </w:t>
              </w:r>
              <w:r>
                <w:rPr>
                  <w:noProof/>
                  <w:lang w:val="en-US"/>
                </w:rPr>
                <w:t>1st ed. London: Routledge.</w:t>
              </w:r>
            </w:p>
            <w:p w14:paraId="14F4412F" w14:textId="77777777" w:rsidR="0083438E" w:rsidRDefault="0083438E" w:rsidP="0083438E">
              <w:pPr>
                <w:pStyle w:val="Bibliography"/>
                <w:rPr>
                  <w:noProof/>
                  <w:lang w:val="en-US"/>
                </w:rPr>
              </w:pPr>
              <w:r>
                <w:rPr>
                  <w:noProof/>
                  <w:lang w:val="en-US"/>
                </w:rPr>
                <w:t xml:space="preserve">Brookfield, S., 2009. The concept of critical reflection: promises and contradictions. </w:t>
              </w:r>
              <w:r>
                <w:rPr>
                  <w:i/>
                  <w:iCs/>
                  <w:noProof/>
                  <w:lang w:val="en-US"/>
                </w:rPr>
                <w:t xml:space="preserve">European Journal of Social Work, </w:t>
              </w:r>
              <w:r>
                <w:rPr>
                  <w:noProof/>
                  <w:lang w:val="en-US"/>
                </w:rPr>
                <w:t>17 September, 12(3), pp. 293-304.</w:t>
              </w:r>
            </w:p>
            <w:p w14:paraId="79755AA6" w14:textId="77777777" w:rsidR="0083438E" w:rsidRDefault="0083438E" w:rsidP="0083438E">
              <w:pPr>
                <w:pStyle w:val="Bibliography"/>
                <w:rPr>
                  <w:noProof/>
                  <w:lang w:val="en-US"/>
                </w:rPr>
              </w:pPr>
              <w:r>
                <w:rPr>
                  <w:noProof/>
                  <w:lang w:val="en-US"/>
                </w:rPr>
                <w:t xml:space="preserve">Brühlmann, F., 2015. </w:t>
              </w:r>
              <w:r>
                <w:rPr>
                  <w:i/>
                  <w:iCs/>
                  <w:noProof/>
                  <w:lang w:val="en-US"/>
                </w:rPr>
                <w:t xml:space="preserve">The effects of framing in gamification: A study of failure.. </w:t>
              </w:r>
              <w:r>
                <w:rPr>
                  <w:noProof/>
                  <w:lang w:val="en-US"/>
                </w:rPr>
                <w:t>1st ed. New York : Springer.</w:t>
              </w:r>
            </w:p>
            <w:p w14:paraId="26238373" w14:textId="77777777" w:rsidR="0083438E" w:rsidRDefault="0083438E" w:rsidP="0083438E">
              <w:pPr>
                <w:pStyle w:val="Bibliography"/>
                <w:rPr>
                  <w:noProof/>
                  <w:lang w:val="en-US"/>
                </w:rPr>
              </w:pPr>
              <w:r>
                <w:rPr>
                  <w:noProof/>
                  <w:lang w:val="en-US"/>
                </w:rPr>
                <w:t xml:space="preserve">Cannella, G. S. &amp; Reiff, J. C., 1994. Individual Constructivist Teacher Education: Teachers as Empowered Learners. </w:t>
              </w:r>
              <w:r>
                <w:rPr>
                  <w:i/>
                  <w:iCs/>
                  <w:noProof/>
                  <w:lang w:val="en-US"/>
                </w:rPr>
                <w:t xml:space="preserve">Teacher Education Quarterly, </w:t>
              </w:r>
              <w:r>
                <w:rPr>
                  <w:noProof/>
                  <w:lang w:val="en-US"/>
                </w:rPr>
                <w:t>21(3), pp. 27-38.</w:t>
              </w:r>
            </w:p>
            <w:p w14:paraId="3B76910B" w14:textId="77777777" w:rsidR="0083438E" w:rsidRDefault="0083438E" w:rsidP="0083438E">
              <w:pPr>
                <w:pStyle w:val="Bibliography"/>
                <w:rPr>
                  <w:noProof/>
                  <w:lang w:val="en-US"/>
                </w:rPr>
              </w:pPr>
              <w:r>
                <w:rPr>
                  <w:noProof/>
                  <w:lang w:val="en-US"/>
                </w:rPr>
                <w:t xml:space="preserve">City, E. A., Elmore, R. F., Fiarman, S. E. &amp; Teitel, L., 2010. INSTRUCTIONAL ROUNDS IN EDUCATION: A NETWORK APPROACH TO IMPROVING TEACHING AND LEARNING. </w:t>
              </w:r>
              <w:r>
                <w:rPr>
                  <w:i/>
                  <w:iCs/>
                  <w:noProof/>
                  <w:lang w:val="en-US"/>
                </w:rPr>
                <w:t xml:space="preserve">Teacher Librarian, </w:t>
              </w:r>
              <w:r>
                <w:rPr>
                  <w:noProof/>
                  <w:lang w:val="en-US"/>
                </w:rPr>
                <w:t>Feb, 37(3), pp. 69-70.</w:t>
              </w:r>
            </w:p>
            <w:p w14:paraId="4EA72AA9" w14:textId="77777777" w:rsidR="0083438E" w:rsidRDefault="0083438E" w:rsidP="0083438E">
              <w:pPr>
                <w:pStyle w:val="Bibliography"/>
                <w:rPr>
                  <w:noProof/>
                  <w:lang w:val="en-US"/>
                </w:rPr>
              </w:pPr>
              <w:r>
                <w:rPr>
                  <w:noProof/>
                  <w:lang w:val="en-US"/>
                </w:rPr>
                <w:t xml:space="preserve">Corso, M. J. P., Bundick, M. J. P., Quaglia, R. J. E. &amp; Haywood, D. E., 2013. Where Student, Teacher, and Content Meet: Student Engagement in the Secondary School Classroom. </w:t>
              </w:r>
              <w:r>
                <w:rPr>
                  <w:i/>
                  <w:iCs/>
                  <w:noProof/>
                  <w:lang w:val="en-US"/>
                </w:rPr>
                <w:t xml:space="preserve">American Secondary Education, </w:t>
              </w:r>
              <w:r>
                <w:rPr>
                  <w:noProof/>
                  <w:lang w:val="en-US"/>
                </w:rPr>
                <w:t>41(3), pp. 50-61.</w:t>
              </w:r>
            </w:p>
            <w:p w14:paraId="7E1C8329" w14:textId="77777777" w:rsidR="0083438E" w:rsidRDefault="0083438E" w:rsidP="0083438E">
              <w:pPr>
                <w:pStyle w:val="Bibliography"/>
                <w:rPr>
                  <w:noProof/>
                  <w:lang w:val="en-US"/>
                </w:rPr>
              </w:pPr>
              <w:r>
                <w:rPr>
                  <w:noProof/>
                  <w:lang w:val="en-US"/>
                </w:rPr>
                <w:t xml:space="preserve">Covell, K., Mcneil, J. K. &amp; How, B. R., 2009. Reducing Teacher Burnout by Increasing: A Children's Rights Approach. </w:t>
              </w:r>
              <w:r>
                <w:rPr>
                  <w:i/>
                  <w:iCs/>
                  <w:noProof/>
                  <w:lang w:val="en-US"/>
                </w:rPr>
                <w:t xml:space="preserve">School psychology International, </w:t>
              </w:r>
              <w:r>
                <w:rPr>
                  <w:noProof/>
                  <w:lang w:val="en-US"/>
                </w:rPr>
                <w:t>June, 30(3), pp. 282-290.</w:t>
              </w:r>
            </w:p>
            <w:p w14:paraId="26E0C012" w14:textId="77777777" w:rsidR="0083438E" w:rsidRDefault="0083438E" w:rsidP="0083438E">
              <w:pPr>
                <w:pStyle w:val="Bibliography"/>
                <w:rPr>
                  <w:noProof/>
                  <w:lang w:val="en-US"/>
                </w:rPr>
              </w:pPr>
              <w:r>
                <w:rPr>
                  <w:noProof/>
                  <w:lang w:val="en-US"/>
                </w:rPr>
                <w:t xml:space="preserve">Dewey, J., 2018. </w:t>
              </w:r>
              <w:r>
                <w:rPr>
                  <w:i/>
                  <w:iCs/>
                  <w:noProof/>
                  <w:lang w:val="en-US"/>
                </w:rPr>
                <w:t xml:space="preserve">How We Think. </w:t>
              </w:r>
              <w:r>
                <w:rPr>
                  <w:noProof/>
                  <w:lang w:val="en-US"/>
                </w:rPr>
                <w:t>1st ed. Georgia: Endymion Press .</w:t>
              </w:r>
            </w:p>
            <w:p w14:paraId="173535E7" w14:textId="77777777" w:rsidR="0083438E" w:rsidRDefault="0083438E" w:rsidP="0083438E">
              <w:pPr>
                <w:pStyle w:val="Bibliography"/>
                <w:rPr>
                  <w:noProof/>
                  <w:lang w:val="en-US"/>
                </w:rPr>
              </w:pPr>
              <w:r>
                <w:rPr>
                  <w:noProof/>
                  <w:lang w:val="en-US"/>
                </w:rPr>
                <w:t xml:space="preserve">Donaldson, G., 2015. </w:t>
              </w:r>
              <w:r>
                <w:rPr>
                  <w:i/>
                  <w:iCs/>
                  <w:noProof/>
                  <w:lang w:val="en-US"/>
                </w:rPr>
                <w:t xml:space="preserve">Independent Review of Curriculum and Assessment Arrangements in Wales, </w:t>
              </w:r>
              <w:r>
                <w:rPr>
                  <w:noProof/>
                  <w:lang w:val="en-US"/>
                </w:rPr>
                <w:t>Cardiff: Crown Copyright.</w:t>
              </w:r>
            </w:p>
            <w:p w14:paraId="6F619DB5" w14:textId="77777777" w:rsidR="0083438E" w:rsidRDefault="0083438E" w:rsidP="0083438E">
              <w:pPr>
                <w:pStyle w:val="Bibliography"/>
                <w:rPr>
                  <w:noProof/>
                  <w:lang w:val="en-US"/>
                </w:rPr>
              </w:pPr>
              <w:r>
                <w:rPr>
                  <w:noProof/>
                  <w:lang w:val="en-US"/>
                </w:rPr>
                <w:t xml:space="preserve">Donaldson, G., 2015. </w:t>
              </w:r>
              <w:r>
                <w:rPr>
                  <w:i/>
                  <w:iCs/>
                  <w:noProof/>
                  <w:lang w:val="en-US"/>
                </w:rPr>
                <w:t xml:space="preserve">Successful Futures: Independent Review of Curriculum and Assessment Arrangements in Wales, </w:t>
              </w:r>
              <w:r>
                <w:rPr>
                  <w:noProof/>
                  <w:lang w:val="en-US"/>
                </w:rPr>
                <w:t>Cardiff: Welsh Government.</w:t>
              </w:r>
            </w:p>
            <w:p w14:paraId="0EEC0AD7" w14:textId="77777777" w:rsidR="0083438E" w:rsidRDefault="0083438E" w:rsidP="0083438E">
              <w:pPr>
                <w:pStyle w:val="Bibliography"/>
                <w:rPr>
                  <w:noProof/>
                  <w:lang w:val="en-US"/>
                </w:rPr>
              </w:pPr>
              <w:r>
                <w:rPr>
                  <w:noProof/>
                  <w:lang w:val="en-US"/>
                </w:rPr>
                <w:lastRenderedPageBreak/>
                <w:t xml:space="preserve">Dreikurs, R., Bernice , B. &amp; Grunwald, F. C., 2013. </w:t>
              </w:r>
              <w:r>
                <w:rPr>
                  <w:i/>
                  <w:iCs/>
                  <w:noProof/>
                  <w:lang w:val="en-US"/>
                </w:rPr>
                <w:t xml:space="preserve">Maintaining Sanity in the Classroom. </w:t>
              </w:r>
              <w:r>
                <w:rPr>
                  <w:noProof/>
                  <w:lang w:val="en-US"/>
                </w:rPr>
                <w:t>2nd ed. London: Taylor &amp; Francis,.</w:t>
              </w:r>
            </w:p>
            <w:p w14:paraId="106884BE" w14:textId="77777777" w:rsidR="0083438E" w:rsidRDefault="0083438E" w:rsidP="0083438E">
              <w:pPr>
                <w:pStyle w:val="Bibliography"/>
                <w:rPr>
                  <w:noProof/>
                  <w:lang w:val="en-US"/>
                </w:rPr>
              </w:pPr>
              <w:r>
                <w:rPr>
                  <w:noProof/>
                  <w:lang w:val="en-US"/>
                </w:rPr>
                <w:t xml:space="preserve">Estyn, 2013. </w:t>
              </w:r>
              <w:r>
                <w:rPr>
                  <w:i/>
                  <w:iCs/>
                  <w:noProof/>
                  <w:lang w:val="en-US"/>
                </w:rPr>
                <w:t xml:space="preserve">Inspection Report, </w:t>
              </w:r>
              <w:r>
                <w:rPr>
                  <w:noProof/>
                  <w:lang w:val="en-US"/>
                </w:rPr>
                <w:t>Cardiff: ESTYN.</w:t>
              </w:r>
            </w:p>
            <w:p w14:paraId="14B92E10" w14:textId="77777777" w:rsidR="0083438E" w:rsidRDefault="0083438E" w:rsidP="0083438E">
              <w:pPr>
                <w:pStyle w:val="Bibliography"/>
                <w:rPr>
                  <w:noProof/>
                  <w:lang w:val="en-US"/>
                </w:rPr>
              </w:pPr>
              <w:r>
                <w:rPr>
                  <w:noProof/>
                  <w:lang w:val="en-US"/>
                </w:rPr>
                <w:t xml:space="preserve">Eun, B., 2017. The zone of proximal development as an overarching concept: A framework for synthesizing Vygotsky’s theories. </w:t>
              </w:r>
              <w:r>
                <w:rPr>
                  <w:i/>
                  <w:iCs/>
                  <w:noProof/>
                  <w:lang w:val="en-US"/>
                </w:rPr>
                <w:t xml:space="preserve">Educational Philosophy and Theory, </w:t>
              </w:r>
              <w:r>
                <w:rPr>
                  <w:noProof/>
                  <w:lang w:val="en-US"/>
                </w:rPr>
                <w:t>29 Dec, 51(1), pp. 18-30.</w:t>
              </w:r>
            </w:p>
            <w:p w14:paraId="1F28E8C4" w14:textId="77777777" w:rsidR="0083438E" w:rsidRDefault="0083438E" w:rsidP="0083438E">
              <w:pPr>
                <w:pStyle w:val="Bibliography"/>
                <w:rPr>
                  <w:noProof/>
                  <w:lang w:val="en-US"/>
                </w:rPr>
              </w:pPr>
              <w:r>
                <w:rPr>
                  <w:noProof/>
                  <w:lang w:val="en-US"/>
                </w:rPr>
                <w:t xml:space="preserve">Fullerton, T., 2019. </w:t>
              </w:r>
              <w:r>
                <w:rPr>
                  <w:i/>
                  <w:iCs/>
                  <w:noProof/>
                  <w:lang w:val="en-US"/>
                </w:rPr>
                <w:t xml:space="preserve">Game Design Workshop: A play-centric approach to creating innovative games. </w:t>
              </w:r>
              <w:r>
                <w:rPr>
                  <w:noProof/>
                  <w:lang w:val="en-US"/>
                </w:rPr>
                <w:t>4th ed. London : Taylor francis.</w:t>
              </w:r>
            </w:p>
            <w:p w14:paraId="7F766F95" w14:textId="77777777" w:rsidR="0083438E" w:rsidRDefault="0083438E" w:rsidP="0083438E">
              <w:pPr>
                <w:pStyle w:val="Bibliography"/>
                <w:rPr>
                  <w:noProof/>
                  <w:lang w:val="en-US"/>
                </w:rPr>
              </w:pPr>
              <w:r>
                <w:rPr>
                  <w:noProof/>
                  <w:lang w:val="en-US"/>
                </w:rPr>
                <w:t xml:space="preserve">Gilligan, C., 1987. Moral Orientation and Moral Development. In: V. Held, ed. </w:t>
              </w:r>
              <w:r>
                <w:rPr>
                  <w:i/>
                  <w:iCs/>
                  <w:noProof/>
                  <w:lang w:val="en-US"/>
                </w:rPr>
                <w:t xml:space="preserve">Justice and Care: Essential Readings in Feminist Ethics. </w:t>
              </w:r>
              <w:r>
                <w:rPr>
                  <w:noProof/>
                  <w:lang w:val="en-US"/>
                </w:rPr>
                <w:t>s.l.:Routledge, pp. 31-+46.</w:t>
              </w:r>
            </w:p>
            <w:p w14:paraId="7DA392CC" w14:textId="77777777" w:rsidR="0083438E" w:rsidRDefault="0083438E" w:rsidP="0083438E">
              <w:pPr>
                <w:pStyle w:val="Bibliography"/>
                <w:rPr>
                  <w:noProof/>
                  <w:lang w:val="en-US"/>
                </w:rPr>
              </w:pPr>
              <w:r>
                <w:rPr>
                  <w:noProof/>
                  <w:lang w:val="en-US"/>
                </w:rPr>
                <w:t xml:space="preserve">Glover, I., 2013. </w:t>
              </w:r>
              <w:r>
                <w:rPr>
                  <w:i/>
                  <w:iCs/>
                  <w:noProof/>
                  <w:lang w:val="en-US"/>
                </w:rPr>
                <w:t xml:space="preserve">Play as you learn: Gamification as a technique for motivating learners. </w:t>
              </w:r>
              <w:r>
                <w:rPr>
                  <w:noProof/>
                  <w:lang w:val="en-US"/>
                </w:rPr>
                <w:t>Chesapeake, Hypermedia and Telecommunications, pp. 1999-2008.</w:t>
              </w:r>
            </w:p>
            <w:p w14:paraId="07439D11" w14:textId="77777777" w:rsidR="0083438E" w:rsidRDefault="0083438E" w:rsidP="0083438E">
              <w:pPr>
                <w:pStyle w:val="Bibliography"/>
                <w:rPr>
                  <w:noProof/>
                  <w:lang w:val="en-US"/>
                </w:rPr>
              </w:pPr>
              <w:r>
                <w:rPr>
                  <w:noProof/>
                  <w:lang w:val="en-US"/>
                </w:rPr>
                <w:t xml:space="preserve">Gog, T., Paas, F., Sweller, J. &amp; Gog, T., 2010. Cognitive Load Theory: Advances in Research on Worked Examples, Animations, and Cognitive Load Measurement. </w:t>
              </w:r>
              <w:r>
                <w:rPr>
                  <w:i/>
                  <w:iCs/>
                  <w:noProof/>
                  <w:lang w:val="en-US"/>
                </w:rPr>
                <w:t xml:space="preserve">Educational Psychology Review, </w:t>
              </w:r>
              <w:r>
                <w:rPr>
                  <w:noProof/>
                  <w:lang w:val="en-US"/>
                </w:rPr>
                <w:t>22(4), pp. 375-378.</w:t>
              </w:r>
            </w:p>
            <w:p w14:paraId="47ED3984" w14:textId="77777777" w:rsidR="0083438E" w:rsidRDefault="0083438E" w:rsidP="0083438E">
              <w:pPr>
                <w:pStyle w:val="Bibliography"/>
                <w:rPr>
                  <w:noProof/>
                  <w:lang w:val="en-US"/>
                </w:rPr>
              </w:pPr>
              <w:r>
                <w:rPr>
                  <w:noProof/>
                  <w:lang w:val="en-US"/>
                </w:rPr>
                <w:t xml:space="preserve">Hanus, M. D. &amp; Fox, J., 2015. Assessing the effects of gamification in the classroom: A longitudinal study on intrinsic motivation, social comparison, satisfaction, effort, and academic performance. </w:t>
              </w:r>
              <w:r>
                <w:rPr>
                  <w:i/>
                  <w:iCs/>
                  <w:noProof/>
                  <w:lang w:val="en-US"/>
                </w:rPr>
                <w:t xml:space="preserve">Computers and Education, </w:t>
              </w:r>
              <w:r>
                <w:rPr>
                  <w:noProof/>
                  <w:lang w:val="en-US"/>
                </w:rPr>
                <w:t>Volume 80, pp. 152-161.</w:t>
              </w:r>
            </w:p>
            <w:p w14:paraId="72C45A76" w14:textId="77777777" w:rsidR="0083438E" w:rsidRDefault="0083438E" w:rsidP="0083438E">
              <w:pPr>
                <w:pStyle w:val="Bibliography"/>
                <w:rPr>
                  <w:noProof/>
                  <w:lang w:val="en-US"/>
                </w:rPr>
              </w:pPr>
              <w:r>
                <w:rPr>
                  <w:noProof/>
                  <w:lang w:val="en-US"/>
                </w:rPr>
                <w:t xml:space="preserve">Husam, A. &amp; Pius, A., 2018. Case Study of. </w:t>
              </w:r>
              <w:r>
                <w:rPr>
                  <w:i/>
                  <w:iCs/>
                  <w:noProof/>
                  <w:lang w:val="en-US"/>
                </w:rPr>
                <w:t xml:space="preserve">Scholars International Journal of Linguistics and Literature, </w:t>
              </w:r>
              <w:r>
                <w:rPr>
                  <w:noProof/>
                  <w:lang w:val="en-US"/>
                </w:rPr>
                <w:t>30 August, 1(2), pp. 55-57.</w:t>
              </w:r>
            </w:p>
            <w:p w14:paraId="71CF5514" w14:textId="77777777" w:rsidR="0083438E" w:rsidRDefault="0083438E" w:rsidP="0083438E">
              <w:pPr>
                <w:pStyle w:val="Bibliography"/>
                <w:rPr>
                  <w:noProof/>
                  <w:lang w:val="en-US"/>
                </w:rPr>
              </w:pPr>
              <w:r>
                <w:rPr>
                  <w:noProof/>
                  <w:lang w:val="en-US"/>
                </w:rPr>
                <w:t xml:space="preserve">Jihyun, L. &amp; Shute, V. J., 2009. </w:t>
              </w:r>
              <w:r>
                <w:rPr>
                  <w:i/>
                  <w:iCs/>
                  <w:noProof/>
                  <w:lang w:val="en-US"/>
                </w:rPr>
                <w:t xml:space="preserve">Lee, J., &amp; Shute, V. (2009). The influence of noncognitive domains on academic achievement in K-12, </w:t>
              </w:r>
              <w:r>
                <w:rPr>
                  <w:noProof/>
                  <w:lang w:val="en-US"/>
                </w:rPr>
                <w:t>s.l.: ETS: Research Report Service.</w:t>
              </w:r>
            </w:p>
            <w:p w14:paraId="39FFD5FB" w14:textId="77777777" w:rsidR="0083438E" w:rsidRDefault="0083438E" w:rsidP="0083438E">
              <w:pPr>
                <w:pStyle w:val="Bibliography"/>
                <w:rPr>
                  <w:noProof/>
                  <w:lang w:val="en-US"/>
                </w:rPr>
              </w:pPr>
              <w:r>
                <w:rPr>
                  <w:noProof/>
                  <w:lang w:val="en-US"/>
                </w:rPr>
                <w:t xml:space="preserve">Jimerson, S., Campos, E. &amp; Greif, J. L., 2003. Toward an Understanding of Definitions and Measures of School Engagement and Related Terms. </w:t>
              </w:r>
              <w:r>
                <w:rPr>
                  <w:i/>
                  <w:iCs/>
                  <w:noProof/>
                  <w:lang w:val="en-US"/>
                </w:rPr>
                <w:t xml:space="preserve">The California School Psychologist, </w:t>
              </w:r>
              <w:r>
                <w:rPr>
                  <w:noProof/>
                  <w:lang w:val="en-US"/>
                </w:rPr>
                <w:t>Volume 8, pp. 7-27.</w:t>
              </w:r>
            </w:p>
            <w:p w14:paraId="26C0BF73" w14:textId="77777777" w:rsidR="0083438E" w:rsidRDefault="0083438E" w:rsidP="0083438E">
              <w:pPr>
                <w:pStyle w:val="Bibliography"/>
                <w:rPr>
                  <w:noProof/>
                  <w:lang w:val="en-US"/>
                </w:rPr>
              </w:pPr>
              <w:r>
                <w:rPr>
                  <w:noProof/>
                  <w:lang w:val="en-US"/>
                </w:rPr>
                <w:t xml:space="preserve">Karpicke, J. D. &amp; Aue, W. R., 2015. The Testing effect Is Alive and Well with Complex Materials. </w:t>
              </w:r>
              <w:r>
                <w:rPr>
                  <w:i/>
                  <w:iCs/>
                  <w:noProof/>
                  <w:lang w:val="en-US"/>
                </w:rPr>
                <w:t xml:space="preserve">Educational Psychology Review, </w:t>
              </w:r>
              <w:r>
                <w:rPr>
                  <w:noProof/>
                  <w:lang w:val="en-US"/>
                </w:rPr>
                <w:t>May, 27(2), pp. 317-326.</w:t>
              </w:r>
            </w:p>
            <w:p w14:paraId="4B7D5A45" w14:textId="77777777" w:rsidR="0083438E" w:rsidRDefault="0083438E" w:rsidP="0083438E">
              <w:pPr>
                <w:pStyle w:val="Bibliography"/>
                <w:rPr>
                  <w:noProof/>
                  <w:lang w:val="en-US"/>
                </w:rPr>
              </w:pPr>
              <w:r>
                <w:rPr>
                  <w:noProof/>
                  <w:lang w:val="en-US"/>
                </w:rPr>
                <w:t xml:space="preserve">Khan, A., Hayat, F. &amp; Malik, M. M., 2017. Use of digital game based learning and gamification in secondary school science: The effect on student engagement, learning and gender difference. </w:t>
              </w:r>
              <w:r>
                <w:rPr>
                  <w:i/>
                  <w:iCs/>
                  <w:noProof/>
                  <w:lang w:val="en-US"/>
                </w:rPr>
                <w:t xml:space="preserve">Education and Information Technologies, </w:t>
              </w:r>
              <w:r>
                <w:rPr>
                  <w:noProof/>
                  <w:lang w:val="en-US"/>
                </w:rPr>
                <w:t>22(4), pp. 2767-2804.</w:t>
              </w:r>
            </w:p>
            <w:p w14:paraId="22FCEB73" w14:textId="77777777" w:rsidR="0083438E" w:rsidRDefault="0083438E" w:rsidP="0083438E">
              <w:pPr>
                <w:pStyle w:val="Bibliography"/>
                <w:rPr>
                  <w:noProof/>
                  <w:lang w:val="en-US"/>
                </w:rPr>
              </w:pPr>
              <w:r>
                <w:rPr>
                  <w:noProof/>
                  <w:lang w:val="en-US"/>
                </w:rPr>
                <w:t xml:space="preserve">Kozbelt, A., 2011. Theories of Creativity. In: M. A. Runco &amp; S. R. Pritzker, eds. </w:t>
              </w:r>
              <w:r>
                <w:rPr>
                  <w:i/>
                  <w:iCs/>
                  <w:noProof/>
                  <w:lang w:val="en-US"/>
                </w:rPr>
                <w:t xml:space="preserve">Encyclopedia of Creativity. </w:t>
              </w:r>
              <w:r>
                <w:rPr>
                  <w:noProof/>
                  <w:lang w:val="en-US"/>
                </w:rPr>
                <w:t>s.l.:Elsevier Inc, pp. 473-479.</w:t>
              </w:r>
            </w:p>
            <w:p w14:paraId="5BE16135" w14:textId="77777777" w:rsidR="0083438E" w:rsidRDefault="0083438E" w:rsidP="0083438E">
              <w:pPr>
                <w:pStyle w:val="Bibliography"/>
                <w:rPr>
                  <w:noProof/>
                  <w:lang w:val="en-US"/>
                </w:rPr>
              </w:pPr>
              <w:r>
                <w:rPr>
                  <w:noProof/>
                  <w:lang w:val="en-US"/>
                </w:rPr>
                <w:t xml:space="preserve">Leppink, J., 2020. Revisiting cognitive load theory: second thoughts and unaddressed questions. </w:t>
              </w:r>
              <w:r>
                <w:rPr>
                  <w:i/>
                  <w:iCs/>
                  <w:noProof/>
                  <w:lang w:val="en-US"/>
                </w:rPr>
                <w:t xml:space="preserve">EDUCATION IN HEALTH SCIENCE, </w:t>
              </w:r>
              <w:r>
                <w:rPr>
                  <w:noProof/>
                  <w:lang w:val="en-US"/>
                </w:rPr>
                <w:t>15 July .</w:t>
              </w:r>
            </w:p>
            <w:p w14:paraId="705B2490" w14:textId="77777777" w:rsidR="0083438E" w:rsidRDefault="0083438E" w:rsidP="0083438E">
              <w:pPr>
                <w:pStyle w:val="Bibliography"/>
                <w:rPr>
                  <w:noProof/>
                  <w:lang w:val="en-US"/>
                </w:rPr>
              </w:pPr>
              <w:r>
                <w:rPr>
                  <w:noProof/>
                  <w:lang w:val="en-US"/>
                </w:rPr>
                <w:t xml:space="preserve">Liu, K., 2015. Critical reflection as a framework for transformative learning in teacher education. </w:t>
              </w:r>
              <w:r>
                <w:rPr>
                  <w:i/>
                  <w:iCs/>
                  <w:noProof/>
                  <w:lang w:val="en-US"/>
                </w:rPr>
                <w:t xml:space="preserve">Educational Review, </w:t>
              </w:r>
              <w:r>
                <w:rPr>
                  <w:noProof/>
                  <w:lang w:val="en-US"/>
                </w:rPr>
                <w:t>21 October, 62(2), pp. 135-157.</w:t>
              </w:r>
            </w:p>
            <w:p w14:paraId="7396A13E" w14:textId="77777777" w:rsidR="0083438E" w:rsidRDefault="0083438E" w:rsidP="0083438E">
              <w:pPr>
                <w:pStyle w:val="Bibliography"/>
                <w:rPr>
                  <w:noProof/>
                  <w:lang w:val="en-US"/>
                </w:rPr>
              </w:pPr>
              <w:r>
                <w:rPr>
                  <w:noProof/>
                  <w:lang w:val="en-US"/>
                </w:rPr>
                <w:t xml:space="preserve">McLeod, S. A., 2018. </w:t>
              </w:r>
              <w:r>
                <w:rPr>
                  <w:i/>
                  <w:iCs/>
                  <w:noProof/>
                  <w:lang w:val="en-US"/>
                </w:rPr>
                <w:t xml:space="preserve">Lev Vygotsky, </w:t>
              </w:r>
              <w:r>
                <w:rPr>
                  <w:noProof/>
                  <w:lang w:val="en-US"/>
                </w:rPr>
                <w:t>s.l.: Simply Psychology.</w:t>
              </w:r>
            </w:p>
            <w:p w14:paraId="74B4CE51" w14:textId="77777777" w:rsidR="0083438E" w:rsidRDefault="0083438E" w:rsidP="0083438E">
              <w:pPr>
                <w:pStyle w:val="Bibliography"/>
                <w:rPr>
                  <w:noProof/>
                  <w:lang w:val="en-US"/>
                </w:rPr>
              </w:pPr>
              <w:r>
                <w:rPr>
                  <w:noProof/>
                  <w:lang w:val="en-US"/>
                </w:rPr>
                <w:t xml:space="preserve">Miller, G. A., 1956. The Magical Number Seven, Plus or Minus Two: Some Limits on Our Capacity for Processing Information. </w:t>
              </w:r>
              <w:r>
                <w:rPr>
                  <w:i/>
                  <w:iCs/>
                  <w:noProof/>
                  <w:lang w:val="en-US"/>
                </w:rPr>
                <w:t xml:space="preserve">Psychological Review, </w:t>
              </w:r>
              <w:r>
                <w:rPr>
                  <w:noProof/>
                  <w:lang w:val="en-US"/>
                </w:rPr>
                <w:t>Volume 63, pp. 81-97.</w:t>
              </w:r>
            </w:p>
            <w:p w14:paraId="575BF0EF" w14:textId="77777777" w:rsidR="0083438E" w:rsidRDefault="0083438E" w:rsidP="0083438E">
              <w:pPr>
                <w:pStyle w:val="Bibliography"/>
                <w:rPr>
                  <w:noProof/>
                  <w:lang w:val="en-US"/>
                </w:rPr>
              </w:pPr>
              <w:r>
                <w:rPr>
                  <w:noProof/>
                  <w:lang w:val="en-US"/>
                </w:rPr>
                <w:lastRenderedPageBreak/>
                <w:t xml:space="preserve">Mohammed, R., 2016. Critical incident analysis: reflections of a teacher educator. </w:t>
              </w:r>
              <w:r>
                <w:rPr>
                  <w:i/>
                  <w:iCs/>
                  <w:noProof/>
                  <w:lang w:val="en-US"/>
                </w:rPr>
                <w:t xml:space="preserve">Research in Teacher Education, </w:t>
              </w:r>
              <w:r>
                <w:rPr>
                  <w:noProof/>
                  <w:lang w:val="en-US"/>
                </w:rPr>
                <w:t>May, 6(1), pp. 25-29.</w:t>
              </w:r>
            </w:p>
            <w:p w14:paraId="7D36F63C" w14:textId="77777777" w:rsidR="0083438E" w:rsidRDefault="0083438E" w:rsidP="0083438E">
              <w:pPr>
                <w:pStyle w:val="Bibliography"/>
                <w:rPr>
                  <w:noProof/>
                  <w:lang w:val="en-US"/>
                </w:rPr>
              </w:pPr>
              <w:r>
                <w:rPr>
                  <w:noProof/>
                  <w:lang w:val="en-US"/>
                </w:rPr>
                <w:t xml:space="preserve">OECD, 2008. </w:t>
              </w:r>
              <w:r>
                <w:rPr>
                  <w:i/>
                  <w:iCs/>
                  <w:noProof/>
                  <w:lang w:val="en-US"/>
                </w:rPr>
                <w:t xml:space="preserve">Innovating to Learn, Learning to Innovate, </w:t>
              </w:r>
              <w:r>
                <w:rPr>
                  <w:noProof/>
                  <w:lang w:val="en-US"/>
                </w:rPr>
                <w:t>s.l.: Centre for Educational Research and Inovation.</w:t>
              </w:r>
            </w:p>
            <w:p w14:paraId="40914DD7" w14:textId="77777777" w:rsidR="0083438E" w:rsidRDefault="0083438E" w:rsidP="0083438E">
              <w:pPr>
                <w:pStyle w:val="Bibliography"/>
                <w:rPr>
                  <w:noProof/>
                  <w:lang w:val="en-US"/>
                </w:rPr>
              </w:pPr>
              <w:r>
                <w:rPr>
                  <w:noProof/>
                  <w:lang w:val="en-US"/>
                </w:rPr>
                <w:t xml:space="preserve">Piaget, J., 1959. </w:t>
              </w:r>
              <w:r>
                <w:rPr>
                  <w:i/>
                  <w:iCs/>
                  <w:noProof/>
                  <w:lang w:val="en-US"/>
                </w:rPr>
                <w:t xml:space="preserve">The language and thought of the child ed., rev. and enl.). </w:t>
              </w:r>
              <w:r>
                <w:rPr>
                  <w:noProof/>
                  <w:lang w:val="en-US"/>
                </w:rPr>
                <w:t>3rd ed. London: Routledge &amp; Kegan Paul.</w:t>
              </w:r>
            </w:p>
            <w:p w14:paraId="2163F644" w14:textId="77777777" w:rsidR="0083438E" w:rsidRDefault="0083438E" w:rsidP="0083438E">
              <w:pPr>
                <w:pStyle w:val="Bibliography"/>
                <w:rPr>
                  <w:noProof/>
                  <w:lang w:val="en-US"/>
                </w:rPr>
              </w:pPr>
              <w:r>
                <w:rPr>
                  <w:noProof/>
                  <w:lang w:val="en-US"/>
                </w:rPr>
                <w:t xml:space="preserve">Plass, J. L., Moreno , R. &amp; Brünken, R., 2021. </w:t>
              </w:r>
              <w:r>
                <w:rPr>
                  <w:i/>
                  <w:iCs/>
                  <w:noProof/>
                  <w:lang w:val="en-US"/>
                </w:rPr>
                <w:t xml:space="preserve">Cognitive Load Theory. </w:t>
              </w:r>
              <w:r>
                <w:rPr>
                  <w:noProof/>
                  <w:lang w:val="en-US"/>
                </w:rPr>
                <w:t>2nd ed. Cambridge(New York): Cambridge University Press.</w:t>
              </w:r>
            </w:p>
            <w:p w14:paraId="12EB5B48" w14:textId="77777777" w:rsidR="0083438E" w:rsidRDefault="0083438E" w:rsidP="0083438E">
              <w:pPr>
                <w:pStyle w:val="Bibliography"/>
                <w:rPr>
                  <w:noProof/>
                  <w:lang w:val="en-US"/>
                </w:rPr>
              </w:pPr>
              <w:r>
                <w:rPr>
                  <w:noProof/>
                  <w:lang w:val="en-US"/>
                </w:rPr>
                <w:t xml:space="preserve">Rodgers, C. R., 2002. Defining Reflection: Another look at Dewey and Reflective Thinking. </w:t>
              </w:r>
              <w:r>
                <w:rPr>
                  <w:i/>
                  <w:iCs/>
                  <w:noProof/>
                  <w:lang w:val="en-US"/>
                </w:rPr>
                <w:t xml:space="preserve">Teachers College Record, </w:t>
              </w:r>
              <w:r>
                <w:rPr>
                  <w:noProof/>
                  <w:lang w:val="en-US"/>
                </w:rPr>
                <w:t>104(4), pp. 842-866.</w:t>
              </w:r>
            </w:p>
            <w:p w14:paraId="6A19A50E" w14:textId="77777777" w:rsidR="0083438E" w:rsidRDefault="0083438E" w:rsidP="0083438E">
              <w:pPr>
                <w:pStyle w:val="Bibliography"/>
                <w:rPr>
                  <w:noProof/>
                  <w:lang w:val="en-US"/>
                </w:rPr>
              </w:pPr>
              <w:r>
                <w:rPr>
                  <w:noProof/>
                  <w:lang w:val="en-US"/>
                </w:rPr>
                <w:t xml:space="preserve">Rogofff, B., 1990. </w:t>
              </w:r>
              <w:r>
                <w:rPr>
                  <w:i/>
                  <w:iCs/>
                  <w:noProof/>
                  <w:lang w:val="en-US"/>
                </w:rPr>
                <w:t xml:space="preserve">Apprenticeships in thinking. </w:t>
              </w:r>
              <w:r>
                <w:rPr>
                  <w:noProof/>
                  <w:lang w:val="en-US"/>
                </w:rPr>
                <w:t>2nd ed. New York: Oxford Press.</w:t>
              </w:r>
            </w:p>
            <w:p w14:paraId="74DE0A5C" w14:textId="77777777" w:rsidR="0083438E" w:rsidRDefault="0083438E" w:rsidP="0083438E">
              <w:pPr>
                <w:pStyle w:val="Bibliography"/>
                <w:rPr>
                  <w:noProof/>
                  <w:lang w:val="en-US"/>
                </w:rPr>
              </w:pPr>
              <w:r>
                <w:rPr>
                  <w:noProof/>
                  <w:lang w:val="en-US"/>
                </w:rPr>
                <w:t xml:space="preserve">Rose, J., 2016. </w:t>
              </w:r>
              <w:r>
                <w:rPr>
                  <w:i/>
                  <w:iCs/>
                  <w:noProof/>
                  <w:lang w:val="en-US"/>
                </w:rPr>
                <w:t xml:space="preserve">Health and Well-being in Early Childhood. </w:t>
              </w:r>
              <w:r>
                <w:rPr>
                  <w:noProof/>
                  <w:lang w:val="en-US"/>
                </w:rPr>
                <w:t>First Edition ed. Los Angeles: SAGE.</w:t>
              </w:r>
            </w:p>
            <w:p w14:paraId="05406A6E" w14:textId="77777777" w:rsidR="0083438E" w:rsidRDefault="0083438E" w:rsidP="0083438E">
              <w:pPr>
                <w:pStyle w:val="Bibliography"/>
                <w:rPr>
                  <w:noProof/>
                  <w:lang w:val="en-US"/>
                </w:rPr>
              </w:pPr>
              <w:r>
                <w:rPr>
                  <w:noProof/>
                  <w:lang w:val="en-US"/>
                </w:rPr>
                <w:t xml:space="preserve">Spadafora, N. &amp; Taylor, D., 2020. Scaffolding in Learning. In: V. A. W. T. K. Shackelford, ed. </w:t>
              </w:r>
              <w:r>
                <w:rPr>
                  <w:i/>
                  <w:iCs/>
                  <w:noProof/>
                  <w:lang w:val="en-US"/>
                </w:rPr>
                <w:t xml:space="preserve">Encyclopedia of Evolutionary Psychological Science,. </w:t>
              </w:r>
              <w:r>
                <w:rPr>
                  <w:noProof/>
                  <w:lang w:val="en-US"/>
                </w:rPr>
                <w:t>s.l.:Springer, Cham .</w:t>
              </w:r>
            </w:p>
            <w:p w14:paraId="133FACF2" w14:textId="77777777" w:rsidR="0083438E" w:rsidRDefault="0083438E" w:rsidP="0083438E">
              <w:pPr>
                <w:pStyle w:val="Bibliography"/>
                <w:rPr>
                  <w:noProof/>
                  <w:lang w:val="en-US"/>
                </w:rPr>
              </w:pPr>
              <w:r>
                <w:rPr>
                  <w:noProof/>
                  <w:lang w:val="en-US"/>
                </w:rPr>
                <w:t xml:space="preserve">Sweller, J., 1998. Cognitive Load During Problem Solving: Effects on Learning. </w:t>
              </w:r>
              <w:r>
                <w:rPr>
                  <w:i/>
                  <w:iCs/>
                  <w:noProof/>
                  <w:lang w:val="en-US"/>
                </w:rPr>
                <w:t xml:space="preserve">Cognitive Science, </w:t>
              </w:r>
              <w:r>
                <w:rPr>
                  <w:noProof/>
                  <w:lang w:val="en-US"/>
                </w:rPr>
                <w:t>Volume 12, pp. 257-285.</w:t>
              </w:r>
            </w:p>
            <w:p w14:paraId="0CDA6F1F" w14:textId="77777777" w:rsidR="0083438E" w:rsidRDefault="0083438E" w:rsidP="0083438E">
              <w:pPr>
                <w:pStyle w:val="Bibliography"/>
                <w:rPr>
                  <w:noProof/>
                  <w:lang w:val="en-US"/>
                </w:rPr>
              </w:pPr>
              <w:r>
                <w:rPr>
                  <w:noProof/>
                  <w:lang w:val="en-US"/>
                </w:rPr>
                <w:t xml:space="preserve">Sweller, J., Pass, F. &amp; Renkl, A., 2003. Cognitive Load Theory and Instructional Design:. </w:t>
              </w:r>
              <w:r>
                <w:rPr>
                  <w:i/>
                  <w:iCs/>
                  <w:noProof/>
                  <w:lang w:val="en-US"/>
                </w:rPr>
                <w:t xml:space="preserve">Educational Psychologist, </w:t>
              </w:r>
              <w:r>
                <w:rPr>
                  <w:noProof/>
                  <w:lang w:val="en-US"/>
                </w:rPr>
                <w:t>38(1), pp. 1-4.</w:t>
              </w:r>
            </w:p>
            <w:p w14:paraId="32E5BC5F" w14:textId="77777777" w:rsidR="0083438E" w:rsidRDefault="0083438E" w:rsidP="0083438E">
              <w:pPr>
                <w:pStyle w:val="Bibliography"/>
                <w:rPr>
                  <w:noProof/>
                  <w:lang w:val="en-US"/>
                </w:rPr>
              </w:pPr>
              <w:r>
                <w:rPr>
                  <w:noProof/>
                  <w:lang w:val="en-US"/>
                </w:rPr>
                <w:t xml:space="preserve">Sweller, J., Van Merriënboer, J. J. G. &amp; Paas, F., 2019. Cognitive Architecture and Instructional Design: 20 Years Later. </w:t>
              </w:r>
              <w:r>
                <w:rPr>
                  <w:i/>
                  <w:iCs/>
                  <w:noProof/>
                  <w:lang w:val="en-US"/>
                </w:rPr>
                <w:t xml:space="preserve">Educational Psychology Review, </w:t>
              </w:r>
              <w:r>
                <w:rPr>
                  <w:noProof/>
                  <w:lang w:val="en-US"/>
                </w:rPr>
                <w:t>Volume 31, pp. 261-292.</w:t>
              </w:r>
            </w:p>
            <w:p w14:paraId="3278669F" w14:textId="77777777" w:rsidR="0083438E" w:rsidRDefault="0083438E" w:rsidP="0083438E">
              <w:pPr>
                <w:pStyle w:val="Bibliography"/>
                <w:rPr>
                  <w:noProof/>
                  <w:lang w:val="en-US"/>
                </w:rPr>
              </w:pPr>
              <w:r>
                <w:rPr>
                  <w:noProof/>
                  <w:lang w:val="en-US"/>
                </w:rPr>
                <w:t xml:space="preserve">Taber, K. S., 2018. Scaffolding learning: principles for effective teaching and the design of classroom resources.. In: M. Abend, ed. </w:t>
              </w:r>
              <w:r>
                <w:rPr>
                  <w:i/>
                  <w:iCs/>
                  <w:noProof/>
                  <w:lang w:val="en-US"/>
                </w:rPr>
                <w:t xml:space="preserve">Effective Teaching and Learning: Perspectives, strategies and implementation. </w:t>
              </w:r>
              <w:r>
                <w:rPr>
                  <w:noProof/>
                  <w:lang w:val="en-US"/>
                </w:rPr>
                <w:t>New York: Nova Science Publishers Inc, pp. 1-43.</w:t>
              </w:r>
            </w:p>
            <w:p w14:paraId="5005C0FF" w14:textId="77777777" w:rsidR="0083438E" w:rsidRDefault="0083438E" w:rsidP="0083438E">
              <w:pPr>
                <w:pStyle w:val="Bibliography"/>
                <w:rPr>
                  <w:noProof/>
                  <w:lang w:val="en-US"/>
                </w:rPr>
              </w:pPr>
              <w:r>
                <w:rPr>
                  <w:noProof/>
                  <w:lang w:val="en-US"/>
                </w:rPr>
                <w:t xml:space="preserve">Tripp, D., 1992. Critical theory and educational research. </w:t>
              </w:r>
              <w:r>
                <w:rPr>
                  <w:i/>
                  <w:iCs/>
                  <w:noProof/>
                  <w:lang w:val="en-US"/>
                </w:rPr>
                <w:t xml:space="preserve">Issues In Educational Research, </w:t>
              </w:r>
              <w:r>
                <w:rPr>
                  <w:noProof/>
                  <w:lang w:val="en-US"/>
                </w:rPr>
                <w:t>2(1), pp. 13-23.</w:t>
              </w:r>
            </w:p>
            <w:p w14:paraId="07C9CB4F" w14:textId="77777777" w:rsidR="0083438E" w:rsidRDefault="0083438E" w:rsidP="0083438E">
              <w:pPr>
                <w:pStyle w:val="Bibliography"/>
                <w:rPr>
                  <w:noProof/>
                  <w:lang w:val="en-US"/>
                </w:rPr>
              </w:pPr>
              <w:r>
                <w:rPr>
                  <w:noProof/>
                  <w:lang w:val="en-US"/>
                </w:rPr>
                <w:t xml:space="preserve">Tripp, D., 2011. </w:t>
              </w:r>
              <w:r>
                <w:rPr>
                  <w:i/>
                  <w:iCs/>
                  <w:noProof/>
                  <w:lang w:val="en-US"/>
                </w:rPr>
                <w:t xml:space="preserve">Critical Incidents in Teaching (Classic Edition): Developing professional judgement. </w:t>
              </w:r>
              <w:r>
                <w:rPr>
                  <w:noProof/>
                  <w:lang w:val="en-US"/>
                </w:rPr>
                <w:t>First Edition ed. New York: Routledge.</w:t>
              </w:r>
            </w:p>
            <w:p w14:paraId="638952EA" w14:textId="77777777" w:rsidR="0083438E" w:rsidRDefault="0083438E" w:rsidP="0083438E">
              <w:pPr>
                <w:pStyle w:val="Bibliography"/>
                <w:rPr>
                  <w:noProof/>
                  <w:lang w:val="en-US"/>
                </w:rPr>
              </w:pPr>
              <w:r>
                <w:rPr>
                  <w:noProof/>
                  <w:lang w:val="en-US"/>
                </w:rPr>
                <w:t xml:space="preserve">Trowler, V. &amp; Trowler, P., 2010. </w:t>
              </w:r>
              <w:r>
                <w:rPr>
                  <w:i/>
                  <w:iCs/>
                  <w:noProof/>
                  <w:lang w:val="en-US"/>
                </w:rPr>
                <w:t xml:space="preserve">Student Engagement Evidence Summary, </w:t>
              </w:r>
              <w:r>
                <w:rPr>
                  <w:noProof/>
                  <w:lang w:val="en-US"/>
                </w:rPr>
                <w:t>Lancaster: The Higher Education Academy.</w:t>
              </w:r>
            </w:p>
            <w:p w14:paraId="263EC436" w14:textId="77777777" w:rsidR="0083438E" w:rsidRDefault="0083438E" w:rsidP="0083438E">
              <w:pPr>
                <w:pStyle w:val="Bibliography"/>
                <w:rPr>
                  <w:noProof/>
                  <w:lang w:val="en-US"/>
                </w:rPr>
              </w:pPr>
              <w:r>
                <w:rPr>
                  <w:noProof/>
                  <w:lang w:val="en-US"/>
                </w:rPr>
                <w:t xml:space="preserve">Vygotsky, L. S., 1978. </w:t>
              </w:r>
              <w:r>
                <w:rPr>
                  <w:i/>
                  <w:iCs/>
                  <w:noProof/>
                  <w:lang w:val="en-US"/>
                </w:rPr>
                <w:t xml:space="preserve">Mind in society: The development of higher psychological processes.. </w:t>
              </w:r>
              <w:r>
                <w:rPr>
                  <w:noProof/>
                  <w:lang w:val="en-US"/>
                </w:rPr>
                <w:t>Cambridge(MA): Harvard Educational Press.</w:t>
              </w:r>
            </w:p>
            <w:p w14:paraId="50F9FFFE" w14:textId="77777777" w:rsidR="0083438E" w:rsidRDefault="0083438E" w:rsidP="0083438E">
              <w:pPr>
                <w:pStyle w:val="Bibliography"/>
                <w:rPr>
                  <w:noProof/>
                  <w:lang w:val="en-US"/>
                </w:rPr>
              </w:pPr>
              <w:r>
                <w:rPr>
                  <w:noProof/>
                  <w:lang w:val="en-US"/>
                </w:rPr>
                <w:t xml:space="preserve">Wass, R. &amp; Golding, C., 2014. Sharpening a tool for teaching: the zone of proximal development. </w:t>
              </w:r>
              <w:r>
                <w:rPr>
                  <w:i/>
                  <w:iCs/>
                  <w:noProof/>
                  <w:lang w:val="en-US"/>
                </w:rPr>
                <w:t xml:space="preserve">Teaching in Higher Education, </w:t>
              </w:r>
              <w:r>
                <w:rPr>
                  <w:noProof/>
                  <w:lang w:val="en-US"/>
                </w:rPr>
                <w:t>19(6), pp. 671-684.</w:t>
              </w:r>
            </w:p>
            <w:p w14:paraId="21DE8BD7" w14:textId="77777777" w:rsidR="0083438E" w:rsidRDefault="0083438E" w:rsidP="0083438E">
              <w:pPr>
                <w:pStyle w:val="Bibliography"/>
                <w:rPr>
                  <w:noProof/>
                  <w:lang w:val="en-US"/>
                </w:rPr>
              </w:pPr>
              <w:r>
                <w:rPr>
                  <w:noProof/>
                  <w:lang w:val="en-US"/>
                </w:rPr>
                <w:t xml:space="preserve">Webb, T. P., 2000. The Use of Language in Reflective Teaching: Implications for Self-Understanding. </w:t>
              </w:r>
              <w:r>
                <w:rPr>
                  <w:i/>
                  <w:iCs/>
                  <w:noProof/>
                  <w:lang w:val="en-US"/>
                </w:rPr>
                <w:t xml:space="preserve">Journal of Educational Thought, </w:t>
              </w:r>
              <w:r>
                <w:rPr>
                  <w:noProof/>
                  <w:lang w:val="en-US"/>
                </w:rPr>
                <w:t>December, 34(3), pp. 223-238.</w:t>
              </w:r>
            </w:p>
            <w:p w14:paraId="71A78567" w14:textId="77777777" w:rsidR="0083438E" w:rsidRDefault="0083438E" w:rsidP="0083438E">
              <w:pPr>
                <w:pStyle w:val="Bibliography"/>
                <w:rPr>
                  <w:noProof/>
                  <w:lang w:val="en-US"/>
                </w:rPr>
              </w:pPr>
              <w:r>
                <w:rPr>
                  <w:noProof/>
                  <w:lang w:val="en-US"/>
                </w:rPr>
                <w:t xml:space="preserve">Welsh Government, 2015. </w:t>
              </w:r>
              <w:r>
                <w:rPr>
                  <w:i/>
                  <w:iCs/>
                  <w:noProof/>
                  <w:lang w:val="en-US"/>
                </w:rPr>
                <w:t xml:space="preserve">Successful Futures: Looking at the Curriculum and Assessment Arrangements in Wales, </w:t>
              </w:r>
              <w:r>
                <w:rPr>
                  <w:noProof/>
                  <w:lang w:val="en-US"/>
                </w:rPr>
                <w:t>London: Crown Copyright.</w:t>
              </w:r>
            </w:p>
            <w:p w14:paraId="42B5B981" w14:textId="77777777" w:rsidR="0083438E" w:rsidRDefault="0083438E" w:rsidP="0083438E">
              <w:pPr>
                <w:pStyle w:val="Bibliography"/>
                <w:rPr>
                  <w:noProof/>
                  <w:lang w:val="en-US"/>
                </w:rPr>
              </w:pPr>
              <w:r>
                <w:rPr>
                  <w:noProof/>
                  <w:lang w:val="en-US"/>
                </w:rPr>
                <w:lastRenderedPageBreak/>
                <w:t xml:space="preserve">Welsh Government, 2021. </w:t>
              </w:r>
              <w:r>
                <w:rPr>
                  <w:i/>
                  <w:iCs/>
                  <w:noProof/>
                  <w:lang w:val="en-US"/>
                </w:rPr>
                <w:t xml:space="preserve">My Local School. </w:t>
              </w:r>
              <w:r>
                <w:rPr>
                  <w:noProof/>
                  <w:lang w:val="en-US"/>
                </w:rPr>
                <w:t xml:space="preserve">[Online] </w:t>
              </w:r>
              <w:r>
                <w:rPr>
                  <w:noProof/>
                  <w:lang w:val="en-US"/>
                </w:rPr>
                <w:br/>
                <w:t xml:space="preserve">Available at: </w:t>
              </w:r>
              <w:r>
                <w:rPr>
                  <w:noProof/>
                  <w:u w:val="single"/>
                  <w:lang w:val="en-US"/>
                </w:rPr>
                <w:t>https://mylocalschool.gov.wales/School/6694600?lang=en#0</w:t>
              </w:r>
              <w:r>
                <w:rPr>
                  <w:noProof/>
                  <w:lang w:val="en-US"/>
                </w:rPr>
                <w:br/>
                <w:t>[Accessed 26 September 2021].</w:t>
              </w:r>
            </w:p>
            <w:p w14:paraId="509A51B8" w14:textId="77777777" w:rsidR="0083438E" w:rsidRDefault="0083438E" w:rsidP="0083438E">
              <w:pPr>
                <w:pStyle w:val="Bibliography"/>
                <w:rPr>
                  <w:noProof/>
                  <w:lang w:val="en-US"/>
                </w:rPr>
              </w:pPr>
              <w:r>
                <w:rPr>
                  <w:noProof/>
                  <w:lang w:val="en-US"/>
                </w:rPr>
                <w:t xml:space="preserve">Zeichner, K. M. &amp; Liston, D. P., 1996. </w:t>
              </w:r>
              <w:r>
                <w:rPr>
                  <w:i/>
                  <w:iCs/>
                  <w:noProof/>
                  <w:lang w:val="en-US"/>
                </w:rPr>
                <w:t xml:space="preserve">Reflective Teaching: An Introduction (Reflective Teaching and the Social Conditions of Schooling Series). </w:t>
              </w:r>
              <w:r>
                <w:rPr>
                  <w:noProof/>
                  <w:lang w:val="en-US"/>
                </w:rPr>
                <w:t>1st ed. New York: Routledge.</w:t>
              </w:r>
            </w:p>
            <w:p w14:paraId="4B3DE11A" w14:textId="77777777" w:rsidR="0083438E" w:rsidRDefault="0083438E" w:rsidP="0083438E">
              <w:pPr>
                <w:pStyle w:val="Bibliography"/>
                <w:rPr>
                  <w:noProof/>
                  <w:lang w:val="en-US"/>
                </w:rPr>
              </w:pPr>
              <w:r>
                <w:rPr>
                  <w:noProof/>
                  <w:lang w:val="en-US"/>
                </w:rPr>
                <w:t xml:space="preserve">Zwozdiak-Myers, P., 2012. </w:t>
              </w:r>
              <w:r>
                <w:rPr>
                  <w:i/>
                  <w:iCs/>
                  <w:noProof/>
                  <w:lang w:val="en-US"/>
                </w:rPr>
                <w:t xml:space="preserve">The Teacher’s Reflective Practice Handbook : Becoming an Extended Professional Through Capturing Evidence-Informed Practice. </w:t>
              </w:r>
              <w:r>
                <w:rPr>
                  <w:noProof/>
                  <w:lang w:val="en-US"/>
                </w:rPr>
                <w:t>First edition ed. London: Routledge.</w:t>
              </w:r>
            </w:p>
            <w:p w14:paraId="4A2971F6" w14:textId="6FD94A56" w:rsidR="0027609C" w:rsidRPr="0027609C" w:rsidRDefault="0027609C" w:rsidP="0083438E">
              <w:pPr>
                <w:rPr>
                  <w:rFonts w:ascii="Times New Roman" w:hAnsi="Times New Roman" w:cs="Times New Roman"/>
                  <w:sz w:val="24"/>
                  <w:szCs w:val="24"/>
                </w:rPr>
              </w:pPr>
              <w:r w:rsidRPr="0027609C">
                <w:rPr>
                  <w:rFonts w:ascii="Times New Roman" w:hAnsi="Times New Roman" w:cs="Times New Roman"/>
                  <w:b/>
                  <w:bCs/>
                  <w:noProof/>
                  <w:sz w:val="24"/>
                  <w:szCs w:val="24"/>
                </w:rPr>
                <w:fldChar w:fldCharType="end"/>
              </w:r>
            </w:p>
          </w:sdtContent>
        </w:sdt>
      </w:sdtContent>
    </w:sdt>
    <w:p w14:paraId="4936D9F5" w14:textId="415CC973" w:rsidR="00714A39" w:rsidRPr="0027609C" w:rsidRDefault="00714A39" w:rsidP="00434F84">
      <w:pPr>
        <w:spacing w:line="360" w:lineRule="auto"/>
        <w:jc w:val="both"/>
        <w:rPr>
          <w:rFonts w:ascii="Times New Roman" w:hAnsi="Times New Roman" w:cs="Times New Roman"/>
          <w:sz w:val="24"/>
          <w:szCs w:val="24"/>
        </w:rPr>
      </w:pPr>
    </w:p>
    <w:p w14:paraId="1FA91A05" w14:textId="4F1DAF10" w:rsidR="00714A39" w:rsidRPr="0027609C" w:rsidRDefault="00714A39" w:rsidP="00434F84">
      <w:pPr>
        <w:spacing w:line="360" w:lineRule="auto"/>
        <w:jc w:val="both"/>
        <w:rPr>
          <w:rFonts w:ascii="Times New Roman" w:hAnsi="Times New Roman" w:cs="Times New Roman"/>
          <w:sz w:val="24"/>
          <w:szCs w:val="24"/>
        </w:rPr>
      </w:pPr>
    </w:p>
    <w:p w14:paraId="40D1E0BD" w14:textId="6688B6FB" w:rsidR="00714A39" w:rsidRPr="0027609C" w:rsidRDefault="00714A39" w:rsidP="00434F84">
      <w:pPr>
        <w:spacing w:line="360" w:lineRule="auto"/>
        <w:jc w:val="both"/>
        <w:rPr>
          <w:rFonts w:ascii="Times New Roman" w:hAnsi="Times New Roman" w:cs="Times New Roman"/>
          <w:sz w:val="24"/>
          <w:szCs w:val="24"/>
        </w:rPr>
      </w:pPr>
    </w:p>
    <w:p w14:paraId="25E0A369" w14:textId="73F5CA10" w:rsidR="00714A39" w:rsidRPr="0027609C" w:rsidRDefault="00714A39" w:rsidP="00434F84">
      <w:pPr>
        <w:spacing w:line="360" w:lineRule="auto"/>
        <w:jc w:val="both"/>
        <w:rPr>
          <w:rFonts w:ascii="Times New Roman" w:hAnsi="Times New Roman" w:cs="Times New Roman"/>
          <w:sz w:val="24"/>
          <w:szCs w:val="24"/>
        </w:rPr>
      </w:pPr>
    </w:p>
    <w:p w14:paraId="3755C505" w14:textId="7074185F" w:rsidR="00445F08" w:rsidRPr="0027609C" w:rsidRDefault="00445F08" w:rsidP="00434F84">
      <w:pPr>
        <w:spacing w:line="360" w:lineRule="auto"/>
        <w:jc w:val="both"/>
        <w:rPr>
          <w:rFonts w:ascii="Times New Roman" w:hAnsi="Times New Roman" w:cs="Times New Roman"/>
          <w:sz w:val="24"/>
          <w:szCs w:val="24"/>
        </w:rPr>
      </w:pPr>
    </w:p>
    <w:p w14:paraId="30D7E043" w14:textId="64C3259B" w:rsidR="00445F08" w:rsidRPr="0027609C" w:rsidRDefault="00445F08" w:rsidP="00434F84">
      <w:pPr>
        <w:spacing w:line="360" w:lineRule="auto"/>
        <w:jc w:val="both"/>
        <w:rPr>
          <w:rFonts w:ascii="Times New Roman" w:hAnsi="Times New Roman" w:cs="Times New Roman"/>
          <w:sz w:val="24"/>
          <w:szCs w:val="24"/>
        </w:rPr>
      </w:pPr>
    </w:p>
    <w:p w14:paraId="2D869F26" w14:textId="2094479A" w:rsidR="00445F08" w:rsidRPr="0027609C" w:rsidRDefault="00445F08" w:rsidP="00434F84">
      <w:pPr>
        <w:spacing w:line="360" w:lineRule="auto"/>
        <w:jc w:val="both"/>
        <w:rPr>
          <w:rFonts w:ascii="Times New Roman" w:hAnsi="Times New Roman" w:cs="Times New Roman"/>
          <w:sz w:val="24"/>
          <w:szCs w:val="24"/>
        </w:rPr>
      </w:pPr>
    </w:p>
    <w:p w14:paraId="44657F03" w14:textId="77777777" w:rsidR="009F0F4C" w:rsidRPr="0027609C" w:rsidRDefault="009F0F4C" w:rsidP="002B65E7">
      <w:pPr>
        <w:spacing w:after="0" w:line="240" w:lineRule="auto"/>
        <w:rPr>
          <w:rFonts w:ascii="Times New Roman" w:hAnsi="Times New Roman" w:cs="Times New Roman"/>
          <w:b/>
          <w:bCs/>
          <w:sz w:val="24"/>
          <w:szCs w:val="24"/>
          <w:u w:val="single"/>
        </w:rPr>
      </w:pPr>
      <w:bookmarkStart w:id="10" w:name="_Hlk84420937"/>
    </w:p>
    <w:p w14:paraId="49680A29" w14:textId="77777777" w:rsidR="009F0F4C" w:rsidRPr="0027609C" w:rsidRDefault="009F0F4C" w:rsidP="002B65E7">
      <w:pPr>
        <w:spacing w:after="0" w:line="240" w:lineRule="auto"/>
        <w:rPr>
          <w:rFonts w:ascii="Times New Roman" w:hAnsi="Times New Roman" w:cs="Times New Roman"/>
          <w:b/>
          <w:bCs/>
          <w:sz w:val="24"/>
          <w:szCs w:val="24"/>
          <w:u w:val="single"/>
        </w:rPr>
      </w:pPr>
    </w:p>
    <w:p w14:paraId="2D5BE0DF" w14:textId="77777777" w:rsidR="009F0F4C" w:rsidRPr="0027609C" w:rsidRDefault="009F0F4C" w:rsidP="002B65E7">
      <w:pPr>
        <w:spacing w:after="0" w:line="240" w:lineRule="auto"/>
        <w:rPr>
          <w:rFonts w:ascii="Times New Roman" w:hAnsi="Times New Roman" w:cs="Times New Roman"/>
          <w:b/>
          <w:bCs/>
          <w:sz w:val="24"/>
          <w:szCs w:val="24"/>
          <w:u w:val="single"/>
        </w:rPr>
      </w:pPr>
    </w:p>
    <w:p w14:paraId="698BBCE4" w14:textId="77777777" w:rsidR="009F0F4C" w:rsidRPr="0027609C" w:rsidRDefault="009F0F4C" w:rsidP="002B65E7">
      <w:pPr>
        <w:spacing w:after="0" w:line="240" w:lineRule="auto"/>
        <w:rPr>
          <w:rFonts w:ascii="Times New Roman" w:hAnsi="Times New Roman" w:cs="Times New Roman"/>
          <w:b/>
          <w:bCs/>
          <w:sz w:val="24"/>
          <w:szCs w:val="24"/>
          <w:u w:val="single"/>
        </w:rPr>
      </w:pPr>
    </w:p>
    <w:p w14:paraId="47F5A100" w14:textId="77777777" w:rsidR="009F0F4C" w:rsidRPr="0027609C" w:rsidRDefault="009F0F4C" w:rsidP="002B65E7">
      <w:pPr>
        <w:spacing w:after="0" w:line="240" w:lineRule="auto"/>
        <w:rPr>
          <w:rFonts w:ascii="Times New Roman" w:hAnsi="Times New Roman" w:cs="Times New Roman"/>
          <w:b/>
          <w:bCs/>
          <w:sz w:val="24"/>
          <w:szCs w:val="24"/>
          <w:u w:val="single"/>
        </w:rPr>
      </w:pPr>
    </w:p>
    <w:p w14:paraId="4EC05C86" w14:textId="77777777" w:rsidR="009F0F4C" w:rsidRPr="0027609C" w:rsidRDefault="009F0F4C" w:rsidP="002B65E7">
      <w:pPr>
        <w:spacing w:after="0" w:line="240" w:lineRule="auto"/>
        <w:rPr>
          <w:rFonts w:ascii="Times New Roman" w:hAnsi="Times New Roman" w:cs="Times New Roman"/>
          <w:b/>
          <w:bCs/>
          <w:sz w:val="24"/>
          <w:szCs w:val="24"/>
          <w:u w:val="single"/>
        </w:rPr>
      </w:pPr>
    </w:p>
    <w:p w14:paraId="0C57E143"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45C9FC61"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73940138"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6029FB31"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398131A6"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28BA3FB5"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63662480"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0A873B2E"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7B8C9670"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18B64030"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187D637C" w14:textId="77777777" w:rsidR="0027609C" w:rsidRPr="0027609C" w:rsidRDefault="0027609C" w:rsidP="002B65E7">
      <w:pPr>
        <w:spacing w:after="0" w:line="240" w:lineRule="auto"/>
        <w:rPr>
          <w:rFonts w:ascii="Times New Roman" w:hAnsi="Times New Roman" w:cs="Times New Roman"/>
          <w:b/>
          <w:bCs/>
          <w:sz w:val="24"/>
          <w:szCs w:val="24"/>
          <w:u w:val="single"/>
        </w:rPr>
      </w:pPr>
    </w:p>
    <w:p w14:paraId="474CC019" w14:textId="77777777" w:rsidR="0027609C" w:rsidRDefault="0027609C" w:rsidP="002B65E7">
      <w:pPr>
        <w:spacing w:after="0" w:line="240" w:lineRule="auto"/>
        <w:rPr>
          <w:b/>
          <w:bCs/>
          <w:sz w:val="28"/>
          <w:szCs w:val="28"/>
          <w:u w:val="single"/>
        </w:rPr>
      </w:pPr>
    </w:p>
    <w:p w14:paraId="4A2F19E6" w14:textId="77777777" w:rsidR="0027609C" w:rsidRDefault="0027609C" w:rsidP="002B65E7">
      <w:pPr>
        <w:spacing w:after="0" w:line="240" w:lineRule="auto"/>
        <w:rPr>
          <w:b/>
          <w:bCs/>
          <w:sz w:val="28"/>
          <w:szCs w:val="28"/>
          <w:u w:val="single"/>
        </w:rPr>
      </w:pPr>
    </w:p>
    <w:p w14:paraId="2EC48B37" w14:textId="77777777" w:rsidR="0027609C" w:rsidRDefault="0027609C" w:rsidP="002B65E7">
      <w:pPr>
        <w:spacing w:after="0" w:line="240" w:lineRule="auto"/>
        <w:rPr>
          <w:b/>
          <w:bCs/>
          <w:sz w:val="28"/>
          <w:szCs w:val="28"/>
          <w:u w:val="single"/>
        </w:rPr>
      </w:pPr>
    </w:p>
    <w:p w14:paraId="490606AB" w14:textId="77777777" w:rsidR="0083438E" w:rsidRDefault="0083438E" w:rsidP="002B65E7">
      <w:pPr>
        <w:spacing w:after="0" w:line="240" w:lineRule="auto"/>
        <w:rPr>
          <w:b/>
          <w:bCs/>
          <w:sz w:val="28"/>
          <w:szCs w:val="28"/>
          <w:u w:val="single"/>
        </w:rPr>
      </w:pPr>
    </w:p>
    <w:p w14:paraId="731339F7" w14:textId="77777777" w:rsidR="0083438E" w:rsidRDefault="0083438E" w:rsidP="002B65E7">
      <w:pPr>
        <w:spacing w:after="0" w:line="240" w:lineRule="auto"/>
        <w:rPr>
          <w:b/>
          <w:bCs/>
          <w:sz w:val="28"/>
          <w:szCs w:val="28"/>
          <w:u w:val="single"/>
        </w:rPr>
      </w:pPr>
    </w:p>
    <w:p w14:paraId="773A65C3" w14:textId="77777777" w:rsidR="0083438E" w:rsidRDefault="0083438E" w:rsidP="002B65E7">
      <w:pPr>
        <w:spacing w:after="0" w:line="240" w:lineRule="auto"/>
        <w:rPr>
          <w:b/>
          <w:bCs/>
          <w:sz w:val="28"/>
          <w:szCs w:val="28"/>
          <w:u w:val="single"/>
        </w:rPr>
      </w:pPr>
    </w:p>
    <w:p w14:paraId="07B50D36" w14:textId="43A39FE8" w:rsidR="00B52DD9" w:rsidRPr="00F9222C" w:rsidRDefault="00B52DD9" w:rsidP="002B65E7">
      <w:pPr>
        <w:spacing w:after="0" w:line="240" w:lineRule="auto"/>
        <w:rPr>
          <w:b/>
          <w:bCs/>
          <w:sz w:val="28"/>
          <w:szCs w:val="28"/>
          <w:u w:val="single"/>
        </w:rPr>
      </w:pPr>
      <w:r w:rsidRPr="00F9222C">
        <w:rPr>
          <w:b/>
          <w:bCs/>
          <w:sz w:val="28"/>
          <w:szCs w:val="28"/>
          <w:u w:val="single"/>
        </w:rPr>
        <w:lastRenderedPageBreak/>
        <w:t xml:space="preserve">Appendices </w:t>
      </w:r>
    </w:p>
    <w:p w14:paraId="0F308F3C" w14:textId="77777777" w:rsidR="00A4180C" w:rsidRPr="004C4F95" w:rsidRDefault="00A4180C" w:rsidP="00A4180C">
      <w:pPr>
        <w:jc w:val="center"/>
        <w:rPr>
          <w:rFonts w:ascii="Times New Roman" w:hAnsi="Times New Roman" w:cs="Times New Roman"/>
          <w:sz w:val="24"/>
          <w:szCs w:val="24"/>
          <w:u w:val="single"/>
        </w:rPr>
      </w:pPr>
      <w:bookmarkStart w:id="11" w:name="_Hlk85907433"/>
      <w:r w:rsidRPr="004C4F95">
        <w:rPr>
          <w:rFonts w:ascii="Times New Roman" w:hAnsi="Times New Roman" w:cs="Times New Roman"/>
          <w:sz w:val="24"/>
          <w:szCs w:val="24"/>
          <w:u w:val="single"/>
        </w:rPr>
        <w:t>Appendices (1)</w:t>
      </w:r>
    </w:p>
    <w:tbl>
      <w:tblPr>
        <w:tblStyle w:val="TableGrid"/>
        <w:tblW w:w="9285" w:type="dxa"/>
        <w:tblLook w:val="04A0" w:firstRow="1" w:lastRow="0" w:firstColumn="1" w:lastColumn="0" w:noHBand="0" w:noVBand="1"/>
      </w:tblPr>
      <w:tblGrid>
        <w:gridCol w:w="9285"/>
      </w:tblGrid>
      <w:tr w:rsidR="000F1DFE" w:rsidRPr="004C4F95" w14:paraId="060AC13C" w14:textId="77777777" w:rsidTr="00E97461">
        <w:trPr>
          <w:trHeight w:val="549"/>
        </w:trPr>
        <w:tc>
          <w:tcPr>
            <w:tcW w:w="9285" w:type="dxa"/>
          </w:tcPr>
          <w:bookmarkEnd w:id="11"/>
          <w:p w14:paraId="0E590CE9" w14:textId="77777777" w:rsidR="000F1DFE" w:rsidRPr="004C4F95" w:rsidRDefault="000F1DFE" w:rsidP="00B52DD9">
            <w:pPr>
              <w:rPr>
                <w:rFonts w:ascii="Times New Roman" w:hAnsi="Times New Roman"/>
                <w:b/>
                <w:bCs/>
                <w:sz w:val="24"/>
                <w:szCs w:val="24"/>
              </w:rPr>
            </w:pPr>
            <w:r w:rsidRPr="004C4F95">
              <w:rPr>
                <w:rFonts w:ascii="Times New Roman" w:hAnsi="Times New Roman"/>
                <w:b/>
                <w:bCs/>
                <w:sz w:val="24"/>
                <w:szCs w:val="24"/>
              </w:rPr>
              <w:t>Date and time, year group:</w:t>
            </w:r>
          </w:p>
          <w:p w14:paraId="09511120" w14:textId="77777777" w:rsidR="000F1DFE" w:rsidRPr="004C4F95" w:rsidRDefault="000F1DFE" w:rsidP="00B52DD9">
            <w:pPr>
              <w:rPr>
                <w:rFonts w:ascii="Times New Roman" w:hAnsi="Times New Roman"/>
                <w:sz w:val="24"/>
                <w:szCs w:val="24"/>
              </w:rPr>
            </w:pPr>
            <w:r w:rsidRPr="004C4F95">
              <w:rPr>
                <w:rFonts w:ascii="Times New Roman" w:hAnsi="Times New Roman"/>
                <w:sz w:val="24"/>
                <w:szCs w:val="24"/>
              </w:rPr>
              <w:t xml:space="preserve">                            23rd September 2021          11.:30am       Year 9</w:t>
            </w:r>
          </w:p>
        </w:tc>
      </w:tr>
      <w:tr w:rsidR="000F1DFE" w:rsidRPr="004C4F95" w14:paraId="25138237" w14:textId="77777777" w:rsidTr="00E97461">
        <w:trPr>
          <w:trHeight w:val="1543"/>
        </w:trPr>
        <w:tc>
          <w:tcPr>
            <w:tcW w:w="9285" w:type="dxa"/>
          </w:tcPr>
          <w:p w14:paraId="583B8474" w14:textId="1C04CF3A" w:rsidR="000F1DFE" w:rsidRPr="004C4F95" w:rsidRDefault="000F1DFE" w:rsidP="00B52DD9">
            <w:pPr>
              <w:rPr>
                <w:rFonts w:ascii="Times New Roman" w:hAnsi="Times New Roman"/>
                <w:sz w:val="24"/>
                <w:szCs w:val="24"/>
              </w:rPr>
            </w:pPr>
            <w:r w:rsidRPr="004C4F95">
              <w:rPr>
                <w:rFonts w:ascii="Times New Roman" w:hAnsi="Times New Roman"/>
                <w:b/>
                <w:bCs/>
                <w:sz w:val="24"/>
                <w:szCs w:val="24"/>
              </w:rPr>
              <w:t>Where and When:</w:t>
            </w:r>
            <w:r w:rsidRPr="004C4F95">
              <w:rPr>
                <w:rFonts w:ascii="Times New Roman" w:hAnsi="Times New Roman"/>
                <w:sz w:val="24"/>
                <w:szCs w:val="24"/>
              </w:rPr>
              <w:t xml:space="preserve"> Context of the observation –</w:t>
            </w:r>
          </w:p>
          <w:p w14:paraId="7E554149" w14:textId="77777777" w:rsidR="000F1DFE" w:rsidRPr="004C4F95" w:rsidRDefault="000F1DFE" w:rsidP="004C4F95">
            <w:pPr>
              <w:jc w:val="both"/>
              <w:rPr>
                <w:rFonts w:ascii="Times New Roman" w:hAnsi="Times New Roman"/>
                <w:sz w:val="24"/>
                <w:szCs w:val="24"/>
              </w:rPr>
            </w:pPr>
            <w:r w:rsidRPr="004C4F95">
              <w:rPr>
                <w:rFonts w:ascii="Times New Roman" w:hAnsi="Times New Roman"/>
                <w:sz w:val="24"/>
                <w:szCs w:val="24"/>
              </w:rPr>
              <w:t xml:space="preserve">Year 9, Mixed ability ICT class with 22 students. I was sat next to the teacher observing. </w:t>
            </w:r>
          </w:p>
          <w:p w14:paraId="27B683FC" w14:textId="77777777" w:rsidR="000F1DFE" w:rsidRPr="004C4F95" w:rsidRDefault="000F1DFE" w:rsidP="004C4F95">
            <w:pPr>
              <w:jc w:val="both"/>
              <w:rPr>
                <w:rFonts w:ascii="Times New Roman" w:hAnsi="Times New Roman"/>
                <w:sz w:val="24"/>
                <w:szCs w:val="24"/>
              </w:rPr>
            </w:pPr>
            <w:r w:rsidRPr="004C4F95">
              <w:rPr>
                <w:rFonts w:ascii="Times New Roman" w:hAnsi="Times New Roman"/>
                <w:sz w:val="24"/>
                <w:szCs w:val="24"/>
              </w:rPr>
              <w:t>The ICT suite was a very large room with computers spread out around the circumference of the room. Every Student was at their assigned computer with their backs facing the teacher.</w:t>
            </w:r>
          </w:p>
          <w:p w14:paraId="1FF214C5" w14:textId="77777777" w:rsidR="000F1DFE" w:rsidRPr="00E97461" w:rsidRDefault="000F1DFE" w:rsidP="00B52DD9">
            <w:pPr>
              <w:rPr>
                <w:rFonts w:ascii="Times New Roman" w:hAnsi="Times New Roman"/>
                <w:sz w:val="16"/>
                <w:szCs w:val="16"/>
              </w:rPr>
            </w:pPr>
          </w:p>
        </w:tc>
      </w:tr>
      <w:tr w:rsidR="000F1DFE" w:rsidRPr="004C4F95" w14:paraId="53D71C5C" w14:textId="77777777" w:rsidTr="00E97461">
        <w:trPr>
          <w:trHeight w:val="6280"/>
        </w:trPr>
        <w:tc>
          <w:tcPr>
            <w:tcW w:w="9285" w:type="dxa"/>
          </w:tcPr>
          <w:p w14:paraId="787737BE" w14:textId="5302E787" w:rsidR="000F1DFE" w:rsidRPr="004C4F95" w:rsidRDefault="000F1DFE" w:rsidP="004C4F95">
            <w:pPr>
              <w:jc w:val="both"/>
              <w:rPr>
                <w:rFonts w:ascii="Times New Roman" w:hAnsi="Times New Roman"/>
                <w:b/>
                <w:bCs/>
                <w:sz w:val="24"/>
                <w:szCs w:val="24"/>
              </w:rPr>
            </w:pPr>
            <w:r w:rsidRPr="004C4F95">
              <w:rPr>
                <w:rFonts w:ascii="Times New Roman" w:hAnsi="Times New Roman"/>
                <w:b/>
                <w:bCs/>
                <w:sz w:val="24"/>
                <w:szCs w:val="24"/>
                <w:lang w:val="en-US"/>
              </w:rPr>
              <w:t>What happened:</w:t>
            </w:r>
            <w:r w:rsidRPr="004C4F95">
              <w:rPr>
                <w:rFonts w:ascii="Times New Roman" w:hAnsi="Times New Roman"/>
                <w:sz w:val="24"/>
                <w:szCs w:val="24"/>
                <w:lang w:val="en-US"/>
              </w:rPr>
              <w:t xml:space="preserve"> description of the critical incident</w:t>
            </w:r>
          </w:p>
          <w:p w14:paraId="40E1E2F5" w14:textId="710D391E" w:rsidR="000F1DFE" w:rsidRPr="004C4F95" w:rsidRDefault="000F1DFE" w:rsidP="004C4F95">
            <w:pPr>
              <w:tabs>
                <w:tab w:val="left" w:pos="7094"/>
                <w:tab w:val="left" w:pos="7249"/>
              </w:tabs>
              <w:jc w:val="both"/>
              <w:rPr>
                <w:rFonts w:ascii="Times New Roman" w:hAnsi="Times New Roman"/>
                <w:bCs/>
                <w:sz w:val="24"/>
                <w:szCs w:val="24"/>
                <w:lang w:val="en-US"/>
              </w:rPr>
            </w:pPr>
            <w:r w:rsidRPr="004C4F95">
              <w:rPr>
                <w:rFonts w:ascii="Times New Roman" w:hAnsi="Times New Roman"/>
                <w:bCs/>
                <w:sz w:val="24"/>
                <w:szCs w:val="24"/>
                <w:lang w:val="en-US"/>
              </w:rPr>
              <w:t>Due to the size of the room along with the teaching methods undertaken (remotely from on their computers), it was essential that the teacher always remained in control and alert.</w:t>
            </w:r>
          </w:p>
          <w:p w14:paraId="28D1A884" w14:textId="34D217BC" w:rsidR="000F1DFE" w:rsidRPr="004C4F95" w:rsidRDefault="004C4F95" w:rsidP="004C4F95">
            <w:pPr>
              <w:jc w:val="both"/>
              <w:rPr>
                <w:rFonts w:ascii="Times New Roman" w:hAnsi="Times New Roman"/>
                <w:bCs/>
                <w:sz w:val="24"/>
                <w:szCs w:val="24"/>
                <w:lang w:val="en-US"/>
              </w:rPr>
            </w:pPr>
            <w:r w:rsidRPr="004C4F95">
              <w:rPr>
                <w:rFonts w:ascii="Times New Roman" w:hAnsi="Times New Roman"/>
                <w:noProof/>
                <w:sz w:val="24"/>
                <w:szCs w:val="24"/>
              </w:rPr>
              <w:drawing>
                <wp:anchor distT="0" distB="0" distL="114300" distR="114300" simplePos="0" relativeHeight="251659264" behindDoc="1" locked="0" layoutInCell="1" allowOverlap="1" wp14:anchorId="5DBD3780" wp14:editId="2227FE32">
                  <wp:simplePos x="0" y="0"/>
                  <wp:positionH relativeFrom="column">
                    <wp:posOffset>-65405</wp:posOffset>
                  </wp:positionH>
                  <wp:positionV relativeFrom="paragraph">
                    <wp:posOffset>13970</wp:posOffset>
                  </wp:positionV>
                  <wp:extent cx="3075305" cy="3288665"/>
                  <wp:effectExtent l="0" t="0" r="0" b="6985"/>
                  <wp:wrapTight wrapText="bothSides">
                    <wp:wrapPolygon edited="0">
                      <wp:start x="0" y="0"/>
                      <wp:lineTo x="0" y="21521"/>
                      <wp:lineTo x="21408" y="21521"/>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5662" t="19000" r="25314" b="44837"/>
                          <a:stretch/>
                        </pic:blipFill>
                        <pic:spPr bwMode="auto">
                          <a:xfrm>
                            <a:off x="0" y="0"/>
                            <a:ext cx="3075305" cy="32886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1DFE" w:rsidRPr="004C4F95">
              <w:rPr>
                <w:rFonts w:ascii="Times New Roman" w:hAnsi="Times New Roman"/>
                <w:bCs/>
                <w:sz w:val="24"/>
                <w:szCs w:val="24"/>
                <w:lang w:val="en-US"/>
              </w:rPr>
              <w:t xml:space="preserve">The Teacher used several techniques to keep control of the class, these included raising her voice. However, at no point did the teacher shout, instead she used her voice as a tool, projecting at differing </w:t>
            </w:r>
            <w:r w:rsidR="009C578B" w:rsidRPr="004C4F95">
              <w:rPr>
                <w:rFonts w:ascii="Times New Roman" w:hAnsi="Times New Roman"/>
                <w:bCs/>
                <w:sz w:val="24"/>
                <w:szCs w:val="24"/>
                <w:lang w:val="en-US"/>
              </w:rPr>
              <w:t>levels. This</w:t>
            </w:r>
            <w:r w:rsidR="000F1DFE" w:rsidRPr="004C4F95">
              <w:rPr>
                <w:rFonts w:ascii="Times New Roman" w:hAnsi="Times New Roman"/>
                <w:bCs/>
                <w:sz w:val="24"/>
                <w:szCs w:val="24"/>
                <w:lang w:val="en-US"/>
              </w:rPr>
              <w:t xml:space="preserve"> technique appeared to be successful gaining the attention of every student in the class. </w:t>
            </w:r>
          </w:p>
          <w:p w14:paraId="16018850" w14:textId="564A81C1" w:rsidR="000F1DFE" w:rsidRPr="004C4F95" w:rsidRDefault="000F1DFE" w:rsidP="0018151A">
            <w:pPr>
              <w:jc w:val="both"/>
              <w:rPr>
                <w:rFonts w:ascii="Times New Roman" w:hAnsi="Times New Roman"/>
                <w:sz w:val="24"/>
                <w:szCs w:val="24"/>
              </w:rPr>
            </w:pPr>
            <w:r w:rsidRPr="004C4F95">
              <w:rPr>
                <w:rFonts w:ascii="Times New Roman" w:hAnsi="Times New Roman"/>
                <w:bCs/>
                <w:sz w:val="24"/>
                <w:szCs w:val="24"/>
                <w:lang w:val="en-US"/>
              </w:rPr>
              <w:t xml:space="preserve">The teachers voice was also a key aspect of the students learning experience. First the teacher questioned students about what they had learned in the previous lesson, encouraging the students to engage. She then clearly and concisely described what the students needed to achieve during this lesson. Finally, each task included a short video of the teacher explaining again how to undertake the tasks. The teacher explained to me that the reason behind this method of description of the task followed by a video, was to encourage the students to work independently. However, once a student had followed each route offered by the teacher, if they were still struggling to understand then the teacher was happy to explain it to them again. </w:t>
            </w:r>
          </w:p>
        </w:tc>
      </w:tr>
      <w:tr w:rsidR="000F1DFE" w:rsidRPr="004C4F95" w14:paraId="71938A01" w14:textId="77777777" w:rsidTr="0018151A">
        <w:trPr>
          <w:trHeight w:val="804"/>
        </w:trPr>
        <w:tc>
          <w:tcPr>
            <w:tcW w:w="9285" w:type="dxa"/>
          </w:tcPr>
          <w:p w14:paraId="7E67D135" w14:textId="231444A3" w:rsidR="000F1DFE" w:rsidRPr="004C4F95" w:rsidRDefault="000F1DFE" w:rsidP="0018151A">
            <w:pPr>
              <w:spacing w:line="276" w:lineRule="auto"/>
              <w:rPr>
                <w:rFonts w:ascii="Times New Roman" w:hAnsi="Times New Roman"/>
                <w:b/>
                <w:sz w:val="24"/>
                <w:szCs w:val="24"/>
              </w:rPr>
            </w:pPr>
            <w:r w:rsidRPr="004C4F95">
              <w:rPr>
                <w:rFonts w:ascii="Times New Roman" w:hAnsi="Times New Roman"/>
                <w:b/>
                <w:sz w:val="24"/>
                <w:szCs w:val="24"/>
                <w:lang w:val="en-US"/>
              </w:rPr>
              <w:t xml:space="preserve">Areas of possible exploration: </w:t>
            </w:r>
          </w:p>
          <w:p w14:paraId="37F2E8FE" w14:textId="77777777" w:rsidR="000F1DFE" w:rsidRDefault="000F1DFE" w:rsidP="0018151A">
            <w:pPr>
              <w:spacing w:line="276" w:lineRule="auto"/>
              <w:rPr>
                <w:rFonts w:ascii="Times New Roman" w:hAnsi="Times New Roman"/>
                <w:sz w:val="24"/>
                <w:szCs w:val="24"/>
              </w:rPr>
            </w:pPr>
            <w:r w:rsidRPr="004C4F95">
              <w:rPr>
                <w:rFonts w:ascii="Times New Roman" w:hAnsi="Times New Roman"/>
                <w:sz w:val="24"/>
                <w:szCs w:val="24"/>
              </w:rPr>
              <w:t>Positive engagement</w:t>
            </w:r>
            <w:r w:rsidR="002B65E7">
              <w:rPr>
                <w:rFonts w:ascii="Times New Roman" w:hAnsi="Times New Roman"/>
                <w:sz w:val="24"/>
                <w:szCs w:val="24"/>
              </w:rPr>
              <w:t xml:space="preserve">, </w:t>
            </w:r>
            <w:r w:rsidRPr="004C4F95">
              <w:rPr>
                <w:rFonts w:ascii="Times New Roman" w:hAnsi="Times New Roman"/>
                <w:sz w:val="24"/>
                <w:szCs w:val="24"/>
              </w:rPr>
              <w:t>Behaviour Management</w:t>
            </w:r>
            <w:r w:rsidR="002B65E7">
              <w:rPr>
                <w:rFonts w:ascii="Times New Roman" w:hAnsi="Times New Roman"/>
                <w:sz w:val="24"/>
                <w:szCs w:val="24"/>
              </w:rPr>
              <w:t xml:space="preserve">, </w:t>
            </w:r>
            <w:r w:rsidRPr="004C4F95">
              <w:rPr>
                <w:rFonts w:ascii="Times New Roman" w:hAnsi="Times New Roman"/>
                <w:sz w:val="24"/>
                <w:szCs w:val="24"/>
              </w:rPr>
              <w:t xml:space="preserve">Effective Scaffolding techniques </w:t>
            </w:r>
          </w:p>
          <w:p w14:paraId="4ADF3F7D" w14:textId="25A4A24B" w:rsidR="0018151A" w:rsidRPr="004C4F95" w:rsidRDefault="0018151A" w:rsidP="0018151A">
            <w:pPr>
              <w:spacing w:line="276" w:lineRule="auto"/>
              <w:rPr>
                <w:rFonts w:ascii="Times New Roman" w:hAnsi="Times New Roman"/>
                <w:sz w:val="24"/>
                <w:szCs w:val="24"/>
              </w:rPr>
            </w:pPr>
          </w:p>
        </w:tc>
      </w:tr>
      <w:tr w:rsidR="000F1DFE" w:rsidRPr="004C4F95" w14:paraId="623F62B4" w14:textId="77777777" w:rsidTr="00E97461">
        <w:trPr>
          <w:trHeight w:val="2180"/>
        </w:trPr>
        <w:tc>
          <w:tcPr>
            <w:tcW w:w="9285" w:type="dxa"/>
          </w:tcPr>
          <w:p w14:paraId="44224246" w14:textId="7987B7AD" w:rsidR="000F1DFE" w:rsidRPr="004C4F95" w:rsidRDefault="000F1DFE" w:rsidP="00B52DD9">
            <w:pPr>
              <w:rPr>
                <w:rFonts w:ascii="Times New Roman" w:hAnsi="Times New Roman"/>
                <w:bCs/>
                <w:sz w:val="24"/>
                <w:szCs w:val="24"/>
              </w:rPr>
            </w:pPr>
            <w:r w:rsidRPr="004C4F95">
              <w:rPr>
                <w:rFonts w:ascii="Times New Roman" w:hAnsi="Times New Roman"/>
                <w:b/>
                <w:sz w:val="24"/>
                <w:szCs w:val="24"/>
                <w:lang w:val="en-US"/>
              </w:rPr>
              <w:t xml:space="preserve">Notes: </w:t>
            </w:r>
          </w:p>
          <w:p w14:paraId="71553F49" w14:textId="77777777" w:rsidR="000F1DFE" w:rsidRPr="004C4F95" w:rsidRDefault="000F1DFE" w:rsidP="00B52DD9">
            <w:pPr>
              <w:rPr>
                <w:rFonts w:ascii="Times New Roman" w:hAnsi="Times New Roman"/>
                <w:bCs/>
                <w:sz w:val="24"/>
                <w:szCs w:val="24"/>
              </w:rPr>
            </w:pPr>
            <w:r w:rsidRPr="004C4F95">
              <w:rPr>
                <w:rFonts w:ascii="Times New Roman" w:hAnsi="Times New Roman"/>
                <w:bCs/>
                <w:sz w:val="24"/>
                <w:szCs w:val="24"/>
              </w:rPr>
              <w:t xml:space="preserve">At no point during the lesson did I feel that the teacher lost control of the room. She was professional and friendly to all the students. I felt very comfortable being a part of this learning environment. </w:t>
            </w:r>
          </w:p>
          <w:p w14:paraId="6E69B4C6" w14:textId="77777777" w:rsidR="000F1DFE" w:rsidRPr="004C4F95" w:rsidRDefault="000F1DFE" w:rsidP="00B52DD9">
            <w:pPr>
              <w:rPr>
                <w:rFonts w:ascii="Times New Roman" w:hAnsi="Times New Roman"/>
                <w:sz w:val="24"/>
                <w:szCs w:val="24"/>
              </w:rPr>
            </w:pPr>
            <w:r w:rsidRPr="004C4F95">
              <w:rPr>
                <w:rFonts w:ascii="Times New Roman" w:hAnsi="Times New Roman"/>
                <w:sz w:val="24"/>
                <w:szCs w:val="24"/>
              </w:rPr>
              <w:t>Lesson was right before lunch.</w:t>
            </w:r>
          </w:p>
          <w:p w14:paraId="68490770" w14:textId="37279DBF" w:rsidR="000F1DFE" w:rsidRPr="004C4F95" w:rsidRDefault="000F1DFE" w:rsidP="00B52DD9">
            <w:pPr>
              <w:rPr>
                <w:rFonts w:ascii="Times New Roman" w:hAnsi="Times New Roman"/>
                <w:sz w:val="24"/>
                <w:szCs w:val="24"/>
              </w:rPr>
            </w:pPr>
            <w:r w:rsidRPr="004C4F95">
              <w:rPr>
                <w:rFonts w:ascii="Times New Roman" w:hAnsi="Times New Roman"/>
                <w:sz w:val="24"/>
                <w:szCs w:val="24"/>
              </w:rPr>
              <w:t xml:space="preserve">The students took their time packing up in the end and didn’t </w:t>
            </w:r>
            <w:r w:rsidR="00B52DD9" w:rsidRPr="004C4F95">
              <w:rPr>
                <w:rFonts w:ascii="Times New Roman" w:hAnsi="Times New Roman"/>
                <w:sz w:val="24"/>
                <w:szCs w:val="24"/>
              </w:rPr>
              <w:t>seem</w:t>
            </w:r>
            <w:r w:rsidRPr="004C4F95">
              <w:rPr>
                <w:rFonts w:ascii="Times New Roman" w:hAnsi="Times New Roman"/>
                <w:sz w:val="24"/>
                <w:szCs w:val="24"/>
              </w:rPr>
              <w:t xml:space="preserve"> to be in a rush to leave.  </w:t>
            </w:r>
          </w:p>
          <w:p w14:paraId="6394361F" w14:textId="77777777" w:rsidR="000F1DFE" w:rsidRPr="004C4F95" w:rsidRDefault="000F1DFE" w:rsidP="00B52DD9">
            <w:pPr>
              <w:rPr>
                <w:rFonts w:ascii="Times New Roman" w:hAnsi="Times New Roman"/>
                <w:sz w:val="24"/>
                <w:szCs w:val="24"/>
              </w:rPr>
            </w:pPr>
            <w:r w:rsidRPr="004C4F95">
              <w:rPr>
                <w:rFonts w:ascii="Times New Roman" w:hAnsi="Times New Roman"/>
                <w:sz w:val="24"/>
                <w:szCs w:val="24"/>
              </w:rPr>
              <w:t xml:space="preserve">Managing the learning environment. </w:t>
            </w:r>
          </w:p>
          <w:p w14:paraId="7122E1DA" w14:textId="05DB7A70" w:rsidR="000F1DFE" w:rsidRPr="004C4F95" w:rsidRDefault="000F1DFE" w:rsidP="00B52DD9">
            <w:pPr>
              <w:rPr>
                <w:rFonts w:ascii="Times New Roman" w:hAnsi="Times New Roman"/>
                <w:sz w:val="24"/>
                <w:szCs w:val="24"/>
              </w:rPr>
            </w:pPr>
            <w:r w:rsidRPr="004C4F95">
              <w:rPr>
                <w:rFonts w:ascii="Times New Roman" w:hAnsi="Times New Roman"/>
                <w:sz w:val="24"/>
                <w:szCs w:val="24"/>
              </w:rPr>
              <w:t>Self-Learning</w:t>
            </w:r>
          </w:p>
        </w:tc>
      </w:tr>
    </w:tbl>
    <w:p w14:paraId="07AC7E5A" w14:textId="77777777" w:rsidR="00A4180C" w:rsidRDefault="00A4180C" w:rsidP="000F1DFE">
      <w:pPr>
        <w:rPr>
          <w:b/>
          <w:bCs/>
        </w:rPr>
      </w:pPr>
    </w:p>
    <w:p w14:paraId="247EB723" w14:textId="49D9CEF8" w:rsidR="00B552FE" w:rsidRPr="00306D72" w:rsidRDefault="00A4180C" w:rsidP="00B552FE">
      <w:pPr>
        <w:jc w:val="center"/>
        <w:rPr>
          <w:b/>
          <w:bCs/>
        </w:rPr>
      </w:pPr>
      <w:bookmarkStart w:id="12" w:name="_Hlk85907861"/>
      <w:r w:rsidRPr="00306D72">
        <w:rPr>
          <w:b/>
          <w:bCs/>
        </w:rPr>
        <w:t>Appendices (1) Breakdown of lesson</w:t>
      </w:r>
      <w:r w:rsidR="00B552FE" w:rsidRPr="00306D72">
        <w:rPr>
          <w:b/>
          <w:bCs/>
        </w:rPr>
        <w:t xml:space="preserve"> (2021)</w:t>
      </w:r>
    </w:p>
    <w:bookmarkEnd w:id="12"/>
    <w:p w14:paraId="45EFA854" w14:textId="6D210F1A" w:rsidR="00B552FE" w:rsidRPr="004C4F95" w:rsidRDefault="00B552FE" w:rsidP="00B552FE">
      <w:pPr>
        <w:jc w:val="center"/>
        <w:rPr>
          <w:rFonts w:ascii="Times New Roman" w:hAnsi="Times New Roman" w:cs="Times New Roman"/>
          <w:sz w:val="24"/>
          <w:szCs w:val="24"/>
          <w:u w:val="single"/>
        </w:rPr>
      </w:pPr>
      <w:r w:rsidRPr="004C4F95">
        <w:rPr>
          <w:rFonts w:ascii="Times New Roman" w:hAnsi="Times New Roman" w:cs="Times New Roman"/>
          <w:sz w:val="24"/>
          <w:szCs w:val="24"/>
          <w:u w:val="single"/>
        </w:rPr>
        <w:lastRenderedPageBreak/>
        <w:t>Appendices (2)</w:t>
      </w:r>
    </w:p>
    <w:tbl>
      <w:tblPr>
        <w:tblStyle w:val="TableGrid"/>
        <w:tblW w:w="9633" w:type="dxa"/>
        <w:tblLook w:val="04A0" w:firstRow="1" w:lastRow="0" w:firstColumn="1" w:lastColumn="0" w:noHBand="0" w:noVBand="1"/>
      </w:tblPr>
      <w:tblGrid>
        <w:gridCol w:w="9633"/>
      </w:tblGrid>
      <w:tr w:rsidR="000F1DFE" w:rsidRPr="004C4F95" w14:paraId="3465F435" w14:textId="77777777" w:rsidTr="00841DA6">
        <w:trPr>
          <w:trHeight w:val="518"/>
        </w:trPr>
        <w:tc>
          <w:tcPr>
            <w:tcW w:w="9633" w:type="dxa"/>
          </w:tcPr>
          <w:p w14:paraId="6EE64323" w14:textId="77777777" w:rsidR="000F1DFE" w:rsidRPr="004C4F95" w:rsidRDefault="000F1DFE" w:rsidP="00B52DD9">
            <w:pPr>
              <w:rPr>
                <w:rFonts w:ascii="Times New Roman" w:hAnsi="Times New Roman"/>
                <w:b/>
                <w:bCs/>
                <w:sz w:val="24"/>
                <w:szCs w:val="24"/>
              </w:rPr>
            </w:pPr>
            <w:r w:rsidRPr="004C4F95">
              <w:rPr>
                <w:rFonts w:ascii="Times New Roman" w:hAnsi="Times New Roman"/>
                <w:b/>
                <w:bCs/>
                <w:sz w:val="24"/>
                <w:szCs w:val="24"/>
              </w:rPr>
              <w:t>Date and time, year group:</w:t>
            </w:r>
          </w:p>
          <w:p w14:paraId="12AA9013" w14:textId="77777777" w:rsidR="000F1DFE" w:rsidRPr="004C4F95" w:rsidRDefault="000F1DFE" w:rsidP="00B52DD9">
            <w:pPr>
              <w:rPr>
                <w:rFonts w:ascii="Times New Roman" w:hAnsi="Times New Roman"/>
                <w:sz w:val="24"/>
                <w:szCs w:val="24"/>
              </w:rPr>
            </w:pPr>
            <w:r w:rsidRPr="004C4F95">
              <w:rPr>
                <w:rFonts w:ascii="Times New Roman" w:hAnsi="Times New Roman"/>
                <w:sz w:val="24"/>
                <w:szCs w:val="24"/>
              </w:rPr>
              <w:t xml:space="preserve">                                   23rd September 2021                11.30am                        Year 9</w:t>
            </w:r>
          </w:p>
        </w:tc>
      </w:tr>
      <w:tr w:rsidR="000F1DFE" w:rsidRPr="004C4F95" w14:paraId="178CE2C5" w14:textId="77777777" w:rsidTr="00841DA6">
        <w:trPr>
          <w:trHeight w:val="1802"/>
        </w:trPr>
        <w:tc>
          <w:tcPr>
            <w:tcW w:w="9633" w:type="dxa"/>
          </w:tcPr>
          <w:p w14:paraId="7A58BB43" w14:textId="572EC93E" w:rsidR="000F1DFE" w:rsidRDefault="000F1DFE" w:rsidP="00B52DD9">
            <w:pPr>
              <w:jc w:val="both"/>
              <w:rPr>
                <w:rFonts w:ascii="Times New Roman" w:hAnsi="Times New Roman"/>
                <w:sz w:val="24"/>
                <w:szCs w:val="24"/>
              </w:rPr>
            </w:pPr>
            <w:r w:rsidRPr="004C4F95">
              <w:rPr>
                <w:rFonts w:ascii="Times New Roman" w:hAnsi="Times New Roman"/>
                <w:b/>
                <w:bCs/>
                <w:sz w:val="24"/>
                <w:szCs w:val="24"/>
              </w:rPr>
              <w:t>Where and When:</w:t>
            </w:r>
            <w:r w:rsidRPr="004C4F95">
              <w:rPr>
                <w:rFonts w:ascii="Times New Roman" w:hAnsi="Times New Roman"/>
                <w:sz w:val="24"/>
                <w:szCs w:val="24"/>
              </w:rPr>
              <w:t xml:space="preserve"> Context of the observation </w:t>
            </w:r>
          </w:p>
          <w:p w14:paraId="38EB216C" w14:textId="77777777" w:rsidR="004C4F95" w:rsidRPr="004C4F95" w:rsidRDefault="004C4F95" w:rsidP="00B52DD9">
            <w:pPr>
              <w:jc w:val="both"/>
              <w:rPr>
                <w:rFonts w:ascii="Times New Roman" w:hAnsi="Times New Roman"/>
                <w:sz w:val="24"/>
                <w:szCs w:val="24"/>
              </w:rPr>
            </w:pPr>
          </w:p>
          <w:p w14:paraId="3914F1FA" w14:textId="77777777" w:rsidR="000F1DFE" w:rsidRPr="004C4F95" w:rsidRDefault="000F1DFE" w:rsidP="00B52DD9">
            <w:pPr>
              <w:jc w:val="both"/>
              <w:rPr>
                <w:rFonts w:ascii="Times New Roman" w:hAnsi="Times New Roman"/>
                <w:sz w:val="24"/>
                <w:szCs w:val="24"/>
              </w:rPr>
            </w:pPr>
            <w:r w:rsidRPr="004C4F95">
              <w:rPr>
                <w:rFonts w:ascii="Times New Roman" w:hAnsi="Times New Roman"/>
                <w:sz w:val="24"/>
                <w:szCs w:val="24"/>
              </w:rPr>
              <w:t xml:space="preserve">Year 9, Mixed ability ICT class with 22 students. I was sat next to the teacher observing. </w:t>
            </w:r>
          </w:p>
          <w:p w14:paraId="7393C860" w14:textId="77777777" w:rsidR="000F1DFE" w:rsidRPr="004C4F95" w:rsidRDefault="000F1DFE" w:rsidP="00B52DD9">
            <w:pPr>
              <w:jc w:val="both"/>
              <w:rPr>
                <w:rFonts w:ascii="Times New Roman" w:hAnsi="Times New Roman"/>
                <w:sz w:val="24"/>
                <w:szCs w:val="24"/>
              </w:rPr>
            </w:pPr>
            <w:r w:rsidRPr="004C4F95">
              <w:rPr>
                <w:rFonts w:ascii="Times New Roman" w:hAnsi="Times New Roman"/>
                <w:sz w:val="24"/>
                <w:szCs w:val="24"/>
              </w:rPr>
              <w:t>The ICT suite was a very large room with computers spread out around the circumference of the room. Every Student was at their assigned computer with their backs facing the teacher.</w:t>
            </w:r>
          </w:p>
          <w:p w14:paraId="077B12CC" w14:textId="77777777" w:rsidR="000F1DFE" w:rsidRPr="004C4F95" w:rsidRDefault="000F1DFE" w:rsidP="00B52DD9">
            <w:pPr>
              <w:jc w:val="both"/>
              <w:rPr>
                <w:rFonts w:ascii="Times New Roman" w:hAnsi="Times New Roman"/>
                <w:sz w:val="24"/>
                <w:szCs w:val="24"/>
              </w:rPr>
            </w:pPr>
          </w:p>
        </w:tc>
      </w:tr>
      <w:tr w:rsidR="000F1DFE" w:rsidRPr="004C4F95" w14:paraId="1D3F2AC5" w14:textId="77777777" w:rsidTr="00841DA6">
        <w:trPr>
          <w:trHeight w:val="5469"/>
        </w:trPr>
        <w:tc>
          <w:tcPr>
            <w:tcW w:w="9633" w:type="dxa"/>
          </w:tcPr>
          <w:p w14:paraId="12E45E0F" w14:textId="2CB0ED4C" w:rsidR="000F1DFE" w:rsidRPr="00E5372C" w:rsidRDefault="000F1DFE" w:rsidP="00B52DD9">
            <w:pPr>
              <w:jc w:val="both"/>
              <w:rPr>
                <w:rFonts w:ascii="Times New Roman" w:hAnsi="Times New Roman"/>
                <w:sz w:val="24"/>
                <w:szCs w:val="24"/>
                <w:lang w:val="en-US"/>
              </w:rPr>
            </w:pPr>
            <w:r w:rsidRPr="004C4F95">
              <w:rPr>
                <w:rFonts w:ascii="Times New Roman" w:hAnsi="Times New Roman"/>
                <w:b/>
                <w:bCs/>
                <w:sz w:val="24"/>
                <w:szCs w:val="24"/>
                <w:lang w:val="en-US"/>
              </w:rPr>
              <w:t xml:space="preserve">What happened: </w:t>
            </w:r>
            <w:r w:rsidRPr="004C4F95">
              <w:rPr>
                <w:rFonts w:ascii="Times New Roman" w:hAnsi="Times New Roman"/>
                <w:sz w:val="24"/>
                <w:szCs w:val="24"/>
                <w:lang w:val="en-US"/>
              </w:rPr>
              <w:t xml:space="preserve"> description of the critical incident</w:t>
            </w:r>
          </w:p>
          <w:p w14:paraId="5DF92BA8" w14:textId="77777777" w:rsidR="000F1DFE" w:rsidRPr="004C4F95" w:rsidRDefault="000F1DFE" w:rsidP="00B52DD9">
            <w:pPr>
              <w:jc w:val="both"/>
              <w:rPr>
                <w:rFonts w:ascii="Times New Roman" w:hAnsi="Times New Roman"/>
                <w:bCs/>
                <w:sz w:val="24"/>
                <w:szCs w:val="24"/>
                <w:lang w:val="en-US"/>
              </w:rPr>
            </w:pPr>
          </w:p>
          <w:p w14:paraId="3B0CAD70" w14:textId="77777777" w:rsidR="000F1DFE" w:rsidRPr="004C4F95" w:rsidRDefault="000F1DFE" w:rsidP="00B52DD9">
            <w:pPr>
              <w:spacing w:line="276" w:lineRule="auto"/>
              <w:jc w:val="both"/>
              <w:rPr>
                <w:rFonts w:ascii="Times New Roman" w:hAnsi="Times New Roman"/>
                <w:bCs/>
                <w:sz w:val="24"/>
                <w:szCs w:val="24"/>
                <w:lang w:val="en-US"/>
              </w:rPr>
            </w:pPr>
            <w:r w:rsidRPr="004C4F95">
              <w:rPr>
                <w:rFonts w:ascii="Times New Roman" w:hAnsi="Times New Roman"/>
                <w:bCs/>
                <w:sz w:val="24"/>
                <w:szCs w:val="24"/>
                <w:lang w:val="en-US"/>
              </w:rPr>
              <w:t xml:space="preserve">The School runs a ‘Golden Ticket’ system of rewards. </w:t>
            </w:r>
          </w:p>
          <w:p w14:paraId="7066809E" w14:textId="77777777" w:rsidR="000F1DFE" w:rsidRPr="004C4F95" w:rsidRDefault="000F1DFE" w:rsidP="00B52DD9">
            <w:pPr>
              <w:spacing w:line="276" w:lineRule="auto"/>
              <w:jc w:val="both"/>
              <w:rPr>
                <w:rFonts w:ascii="Times New Roman" w:hAnsi="Times New Roman"/>
                <w:bCs/>
                <w:sz w:val="24"/>
                <w:szCs w:val="24"/>
                <w:lang w:val="en-US"/>
              </w:rPr>
            </w:pPr>
            <w:r w:rsidRPr="004C4F95">
              <w:rPr>
                <w:rFonts w:ascii="Times New Roman" w:hAnsi="Times New Roman"/>
                <w:bCs/>
                <w:sz w:val="24"/>
                <w:szCs w:val="24"/>
                <w:lang w:val="en-US"/>
              </w:rPr>
              <w:t xml:space="preserve">A reward can be given to a student who has exceled in their work or completed an extra special piece of work. Students who have asked or answered relevant or essential questions during the lesson. Moreover, the teacher can also present a golden ticket for any other reason when they feel that the student has shown initiative or resourcefulness. </w:t>
            </w:r>
          </w:p>
          <w:p w14:paraId="276132EC" w14:textId="77777777" w:rsidR="000F1DFE" w:rsidRPr="004C4F95" w:rsidRDefault="000F1DFE" w:rsidP="00B52DD9">
            <w:pPr>
              <w:spacing w:line="276" w:lineRule="auto"/>
              <w:jc w:val="both"/>
              <w:rPr>
                <w:rFonts w:ascii="Times New Roman" w:hAnsi="Times New Roman"/>
                <w:sz w:val="24"/>
                <w:szCs w:val="24"/>
              </w:rPr>
            </w:pPr>
            <w:r w:rsidRPr="004C4F95">
              <w:rPr>
                <w:rFonts w:ascii="Times New Roman" w:hAnsi="Times New Roman"/>
                <w:sz w:val="24"/>
                <w:szCs w:val="24"/>
                <w:lang w:val="en-US"/>
              </w:rPr>
              <w:t xml:space="preserve">During the ICT Lesson the teacher rewarded a small number of students who answered her questions. The teacher explained to me that two out of the four pupils who received them, were usually quiet, introverted students, who typically spend their lessons with their heads down. When giving them the tickets she interacted with them, telling them how proud she was of them. One of the students posture immediately changed, as he sat up straight with a smile from ear to ear. I noticed that his demeanor did no revert to slouching throughout the whole lesson. The teacher’s interactions with the other student were different, asking him what he had for breakfast. When he replied cornflakes, the teacher told him that he should make sure he eats cornflakes before every ICT class because it has helped give him confidence and she was again proud of his efforts. </w:t>
            </w:r>
          </w:p>
          <w:p w14:paraId="56EB5595" w14:textId="77777777" w:rsidR="000F1DFE" w:rsidRPr="004C4F95" w:rsidRDefault="000F1DFE" w:rsidP="00B52DD9">
            <w:pPr>
              <w:jc w:val="both"/>
              <w:rPr>
                <w:rFonts w:ascii="Times New Roman" w:hAnsi="Times New Roman"/>
                <w:sz w:val="24"/>
                <w:szCs w:val="24"/>
              </w:rPr>
            </w:pPr>
          </w:p>
        </w:tc>
      </w:tr>
      <w:tr w:rsidR="000F1DFE" w:rsidRPr="004C4F95" w14:paraId="74FD3825" w14:textId="77777777" w:rsidTr="00841DA6">
        <w:trPr>
          <w:trHeight w:val="2322"/>
        </w:trPr>
        <w:tc>
          <w:tcPr>
            <w:tcW w:w="9633" w:type="dxa"/>
          </w:tcPr>
          <w:p w14:paraId="1B5881CA" w14:textId="77777777" w:rsidR="000F1DFE" w:rsidRPr="004C4F95" w:rsidRDefault="000F1DFE" w:rsidP="00B52DD9">
            <w:pPr>
              <w:rPr>
                <w:rFonts w:ascii="Times New Roman" w:hAnsi="Times New Roman"/>
                <w:bCs/>
                <w:sz w:val="24"/>
                <w:szCs w:val="24"/>
                <w:lang w:val="en-US"/>
              </w:rPr>
            </w:pPr>
            <w:r w:rsidRPr="004C4F95">
              <w:rPr>
                <w:rFonts w:ascii="Times New Roman" w:hAnsi="Times New Roman"/>
                <w:b/>
                <w:sz w:val="24"/>
                <w:szCs w:val="24"/>
                <w:lang w:val="en-US"/>
              </w:rPr>
              <w:t xml:space="preserve">Areas of possible exploration: </w:t>
            </w:r>
            <w:r w:rsidRPr="004C4F95">
              <w:rPr>
                <w:rFonts w:ascii="Times New Roman" w:hAnsi="Times New Roman"/>
                <w:bCs/>
                <w:sz w:val="24"/>
                <w:szCs w:val="24"/>
                <w:lang w:val="en-US"/>
              </w:rPr>
              <w:t>what you think could be” under the hood” in these incidents? What avenues of research could you consider?</w:t>
            </w:r>
          </w:p>
          <w:p w14:paraId="2D77DB08" w14:textId="77777777" w:rsidR="000F1DFE" w:rsidRPr="004C4F95" w:rsidRDefault="000F1DFE" w:rsidP="00B52DD9">
            <w:pPr>
              <w:rPr>
                <w:rFonts w:ascii="Times New Roman" w:hAnsi="Times New Roman"/>
                <w:b/>
                <w:bCs/>
                <w:sz w:val="24"/>
                <w:szCs w:val="24"/>
                <w:lang w:val="en-US"/>
              </w:rPr>
            </w:pPr>
          </w:p>
          <w:p w14:paraId="6A1A81AB" w14:textId="77777777" w:rsidR="000F1DFE" w:rsidRPr="004C4F95" w:rsidRDefault="000F1DFE" w:rsidP="00B52DD9">
            <w:pPr>
              <w:rPr>
                <w:rFonts w:ascii="Times New Roman" w:hAnsi="Times New Roman"/>
                <w:b/>
                <w:bCs/>
                <w:sz w:val="24"/>
                <w:szCs w:val="24"/>
                <w:lang w:val="en-US"/>
              </w:rPr>
            </w:pPr>
          </w:p>
          <w:p w14:paraId="15ED6D11" w14:textId="77777777" w:rsidR="000F1DFE" w:rsidRPr="004C4F95" w:rsidRDefault="000F1DFE" w:rsidP="00B52DD9">
            <w:pPr>
              <w:rPr>
                <w:rFonts w:ascii="Times New Roman" w:hAnsi="Times New Roman"/>
                <w:sz w:val="24"/>
                <w:szCs w:val="24"/>
              </w:rPr>
            </w:pPr>
            <w:r w:rsidRPr="004C4F95">
              <w:rPr>
                <w:rFonts w:ascii="Times New Roman" w:hAnsi="Times New Roman"/>
                <w:sz w:val="24"/>
                <w:szCs w:val="24"/>
              </w:rPr>
              <w:t xml:space="preserve">The use of reward to engage students. Positives and negatives. </w:t>
            </w:r>
          </w:p>
          <w:p w14:paraId="507DE6E3" w14:textId="77777777" w:rsidR="000F1DFE" w:rsidRPr="004C4F95" w:rsidRDefault="000F1DFE" w:rsidP="00B52DD9">
            <w:pPr>
              <w:rPr>
                <w:rFonts w:ascii="Times New Roman" w:hAnsi="Times New Roman"/>
                <w:sz w:val="24"/>
                <w:szCs w:val="24"/>
              </w:rPr>
            </w:pPr>
          </w:p>
          <w:p w14:paraId="090F77C6" w14:textId="77777777" w:rsidR="000F1DFE" w:rsidRPr="004C4F95" w:rsidRDefault="000F1DFE" w:rsidP="00B52DD9">
            <w:pPr>
              <w:rPr>
                <w:rFonts w:ascii="Times New Roman" w:hAnsi="Times New Roman"/>
                <w:sz w:val="24"/>
                <w:szCs w:val="24"/>
              </w:rPr>
            </w:pPr>
          </w:p>
          <w:p w14:paraId="31728A39" w14:textId="77777777" w:rsidR="000F1DFE" w:rsidRPr="004C4F95" w:rsidRDefault="000F1DFE" w:rsidP="00B52DD9">
            <w:pPr>
              <w:rPr>
                <w:rFonts w:ascii="Times New Roman" w:hAnsi="Times New Roman"/>
                <w:sz w:val="24"/>
                <w:szCs w:val="24"/>
              </w:rPr>
            </w:pPr>
          </w:p>
          <w:p w14:paraId="122D7564" w14:textId="77777777" w:rsidR="000F1DFE" w:rsidRPr="004C4F95" w:rsidRDefault="000F1DFE" w:rsidP="00B52DD9">
            <w:pPr>
              <w:rPr>
                <w:rFonts w:ascii="Times New Roman" w:hAnsi="Times New Roman"/>
                <w:sz w:val="24"/>
                <w:szCs w:val="24"/>
              </w:rPr>
            </w:pPr>
          </w:p>
        </w:tc>
      </w:tr>
      <w:tr w:rsidR="000F1DFE" w:rsidRPr="004C4F95" w14:paraId="35C4F2C5" w14:textId="77777777" w:rsidTr="002B65E7">
        <w:trPr>
          <w:trHeight w:val="1832"/>
        </w:trPr>
        <w:tc>
          <w:tcPr>
            <w:tcW w:w="9633" w:type="dxa"/>
          </w:tcPr>
          <w:p w14:paraId="315FD3D6" w14:textId="1A8C4897" w:rsidR="000F1DFE" w:rsidRPr="004C4F95" w:rsidRDefault="000F1DFE" w:rsidP="00B52DD9">
            <w:pPr>
              <w:rPr>
                <w:rFonts w:ascii="Times New Roman" w:hAnsi="Times New Roman"/>
                <w:bCs/>
                <w:sz w:val="24"/>
                <w:szCs w:val="24"/>
              </w:rPr>
            </w:pPr>
            <w:r w:rsidRPr="004C4F95">
              <w:rPr>
                <w:rFonts w:ascii="Times New Roman" w:hAnsi="Times New Roman"/>
                <w:b/>
                <w:sz w:val="24"/>
                <w:szCs w:val="24"/>
                <w:lang w:val="en-US"/>
              </w:rPr>
              <w:t xml:space="preserve">Notes: </w:t>
            </w:r>
            <w:r w:rsidRPr="004C4F95">
              <w:rPr>
                <w:rFonts w:ascii="Times New Roman" w:hAnsi="Times New Roman"/>
                <w:bCs/>
                <w:sz w:val="24"/>
                <w:szCs w:val="24"/>
                <w:lang w:val="en-US"/>
              </w:rPr>
              <w:t xml:space="preserve">any details you can note </w:t>
            </w:r>
          </w:p>
          <w:p w14:paraId="444E7DE7" w14:textId="77777777" w:rsidR="000F1DFE" w:rsidRPr="004C4F95" w:rsidRDefault="000F1DFE" w:rsidP="00B52DD9">
            <w:pPr>
              <w:rPr>
                <w:rFonts w:ascii="Times New Roman" w:hAnsi="Times New Roman"/>
                <w:bCs/>
                <w:sz w:val="24"/>
                <w:szCs w:val="24"/>
              </w:rPr>
            </w:pPr>
          </w:p>
          <w:p w14:paraId="4CC3088C" w14:textId="595B9A8A" w:rsidR="000F1DFE" w:rsidRPr="004C4F95" w:rsidRDefault="000F1DFE" w:rsidP="00B52DD9">
            <w:pPr>
              <w:rPr>
                <w:rFonts w:ascii="Times New Roman" w:hAnsi="Times New Roman"/>
                <w:sz w:val="24"/>
                <w:szCs w:val="24"/>
              </w:rPr>
            </w:pPr>
            <w:r w:rsidRPr="004C4F95">
              <w:rPr>
                <w:rFonts w:ascii="Times New Roman" w:hAnsi="Times New Roman"/>
                <w:sz w:val="24"/>
                <w:szCs w:val="24"/>
              </w:rPr>
              <w:t>Golden Tickets are drawn every Friday before Lunch, when several tickets are picked at random. Students are given small prizes as a reward and their names are read out to the whole school.</w:t>
            </w:r>
          </w:p>
          <w:p w14:paraId="712BBB7F" w14:textId="77777777" w:rsidR="000F1DFE" w:rsidRPr="004C4F95" w:rsidRDefault="000F1DFE" w:rsidP="00B52DD9">
            <w:pPr>
              <w:rPr>
                <w:rFonts w:ascii="Times New Roman" w:hAnsi="Times New Roman"/>
                <w:sz w:val="24"/>
                <w:szCs w:val="24"/>
              </w:rPr>
            </w:pPr>
          </w:p>
        </w:tc>
      </w:tr>
    </w:tbl>
    <w:p w14:paraId="4EB6EC48" w14:textId="77777777" w:rsidR="00841DA6" w:rsidRDefault="00B552FE" w:rsidP="00B552FE">
      <w:pPr>
        <w:jc w:val="center"/>
        <w:rPr>
          <w:rFonts w:ascii="Times New Roman" w:hAnsi="Times New Roman" w:cs="Times New Roman"/>
          <w:sz w:val="24"/>
          <w:szCs w:val="24"/>
          <w:u w:val="single"/>
        </w:rPr>
      </w:pPr>
      <w:r w:rsidRPr="00841DA6">
        <w:rPr>
          <w:rFonts w:ascii="Times New Roman" w:hAnsi="Times New Roman" w:cs="Times New Roman"/>
          <w:sz w:val="24"/>
          <w:szCs w:val="24"/>
          <w:u w:val="single"/>
        </w:rPr>
        <w:t xml:space="preserve"> </w:t>
      </w:r>
    </w:p>
    <w:p w14:paraId="0E41B190" w14:textId="4E2CAEFB" w:rsidR="00841DA6" w:rsidRDefault="00841DA6" w:rsidP="00841DA6">
      <w:pPr>
        <w:jc w:val="center"/>
      </w:pPr>
      <w:r w:rsidRPr="00306D72">
        <w:rPr>
          <w:b/>
          <w:bCs/>
        </w:rPr>
        <w:t>Appendices (</w:t>
      </w:r>
      <w:r w:rsidR="00306D72" w:rsidRPr="00306D72">
        <w:rPr>
          <w:b/>
          <w:bCs/>
        </w:rPr>
        <w:t>2</w:t>
      </w:r>
      <w:r w:rsidRPr="00306D72">
        <w:rPr>
          <w:b/>
          <w:bCs/>
        </w:rPr>
        <w:t>) Breakdown of lesson (2021)</w:t>
      </w:r>
    </w:p>
    <w:p w14:paraId="447829D6" w14:textId="0568D005" w:rsidR="000F1DFE" w:rsidRPr="00841DA6" w:rsidRDefault="00B552FE" w:rsidP="00B552FE">
      <w:pPr>
        <w:jc w:val="center"/>
        <w:rPr>
          <w:rFonts w:ascii="Times New Roman" w:hAnsi="Times New Roman" w:cs="Times New Roman"/>
          <w:b/>
          <w:bCs/>
          <w:sz w:val="24"/>
          <w:szCs w:val="24"/>
        </w:rPr>
      </w:pPr>
      <w:bookmarkStart w:id="13" w:name="_Hlk85908113"/>
      <w:r w:rsidRPr="00841DA6">
        <w:rPr>
          <w:rFonts w:ascii="Times New Roman" w:hAnsi="Times New Roman" w:cs="Times New Roman"/>
          <w:sz w:val="24"/>
          <w:szCs w:val="24"/>
          <w:u w:val="single"/>
        </w:rPr>
        <w:lastRenderedPageBreak/>
        <w:t xml:space="preserve">Appendices </w:t>
      </w:r>
      <w:bookmarkEnd w:id="13"/>
      <w:r w:rsidRPr="00841DA6">
        <w:rPr>
          <w:rFonts w:ascii="Times New Roman" w:hAnsi="Times New Roman" w:cs="Times New Roman"/>
          <w:sz w:val="24"/>
          <w:szCs w:val="24"/>
          <w:u w:val="single"/>
        </w:rPr>
        <w:t>(</w:t>
      </w:r>
      <w:r w:rsidR="00841DA6" w:rsidRPr="00841DA6">
        <w:rPr>
          <w:rFonts w:ascii="Times New Roman" w:hAnsi="Times New Roman" w:cs="Times New Roman"/>
          <w:sz w:val="24"/>
          <w:szCs w:val="24"/>
          <w:u w:val="single"/>
        </w:rPr>
        <w:t>3</w:t>
      </w:r>
      <w:r w:rsidRPr="00841DA6">
        <w:rPr>
          <w:rFonts w:ascii="Times New Roman" w:hAnsi="Times New Roman" w:cs="Times New Roman"/>
          <w:sz w:val="24"/>
          <w:szCs w:val="24"/>
          <w:u w:val="single"/>
        </w:rPr>
        <w:t>)</w:t>
      </w:r>
    </w:p>
    <w:tbl>
      <w:tblPr>
        <w:tblStyle w:val="TableGrid"/>
        <w:tblW w:w="9604" w:type="dxa"/>
        <w:tblLook w:val="04A0" w:firstRow="1" w:lastRow="0" w:firstColumn="1" w:lastColumn="0" w:noHBand="0" w:noVBand="1"/>
      </w:tblPr>
      <w:tblGrid>
        <w:gridCol w:w="9604"/>
      </w:tblGrid>
      <w:tr w:rsidR="000F1DFE" w:rsidRPr="00B552FE" w14:paraId="3799F6EA" w14:textId="77777777" w:rsidTr="00841DA6">
        <w:trPr>
          <w:trHeight w:val="558"/>
        </w:trPr>
        <w:tc>
          <w:tcPr>
            <w:tcW w:w="9604" w:type="dxa"/>
          </w:tcPr>
          <w:p w14:paraId="50E9D766" w14:textId="1359FDB2" w:rsidR="000F1DFE" w:rsidRPr="004C4F95" w:rsidRDefault="000F1DFE" w:rsidP="00B52DD9">
            <w:pPr>
              <w:rPr>
                <w:rFonts w:ascii="Times New Roman" w:hAnsi="Times New Roman"/>
                <w:sz w:val="24"/>
                <w:szCs w:val="24"/>
              </w:rPr>
            </w:pPr>
            <w:r w:rsidRPr="004C4F95">
              <w:rPr>
                <w:rFonts w:ascii="Times New Roman" w:hAnsi="Times New Roman"/>
                <w:b/>
                <w:bCs/>
                <w:sz w:val="24"/>
                <w:szCs w:val="24"/>
              </w:rPr>
              <w:t>Date and time:</w:t>
            </w:r>
            <w:r w:rsidRPr="004C4F95">
              <w:rPr>
                <w:rFonts w:ascii="Times New Roman" w:hAnsi="Times New Roman"/>
                <w:sz w:val="24"/>
                <w:szCs w:val="24"/>
              </w:rPr>
              <w:t xml:space="preserve">        23rd September 2021 2.35-3.35pm (end of the day)</w:t>
            </w:r>
          </w:p>
          <w:p w14:paraId="35F94A08" w14:textId="73553F69" w:rsidR="000F1DFE" w:rsidRPr="004C4F95" w:rsidRDefault="000F1DFE" w:rsidP="00B52DD9">
            <w:pPr>
              <w:rPr>
                <w:rFonts w:ascii="Times New Roman" w:hAnsi="Times New Roman"/>
                <w:sz w:val="24"/>
                <w:szCs w:val="24"/>
              </w:rPr>
            </w:pPr>
            <w:r w:rsidRPr="004C4F95">
              <w:rPr>
                <w:rFonts w:ascii="Times New Roman" w:hAnsi="Times New Roman"/>
                <w:b/>
                <w:bCs/>
                <w:sz w:val="24"/>
                <w:szCs w:val="24"/>
              </w:rPr>
              <w:t>Year Group</w:t>
            </w:r>
            <w:r w:rsidRPr="004C4F95">
              <w:rPr>
                <w:rFonts w:ascii="Times New Roman" w:hAnsi="Times New Roman"/>
                <w:sz w:val="24"/>
                <w:szCs w:val="24"/>
              </w:rPr>
              <w:t xml:space="preserve">:               Year </w:t>
            </w:r>
            <w:r w:rsidR="00F05751">
              <w:rPr>
                <w:rFonts w:ascii="Times New Roman" w:hAnsi="Times New Roman"/>
                <w:sz w:val="24"/>
                <w:szCs w:val="24"/>
              </w:rPr>
              <w:t>7</w:t>
            </w:r>
            <w:r w:rsidRPr="004C4F95">
              <w:rPr>
                <w:rFonts w:ascii="Times New Roman" w:hAnsi="Times New Roman"/>
                <w:sz w:val="24"/>
                <w:szCs w:val="24"/>
              </w:rPr>
              <w:t xml:space="preserve"> </w:t>
            </w:r>
          </w:p>
        </w:tc>
      </w:tr>
      <w:tr w:rsidR="000F1DFE" w:rsidRPr="00B552FE" w14:paraId="2E62A443" w14:textId="77777777" w:rsidTr="00841DA6">
        <w:trPr>
          <w:trHeight w:val="10093"/>
        </w:trPr>
        <w:tc>
          <w:tcPr>
            <w:tcW w:w="9604" w:type="dxa"/>
          </w:tcPr>
          <w:p w14:paraId="28A238F7" w14:textId="77777777" w:rsidR="000F1DFE" w:rsidRPr="004C4F95" w:rsidRDefault="000F1DFE" w:rsidP="00B52DD9">
            <w:pPr>
              <w:rPr>
                <w:rFonts w:ascii="Times New Roman" w:hAnsi="Times New Roman"/>
                <w:sz w:val="24"/>
                <w:szCs w:val="24"/>
              </w:rPr>
            </w:pPr>
            <w:r w:rsidRPr="004C4F95">
              <w:rPr>
                <w:rFonts w:ascii="Times New Roman" w:hAnsi="Times New Roman"/>
                <w:b/>
                <w:bCs/>
                <w:sz w:val="24"/>
                <w:szCs w:val="24"/>
              </w:rPr>
              <w:t>Where and When:</w:t>
            </w:r>
            <w:r w:rsidRPr="004C4F95">
              <w:rPr>
                <w:rFonts w:ascii="Times New Roman" w:hAnsi="Times New Roman"/>
                <w:sz w:val="24"/>
                <w:szCs w:val="24"/>
              </w:rPr>
              <w:t xml:space="preserve"> Context of the observation – </w:t>
            </w:r>
          </w:p>
          <w:p w14:paraId="727019EB" w14:textId="77777777" w:rsidR="000F1DFE" w:rsidRPr="004C4F95" w:rsidRDefault="000F1DFE" w:rsidP="00B52DD9">
            <w:pPr>
              <w:rPr>
                <w:rFonts w:ascii="Times New Roman" w:hAnsi="Times New Roman"/>
                <w:sz w:val="24"/>
                <w:szCs w:val="24"/>
              </w:rPr>
            </w:pPr>
          </w:p>
          <w:p w14:paraId="519F436E" w14:textId="7E665B7E" w:rsidR="000F1DFE" w:rsidRPr="004C4F95" w:rsidRDefault="000F1DFE" w:rsidP="008B65C0">
            <w:pPr>
              <w:spacing w:line="276" w:lineRule="auto"/>
              <w:rPr>
                <w:rFonts w:ascii="Times New Roman" w:hAnsi="Times New Roman"/>
                <w:sz w:val="24"/>
                <w:szCs w:val="24"/>
              </w:rPr>
            </w:pPr>
            <w:r w:rsidRPr="004C4F95">
              <w:rPr>
                <w:rFonts w:ascii="Times New Roman" w:hAnsi="Times New Roman"/>
                <w:sz w:val="24"/>
                <w:szCs w:val="24"/>
              </w:rPr>
              <w:t>History, Mixed abilities including four students with ALS and their teaching assistant.</w:t>
            </w:r>
          </w:p>
          <w:p w14:paraId="65EAC4ED" w14:textId="77777777" w:rsidR="000F1DFE" w:rsidRPr="004C4F95" w:rsidRDefault="000F1DFE" w:rsidP="008B65C0">
            <w:pPr>
              <w:spacing w:line="276" w:lineRule="auto"/>
              <w:rPr>
                <w:rFonts w:ascii="Times New Roman" w:hAnsi="Times New Roman"/>
                <w:sz w:val="24"/>
                <w:szCs w:val="24"/>
              </w:rPr>
            </w:pPr>
            <w:r w:rsidRPr="004C4F95">
              <w:rPr>
                <w:rFonts w:ascii="Times New Roman" w:hAnsi="Times New Roman"/>
                <w:sz w:val="24"/>
                <w:szCs w:val="24"/>
              </w:rPr>
              <w:t>I was sat at the back of the class</w:t>
            </w:r>
          </w:p>
          <w:p w14:paraId="7A919C80" w14:textId="77777777" w:rsidR="000F1DFE" w:rsidRPr="004C4F95" w:rsidRDefault="000F1DFE" w:rsidP="008B65C0">
            <w:pPr>
              <w:spacing w:line="276" w:lineRule="auto"/>
              <w:rPr>
                <w:rFonts w:ascii="Times New Roman" w:hAnsi="Times New Roman"/>
                <w:sz w:val="24"/>
                <w:szCs w:val="24"/>
              </w:rPr>
            </w:pPr>
            <w:r w:rsidRPr="004C4F95">
              <w:rPr>
                <w:rFonts w:ascii="Times New Roman" w:hAnsi="Times New Roman"/>
                <w:sz w:val="24"/>
                <w:szCs w:val="24"/>
              </w:rPr>
              <w:t xml:space="preserve">The room was laid out in rows, with the tables allowing up to three people per section  </w:t>
            </w:r>
          </w:p>
          <w:tbl>
            <w:tblPr>
              <w:tblW w:w="9225" w:type="dxa"/>
              <w:tblInd w:w="7" w:type="dxa"/>
              <w:tblLook w:val="04A0" w:firstRow="1" w:lastRow="0" w:firstColumn="1" w:lastColumn="0" w:noHBand="0" w:noVBand="1"/>
            </w:tblPr>
            <w:tblGrid>
              <w:gridCol w:w="580"/>
              <w:gridCol w:w="581"/>
              <w:gridCol w:w="915"/>
              <w:gridCol w:w="318"/>
              <w:gridCol w:w="583"/>
              <w:gridCol w:w="583"/>
              <w:gridCol w:w="584"/>
              <w:gridCol w:w="995"/>
              <w:gridCol w:w="736"/>
              <w:gridCol w:w="430"/>
              <w:gridCol w:w="584"/>
              <w:gridCol w:w="584"/>
              <w:gridCol w:w="584"/>
              <w:gridCol w:w="584"/>
              <w:gridCol w:w="584"/>
            </w:tblGrid>
            <w:tr w:rsidR="00841DA6" w:rsidRPr="004C4F95" w14:paraId="3769DC75" w14:textId="77777777" w:rsidTr="001D15AB">
              <w:trPr>
                <w:trHeight w:val="281"/>
              </w:trPr>
              <w:tc>
                <w:tcPr>
                  <w:tcW w:w="580" w:type="dxa"/>
                  <w:tcBorders>
                    <w:top w:val="nil"/>
                    <w:left w:val="nil"/>
                    <w:bottom w:val="nil"/>
                    <w:right w:val="nil"/>
                  </w:tcBorders>
                  <w:shd w:val="clear" w:color="auto" w:fill="auto"/>
                  <w:noWrap/>
                  <w:vAlign w:val="bottom"/>
                  <w:hideMark/>
                </w:tcPr>
                <w:p w14:paraId="59B6A4F8" w14:textId="77777777" w:rsidR="000F1DFE" w:rsidRPr="004C4F95" w:rsidRDefault="000F1DFE" w:rsidP="00B52DD9">
                  <w:pPr>
                    <w:rPr>
                      <w:rFonts w:ascii="Times New Roman" w:hAnsi="Times New Roman" w:cs="Times New Roman"/>
                      <w:sz w:val="24"/>
                      <w:szCs w:val="24"/>
                      <w:lang w:eastAsia="en-GB"/>
                    </w:rPr>
                  </w:pPr>
                </w:p>
                <w:p w14:paraId="4EE3A1BF"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nil"/>
                    <w:bottom w:val="nil"/>
                    <w:right w:val="nil"/>
                  </w:tcBorders>
                  <w:shd w:val="clear" w:color="auto" w:fill="auto"/>
                  <w:noWrap/>
                  <w:vAlign w:val="bottom"/>
                  <w:hideMark/>
                </w:tcPr>
                <w:p w14:paraId="0DC10C8F" w14:textId="77777777" w:rsidR="000F1DFE" w:rsidRPr="004C4F95" w:rsidRDefault="000F1DFE" w:rsidP="00B52DD9">
                  <w:pPr>
                    <w:rPr>
                      <w:rFonts w:ascii="Times New Roman" w:hAnsi="Times New Roman" w:cs="Times New Roman"/>
                      <w:sz w:val="24"/>
                      <w:szCs w:val="24"/>
                      <w:lang w:eastAsia="en-GB"/>
                    </w:rPr>
                  </w:pPr>
                </w:p>
              </w:tc>
              <w:tc>
                <w:tcPr>
                  <w:tcW w:w="915" w:type="dxa"/>
                  <w:tcBorders>
                    <w:top w:val="nil"/>
                    <w:left w:val="nil"/>
                    <w:bottom w:val="nil"/>
                    <w:right w:val="nil"/>
                  </w:tcBorders>
                  <w:shd w:val="clear" w:color="auto" w:fill="auto"/>
                  <w:noWrap/>
                  <w:vAlign w:val="bottom"/>
                  <w:hideMark/>
                </w:tcPr>
                <w:p w14:paraId="420B7A34" w14:textId="77777777" w:rsidR="000F1DFE" w:rsidRPr="004C4F95" w:rsidRDefault="000F1DFE" w:rsidP="00B52DD9">
                  <w:pPr>
                    <w:rPr>
                      <w:rFonts w:ascii="Times New Roman" w:hAnsi="Times New Roman" w:cs="Times New Roman"/>
                      <w:sz w:val="24"/>
                      <w:szCs w:val="24"/>
                      <w:lang w:eastAsia="en-GB"/>
                    </w:rPr>
                  </w:pPr>
                </w:p>
              </w:tc>
              <w:tc>
                <w:tcPr>
                  <w:tcW w:w="318" w:type="dxa"/>
                  <w:tcBorders>
                    <w:top w:val="nil"/>
                    <w:left w:val="nil"/>
                    <w:bottom w:val="nil"/>
                    <w:right w:val="nil"/>
                  </w:tcBorders>
                  <w:shd w:val="clear" w:color="auto" w:fill="auto"/>
                  <w:noWrap/>
                  <w:vAlign w:val="bottom"/>
                  <w:hideMark/>
                </w:tcPr>
                <w:p w14:paraId="4D5BF5D4" w14:textId="77777777" w:rsidR="000F1DFE" w:rsidRPr="004C4F95" w:rsidRDefault="000F1DFE" w:rsidP="00B52DD9">
                  <w:pP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5BF2B728" w14:textId="77777777" w:rsidR="000F1DFE" w:rsidRPr="004C4F95" w:rsidRDefault="000F1DFE" w:rsidP="00B52DD9">
                  <w:pP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09695E04"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2A4862D2" w14:textId="77777777" w:rsidR="000F1DFE" w:rsidRPr="004C4F95" w:rsidRDefault="000F1DFE" w:rsidP="00B52DD9">
                  <w:pPr>
                    <w:rPr>
                      <w:rFonts w:ascii="Times New Roman" w:hAnsi="Times New Roman" w:cs="Times New Roman"/>
                      <w:sz w:val="24"/>
                      <w:szCs w:val="24"/>
                      <w:lang w:eastAsia="en-GB"/>
                    </w:rPr>
                  </w:pPr>
                </w:p>
              </w:tc>
              <w:tc>
                <w:tcPr>
                  <w:tcW w:w="995" w:type="dxa"/>
                  <w:tcBorders>
                    <w:top w:val="nil"/>
                    <w:left w:val="nil"/>
                    <w:bottom w:val="nil"/>
                    <w:right w:val="nil"/>
                  </w:tcBorders>
                  <w:shd w:val="clear" w:color="auto" w:fill="auto"/>
                  <w:noWrap/>
                  <w:vAlign w:val="bottom"/>
                  <w:hideMark/>
                </w:tcPr>
                <w:p w14:paraId="3603E1F0" w14:textId="77777777" w:rsidR="000F1DFE" w:rsidRPr="004C4F95" w:rsidRDefault="000F1DFE" w:rsidP="00B52DD9">
                  <w:pPr>
                    <w:rPr>
                      <w:rFonts w:ascii="Times New Roman" w:hAnsi="Times New Roman" w:cs="Times New Roman"/>
                      <w:sz w:val="24"/>
                      <w:szCs w:val="24"/>
                      <w:lang w:eastAsia="en-GB"/>
                    </w:rPr>
                  </w:pPr>
                </w:p>
              </w:tc>
              <w:tc>
                <w:tcPr>
                  <w:tcW w:w="736" w:type="dxa"/>
                  <w:tcBorders>
                    <w:top w:val="nil"/>
                    <w:left w:val="nil"/>
                    <w:bottom w:val="nil"/>
                    <w:right w:val="nil"/>
                  </w:tcBorders>
                  <w:shd w:val="clear" w:color="auto" w:fill="auto"/>
                  <w:noWrap/>
                  <w:vAlign w:val="bottom"/>
                  <w:hideMark/>
                </w:tcPr>
                <w:p w14:paraId="4DFF913F" w14:textId="77777777" w:rsidR="000F1DFE" w:rsidRPr="004C4F95" w:rsidRDefault="000F1DFE" w:rsidP="00B52DD9">
                  <w:pPr>
                    <w:rPr>
                      <w:rFonts w:ascii="Times New Roman" w:hAnsi="Times New Roman" w:cs="Times New Roman"/>
                      <w:sz w:val="24"/>
                      <w:szCs w:val="24"/>
                      <w:lang w:eastAsia="en-GB"/>
                    </w:rPr>
                  </w:pPr>
                </w:p>
              </w:tc>
              <w:tc>
                <w:tcPr>
                  <w:tcW w:w="430" w:type="dxa"/>
                  <w:tcBorders>
                    <w:top w:val="nil"/>
                    <w:left w:val="nil"/>
                    <w:bottom w:val="nil"/>
                    <w:right w:val="nil"/>
                  </w:tcBorders>
                  <w:shd w:val="clear" w:color="auto" w:fill="auto"/>
                  <w:noWrap/>
                  <w:vAlign w:val="bottom"/>
                  <w:hideMark/>
                </w:tcPr>
                <w:p w14:paraId="60740EA7"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5F6304AB"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74B6F274"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29804048"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382ED29D"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77529D4F" w14:textId="77777777" w:rsidR="000F1DFE" w:rsidRPr="004C4F95" w:rsidRDefault="000F1DFE" w:rsidP="00B52DD9">
                  <w:pPr>
                    <w:rPr>
                      <w:rFonts w:ascii="Times New Roman" w:hAnsi="Times New Roman" w:cs="Times New Roman"/>
                      <w:sz w:val="24"/>
                      <w:szCs w:val="24"/>
                      <w:lang w:eastAsia="en-GB"/>
                    </w:rPr>
                  </w:pPr>
                </w:p>
              </w:tc>
            </w:tr>
            <w:tr w:rsidR="00841DA6" w:rsidRPr="004C4F95" w14:paraId="51FFB372" w14:textId="77777777" w:rsidTr="001D15AB">
              <w:trPr>
                <w:trHeight w:val="269"/>
              </w:trPr>
              <w:tc>
                <w:tcPr>
                  <w:tcW w:w="580" w:type="dxa"/>
                  <w:tcBorders>
                    <w:top w:val="nil"/>
                    <w:left w:val="nil"/>
                    <w:bottom w:val="nil"/>
                    <w:right w:val="nil"/>
                  </w:tcBorders>
                  <w:shd w:val="clear" w:color="auto" w:fill="auto"/>
                  <w:noWrap/>
                  <w:vAlign w:val="bottom"/>
                  <w:hideMark/>
                </w:tcPr>
                <w:p w14:paraId="733B389C"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single" w:sz="8" w:space="0" w:color="auto"/>
                    <w:left w:val="single" w:sz="8" w:space="0" w:color="auto"/>
                    <w:bottom w:val="nil"/>
                    <w:right w:val="nil"/>
                  </w:tcBorders>
                  <w:shd w:val="clear" w:color="auto" w:fill="auto"/>
                  <w:noWrap/>
                  <w:vAlign w:val="bottom"/>
                  <w:hideMark/>
                </w:tcPr>
                <w:p w14:paraId="41F7BD25"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single" w:sz="8" w:space="0" w:color="auto"/>
                    <w:left w:val="nil"/>
                    <w:bottom w:val="nil"/>
                    <w:right w:val="nil"/>
                  </w:tcBorders>
                  <w:shd w:val="clear" w:color="auto" w:fill="auto"/>
                  <w:noWrap/>
                  <w:vAlign w:val="bottom"/>
                  <w:hideMark/>
                </w:tcPr>
                <w:p w14:paraId="582013AD"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318" w:type="dxa"/>
                  <w:tcBorders>
                    <w:top w:val="single" w:sz="8" w:space="0" w:color="auto"/>
                    <w:left w:val="nil"/>
                    <w:bottom w:val="nil"/>
                    <w:right w:val="nil"/>
                  </w:tcBorders>
                  <w:shd w:val="clear" w:color="auto" w:fill="auto"/>
                  <w:noWrap/>
                  <w:vAlign w:val="bottom"/>
                  <w:hideMark/>
                </w:tcPr>
                <w:p w14:paraId="619FA884"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3" w:type="dxa"/>
                  <w:tcBorders>
                    <w:top w:val="single" w:sz="8" w:space="0" w:color="auto"/>
                    <w:left w:val="nil"/>
                    <w:bottom w:val="nil"/>
                    <w:right w:val="nil"/>
                  </w:tcBorders>
                  <w:shd w:val="clear" w:color="auto" w:fill="auto"/>
                  <w:noWrap/>
                  <w:vAlign w:val="bottom"/>
                  <w:hideMark/>
                </w:tcPr>
                <w:p w14:paraId="4510B388"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3" w:type="dxa"/>
                  <w:tcBorders>
                    <w:top w:val="single" w:sz="8" w:space="0" w:color="auto"/>
                    <w:left w:val="nil"/>
                    <w:bottom w:val="nil"/>
                    <w:right w:val="nil"/>
                  </w:tcBorders>
                  <w:shd w:val="clear" w:color="auto" w:fill="auto"/>
                  <w:noWrap/>
                  <w:vAlign w:val="bottom"/>
                  <w:hideMark/>
                </w:tcPr>
                <w:p w14:paraId="2CC4519B"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single" w:sz="8" w:space="0" w:color="auto"/>
                    <w:left w:val="nil"/>
                    <w:bottom w:val="nil"/>
                    <w:right w:val="nil"/>
                  </w:tcBorders>
                  <w:shd w:val="clear" w:color="auto" w:fill="auto"/>
                  <w:noWrap/>
                  <w:vAlign w:val="bottom"/>
                  <w:hideMark/>
                </w:tcPr>
                <w:p w14:paraId="027B820D"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95" w:type="dxa"/>
                  <w:tcBorders>
                    <w:top w:val="single" w:sz="8" w:space="0" w:color="auto"/>
                    <w:left w:val="nil"/>
                    <w:bottom w:val="nil"/>
                    <w:right w:val="nil"/>
                  </w:tcBorders>
                  <w:shd w:val="clear" w:color="auto" w:fill="auto"/>
                  <w:noWrap/>
                  <w:vAlign w:val="bottom"/>
                  <w:hideMark/>
                </w:tcPr>
                <w:p w14:paraId="5738DEEC"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736" w:type="dxa"/>
                  <w:tcBorders>
                    <w:top w:val="single" w:sz="8" w:space="0" w:color="auto"/>
                    <w:left w:val="nil"/>
                    <w:bottom w:val="nil"/>
                    <w:right w:val="nil"/>
                  </w:tcBorders>
                  <w:shd w:val="clear" w:color="auto" w:fill="auto"/>
                  <w:noWrap/>
                  <w:vAlign w:val="bottom"/>
                  <w:hideMark/>
                </w:tcPr>
                <w:p w14:paraId="3BCCF867"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430" w:type="dxa"/>
                  <w:tcBorders>
                    <w:top w:val="single" w:sz="8" w:space="0" w:color="auto"/>
                    <w:left w:val="nil"/>
                    <w:bottom w:val="nil"/>
                    <w:right w:val="nil"/>
                  </w:tcBorders>
                  <w:shd w:val="clear" w:color="auto" w:fill="auto"/>
                  <w:noWrap/>
                  <w:vAlign w:val="bottom"/>
                  <w:hideMark/>
                </w:tcPr>
                <w:p w14:paraId="41624AC7"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single" w:sz="8" w:space="0" w:color="auto"/>
                    <w:left w:val="nil"/>
                    <w:bottom w:val="nil"/>
                    <w:right w:val="nil"/>
                  </w:tcBorders>
                  <w:shd w:val="clear" w:color="auto" w:fill="auto"/>
                  <w:noWrap/>
                  <w:vAlign w:val="bottom"/>
                  <w:hideMark/>
                </w:tcPr>
                <w:p w14:paraId="72DB9972"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single" w:sz="8" w:space="0" w:color="auto"/>
                    <w:left w:val="nil"/>
                    <w:bottom w:val="nil"/>
                    <w:right w:val="nil"/>
                  </w:tcBorders>
                  <w:shd w:val="clear" w:color="auto" w:fill="auto"/>
                  <w:noWrap/>
                  <w:vAlign w:val="bottom"/>
                  <w:hideMark/>
                </w:tcPr>
                <w:p w14:paraId="6D9A8C7E"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single" w:sz="8" w:space="0" w:color="auto"/>
                    <w:left w:val="nil"/>
                    <w:bottom w:val="nil"/>
                    <w:right w:val="nil"/>
                  </w:tcBorders>
                  <w:shd w:val="clear" w:color="auto" w:fill="auto"/>
                  <w:noWrap/>
                  <w:vAlign w:val="bottom"/>
                  <w:hideMark/>
                </w:tcPr>
                <w:p w14:paraId="5D0CB522"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single" w:sz="8" w:space="0" w:color="auto"/>
                    <w:left w:val="nil"/>
                    <w:bottom w:val="nil"/>
                    <w:right w:val="single" w:sz="8" w:space="0" w:color="auto"/>
                  </w:tcBorders>
                  <w:shd w:val="clear" w:color="auto" w:fill="auto"/>
                  <w:noWrap/>
                  <w:vAlign w:val="bottom"/>
                  <w:hideMark/>
                </w:tcPr>
                <w:p w14:paraId="4B8DC0D4"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182B58F0"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0D49C644" w14:textId="77777777" w:rsidTr="001D15AB">
              <w:trPr>
                <w:trHeight w:val="269"/>
              </w:trPr>
              <w:tc>
                <w:tcPr>
                  <w:tcW w:w="580" w:type="dxa"/>
                  <w:tcBorders>
                    <w:top w:val="nil"/>
                    <w:left w:val="nil"/>
                    <w:bottom w:val="nil"/>
                    <w:right w:val="nil"/>
                  </w:tcBorders>
                  <w:shd w:val="clear" w:color="auto" w:fill="auto"/>
                  <w:noWrap/>
                  <w:vAlign w:val="bottom"/>
                  <w:hideMark/>
                </w:tcPr>
                <w:p w14:paraId="59940876"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1F156DDC"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single" w:sz="4" w:space="0" w:color="auto"/>
                    <w:left w:val="single" w:sz="4" w:space="0" w:color="auto"/>
                    <w:bottom w:val="single" w:sz="4" w:space="0" w:color="auto"/>
                    <w:right w:val="nil"/>
                  </w:tcBorders>
                  <w:shd w:val="clear" w:color="000000" w:fill="FFFF00"/>
                  <w:noWrap/>
                  <w:vAlign w:val="bottom"/>
                  <w:hideMark/>
                </w:tcPr>
                <w:p w14:paraId="14246658"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My Seat</w:t>
                  </w:r>
                </w:p>
              </w:tc>
              <w:tc>
                <w:tcPr>
                  <w:tcW w:w="318" w:type="dxa"/>
                  <w:tcBorders>
                    <w:top w:val="single" w:sz="4" w:space="0" w:color="auto"/>
                    <w:left w:val="nil"/>
                    <w:bottom w:val="single" w:sz="4" w:space="0" w:color="auto"/>
                    <w:right w:val="nil"/>
                  </w:tcBorders>
                  <w:shd w:val="clear" w:color="auto" w:fill="auto"/>
                  <w:noWrap/>
                  <w:vAlign w:val="bottom"/>
                  <w:hideMark/>
                </w:tcPr>
                <w:p w14:paraId="5376F424"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3" w:type="dxa"/>
                  <w:tcBorders>
                    <w:top w:val="single" w:sz="4" w:space="0" w:color="auto"/>
                    <w:left w:val="nil"/>
                    <w:bottom w:val="single" w:sz="4" w:space="0" w:color="auto"/>
                    <w:right w:val="single" w:sz="4" w:space="0" w:color="auto"/>
                  </w:tcBorders>
                  <w:shd w:val="clear" w:color="auto" w:fill="auto"/>
                  <w:noWrap/>
                  <w:vAlign w:val="bottom"/>
                  <w:hideMark/>
                </w:tcPr>
                <w:p w14:paraId="1580EF6F"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3" w:type="dxa"/>
                  <w:tcBorders>
                    <w:top w:val="nil"/>
                    <w:left w:val="nil"/>
                    <w:bottom w:val="nil"/>
                    <w:right w:val="nil"/>
                  </w:tcBorders>
                  <w:shd w:val="clear" w:color="auto" w:fill="auto"/>
                  <w:noWrap/>
                  <w:vAlign w:val="bottom"/>
                  <w:hideMark/>
                </w:tcPr>
                <w:p w14:paraId="0E6E2D73"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4" w:type="dxa"/>
                  <w:tcBorders>
                    <w:top w:val="single" w:sz="4" w:space="0" w:color="auto"/>
                    <w:left w:val="single" w:sz="4" w:space="0" w:color="auto"/>
                    <w:bottom w:val="single" w:sz="4" w:space="0" w:color="auto"/>
                    <w:right w:val="nil"/>
                  </w:tcBorders>
                  <w:shd w:val="clear" w:color="000000" w:fill="DDEBF7"/>
                  <w:noWrap/>
                  <w:vAlign w:val="bottom"/>
                  <w:hideMark/>
                </w:tcPr>
                <w:p w14:paraId="33D24A21"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995" w:type="dxa"/>
                  <w:tcBorders>
                    <w:top w:val="single" w:sz="4" w:space="0" w:color="auto"/>
                    <w:left w:val="nil"/>
                    <w:bottom w:val="single" w:sz="4" w:space="0" w:color="auto"/>
                    <w:right w:val="nil"/>
                  </w:tcBorders>
                  <w:shd w:val="clear" w:color="000000" w:fill="DDEBF7"/>
                  <w:noWrap/>
                  <w:vAlign w:val="bottom"/>
                  <w:hideMark/>
                </w:tcPr>
                <w:p w14:paraId="2572940E"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736" w:type="dxa"/>
                  <w:tcBorders>
                    <w:top w:val="single" w:sz="4" w:space="0" w:color="auto"/>
                    <w:left w:val="nil"/>
                    <w:bottom w:val="single" w:sz="4" w:space="0" w:color="auto"/>
                    <w:right w:val="single" w:sz="4" w:space="0" w:color="auto"/>
                  </w:tcBorders>
                  <w:shd w:val="clear" w:color="000000" w:fill="DDEBF7"/>
                  <w:noWrap/>
                  <w:vAlign w:val="bottom"/>
                  <w:hideMark/>
                </w:tcPr>
                <w:p w14:paraId="37A69C2D"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430" w:type="dxa"/>
                  <w:tcBorders>
                    <w:top w:val="nil"/>
                    <w:left w:val="nil"/>
                    <w:bottom w:val="nil"/>
                    <w:right w:val="nil"/>
                  </w:tcBorders>
                  <w:shd w:val="clear" w:color="auto" w:fill="auto"/>
                  <w:noWrap/>
                  <w:vAlign w:val="bottom"/>
                  <w:hideMark/>
                </w:tcPr>
                <w:p w14:paraId="0DC241F1"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4" w:type="dxa"/>
                  <w:tcBorders>
                    <w:top w:val="single" w:sz="4" w:space="0" w:color="auto"/>
                    <w:left w:val="single" w:sz="4" w:space="0" w:color="auto"/>
                    <w:bottom w:val="single" w:sz="4" w:space="0" w:color="auto"/>
                    <w:right w:val="nil"/>
                  </w:tcBorders>
                  <w:shd w:val="clear" w:color="auto" w:fill="auto"/>
                  <w:noWrap/>
                  <w:vAlign w:val="bottom"/>
                  <w:hideMark/>
                </w:tcPr>
                <w:p w14:paraId="70687AFD"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single" w:sz="4" w:space="0" w:color="auto"/>
                    <w:left w:val="nil"/>
                    <w:bottom w:val="single" w:sz="4" w:space="0" w:color="auto"/>
                    <w:right w:val="nil"/>
                  </w:tcBorders>
                  <w:shd w:val="clear" w:color="000000" w:fill="DDEBF7"/>
                  <w:noWrap/>
                  <w:vAlign w:val="bottom"/>
                  <w:hideMark/>
                </w:tcPr>
                <w:p w14:paraId="73431DD7"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single" w:sz="4" w:space="0" w:color="auto"/>
                    <w:left w:val="nil"/>
                    <w:bottom w:val="single" w:sz="4" w:space="0" w:color="auto"/>
                    <w:right w:val="single" w:sz="4" w:space="0" w:color="auto"/>
                  </w:tcBorders>
                  <w:shd w:val="clear" w:color="000000" w:fill="DDEBF7"/>
                  <w:noWrap/>
                  <w:vAlign w:val="bottom"/>
                  <w:hideMark/>
                </w:tcPr>
                <w:p w14:paraId="70DCAA87"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nil"/>
                    <w:left w:val="nil"/>
                    <w:bottom w:val="nil"/>
                    <w:right w:val="single" w:sz="8" w:space="0" w:color="auto"/>
                  </w:tcBorders>
                  <w:shd w:val="clear" w:color="auto" w:fill="auto"/>
                  <w:noWrap/>
                  <w:vAlign w:val="bottom"/>
                  <w:hideMark/>
                </w:tcPr>
                <w:p w14:paraId="5C86ECC2"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3F35C816"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6EFD4F92" w14:textId="77777777" w:rsidTr="001D15AB">
              <w:trPr>
                <w:trHeight w:val="269"/>
              </w:trPr>
              <w:tc>
                <w:tcPr>
                  <w:tcW w:w="580" w:type="dxa"/>
                  <w:tcBorders>
                    <w:top w:val="nil"/>
                    <w:left w:val="nil"/>
                    <w:bottom w:val="nil"/>
                    <w:right w:val="nil"/>
                  </w:tcBorders>
                  <w:shd w:val="clear" w:color="auto" w:fill="auto"/>
                  <w:noWrap/>
                  <w:vAlign w:val="bottom"/>
                  <w:hideMark/>
                </w:tcPr>
                <w:p w14:paraId="6247E31C"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7AE0A327"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nil"/>
                    <w:left w:val="nil"/>
                    <w:bottom w:val="nil"/>
                    <w:right w:val="nil"/>
                  </w:tcBorders>
                  <w:shd w:val="clear" w:color="auto" w:fill="auto"/>
                  <w:noWrap/>
                  <w:vAlign w:val="bottom"/>
                  <w:hideMark/>
                </w:tcPr>
                <w:p w14:paraId="16E00449"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318" w:type="dxa"/>
                  <w:tcBorders>
                    <w:top w:val="nil"/>
                    <w:left w:val="nil"/>
                    <w:bottom w:val="nil"/>
                    <w:right w:val="nil"/>
                  </w:tcBorders>
                  <w:shd w:val="clear" w:color="auto" w:fill="auto"/>
                  <w:noWrap/>
                  <w:vAlign w:val="bottom"/>
                  <w:hideMark/>
                </w:tcPr>
                <w:p w14:paraId="2B111466"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49486984"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7A04CC55"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251FE1DA" w14:textId="77777777" w:rsidR="000F1DFE" w:rsidRPr="004C4F95" w:rsidRDefault="000F1DFE" w:rsidP="00B52DD9">
                  <w:pPr>
                    <w:jc w:val="center"/>
                    <w:rPr>
                      <w:rFonts w:ascii="Times New Roman" w:hAnsi="Times New Roman" w:cs="Times New Roman"/>
                      <w:sz w:val="24"/>
                      <w:szCs w:val="24"/>
                      <w:lang w:eastAsia="en-GB"/>
                    </w:rPr>
                  </w:pPr>
                </w:p>
              </w:tc>
              <w:tc>
                <w:tcPr>
                  <w:tcW w:w="995" w:type="dxa"/>
                  <w:tcBorders>
                    <w:top w:val="nil"/>
                    <w:left w:val="nil"/>
                    <w:bottom w:val="nil"/>
                    <w:right w:val="nil"/>
                  </w:tcBorders>
                  <w:shd w:val="clear" w:color="auto" w:fill="auto"/>
                  <w:noWrap/>
                  <w:vAlign w:val="bottom"/>
                  <w:hideMark/>
                </w:tcPr>
                <w:p w14:paraId="53281D2B" w14:textId="77777777" w:rsidR="000F1DFE" w:rsidRPr="004C4F95" w:rsidRDefault="000F1DFE" w:rsidP="00B52DD9">
                  <w:pPr>
                    <w:jc w:val="center"/>
                    <w:rPr>
                      <w:rFonts w:ascii="Times New Roman" w:hAnsi="Times New Roman" w:cs="Times New Roman"/>
                      <w:sz w:val="24"/>
                      <w:szCs w:val="24"/>
                      <w:lang w:eastAsia="en-GB"/>
                    </w:rPr>
                  </w:pPr>
                </w:p>
              </w:tc>
              <w:tc>
                <w:tcPr>
                  <w:tcW w:w="736" w:type="dxa"/>
                  <w:tcBorders>
                    <w:top w:val="nil"/>
                    <w:left w:val="nil"/>
                    <w:bottom w:val="nil"/>
                    <w:right w:val="nil"/>
                  </w:tcBorders>
                  <w:shd w:val="clear" w:color="auto" w:fill="auto"/>
                  <w:noWrap/>
                  <w:vAlign w:val="bottom"/>
                  <w:hideMark/>
                </w:tcPr>
                <w:p w14:paraId="44F3E492" w14:textId="77777777" w:rsidR="000F1DFE" w:rsidRPr="004C4F95" w:rsidRDefault="000F1DFE" w:rsidP="00B52DD9">
                  <w:pPr>
                    <w:jc w:val="center"/>
                    <w:rPr>
                      <w:rFonts w:ascii="Times New Roman" w:hAnsi="Times New Roman" w:cs="Times New Roman"/>
                      <w:sz w:val="24"/>
                      <w:szCs w:val="24"/>
                      <w:lang w:eastAsia="en-GB"/>
                    </w:rPr>
                  </w:pPr>
                </w:p>
              </w:tc>
              <w:tc>
                <w:tcPr>
                  <w:tcW w:w="430" w:type="dxa"/>
                  <w:tcBorders>
                    <w:top w:val="nil"/>
                    <w:left w:val="nil"/>
                    <w:bottom w:val="nil"/>
                    <w:right w:val="nil"/>
                  </w:tcBorders>
                  <w:shd w:val="clear" w:color="auto" w:fill="auto"/>
                  <w:noWrap/>
                  <w:vAlign w:val="bottom"/>
                  <w:hideMark/>
                </w:tcPr>
                <w:p w14:paraId="5B9488BC"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6C4E6A03"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1745ED81"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70B51D71"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single" w:sz="8" w:space="0" w:color="auto"/>
                  </w:tcBorders>
                  <w:shd w:val="clear" w:color="auto" w:fill="auto"/>
                  <w:noWrap/>
                  <w:vAlign w:val="bottom"/>
                  <w:hideMark/>
                </w:tcPr>
                <w:p w14:paraId="6F375F00"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3A447305"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10E472B9" w14:textId="77777777" w:rsidTr="001D15AB">
              <w:trPr>
                <w:trHeight w:val="269"/>
              </w:trPr>
              <w:tc>
                <w:tcPr>
                  <w:tcW w:w="580" w:type="dxa"/>
                  <w:tcBorders>
                    <w:top w:val="nil"/>
                    <w:left w:val="nil"/>
                    <w:bottom w:val="nil"/>
                    <w:right w:val="nil"/>
                  </w:tcBorders>
                  <w:shd w:val="clear" w:color="auto" w:fill="auto"/>
                  <w:noWrap/>
                  <w:vAlign w:val="bottom"/>
                  <w:hideMark/>
                </w:tcPr>
                <w:p w14:paraId="06E27C31"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39C329DC"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single" w:sz="4" w:space="0" w:color="auto"/>
                    <w:left w:val="single" w:sz="4" w:space="0" w:color="auto"/>
                    <w:bottom w:val="single" w:sz="4" w:space="0" w:color="auto"/>
                    <w:right w:val="nil"/>
                  </w:tcBorders>
                  <w:shd w:val="clear" w:color="auto" w:fill="auto"/>
                  <w:noWrap/>
                  <w:vAlign w:val="bottom"/>
                  <w:hideMark/>
                </w:tcPr>
                <w:p w14:paraId="0F29B065"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318" w:type="dxa"/>
                  <w:tcBorders>
                    <w:top w:val="single" w:sz="4" w:space="0" w:color="auto"/>
                    <w:left w:val="nil"/>
                    <w:bottom w:val="single" w:sz="4" w:space="0" w:color="auto"/>
                    <w:right w:val="nil"/>
                  </w:tcBorders>
                  <w:shd w:val="clear" w:color="000000" w:fill="DDEBF7"/>
                  <w:noWrap/>
                  <w:vAlign w:val="bottom"/>
                  <w:hideMark/>
                </w:tcPr>
                <w:p w14:paraId="4D60D381"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3" w:type="dxa"/>
                  <w:tcBorders>
                    <w:top w:val="single" w:sz="4" w:space="0" w:color="auto"/>
                    <w:left w:val="nil"/>
                    <w:bottom w:val="single" w:sz="4" w:space="0" w:color="auto"/>
                    <w:right w:val="single" w:sz="4" w:space="0" w:color="auto"/>
                  </w:tcBorders>
                  <w:shd w:val="clear" w:color="000000" w:fill="DDEBF7"/>
                  <w:noWrap/>
                  <w:vAlign w:val="bottom"/>
                  <w:hideMark/>
                </w:tcPr>
                <w:p w14:paraId="169EDA47"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3" w:type="dxa"/>
                  <w:tcBorders>
                    <w:top w:val="nil"/>
                    <w:left w:val="nil"/>
                    <w:bottom w:val="nil"/>
                    <w:right w:val="nil"/>
                  </w:tcBorders>
                  <w:shd w:val="clear" w:color="auto" w:fill="auto"/>
                  <w:noWrap/>
                  <w:vAlign w:val="bottom"/>
                  <w:hideMark/>
                </w:tcPr>
                <w:p w14:paraId="6728842C"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4" w:type="dxa"/>
                  <w:tcBorders>
                    <w:top w:val="single" w:sz="4" w:space="0" w:color="auto"/>
                    <w:left w:val="single" w:sz="4" w:space="0" w:color="auto"/>
                    <w:bottom w:val="single" w:sz="4" w:space="0" w:color="auto"/>
                    <w:right w:val="nil"/>
                  </w:tcBorders>
                  <w:shd w:val="clear" w:color="000000" w:fill="DDEBF7"/>
                  <w:noWrap/>
                  <w:vAlign w:val="bottom"/>
                  <w:hideMark/>
                </w:tcPr>
                <w:p w14:paraId="18637689"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995" w:type="dxa"/>
                  <w:tcBorders>
                    <w:top w:val="single" w:sz="4" w:space="0" w:color="auto"/>
                    <w:left w:val="nil"/>
                    <w:bottom w:val="single" w:sz="4" w:space="0" w:color="auto"/>
                    <w:right w:val="nil"/>
                  </w:tcBorders>
                  <w:shd w:val="clear" w:color="000000" w:fill="DDEBF7"/>
                  <w:noWrap/>
                  <w:vAlign w:val="bottom"/>
                  <w:hideMark/>
                </w:tcPr>
                <w:p w14:paraId="3AC7247C"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736" w:type="dxa"/>
                  <w:tcBorders>
                    <w:top w:val="single" w:sz="4" w:space="0" w:color="auto"/>
                    <w:left w:val="nil"/>
                    <w:bottom w:val="single" w:sz="4" w:space="0" w:color="auto"/>
                    <w:right w:val="single" w:sz="4" w:space="0" w:color="auto"/>
                  </w:tcBorders>
                  <w:shd w:val="clear" w:color="000000" w:fill="DDEBF7"/>
                  <w:noWrap/>
                  <w:vAlign w:val="bottom"/>
                  <w:hideMark/>
                </w:tcPr>
                <w:p w14:paraId="04CF842A"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430" w:type="dxa"/>
                  <w:tcBorders>
                    <w:top w:val="nil"/>
                    <w:left w:val="nil"/>
                    <w:bottom w:val="nil"/>
                    <w:right w:val="nil"/>
                  </w:tcBorders>
                  <w:shd w:val="clear" w:color="auto" w:fill="auto"/>
                  <w:noWrap/>
                  <w:vAlign w:val="bottom"/>
                  <w:hideMark/>
                </w:tcPr>
                <w:p w14:paraId="280DEDF1"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4" w:type="dxa"/>
                  <w:tcBorders>
                    <w:top w:val="single" w:sz="4" w:space="0" w:color="auto"/>
                    <w:left w:val="single" w:sz="4" w:space="0" w:color="auto"/>
                    <w:bottom w:val="single" w:sz="4" w:space="0" w:color="auto"/>
                    <w:right w:val="nil"/>
                  </w:tcBorders>
                  <w:shd w:val="clear" w:color="000000" w:fill="DDEBF7"/>
                  <w:noWrap/>
                  <w:vAlign w:val="bottom"/>
                  <w:hideMark/>
                </w:tcPr>
                <w:p w14:paraId="396DF03F"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single" w:sz="4" w:space="0" w:color="auto"/>
                    <w:left w:val="nil"/>
                    <w:bottom w:val="single" w:sz="4" w:space="0" w:color="auto"/>
                    <w:right w:val="nil"/>
                  </w:tcBorders>
                  <w:shd w:val="clear" w:color="000000" w:fill="DDEBF7"/>
                  <w:noWrap/>
                  <w:vAlign w:val="bottom"/>
                  <w:hideMark/>
                </w:tcPr>
                <w:p w14:paraId="49A6757B"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single" w:sz="4" w:space="0" w:color="auto"/>
                    <w:left w:val="nil"/>
                    <w:bottom w:val="single" w:sz="4" w:space="0" w:color="auto"/>
                    <w:right w:val="single" w:sz="4" w:space="0" w:color="auto"/>
                  </w:tcBorders>
                  <w:shd w:val="clear" w:color="000000" w:fill="DDEBF7"/>
                  <w:noWrap/>
                  <w:vAlign w:val="bottom"/>
                  <w:hideMark/>
                </w:tcPr>
                <w:p w14:paraId="11F5CC4C"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nil"/>
                    <w:left w:val="nil"/>
                    <w:bottom w:val="nil"/>
                    <w:right w:val="single" w:sz="8" w:space="0" w:color="auto"/>
                  </w:tcBorders>
                  <w:shd w:val="clear" w:color="auto" w:fill="auto"/>
                  <w:noWrap/>
                  <w:vAlign w:val="bottom"/>
                  <w:hideMark/>
                </w:tcPr>
                <w:p w14:paraId="1DAB4692"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4EBF030A"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7D97306C" w14:textId="77777777" w:rsidTr="001D15AB">
              <w:trPr>
                <w:trHeight w:val="269"/>
              </w:trPr>
              <w:tc>
                <w:tcPr>
                  <w:tcW w:w="580" w:type="dxa"/>
                  <w:tcBorders>
                    <w:top w:val="nil"/>
                    <w:left w:val="nil"/>
                    <w:bottom w:val="nil"/>
                    <w:right w:val="nil"/>
                  </w:tcBorders>
                  <w:shd w:val="clear" w:color="auto" w:fill="auto"/>
                  <w:noWrap/>
                  <w:vAlign w:val="bottom"/>
                  <w:hideMark/>
                </w:tcPr>
                <w:p w14:paraId="2711DFC0"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73C19998"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nil"/>
                    <w:left w:val="nil"/>
                    <w:bottom w:val="nil"/>
                    <w:right w:val="nil"/>
                  </w:tcBorders>
                  <w:shd w:val="clear" w:color="auto" w:fill="auto"/>
                  <w:noWrap/>
                  <w:vAlign w:val="bottom"/>
                  <w:hideMark/>
                </w:tcPr>
                <w:p w14:paraId="652E5C0B"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318" w:type="dxa"/>
                  <w:tcBorders>
                    <w:top w:val="nil"/>
                    <w:left w:val="nil"/>
                    <w:bottom w:val="nil"/>
                    <w:right w:val="nil"/>
                  </w:tcBorders>
                  <w:shd w:val="clear" w:color="auto" w:fill="auto"/>
                  <w:noWrap/>
                  <w:vAlign w:val="bottom"/>
                  <w:hideMark/>
                </w:tcPr>
                <w:p w14:paraId="3E8E0DB4"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6AB087F5"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115CAC7B"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2B51A26F" w14:textId="77777777" w:rsidR="000F1DFE" w:rsidRPr="004C4F95" w:rsidRDefault="000F1DFE" w:rsidP="00B52DD9">
                  <w:pPr>
                    <w:jc w:val="center"/>
                    <w:rPr>
                      <w:rFonts w:ascii="Times New Roman" w:hAnsi="Times New Roman" w:cs="Times New Roman"/>
                      <w:sz w:val="24"/>
                      <w:szCs w:val="24"/>
                      <w:lang w:eastAsia="en-GB"/>
                    </w:rPr>
                  </w:pPr>
                </w:p>
              </w:tc>
              <w:tc>
                <w:tcPr>
                  <w:tcW w:w="995" w:type="dxa"/>
                  <w:tcBorders>
                    <w:top w:val="nil"/>
                    <w:left w:val="nil"/>
                    <w:bottom w:val="nil"/>
                    <w:right w:val="nil"/>
                  </w:tcBorders>
                  <w:shd w:val="clear" w:color="auto" w:fill="auto"/>
                  <w:noWrap/>
                  <w:vAlign w:val="bottom"/>
                  <w:hideMark/>
                </w:tcPr>
                <w:p w14:paraId="75D13531" w14:textId="77777777" w:rsidR="000F1DFE" w:rsidRPr="004C4F95" w:rsidRDefault="000F1DFE" w:rsidP="00B52DD9">
                  <w:pPr>
                    <w:jc w:val="center"/>
                    <w:rPr>
                      <w:rFonts w:ascii="Times New Roman" w:hAnsi="Times New Roman" w:cs="Times New Roman"/>
                      <w:sz w:val="24"/>
                      <w:szCs w:val="24"/>
                      <w:lang w:eastAsia="en-GB"/>
                    </w:rPr>
                  </w:pPr>
                </w:p>
              </w:tc>
              <w:tc>
                <w:tcPr>
                  <w:tcW w:w="736" w:type="dxa"/>
                  <w:tcBorders>
                    <w:top w:val="nil"/>
                    <w:left w:val="nil"/>
                    <w:bottom w:val="nil"/>
                    <w:right w:val="nil"/>
                  </w:tcBorders>
                  <w:shd w:val="clear" w:color="auto" w:fill="auto"/>
                  <w:noWrap/>
                  <w:vAlign w:val="bottom"/>
                  <w:hideMark/>
                </w:tcPr>
                <w:p w14:paraId="75F293D5" w14:textId="77777777" w:rsidR="000F1DFE" w:rsidRPr="004C4F95" w:rsidRDefault="000F1DFE" w:rsidP="00B52DD9">
                  <w:pPr>
                    <w:jc w:val="center"/>
                    <w:rPr>
                      <w:rFonts w:ascii="Times New Roman" w:hAnsi="Times New Roman" w:cs="Times New Roman"/>
                      <w:sz w:val="24"/>
                      <w:szCs w:val="24"/>
                      <w:lang w:eastAsia="en-GB"/>
                    </w:rPr>
                  </w:pPr>
                </w:p>
              </w:tc>
              <w:tc>
                <w:tcPr>
                  <w:tcW w:w="430" w:type="dxa"/>
                  <w:tcBorders>
                    <w:top w:val="nil"/>
                    <w:left w:val="nil"/>
                    <w:bottom w:val="nil"/>
                    <w:right w:val="nil"/>
                  </w:tcBorders>
                  <w:shd w:val="clear" w:color="auto" w:fill="auto"/>
                  <w:noWrap/>
                  <w:vAlign w:val="bottom"/>
                  <w:hideMark/>
                </w:tcPr>
                <w:p w14:paraId="761E361B"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000EA106"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4C44165B"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6B1A7D38"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single" w:sz="8" w:space="0" w:color="auto"/>
                  </w:tcBorders>
                  <w:shd w:val="clear" w:color="auto" w:fill="auto"/>
                  <w:noWrap/>
                  <w:vAlign w:val="bottom"/>
                  <w:hideMark/>
                </w:tcPr>
                <w:p w14:paraId="7242C4DA"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0686D49D"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336932C0" w14:textId="77777777" w:rsidTr="001D15AB">
              <w:trPr>
                <w:trHeight w:val="269"/>
              </w:trPr>
              <w:tc>
                <w:tcPr>
                  <w:tcW w:w="580" w:type="dxa"/>
                  <w:tcBorders>
                    <w:top w:val="nil"/>
                    <w:left w:val="nil"/>
                    <w:bottom w:val="nil"/>
                    <w:right w:val="nil"/>
                  </w:tcBorders>
                  <w:shd w:val="clear" w:color="auto" w:fill="auto"/>
                  <w:noWrap/>
                  <w:vAlign w:val="bottom"/>
                  <w:hideMark/>
                </w:tcPr>
                <w:p w14:paraId="2C299194"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51C2956F"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single" w:sz="4" w:space="0" w:color="auto"/>
                    <w:left w:val="single" w:sz="4" w:space="0" w:color="auto"/>
                    <w:bottom w:val="single" w:sz="4" w:space="0" w:color="auto"/>
                    <w:right w:val="nil"/>
                  </w:tcBorders>
                  <w:shd w:val="clear" w:color="000000" w:fill="DDEBF7"/>
                  <w:noWrap/>
                  <w:vAlign w:val="bottom"/>
                  <w:hideMark/>
                </w:tcPr>
                <w:p w14:paraId="30EBA5C8"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318" w:type="dxa"/>
                  <w:tcBorders>
                    <w:top w:val="single" w:sz="4" w:space="0" w:color="auto"/>
                    <w:left w:val="nil"/>
                    <w:bottom w:val="single" w:sz="4" w:space="0" w:color="auto"/>
                    <w:right w:val="nil"/>
                  </w:tcBorders>
                  <w:shd w:val="clear" w:color="000000" w:fill="DDEBF7"/>
                  <w:noWrap/>
                  <w:vAlign w:val="bottom"/>
                  <w:hideMark/>
                </w:tcPr>
                <w:p w14:paraId="5B43B70E"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3" w:type="dxa"/>
                  <w:tcBorders>
                    <w:top w:val="single" w:sz="4" w:space="0" w:color="auto"/>
                    <w:left w:val="nil"/>
                    <w:bottom w:val="single" w:sz="4" w:space="0" w:color="auto"/>
                    <w:right w:val="single" w:sz="4" w:space="0" w:color="auto"/>
                  </w:tcBorders>
                  <w:shd w:val="clear" w:color="000000" w:fill="FFFFFF"/>
                  <w:noWrap/>
                  <w:vAlign w:val="bottom"/>
                  <w:hideMark/>
                </w:tcPr>
                <w:p w14:paraId="4FD28647"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3" w:type="dxa"/>
                  <w:tcBorders>
                    <w:top w:val="nil"/>
                    <w:left w:val="nil"/>
                    <w:bottom w:val="nil"/>
                    <w:right w:val="nil"/>
                  </w:tcBorders>
                  <w:shd w:val="clear" w:color="auto" w:fill="auto"/>
                  <w:noWrap/>
                  <w:vAlign w:val="bottom"/>
                  <w:hideMark/>
                </w:tcPr>
                <w:p w14:paraId="5A7624BD"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4" w:type="dxa"/>
                  <w:tcBorders>
                    <w:top w:val="single" w:sz="4" w:space="0" w:color="auto"/>
                    <w:left w:val="single" w:sz="4" w:space="0" w:color="auto"/>
                    <w:bottom w:val="single" w:sz="4" w:space="0" w:color="auto"/>
                    <w:right w:val="nil"/>
                  </w:tcBorders>
                  <w:shd w:val="clear" w:color="auto" w:fill="auto"/>
                  <w:noWrap/>
                  <w:vAlign w:val="bottom"/>
                  <w:hideMark/>
                </w:tcPr>
                <w:p w14:paraId="016C436D"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95" w:type="dxa"/>
                  <w:tcBorders>
                    <w:top w:val="single" w:sz="4" w:space="0" w:color="auto"/>
                    <w:left w:val="nil"/>
                    <w:bottom w:val="single" w:sz="4" w:space="0" w:color="auto"/>
                    <w:right w:val="nil"/>
                  </w:tcBorders>
                  <w:shd w:val="clear" w:color="auto" w:fill="auto"/>
                  <w:noWrap/>
                  <w:vAlign w:val="bottom"/>
                  <w:hideMark/>
                </w:tcPr>
                <w:p w14:paraId="31635B21"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736" w:type="dxa"/>
                  <w:tcBorders>
                    <w:top w:val="single" w:sz="4" w:space="0" w:color="auto"/>
                    <w:left w:val="nil"/>
                    <w:bottom w:val="single" w:sz="4" w:space="0" w:color="auto"/>
                    <w:right w:val="single" w:sz="4" w:space="0" w:color="auto"/>
                  </w:tcBorders>
                  <w:shd w:val="clear" w:color="auto" w:fill="auto"/>
                  <w:noWrap/>
                  <w:vAlign w:val="bottom"/>
                  <w:hideMark/>
                </w:tcPr>
                <w:p w14:paraId="4BABD31C"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430" w:type="dxa"/>
                  <w:tcBorders>
                    <w:top w:val="nil"/>
                    <w:left w:val="nil"/>
                    <w:bottom w:val="nil"/>
                    <w:right w:val="nil"/>
                  </w:tcBorders>
                  <w:shd w:val="clear" w:color="auto" w:fill="auto"/>
                  <w:noWrap/>
                  <w:vAlign w:val="bottom"/>
                  <w:hideMark/>
                </w:tcPr>
                <w:p w14:paraId="19CEC183"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4" w:type="dxa"/>
                  <w:tcBorders>
                    <w:top w:val="single" w:sz="4" w:space="0" w:color="auto"/>
                    <w:left w:val="single" w:sz="4" w:space="0" w:color="auto"/>
                    <w:bottom w:val="single" w:sz="4" w:space="0" w:color="auto"/>
                    <w:right w:val="nil"/>
                  </w:tcBorders>
                  <w:shd w:val="clear" w:color="000000" w:fill="DDEBF7"/>
                  <w:noWrap/>
                  <w:vAlign w:val="bottom"/>
                  <w:hideMark/>
                </w:tcPr>
                <w:p w14:paraId="2BE282C7"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single" w:sz="4" w:space="0" w:color="auto"/>
                    <w:left w:val="nil"/>
                    <w:bottom w:val="single" w:sz="4" w:space="0" w:color="auto"/>
                    <w:right w:val="nil"/>
                  </w:tcBorders>
                  <w:shd w:val="clear" w:color="000000" w:fill="DDEBF7"/>
                  <w:noWrap/>
                  <w:vAlign w:val="bottom"/>
                  <w:hideMark/>
                </w:tcPr>
                <w:p w14:paraId="2BBFCB02"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single" w:sz="4" w:space="0" w:color="auto"/>
                    <w:left w:val="nil"/>
                    <w:bottom w:val="single" w:sz="4" w:space="0" w:color="auto"/>
                    <w:right w:val="single" w:sz="4" w:space="0" w:color="auto"/>
                  </w:tcBorders>
                  <w:shd w:val="clear" w:color="000000" w:fill="DDEBF7"/>
                  <w:noWrap/>
                  <w:vAlign w:val="bottom"/>
                  <w:hideMark/>
                </w:tcPr>
                <w:p w14:paraId="77DBE6D6"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nil"/>
                    <w:left w:val="nil"/>
                    <w:bottom w:val="nil"/>
                    <w:right w:val="single" w:sz="8" w:space="0" w:color="auto"/>
                  </w:tcBorders>
                  <w:shd w:val="clear" w:color="auto" w:fill="auto"/>
                  <w:noWrap/>
                  <w:vAlign w:val="bottom"/>
                  <w:hideMark/>
                </w:tcPr>
                <w:p w14:paraId="4A339B26"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38D3E0F0"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4B343B16" w14:textId="77777777" w:rsidTr="001D15AB">
              <w:trPr>
                <w:trHeight w:val="269"/>
              </w:trPr>
              <w:tc>
                <w:tcPr>
                  <w:tcW w:w="580" w:type="dxa"/>
                  <w:tcBorders>
                    <w:top w:val="nil"/>
                    <w:left w:val="nil"/>
                    <w:bottom w:val="nil"/>
                    <w:right w:val="nil"/>
                  </w:tcBorders>
                  <w:shd w:val="clear" w:color="auto" w:fill="auto"/>
                  <w:noWrap/>
                  <w:vAlign w:val="bottom"/>
                  <w:hideMark/>
                </w:tcPr>
                <w:p w14:paraId="65CCC83D"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7C2AB9DA"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nil"/>
                    <w:left w:val="nil"/>
                    <w:bottom w:val="nil"/>
                    <w:right w:val="nil"/>
                  </w:tcBorders>
                  <w:shd w:val="clear" w:color="auto" w:fill="auto"/>
                  <w:noWrap/>
                  <w:vAlign w:val="bottom"/>
                  <w:hideMark/>
                </w:tcPr>
                <w:p w14:paraId="0E28DD67"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318" w:type="dxa"/>
                  <w:tcBorders>
                    <w:top w:val="nil"/>
                    <w:left w:val="nil"/>
                    <w:bottom w:val="nil"/>
                    <w:right w:val="nil"/>
                  </w:tcBorders>
                  <w:shd w:val="clear" w:color="auto" w:fill="auto"/>
                  <w:noWrap/>
                  <w:vAlign w:val="bottom"/>
                  <w:hideMark/>
                </w:tcPr>
                <w:p w14:paraId="50C27FF9"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50B45F34"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32B52F60"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6BE73569" w14:textId="77777777" w:rsidR="000F1DFE" w:rsidRPr="004C4F95" w:rsidRDefault="000F1DFE" w:rsidP="00B52DD9">
                  <w:pPr>
                    <w:jc w:val="center"/>
                    <w:rPr>
                      <w:rFonts w:ascii="Times New Roman" w:hAnsi="Times New Roman" w:cs="Times New Roman"/>
                      <w:sz w:val="24"/>
                      <w:szCs w:val="24"/>
                      <w:lang w:eastAsia="en-GB"/>
                    </w:rPr>
                  </w:pPr>
                </w:p>
              </w:tc>
              <w:tc>
                <w:tcPr>
                  <w:tcW w:w="995" w:type="dxa"/>
                  <w:tcBorders>
                    <w:top w:val="nil"/>
                    <w:left w:val="nil"/>
                    <w:bottom w:val="nil"/>
                    <w:right w:val="nil"/>
                  </w:tcBorders>
                  <w:shd w:val="clear" w:color="auto" w:fill="auto"/>
                  <w:noWrap/>
                  <w:vAlign w:val="bottom"/>
                  <w:hideMark/>
                </w:tcPr>
                <w:p w14:paraId="1FF8FE8C" w14:textId="77777777" w:rsidR="000F1DFE" w:rsidRPr="004C4F95" w:rsidRDefault="000F1DFE" w:rsidP="00B52DD9">
                  <w:pPr>
                    <w:jc w:val="center"/>
                    <w:rPr>
                      <w:rFonts w:ascii="Times New Roman" w:hAnsi="Times New Roman" w:cs="Times New Roman"/>
                      <w:sz w:val="24"/>
                      <w:szCs w:val="24"/>
                      <w:lang w:eastAsia="en-GB"/>
                    </w:rPr>
                  </w:pPr>
                </w:p>
              </w:tc>
              <w:tc>
                <w:tcPr>
                  <w:tcW w:w="736" w:type="dxa"/>
                  <w:tcBorders>
                    <w:top w:val="nil"/>
                    <w:left w:val="nil"/>
                    <w:bottom w:val="nil"/>
                    <w:right w:val="nil"/>
                  </w:tcBorders>
                  <w:shd w:val="clear" w:color="auto" w:fill="auto"/>
                  <w:noWrap/>
                  <w:vAlign w:val="bottom"/>
                  <w:hideMark/>
                </w:tcPr>
                <w:p w14:paraId="2E4A0F03" w14:textId="77777777" w:rsidR="000F1DFE" w:rsidRPr="004C4F95" w:rsidRDefault="000F1DFE" w:rsidP="00B52DD9">
                  <w:pPr>
                    <w:jc w:val="center"/>
                    <w:rPr>
                      <w:rFonts w:ascii="Times New Roman" w:hAnsi="Times New Roman" w:cs="Times New Roman"/>
                      <w:sz w:val="24"/>
                      <w:szCs w:val="24"/>
                      <w:lang w:eastAsia="en-GB"/>
                    </w:rPr>
                  </w:pPr>
                </w:p>
              </w:tc>
              <w:tc>
                <w:tcPr>
                  <w:tcW w:w="430" w:type="dxa"/>
                  <w:tcBorders>
                    <w:top w:val="nil"/>
                    <w:left w:val="nil"/>
                    <w:bottom w:val="nil"/>
                    <w:right w:val="nil"/>
                  </w:tcBorders>
                  <w:shd w:val="clear" w:color="auto" w:fill="auto"/>
                  <w:noWrap/>
                  <w:vAlign w:val="bottom"/>
                  <w:hideMark/>
                </w:tcPr>
                <w:p w14:paraId="6A2EAADF"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1B5E237A"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0583B978"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296EE246"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single" w:sz="8" w:space="0" w:color="auto"/>
                  </w:tcBorders>
                  <w:shd w:val="clear" w:color="auto" w:fill="auto"/>
                  <w:noWrap/>
                  <w:vAlign w:val="bottom"/>
                  <w:hideMark/>
                </w:tcPr>
                <w:p w14:paraId="1DEB5B51"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691AFBA1"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4221EF5A" w14:textId="77777777" w:rsidTr="001D15AB">
              <w:trPr>
                <w:trHeight w:val="269"/>
              </w:trPr>
              <w:tc>
                <w:tcPr>
                  <w:tcW w:w="580" w:type="dxa"/>
                  <w:tcBorders>
                    <w:top w:val="nil"/>
                    <w:left w:val="nil"/>
                    <w:bottom w:val="nil"/>
                    <w:right w:val="nil"/>
                  </w:tcBorders>
                  <w:shd w:val="clear" w:color="auto" w:fill="auto"/>
                  <w:noWrap/>
                  <w:vAlign w:val="bottom"/>
                  <w:hideMark/>
                </w:tcPr>
                <w:p w14:paraId="2DCB8E8A"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75280BE9"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single" w:sz="4" w:space="0" w:color="auto"/>
                    <w:left w:val="single" w:sz="4" w:space="0" w:color="auto"/>
                    <w:bottom w:val="single" w:sz="4" w:space="0" w:color="auto"/>
                    <w:right w:val="nil"/>
                  </w:tcBorders>
                  <w:shd w:val="clear" w:color="000000" w:fill="E2EFDA"/>
                  <w:noWrap/>
                  <w:vAlign w:val="bottom"/>
                  <w:hideMark/>
                </w:tcPr>
                <w:p w14:paraId="1C5DEA4D"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xml:space="preserve">TA's Desk </w:t>
                  </w:r>
                </w:p>
              </w:tc>
              <w:tc>
                <w:tcPr>
                  <w:tcW w:w="318" w:type="dxa"/>
                  <w:tcBorders>
                    <w:top w:val="single" w:sz="4" w:space="0" w:color="auto"/>
                    <w:left w:val="nil"/>
                    <w:bottom w:val="single" w:sz="4" w:space="0" w:color="auto"/>
                    <w:right w:val="single" w:sz="4" w:space="0" w:color="auto"/>
                  </w:tcBorders>
                  <w:shd w:val="clear" w:color="000000" w:fill="E2EFDA"/>
                  <w:noWrap/>
                  <w:vAlign w:val="bottom"/>
                  <w:hideMark/>
                </w:tcPr>
                <w:p w14:paraId="59F23ACD"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3" w:type="dxa"/>
                  <w:tcBorders>
                    <w:top w:val="nil"/>
                    <w:left w:val="nil"/>
                    <w:bottom w:val="nil"/>
                    <w:right w:val="nil"/>
                  </w:tcBorders>
                  <w:shd w:val="clear" w:color="auto" w:fill="auto"/>
                  <w:noWrap/>
                  <w:vAlign w:val="bottom"/>
                  <w:hideMark/>
                </w:tcPr>
                <w:p w14:paraId="3CC6B878"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3" w:type="dxa"/>
                  <w:tcBorders>
                    <w:top w:val="nil"/>
                    <w:left w:val="nil"/>
                    <w:bottom w:val="nil"/>
                    <w:right w:val="nil"/>
                  </w:tcBorders>
                  <w:shd w:val="clear" w:color="auto" w:fill="auto"/>
                  <w:noWrap/>
                  <w:vAlign w:val="bottom"/>
                  <w:hideMark/>
                </w:tcPr>
                <w:p w14:paraId="2E9F9FF2"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3CC7E446" w14:textId="77777777" w:rsidR="000F1DFE" w:rsidRPr="004C4F95" w:rsidRDefault="000F1DFE" w:rsidP="00B52DD9">
                  <w:pPr>
                    <w:jc w:val="center"/>
                    <w:rPr>
                      <w:rFonts w:ascii="Times New Roman" w:hAnsi="Times New Roman" w:cs="Times New Roman"/>
                      <w:sz w:val="24"/>
                      <w:szCs w:val="24"/>
                      <w:lang w:eastAsia="en-GB"/>
                    </w:rPr>
                  </w:pPr>
                </w:p>
              </w:tc>
              <w:tc>
                <w:tcPr>
                  <w:tcW w:w="995" w:type="dxa"/>
                  <w:tcBorders>
                    <w:top w:val="nil"/>
                    <w:left w:val="nil"/>
                    <w:bottom w:val="nil"/>
                    <w:right w:val="nil"/>
                  </w:tcBorders>
                  <w:shd w:val="clear" w:color="auto" w:fill="auto"/>
                  <w:noWrap/>
                  <w:vAlign w:val="bottom"/>
                  <w:hideMark/>
                </w:tcPr>
                <w:p w14:paraId="5B8D37B5" w14:textId="77777777" w:rsidR="000F1DFE" w:rsidRPr="004C4F95" w:rsidRDefault="000F1DFE" w:rsidP="00B52DD9">
                  <w:pPr>
                    <w:jc w:val="center"/>
                    <w:rPr>
                      <w:rFonts w:ascii="Times New Roman" w:hAnsi="Times New Roman" w:cs="Times New Roman"/>
                      <w:sz w:val="24"/>
                      <w:szCs w:val="24"/>
                      <w:lang w:eastAsia="en-GB"/>
                    </w:rPr>
                  </w:pPr>
                </w:p>
              </w:tc>
              <w:tc>
                <w:tcPr>
                  <w:tcW w:w="736" w:type="dxa"/>
                  <w:tcBorders>
                    <w:top w:val="nil"/>
                    <w:left w:val="nil"/>
                    <w:bottom w:val="nil"/>
                    <w:right w:val="nil"/>
                  </w:tcBorders>
                  <w:shd w:val="clear" w:color="auto" w:fill="auto"/>
                  <w:noWrap/>
                  <w:vAlign w:val="bottom"/>
                  <w:hideMark/>
                </w:tcPr>
                <w:p w14:paraId="539EF245" w14:textId="77777777" w:rsidR="000F1DFE" w:rsidRPr="004C4F95" w:rsidRDefault="000F1DFE" w:rsidP="00B52DD9">
                  <w:pPr>
                    <w:jc w:val="center"/>
                    <w:rPr>
                      <w:rFonts w:ascii="Times New Roman" w:hAnsi="Times New Roman" w:cs="Times New Roman"/>
                      <w:sz w:val="24"/>
                      <w:szCs w:val="24"/>
                      <w:lang w:eastAsia="en-GB"/>
                    </w:rPr>
                  </w:pPr>
                </w:p>
              </w:tc>
              <w:tc>
                <w:tcPr>
                  <w:tcW w:w="430" w:type="dxa"/>
                  <w:tcBorders>
                    <w:top w:val="nil"/>
                    <w:left w:val="nil"/>
                    <w:bottom w:val="nil"/>
                    <w:right w:val="nil"/>
                  </w:tcBorders>
                  <w:shd w:val="clear" w:color="auto" w:fill="auto"/>
                  <w:noWrap/>
                  <w:vAlign w:val="bottom"/>
                  <w:hideMark/>
                </w:tcPr>
                <w:p w14:paraId="13C120E7"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7317FD9B"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single" w:sz="4" w:space="0" w:color="auto"/>
                    <w:left w:val="single" w:sz="4" w:space="0" w:color="auto"/>
                    <w:bottom w:val="single" w:sz="4" w:space="0" w:color="auto"/>
                    <w:right w:val="nil"/>
                  </w:tcBorders>
                  <w:shd w:val="clear" w:color="000000" w:fill="DDEBF7"/>
                  <w:noWrap/>
                  <w:vAlign w:val="bottom"/>
                  <w:hideMark/>
                </w:tcPr>
                <w:p w14:paraId="7A690C48"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single" w:sz="4" w:space="0" w:color="auto"/>
                    <w:left w:val="nil"/>
                    <w:bottom w:val="single" w:sz="4" w:space="0" w:color="auto"/>
                    <w:right w:val="single" w:sz="4" w:space="0" w:color="auto"/>
                  </w:tcBorders>
                  <w:shd w:val="clear" w:color="000000" w:fill="DDEBF7"/>
                  <w:noWrap/>
                  <w:vAlign w:val="bottom"/>
                  <w:hideMark/>
                </w:tcPr>
                <w:p w14:paraId="2B09126E"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s</w:t>
                  </w:r>
                </w:p>
              </w:tc>
              <w:tc>
                <w:tcPr>
                  <w:tcW w:w="584" w:type="dxa"/>
                  <w:tcBorders>
                    <w:top w:val="nil"/>
                    <w:left w:val="nil"/>
                    <w:bottom w:val="nil"/>
                    <w:right w:val="single" w:sz="8" w:space="0" w:color="auto"/>
                  </w:tcBorders>
                  <w:shd w:val="clear" w:color="auto" w:fill="auto"/>
                  <w:noWrap/>
                  <w:vAlign w:val="bottom"/>
                  <w:hideMark/>
                </w:tcPr>
                <w:p w14:paraId="1614CB92"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36D27010"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36F608C4" w14:textId="77777777" w:rsidTr="001D15AB">
              <w:trPr>
                <w:trHeight w:val="281"/>
              </w:trPr>
              <w:tc>
                <w:tcPr>
                  <w:tcW w:w="580" w:type="dxa"/>
                  <w:tcBorders>
                    <w:top w:val="nil"/>
                    <w:left w:val="nil"/>
                    <w:bottom w:val="nil"/>
                    <w:right w:val="nil"/>
                  </w:tcBorders>
                  <w:shd w:val="clear" w:color="auto" w:fill="auto"/>
                  <w:noWrap/>
                  <w:vAlign w:val="bottom"/>
                  <w:hideMark/>
                </w:tcPr>
                <w:p w14:paraId="2AE82BDC"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27E75A6F"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nil"/>
                    <w:left w:val="nil"/>
                    <w:bottom w:val="nil"/>
                    <w:right w:val="nil"/>
                  </w:tcBorders>
                  <w:shd w:val="clear" w:color="auto" w:fill="auto"/>
                  <w:noWrap/>
                  <w:vAlign w:val="bottom"/>
                  <w:hideMark/>
                </w:tcPr>
                <w:p w14:paraId="7185210C"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318" w:type="dxa"/>
                  <w:tcBorders>
                    <w:top w:val="nil"/>
                    <w:left w:val="nil"/>
                    <w:bottom w:val="nil"/>
                    <w:right w:val="nil"/>
                  </w:tcBorders>
                  <w:shd w:val="clear" w:color="auto" w:fill="auto"/>
                  <w:noWrap/>
                  <w:vAlign w:val="bottom"/>
                  <w:hideMark/>
                </w:tcPr>
                <w:p w14:paraId="1B51C990"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2BAE6B10"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5D4DFECE"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1435154E" w14:textId="77777777" w:rsidR="000F1DFE" w:rsidRPr="004C4F95" w:rsidRDefault="000F1DFE" w:rsidP="00B52DD9">
                  <w:pPr>
                    <w:jc w:val="center"/>
                    <w:rPr>
                      <w:rFonts w:ascii="Times New Roman" w:hAnsi="Times New Roman" w:cs="Times New Roman"/>
                      <w:sz w:val="24"/>
                      <w:szCs w:val="24"/>
                      <w:lang w:eastAsia="en-GB"/>
                    </w:rPr>
                  </w:pPr>
                </w:p>
              </w:tc>
              <w:tc>
                <w:tcPr>
                  <w:tcW w:w="995" w:type="dxa"/>
                  <w:tcBorders>
                    <w:top w:val="nil"/>
                    <w:left w:val="nil"/>
                    <w:bottom w:val="nil"/>
                    <w:right w:val="nil"/>
                  </w:tcBorders>
                  <w:shd w:val="clear" w:color="auto" w:fill="auto"/>
                  <w:noWrap/>
                  <w:vAlign w:val="bottom"/>
                  <w:hideMark/>
                </w:tcPr>
                <w:p w14:paraId="537F1D76" w14:textId="77777777" w:rsidR="000F1DFE" w:rsidRPr="004C4F95" w:rsidRDefault="000F1DFE" w:rsidP="00B52DD9">
                  <w:pPr>
                    <w:jc w:val="center"/>
                    <w:rPr>
                      <w:rFonts w:ascii="Times New Roman" w:hAnsi="Times New Roman" w:cs="Times New Roman"/>
                      <w:sz w:val="24"/>
                      <w:szCs w:val="24"/>
                      <w:lang w:eastAsia="en-GB"/>
                    </w:rPr>
                  </w:pPr>
                </w:p>
              </w:tc>
              <w:tc>
                <w:tcPr>
                  <w:tcW w:w="736" w:type="dxa"/>
                  <w:tcBorders>
                    <w:top w:val="nil"/>
                    <w:left w:val="nil"/>
                    <w:bottom w:val="nil"/>
                    <w:right w:val="nil"/>
                  </w:tcBorders>
                  <w:shd w:val="clear" w:color="auto" w:fill="auto"/>
                  <w:noWrap/>
                  <w:vAlign w:val="bottom"/>
                  <w:hideMark/>
                </w:tcPr>
                <w:p w14:paraId="4E9A26B0" w14:textId="77777777" w:rsidR="000F1DFE" w:rsidRPr="004C4F95" w:rsidRDefault="000F1DFE" w:rsidP="00B52DD9">
                  <w:pPr>
                    <w:jc w:val="center"/>
                    <w:rPr>
                      <w:rFonts w:ascii="Times New Roman" w:hAnsi="Times New Roman" w:cs="Times New Roman"/>
                      <w:sz w:val="24"/>
                      <w:szCs w:val="24"/>
                      <w:lang w:eastAsia="en-GB"/>
                    </w:rPr>
                  </w:pPr>
                </w:p>
              </w:tc>
              <w:tc>
                <w:tcPr>
                  <w:tcW w:w="430" w:type="dxa"/>
                  <w:tcBorders>
                    <w:top w:val="nil"/>
                    <w:left w:val="nil"/>
                    <w:bottom w:val="nil"/>
                    <w:right w:val="nil"/>
                  </w:tcBorders>
                  <w:shd w:val="clear" w:color="auto" w:fill="auto"/>
                  <w:noWrap/>
                  <w:vAlign w:val="bottom"/>
                  <w:hideMark/>
                </w:tcPr>
                <w:p w14:paraId="0ACAFA38"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27EDE660"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6CABB4E8"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124825CA"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single" w:sz="8" w:space="0" w:color="auto"/>
                  </w:tcBorders>
                  <w:shd w:val="clear" w:color="auto" w:fill="auto"/>
                  <w:noWrap/>
                  <w:vAlign w:val="bottom"/>
                  <w:hideMark/>
                </w:tcPr>
                <w:p w14:paraId="74DE7372"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14FFDE0B"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28CEBA83" w14:textId="77777777" w:rsidTr="001D15AB">
              <w:trPr>
                <w:trHeight w:val="269"/>
              </w:trPr>
              <w:tc>
                <w:tcPr>
                  <w:tcW w:w="580" w:type="dxa"/>
                  <w:tcBorders>
                    <w:top w:val="nil"/>
                    <w:left w:val="nil"/>
                    <w:bottom w:val="nil"/>
                    <w:right w:val="nil"/>
                  </w:tcBorders>
                  <w:shd w:val="clear" w:color="auto" w:fill="auto"/>
                  <w:noWrap/>
                  <w:vAlign w:val="bottom"/>
                  <w:hideMark/>
                </w:tcPr>
                <w:p w14:paraId="17BB0698"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7CF8C251"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nil"/>
                    <w:left w:val="nil"/>
                    <w:bottom w:val="nil"/>
                    <w:right w:val="nil"/>
                  </w:tcBorders>
                  <w:shd w:val="clear" w:color="auto" w:fill="auto"/>
                  <w:noWrap/>
                  <w:vAlign w:val="bottom"/>
                  <w:hideMark/>
                </w:tcPr>
                <w:p w14:paraId="6E439A1B"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318" w:type="dxa"/>
                  <w:tcBorders>
                    <w:top w:val="nil"/>
                    <w:left w:val="nil"/>
                    <w:bottom w:val="nil"/>
                    <w:right w:val="nil"/>
                  </w:tcBorders>
                  <w:shd w:val="clear" w:color="auto" w:fill="auto"/>
                  <w:noWrap/>
                  <w:vAlign w:val="bottom"/>
                  <w:hideMark/>
                </w:tcPr>
                <w:p w14:paraId="327BE13D"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557CBC7F"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2D583E16"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single" w:sz="8" w:space="0" w:color="auto"/>
                    <w:left w:val="single" w:sz="8" w:space="0" w:color="auto"/>
                    <w:bottom w:val="nil"/>
                    <w:right w:val="nil"/>
                  </w:tcBorders>
                  <w:shd w:val="clear" w:color="000000" w:fill="F4B084"/>
                  <w:noWrap/>
                  <w:vAlign w:val="bottom"/>
                  <w:hideMark/>
                </w:tcPr>
                <w:p w14:paraId="2D52A5B0"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95" w:type="dxa"/>
                  <w:tcBorders>
                    <w:top w:val="single" w:sz="8" w:space="0" w:color="auto"/>
                    <w:left w:val="nil"/>
                    <w:bottom w:val="nil"/>
                    <w:right w:val="nil"/>
                  </w:tcBorders>
                  <w:shd w:val="clear" w:color="000000" w:fill="F4B084"/>
                  <w:noWrap/>
                  <w:vAlign w:val="bottom"/>
                  <w:hideMark/>
                </w:tcPr>
                <w:p w14:paraId="56AB26A8"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736" w:type="dxa"/>
                  <w:tcBorders>
                    <w:top w:val="single" w:sz="8" w:space="0" w:color="auto"/>
                    <w:left w:val="nil"/>
                    <w:bottom w:val="nil"/>
                    <w:right w:val="single" w:sz="8" w:space="0" w:color="auto"/>
                  </w:tcBorders>
                  <w:shd w:val="clear" w:color="000000" w:fill="F4B084"/>
                  <w:noWrap/>
                  <w:vAlign w:val="bottom"/>
                  <w:hideMark/>
                </w:tcPr>
                <w:p w14:paraId="7EF6CD13"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430" w:type="dxa"/>
                  <w:tcBorders>
                    <w:top w:val="nil"/>
                    <w:left w:val="nil"/>
                    <w:bottom w:val="nil"/>
                    <w:right w:val="nil"/>
                  </w:tcBorders>
                  <w:shd w:val="clear" w:color="auto" w:fill="auto"/>
                  <w:noWrap/>
                  <w:vAlign w:val="bottom"/>
                  <w:hideMark/>
                </w:tcPr>
                <w:p w14:paraId="5D264E22"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4" w:type="dxa"/>
                  <w:tcBorders>
                    <w:top w:val="nil"/>
                    <w:left w:val="nil"/>
                    <w:bottom w:val="nil"/>
                    <w:right w:val="nil"/>
                  </w:tcBorders>
                  <w:shd w:val="clear" w:color="auto" w:fill="auto"/>
                  <w:noWrap/>
                  <w:vAlign w:val="bottom"/>
                  <w:hideMark/>
                </w:tcPr>
                <w:p w14:paraId="21904E7D"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381FC69C"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3613272A"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single" w:sz="8" w:space="0" w:color="auto"/>
                  </w:tcBorders>
                  <w:shd w:val="clear" w:color="auto" w:fill="auto"/>
                  <w:noWrap/>
                  <w:vAlign w:val="bottom"/>
                  <w:hideMark/>
                </w:tcPr>
                <w:p w14:paraId="17D23D98"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7791A0B2"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066C0C26" w14:textId="77777777" w:rsidTr="001D15AB">
              <w:trPr>
                <w:trHeight w:val="281"/>
              </w:trPr>
              <w:tc>
                <w:tcPr>
                  <w:tcW w:w="580" w:type="dxa"/>
                  <w:tcBorders>
                    <w:top w:val="nil"/>
                    <w:left w:val="nil"/>
                    <w:bottom w:val="nil"/>
                    <w:right w:val="nil"/>
                  </w:tcBorders>
                  <w:shd w:val="clear" w:color="auto" w:fill="auto"/>
                  <w:noWrap/>
                  <w:vAlign w:val="bottom"/>
                  <w:hideMark/>
                </w:tcPr>
                <w:p w14:paraId="1DD5F228"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33B7B5B5"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nil"/>
                    <w:left w:val="single" w:sz="8" w:space="0" w:color="auto"/>
                    <w:bottom w:val="nil"/>
                    <w:right w:val="nil"/>
                  </w:tcBorders>
                  <w:shd w:val="clear" w:color="000000" w:fill="DDEBF7"/>
                  <w:noWrap/>
                  <w:vAlign w:val="bottom"/>
                  <w:hideMark/>
                </w:tcPr>
                <w:p w14:paraId="29C2BE0B"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xml:space="preserve">S = student </w:t>
                  </w:r>
                </w:p>
              </w:tc>
              <w:tc>
                <w:tcPr>
                  <w:tcW w:w="318" w:type="dxa"/>
                  <w:tcBorders>
                    <w:top w:val="nil"/>
                    <w:left w:val="nil"/>
                    <w:bottom w:val="nil"/>
                    <w:right w:val="nil"/>
                  </w:tcBorders>
                  <w:shd w:val="clear" w:color="auto" w:fill="auto"/>
                  <w:noWrap/>
                  <w:vAlign w:val="bottom"/>
                  <w:hideMark/>
                </w:tcPr>
                <w:p w14:paraId="2F0164F1"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3" w:type="dxa"/>
                  <w:tcBorders>
                    <w:top w:val="nil"/>
                    <w:left w:val="nil"/>
                    <w:bottom w:val="nil"/>
                    <w:right w:val="nil"/>
                  </w:tcBorders>
                  <w:shd w:val="clear" w:color="auto" w:fill="auto"/>
                  <w:noWrap/>
                  <w:vAlign w:val="bottom"/>
                  <w:hideMark/>
                </w:tcPr>
                <w:p w14:paraId="638A4D30"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4BC009E5"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single" w:sz="8" w:space="0" w:color="auto"/>
                    <w:bottom w:val="single" w:sz="8" w:space="0" w:color="auto"/>
                    <w:right w:val="nil"/>
                  </w:tcBorders>
                  <w:shd w:val="clear" w:color="000000" w:fill="F4B084"/>
                  <w:noWrap/>
                  <w:vAlign w:val="bottom"/>
                  <w:hideMark/>
                </w:tcPr>
                <w:p w14:paraId="21487FC4"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95" w:type="dxa"/>
                  <w:tcBorders>
                    <w:top w:val="nil"/>
                    <w:left w:val="nil"/>
                    <w:bottom w:val="single" w:sz="8" w:space="0" w:color="auto"/>
                    <w:right w:val="nil"/>
                  </w:tcBorders>
                  <w:shd w:val="clear" w:color="000000" w:fill="F4B084"/>
                  <w:noWrap/>
                  <w:vAlign w:val="bottom"/>
                  <w:hideMark/>
                </w:tcPr>
                <w:p w14:paraId="755A596B"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Teacher</w:t>
                  </w:r>
                </w:p>
                <w:p w14:paraId="26254832"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Desk</w:t>
                  </w:r>
                </w:p>
              </w:tc>
              <w:tc>
                <w:tcPr>
                  <w:tcW w:w="736" w:type="dxa"/>
                  <w:tcBorders>
                    <w:top w:val="nil"/>
                    <w:left w:val="nil"/>
                    <w:bottom w:val="single" w:sz="8" w:space="0" w:color="auto"/>
                    <w:right w:val="single" w:sz="8" w:space="0" w:color="auto"/>
                  </w:tcBorders>
                  <w:shd w:val="clear" w:color="000000" w:fill="F4B084"/>
                  <w:noWrap/>
                  <w:vAlign w:val="bottom"/>
                  <w:hideMark/>
                </w:tcPr>
                <w:p w14:paraId="7F4F7669"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430" w:type="dxa"/>
                  <w:tcBorders>
                    <w:top w:val="nil"/>
                    <w:left w:val="nil"/>
                    <w:bottom w:val="nil"/>
                    <w:right w:val="nil"/>
                  </w:tcBorders>
                  <w:shd w:val="clear" w:color="auto" w:fill="auto"/>
                  <w:noWrap/>
                  <w:vAlign w:val="bottom"/>
                  <w:hideMark/>
                </w:tcPr>
                <w:p w14:paraId="267E8897"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584" w:type="dxa"/>
                  <w:tcBorders>
                    <w:top w:val="nil"/>
                    <w:left w:val="nil"/>
                    <w:bottom w:val="nil"/>
                    <w:right w:val="nil"/>
                  </w:tcBorders>
                  <w:shd w:val="clear" w:color="auto" w:fill="auto"/>
                  <w:noWrap/>
                  <w:vAlign w:val="bottom"/>
                  <w:hideMark/>
                </w:tcPr>
                <w:p w14:paraId="5F4AD8CD"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556C2968"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317D5B11"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single" w:sz="8" w:space="0" w:color="auto"/>
                  </w:tcBorders>
                  <w:shd w:val="clear" w:color="auto" w:fill="auto"/>
                  <w:noWrap/>
                  <w:vAlign w:val="bottom"/>
                  <w:hideMark/>
                </w:tcPr>
                <w:p w14:paraId="311B5E50"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01FDF351"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1CCC2182" w14:textId="77777777" w:rsidTr="001D15AB">
              <w:trPr>
                <w:trHeight w:val="269"/>
              </w:trPr>
              <w:tc>
                <w:tcPr>
                  <w:tcW w:w="580" w:type="dxa"/>
                  <w:tcBorders>
                    <w:top w:val="nil"/>
                    <w:left w:val="nil"/>
                    <w:bottom w:val="nil"/>
                    <w:right w:val="nil"/>
                  </w:tcBorders>
                  <w:shd w:val="clear" w:color="auto" w:fill="auto"/>
                  <w:noWrap/>
                  <w:vAlign w:val="bottom"/>
                  <w:hideMark/>
                </w:tcPr>
                <w:p w14:paraId="7A1AB73D"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nil"/>
                    <w:right w:val="nil"/>
                  </w:tcBorders>
                  <w:shd w:val="clear" w:color="auto" w:fill="auto"/>
                  <w:noWrap/>
                  <w:vAlign w:val="bottom"/>
                  <w:hideMark/>
                </w:tcPr>
                <w:p w14:paraId="6DF4A126" w14:textId="77777777" w:rsidR="000F1DFE" w:rsidRPr="004C4F95" w:rsidRDefault="000F1DFE" w:rsidP="00B52DD9">
                  <w:pPr>
                    <w:jc w:val="cente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nil"/>
                    <w:left w:val="nil"/>
                    <w:bottom w:val="nil"/>
                    <w:right w:val="nil"/>
                  </w:tcBorders>
                  <w:shd w:val="clear" w:color="auto" w:fill="auto"/>
                  <w:noWrap/>
                  <w:vAlign w:val="bottom"/>
                  <w:hideMark/>
                </w:tcPr>
                <w:p w14:paraId="5CD7256A" w14:textId="77777777" w:rsidR="000F1DFE" w:rsidRPr="004C4F95" w:rsidRDefault="000F1DFE" w:rsidP="00B52DD9">
                  <w:pPr>
                    <w:jc w:val="center"/>
                    <w:rPr>
                      <w:rFonts w:ascii="Times New Roman" w:hAnsi="Times New Roman" w:cs="Times New Roman"/>
                      <w:color w:val="000000"/>
                      <w:sz w:val="24"/>
                      <w:szCs w:val="24"/>
                      <w:lang w:eastAsia="en-GB"/>
                    </w:rPr>
                  </w:pPr>
                </w:p>
              </w:tc>
              <w:tc>
                <w:tcPr>
                  <w:tcW w:w="318" w:type="dxa"/>
                  <w:tcBorders>
                    <w:top w:val="nil"/>
                    <w:left w:val="nil"/>
                    <w:bottom w:val="nil"/>
                    <w:right w:val="nil"/>
                  </w:tcBorders>
                  <w:shd w:val="clear" w:color="auto" w:fill="auto"/>
                  <w:noWrap/>
                  <w:vAlign w:val="bottom"/>
                  <w:hideMark/>
                </w:tcPr>
                <w:p w14:paraId="44C34207"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11C8DD50" w14:textId="77777777" w:rsidR="000F1DFE" w:rsidRPr="004C4F95" w:rsidRDefault="000F1DFE" w:rsidP="00B52DD9">
                  <w:pPr>
                    <w:jc w:val="cente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61DF0693"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440C1E4D" w14:textId="77777777" w:rsidR="000F1DFE" w:rsidRPr="004C4F95" w:rsidRDefault="000F1DFE" w:rsidP="00B52DD9">
                  <w:pPr>
                    <w:jc w:val="center"/>
                    <w:rPr>
                      <w:rFonts w:ascii="Times New Roman" w:hAnsi="Times New Roman" w:cs="Times New Roman"/>
                      <w:sz w:val="24"/>
                      <w:szCs w:val="24"/>
                      <w:lang w:eastAsia="en-GB"/>
                    </w:rPr>
                  </w:pPr>
                </w:p>
              </w:tc>
              <w:tc>
                <w:tcPr>
                  <w:tcW w:w="995" w:type="dxa"/>
                  <w:tcBorders>
                    <w:top w:val="nil"/>
                    <w:left w:val="nil"/>
                    <w:bottom w:val="nil"/>
                    <w:right w:val="nil"/>
                  </w:tcBorders>
                  <w:shd w:val="clear" w:color="auto" w:fill="auto"/>
                  <w:noWrap/>
                  <w:vAlign w:val="bottom"/>
                  <w:hideMark/>
                </w:tcPr>
                <w:p w14:paraId="1FF35534" w14:textId="77777777" w:rsidR="000F1DFE" w:rsidRPr="004C4F95" w:rsidRDefault="000F1DFE" w:rsidP="00B52DD9">
                  <w:pPr>
                    <w:jc w:val="center"/>
                    <w:rPr>
                      <w:rFonts w:ascii="Times New Roman" w:hAnsi="Times New Roman" w:cs="Times New Roman"/>
                      <w:sz w:val="24"/>
                      <w:szCs w:val="24"/>
                      <w:lang w:eastAsia="en-GB"/>
                    </w:rPr>
                  </w:pPr>
                </w:p>
              </w:tc>
              <w:tc>
                <w:tcPr>
                  <w:tcW w:w="736" w:type="dxa"/>
                  <w:tcBorders>
                    <w:top w:val="nil"/>
                    <w:left w:val="nil"/>
                    <w:bottom w:val="nil"/>
                    <w:right w:val="nil"/>
                  </w:tcBorders>
                  <w:shd w:val="clear" w:color="auto" w:fill="auto"/>
                  <w:noWrap/>
                  <w:vAlign w:val="bottom"/>
                  <w:hideMark/>
                </w:tcPr>
                <w:p w14:paraId="55186E93" w14:textId="77777777" w:rsidR="000F1DFE" w:rsidRPr="004C4F95" w:rsidRDefault="000F1DFE" w:rsidP="00B52DD9">
                  <w:pPr>
                    <w:jc w:val="center"/>
                    <w:rPr>
                      <w:rFonts w:ascii="Times New Roman" w:hAnsi="Times New Roman" w:cs="Times New Roman"/>
                      <w:sz w:val="24"/>
                      <w:szCs w:val="24"/>
                      <w:lang w:eastAsia="en-GB"/>
                    </w:rPr>
                  </w:pPr>
                </w:p>
              </w:tc>
              <w:tc>
                <w:tcPr>
                  <w:tcW w:w="430" w:type="dxa"/>
                  <w:tcBorders>
                    <w:top w:val="nil"/>
                    <w:left w:val="nil"/>
                    <w:bottom w:val="nil"/>
                    <w:right w:val="nil"/>
                  </w:tcBorders>
                  <w:shd w:val="clear" w:color="auto" w:fill="auto"/>
                  <w:noWrap/>
                  <w:vAlign w:val="bottom"/>
                  <w:hideMark/>
                </w:tcPr>
                <w:p w14:paraId="2556F092"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1357CB7C"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2A262199"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13E3C459" w14:textId="77777777" w:rsidR="000F1DFE" w:rsidRPr="004C4F95" w:rsidRDefault="000F1DFE" w:rsidP="00B52DD9">
                  <w:pPr>
                    <w:jc w:val="center"/>
                    <w:rPr>
                      <w:rFonts w:ascii="Times New Roman" w:hAnsi="Times New Roman" w:cs="Times New Roman"/>
                      <w:sz w:val="24"/>
                      <w:szCs w:val="24"/>
                      <w:lang w:eastAsia="en-GB"/>
                    </w:rPr>
                  </w:pPr>
                </w:p>
              </w:tc>
              <w:tc>
                <w:tcPr>
                  <w:tcW w:w="584" w:type="dxa"/>
                  <w:tcBorders>
                    <w:top w:val="nil"/>
                    <w:left w:val="nil"/>
                    <w:bottom w:val="nil"/>
                    <w:right w:val="single" w:sz="8" w:space="0" w:color="auto"/>
                  </w:tcBorders>
                  <w:shd w:val="clear" w:color="auto" w:fill="auto"/>
                  <w:noWrap/>
                  <w:vAlign w:val="bottom"/>
                  <w:hideMark/>
                </w:tcPr>
                <w:p w14:paraId="23F0550A"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55FB17C7"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259ED358" w14:textId="77777777" w:rsidTr="001D15AB">
              <w:trPr>
                <w:trHeight w:val="281"/>
              </w:trPr>
              <w:tc>
                <w:tcPr>
                  <w:tcW w:w="580" w:type="dxa"/>
                  <w:tcBorders>
                    <w:top w:val="nil"/>
                    <w:left w:val="nil"/>
                    <w:bottom w:val="nil"/>
                    <w:right w:val="nil"/>
                  </w:tcBorders>
                  <w:shd w:val="clear" w:color="auto" w:fill="auto"/>
                  <w:noWrap/>
                  <w:vAlign w:val="bottom"/>
                  <w:hideMark/>
                </w:tcPr>
                <w:p w14:paraId="5E2E4780"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single" w:sz="8" w:space="0" w:color="auto"/>
                    <w:bottom w:val="single" w:sz="8" w:space="0" w:color="auto"/>
                    <w:right w:val="nil"/>
                  </w:tcBorders>
                  <w:shd w:val="clear" w:color="auto" w:fill="auto"/>
                  <w:noWrap/>
                  <w:vAlign w:val="bottom"/>
                  <w:hideMark/>
                </w:tcPr>
                <w:p w14:paraId="3079DA15"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15" w:type="dxa"/>
                  <w:tcBorders>
                    <w:top w:val="nil"/>
                    <w:left w:val="nil"/>
                    <w:bottom w:val="single" w:sz="8" w:space="0" w:color="auto"/>
                    <w:right w:val="nil"/>
                  </w:tcBorders>
                  <w:shd w:val="clear" w:color="auto" w:fill="auto"/>
                  <w:noWrap/>
                  <w:vAlign w:val="bottom"/>
                  <w:hideMark/>
                </w:tcPr>
                <w:p w14:paraId="4DB036A3"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318" w:type="dxa"/>
                  <w:tcBorders>
                    <w:top w:val="nil"/>
                    <w:left w:val="nil"/>
                    <w:bottom w:val="single" w:sz="8" w:space="0" w:color="auto"/>
                    <w:right w:val="nil"/>
                  </w:tcBorders>
                  <w:shd w:val="clear" w:color="auto" w:fill="auto"/>
                  <w:noWrap/>
                  <w:vAlign w:val="bottom"/>
                  <w:hideMark/>
                </w:tcPr>
                <w:p w14:paraId="7C2CF157"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3" w:type="dxa"/>
                  <w:tcBorders>
                    <w:top w:val="nil"/>
                    <w:left w:val="nil"/>
                    <w:bottom w:val="single" w:sz="8" w:space="0" w:color="auto"/>
                    <w:right w:val="nil"/>
                  </w:tcBorders>
                  <w:shd w:val="clear" w:color="auto" w:fill="auto"/>
                  <w:noWrap/>
                  <w:vAlign w:val="bottom"/>
                  <w:hideMark/>
                </w:tcPr>
                <w:p w14:paraId="6333868C"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3" w:type="dxa"/>
                  <w:tcBorders>
                    <w:top w:val="nil"/>
                    <w:left w:val="nil"/>
                    <w:bottom w:val="single" w:sz="8" w:space="0" w:color="auto"/>
                    <w:right w:val="nil"/>
                  </w:tcBorders>
                  <w:shd w:val="clear" w:color="auto" w:fill="auto"/>
                  <w:noWrap/>
                  <w:vAlign w:val="bottom"/>
                  <w:hideMark/>
                </w:tcPr>
                <w:p w14:paraId="4ABD9116"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single" w:sz="8" w:space="0" w:color="auto"/>
                    <w:right w:val="nil"/>
                  </w:tcBorders>
                  <w:shd w:val="clear" w:color="auto" w:fill="auto"/>
                  <w:noWrap/>
                  <w:vAlign w:val="bottom"/>
                  <w:hideMark/>
                </w:tcPr>
                <w:p w14:paraId="6573C5DE"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995" w:type="dxa"/>
                  <w:tcBorders>
                    <w:top w:val="nil"/>
                    <w:left w:val="nil"/>
                    <w:bottom w:val="single" w:sz="8" w:space="0" w:color="auto"/>
                    <w:right w:val="nil"/>
                  </w:tcBorders>
                  <w:shd w:val="clear" w:color="auto" w:fill="auto"/>
                  <w:noWrap/>
                  <w:vAlign w:val="bottom"/>
                  <w:hideMark/>
                </w:tcPr>
                <w:p w14:paraId="257ABD6D"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736" w:type="dxa"/>
                  <w:tcBorders>
                    <w:top w:val="nil"/>
                    <w:left w:val="nil"/>
                    <w:bottom w:val="single" w:sz="8" w:space="0" w:color="auto"/>
                    <w:right w:val="nil"/>
                  </w:tcBorders>
                  <w:shd w:val="clear" w:color="auto" w:fill="auto"/>
                  <w:noWrap/>
                  <w:vAlign w:val="bottom"/>
                  <w:hideMark/>
                </w:tcPr>
                <w:p w14:paraId="70C1C806"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430" w:type="dxa"/>
                  <w:tcBorders>
                    <w:top w:val="nil"/>
                    <w:left w:val="nil"/>
                    <w:bottom w:val="single" w:sz="8" w:space="0" w:color="auto"/>
                    <w:right w:val="nil"/>
                  </w:tcBorders>
                  <w:shd w:val="clear" w:color="auto" w:fill="auto"/>
                  <w:noWrap/>
                  <w:vAlign w:val="bottom"/>
                  <w:hideMark/>
                </w:tcPr>
                <w:p w14:paraId="55238EAE"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single" w:sz="8" w:space="0" w:color="auto"/>
                    <w:right w:val="nil"/>
                  </w:tcBorders>
                  <w:shd w:val="clear" w:color="auto" w:fill="auto"/>
                  <w:noWrap/>
                  <w:vAlign w:val="bottom"/>
                  <w:hideMark/>
                </w:tcPr>
                <w:p w14:paraId="502596D5"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single" w:sz="8" w:space="0" w:color="auto"/>
                    <w:right w:val="nil"/>
                  </w:tcBorders>
                  <w:shd w:val="clear" w:color="auto" w:fill="auto"/>
                  <w:noWrap/>
                  <w:vAlign w:val="bottom"/>
                  <w:hideMark/>
                </w:tcPr>
                <w:p w14:paraId="4D183941"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single" w:sz="8" w:space="0" w:color="auto"/>
                    <w:right w:val="nil"/>
                  </w:tcBorders>
                  <w:shd w:val="clear" w:color="auto" w:fill="auto"/>
                  <w:noWrap/>
                  <w:vAlign w:val="bottom"/>
                  <w:hideMark/>
                </w:tcPr>
                <w:p w14:paraId="35593E38"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single" w:sz="8" w:space="0" w:color="auto"/>
                    <w:right w:val="single" w:sz="8" w:space="0" w:color="auto"/>
                  </w:tcBorders>
                  <w:shd w:val="clear" w:color="auto" w:fill="auto"/>
                  <w:noWrap/>
                  <w:vAlign w:val="bottom"/>
                  <w:hideMark/>
                </w:tcPr>
                <w:p w14:paraId="3BB4A863" w14:textId="77777777" w:rsidR="000F1DFE" w:rsidRPr="004C4F95" w:rsidRDefault="000F1DFE" w:rsidP="00B52DD9">
                  <w:pPr>
                    <w:rPr>
                      <w:rFonts w:ascii="Times New Roman" w:hAnsi="Times New Roman" w:cs="Times New Roman"/>
                      <w:color w:val="000000"/>
                      <w:sz w:val="24"/>
                      <w:szCs w:val="24"/>
                      <w:lang w:eastAsia="en-GB"/>
                    </w:rPr>
                  </w:pPr>
                  <w:r w:rsidRPr="004C4F95">
                    <w:rPr>
                      <w:rFonts w:ascii="Times New Roman" w:hAnsi="Times New Roman" w:cs="Times New Roman"/>
                      <w:color w:val="000000"/>
                      <w:sz w:val="24"/>
                      <w:szCs w:val="24"/>
                      <w:lang w:eastAsia="en-GB"/>
                    </w:rPr>
                    <w:t> </w:t>
                  </w:r>
                </w:p>
              </w:tc>
              <w:tc>
                <w:tcPr>
                  <w:tcW w:w="584" w:type="dxa"/>
                  <w:tcBorders>
                    <w:top w:val="nil"/>
                    <w:left w:val="nil"/>
                    <w:bottom w:val="nil"/>
                    <w:right w:val="nil"/>
                  </w:tcBorders>
                  <w:shd w:val="clear" w:color="auto" w:fill="auto"/>
                  <w:noWrap/>
                  <w:vAlign w:val="bottom"/>
                  <w:hideMark/>
                </w:tcPr>
                <w:p w14:paraId="1CACA0BA" w14:textId="77777777" w:rsidR="000F1DFE" w:rsidRPr="004C4F95" w:rsidRDefault="000F1DFE" w:rsidP="00B52DD9">
                  <w:pPr>
                    <w:rPr>
                      <w:rFonts w:ascii="Times New Roman" w:hAnsi="Times New Roman" w:cs="Times New Roman"/>
                      <w:color w:val="000000"/>
                      <w:sz w:val="24"/>
                      <w:szCs w:val="24"/>
                      <w:lang w:eastAsia="en-GB"/>
                    </w:rPr>
                  </w:pPr>
                </w:p>
              </w:tc>
            </w:tr>
            <w:tr w:rsidR="00841DA6" w:rsidRPr="004C4F95" w14:paraId="13B8B958" w14:textId="77777777" w:rsidTr="001D15AB">
              <w:trPr>
                <w:trHeight w:val="269"/>
              </w:trPr>
              <w:tc>
                <w:tcPr>
                  <w:tcW w:w="580" w:type="dxa"/>
                  <w:tcBorders>
                    <w:top w:val="nil"/>
                    <w:left w:val="nil"/>
                    <w:bottom w:val="nil"/>
                    <w:right w:val="nil"/>
                  </w:tcBorders>
                  <w:shd w:val="clear" w:color="auto" w:fill="auto"/>
                  <w:noWrap/>
                  <w:vAlign w:val="bottom"/>
                  <w:hideMark/>
                </w:tcPr>
                <w:p w14:paraId="591E8D4A" w14:textId="77777777" w:rsidR="000F1DFE" w:rsidRPr="004C4F95" w:rsidRDefault="000F1DFE" w:rsidP="00B52DD9">
                  <w:pPr>
                    <w:rPr>
                      <w:rFonts w:ascii="Times New Roman" w:hAnsi="Times New Roman" w:cs="Times New Roman"/>
                      <w:sz w:val="24"/>
                      <w:szCs w:val="24"/>
                      <w:lang w:eastAsia="en-GB"/>
                    </w:rPr>
                  </w:pPr>
                </w:p>
              </w:tc>
              <w:tc>
                <w:tcPr>
                  <w:tcW w:w="581" w:type="dxa"/>
                  <w:tcBorders>
                    <w:top w:val="nil"/>
                    <w:left w:val="nil"/>
                    <w:bottom w:val="nil"/>
                    <w:right w:val="nil"/>
                  </w:tcBorders>
                  <w:shd w:val="clear" w:color="auto" w:fill="auto"/>
                  <w:noWrap/>
                  <w:vAlign w:val="bottom"/>
                  <w:hideMark/>
                </w:tcPr>
                <w:p w14:paraId="041F442D" w14:textId="77777777" w:rsidR="000F1DFE" w:rsidRPr="004C4F95" w:rsidRDefault="000F1DFE" w:rsidP="00B52DD9">
                  <w:pPr>
                    <w:rPr>
                      <w:rFonts w:ascii="Times New Roman" w:hAnsi="Times New Roman" w:cs="Times New Roman"/>
                      <w:sz w:val="24"/>
                      <w:szCs w:val="24"/>
                      <w:lang w:eastAsia="en-GB"/>
                    </w:rPr>
                  </w:pPr>
                </w:p>
              </w:tc>
              <w:tc>
                <w:tcPr>
                  <w:tcW w:w="915" w:type="dxa"/>
                  <w:tcBorders>
                    <w:top w:val="nil"/>
                    <w:left w:val="nil"/>
                    <w:bottom w:val="nil"/>
                    <w:right w:val="nil"/>
                  </w:tcBorders>
                  <w:shd w:val="clear" w:color="auto" w:fill="auto"/>
                  <w:noWrap/>
                  <w:vAlign w:val="bottom"/>
                  <w:hideMark/>
                </w:tcPr>
                <w:p w14:paraId="3E87223A" w14:textId="77777777" w:rsidR="000F1DFE" w:rsidRPr="004C4F95" w:rsidRDefault="000F1DFE" w:rsidP="00B52DD9">
                  <w:pPr>
                    <w:rPr>
                      <w:rFonts w:ascii="Times New Roman" w:hAnsi="Times New Roman" w:cs="Times New Roman"/>
                      <w:sz w:val="24"/>
                      <w:szCs w:val="24"/>
                      <w:lang w:eastAsia="en-GB"/>
                    </w:rPr>
                  </w:pPr>
                </w:p>
              </w:tc>
              <w:tc>
                <w:tcPr>
                  <w:tcW w:w="318" w:type="dxa"/>
                  <w:tcBorders>
                    <w:top w:val="nil"/>
                    <w:left w:val="nil"/>
                    <w:bottom w:val="nil"/>
                    <w:right w:val="nil"/>
                  </w:tcBorders>
                  <w:shd w:val="clear" w:color="auto" w:fill="auto"/>
                  <w:noWrap/>
                  <w:vAlign w:val="bottom"/>
                  <w:hideMark/>
                </w:tcPr>
                <w:p w14:paraId="6138E788" w14:textId="77777777" w:rsidR="000F1DFE" w:rsidRPr="004C4F95" w:rsidRDefault="000F1DFE" w:rsidP="00B52DD9">
                  <w:pP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5F172BCA" w14:textId="77777777" w:rsidR="000F1DFE" w:rsidRPr="004C4F95" w:rsidRDefault="000F1DFE" w:rsidP="00B52DD9">
                  <w:pPr>
                    <w:rPr>
                      <w:rFonts w:ascii="Times New Roman" w:hAnsi="Times New Roman" w:cs="Times New Roman"/>
                      <w:sz w:val="24"/>
                      <w:szCs w:val="24"/>
                      <w:lang w:eastAsia="en-GB"/>
                    </w:rPr>
                  </w:pPr>
                </w:p>
              </w:tc>
              <w:tc>
                <w:tcPr>
                  <w:tcW w:w="583" w:type="dxa"/>
                  <w:tcBorders>
                    <w:top w:val="nil"/>
                    <w:left w:val="nil"/>
                    <w:bottom w:val="nil"/>
                    <w:right w:val="nil"/>
                  </w:tcBorders>
                  <w:shd w:val="clear" w:color="auto" w:fill="auto"/>
                  <w:noWrap/>
                  <w:vAlign w:val="bottom"/>
                  <w:hideMark/>
                </w:tcPr>
                <w:p w14:paraId="16F7C6FE"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3A99B340" w14:textId="77777777" w:rsidR="000F1DFE" w:rsidRPr="004C4F95" w:rsidRDefault="000F1DFE" w:rsidP="00B52DD9">
                  <w:pPr>
                    <w:rPr>
                      <w:rFonts w:ascii="Times New Roman" w:hAnsi="Times New Roman" w:cs="Times New Roman"/>
                      <w:sz w:val="24"/>
                      <w:szCs w:val="24"/>
                      <w:lang w:eastAsia="en-GB"/>
                    </w:rPr>
                  </w:pPr>
                </w:p>
              </w:tc>
              <w:tc>
                <w:tcPr>
                  <w:tcW w:w="995" w:type="dxa"/>
                  <w:tcBorders>
                    <w:top w:val="nil"/>
                    <w:left w:val="nil"/>
                    <w:bottom w:val="nil"/>
                    <w:right w:val="nil"/>
                  </w:tcBorders>
                  <w:shd w:val="clear" w:color="auto" w:fill="auto"/>
                  <w:noWrap/>
                  <w:vAlign w:val="bottom"/>
                  <w:hideMark/>
                </w:tcPr>
                <w:p w14:paraId="357E61D6" w14:textId="77777777" w:rsidR="000F1DFE" w:rsidRPr="004C4F95" w:rsidRDefault="000F1DFE" w:rsidP="00B52DD9">
                  <w:pPr>
                    <w:rPr>
                      <w:rFonts w:ascii="Times New Roman" w:hAnsi="Times New Roman" w:cs="Times New Roman"/>
                      <w:sz w:val="24"/>
                      <w:szCs w:val="24"/>
                      <w:lang w:eastAsia="en-GB"/>
                    </w:rPr>
                  </w:pPr>
                </w:p>
              </w:tc>
              <w:tc>
                <w:tcPr>
                  <w:tcW w:w="736" w:type="dxa"/>
                  <w:tcBorders>
                    <w:top w:val="nil"/>
                    <w:left w:val="nil"/>
                    <w:bottom w:val="nil"/>
                    <w:right w:val="nil"/>
                  </w:tcBorders>
                  <w:shd w:val="clear" w:color="auto" w:fill="auto"/>
                  <w:noWrap/>
                  <w:vAlign w:val="bottom"/>
                  <w:hideMark/>
                </w:tcPr>
                <w:p w14:paraId="4C7C2270" w14:textId="77777777" w:rsidR="000F1DFE" w:rsidRPr="004C4F95" w:rsidRDefault="000F1DFE" w:rsidP="00B52DD9">
                  <w:pPr>
                    <w:rPr>
                      <w:rFonts w:ascii="Times New Roman" w:hAnsi="Times New Roman" w:cs="Times New Roman"/>
                      <w:sz w:val="24"/>
                      <w:szCs w:val="24"/>
                      <w:lang w:eastAsia="en-GB"/>
                    </w:rPr>
                  </w:pPr>
                </w:p>
              </w:tc>
              <w:tc>
                <w:tcPr>
                  <w:tcW w:w="430" w:type="dxa"/>
                  <w:tcBorders>
                    <w:top w:val="nil"/>
                    <w:left w:val="nil"/>
                    <w:bottom w:val="nil"/>
                    <w:right w:val="nil"/>
                  </w:tcBorders>
                  <w:shd w:val="clear" w:color="auto" w:fill="auto"/>
                  <w:noWrap/>
                  <w:vAlign w:val="bottom"/>
                  <w:hideMark/>
                </w:tcPr>
                <w:p w14:paraId="5141F868"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6AE37FD3"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34ABBDE2"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3BA0673C"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13A5445D" w14:textId="77777777" w:rsidR="000F1DFE" w:rsidRPr="004C4F95" w:rsidRDefault="000F1DFE" w:rsidP="00B52DD9">
                  <w:pPr>
                    <w:rPr>
                      <w:rFonts w:ascii="Times New Roman" w:hAnsi="Times New Roman" w:cs="Times New Roman"/>
                      <w:sz w:val="24"/>
                      <w:szCs w:val="24"/>
                      <w:lang w:eastAsia="en-GB"/>
                    </w:rPr>
                  </w:pPr>
                </w:p>
              </w:tc>
              <w:tc>
                <w:tcPr>
                  <w:tcW w:w="584" w:type="dxa"/>
                  <w:tcBorders>
                    <w:top w:val="nil"/>
                    <w:left w:val="nil"/>
                    <w:bottom w:val="nil"/>
                    <w:right w:val="nil"/>
                  </w:tcBorders>
                  <w:shd w:val="clear" w:color="auto" w:fill="auto"/>
                  <w:noWrap/>
                  <w:vAlign w:val="bottom"/>
                  <w:hideMark/>
                </w:tcPr>
                <w:p w14:paraId="463C55EA" w14:textId="77777777" w:rsidR="000F1DFE" w:rsidRPr="004C4F95" w:rsidRDefault="000F1DFE" w:rsidP="00B52DD9">
                  <w:pPr>
                    <w:rPr>
                      <w:rFonts w:ascii="Times New Roman" w:hAnsi="Times New Roman" w:cs="Times New Roman"/>
                      <w:sz w:val="24"/>
                      <w:szCs w:val="24"/>
                      <w:lang w:eastAsia="en-GB"/>
                    </w:rPr>
                  </w:pPr>
                </w:p>
              </w:tc>
            </w:tr>
          </w:tbl>
          <w:p w14:paraId="30AB1573" w14:textId="77777777" w:rsidR="000F1DFE" w:rsidRPr="004C4F95" w:rsidRDefault="000F1DFE" w:rsidP="00B52DD9">
            <w:pPr>
              <w:rPr>
                <w:rFonts w:ascii="Times New Roman" w:hAnsi="Times New Roman"/>
                <w:sz w:val="24"/>
                <w:szCs w:val="24"/>
              </w:rPr>
            </w:pPr>
          </w:p>
        </w:tc>
      </w:tr>
      <w:tr w:rsidR="000F1DFE" w:rsidRPr="00B552FE" w14:paraId="2B5BDFAE" w14:textId="77777777" w:rsidTr="00841DA6">
        <w:trPr>
          <w:trHeight w:val="2290"/>
        </w:trPr>
        <w:tc>
          <w:tcPr>
            <w:tcW w:w="9604" w:type="dxa"/>
          </w:tcPr>
          <w:p w14:paraId="19445CC2" w14:textId="77777777" w:rsidR="000F1DFE" w:rsidRPr="00B552FE" w:rsidRDefault="000F1DFE" w:rsidP="00B52DD9">
            <w:pPr>
              <w:spacing w:line="360" w:lineRule="auto"/>
              <w:jc w:val="both"/>
              <w:rPr>
                <w:rFonts w:ascii="Times New Roman" w:hAnsi="Times New Roman"/>
                <w:b/>
                <w:bCs/>
                <w:lang w:val="en-US"/>
              </w:rPr>
            </w:pPr>
            <w:r w:rsidRPr="00B552FE">
              <w:rPr>
                <w:rFonts w:ascii="Times New Roman" w:hAnsi="Times New Roman"/>
                <w:b/>
                <w:bCs/>
                <w:lang w:val="en-US"/>
              </w:rPr>
              <w:t xml:space="preserve">What happened: </w:t>
            </w:r>
          </w:p>
          <w:p w14:paraId="6EA73DB7" w14:textId="77777777" w:rsidR="000F1DFE" w:rsidRPr="00B552FE" w:rsidRDefault="000F1DFE" w:rsidP="000F1DFE">
            <w:pPr>
              <w:spacing w:line="276" w:lineRule="auto"/>
              <w:jc w:val="both"/>
              <w:rPr>
                <w:rFonts w:ascii="Times New Roman" w:hAnsi="Times New Roman"/>
                <w:sz w:val="24"/>
                <w:szCs w:val="24"/>
              </w:rPr>
            </w:pPr>
            <w:r w:rsidRPr="00B552FE">
              <w:rPr>
                <w:rFonts w:ascii="Times New Roman" w:hAnsi="Times New Roman"/>
                <w:sz w:val="24"/>
                <w:szCs w:val="24"/>
                <w:lang w:val="en-US"/>
              </w:rPr>
              <w:t>A very lively and boisterous start to the class, it became obvious</w:t>
            </w:r>
            <w:r w:rsidRPr="00B552FE">
              <w:rPr>
                <w:rFonts w:ascii="Times New Roman" w:hAnsi="Times New Roman"/>
                <w:sz w:val="24"/>
                <w:szCs w:val="24"/>
              </w:rPr>
              <w:t xml:space="preserve"> that this session would be livelier than the other lessons observed. The teacher had to gain control of their pupils the moment they entered the class, using calm but firm instructions. </w:t>
            </w:r>
          </w:p>
          <w:p w14:paraId="20F77B03" w14:textId="77777777" w:rsidR="000F1DFE" w:rsidRPr="00B552FE" w:rsidRDefault="000F1DFE" w:rsidP="000F1DFE">
            <w:pPr>
              <w:spacing w:line="276" w:lineRule="auto"/>
              <w:jc w:val="both"/>
              <w:rPr>
                <w:rFonts w:ascii="Times New Roman" w:hAnsi="Times New Roman"/>
                <w:sz w:val="24"/>
                <w:szCs w:val="24"/>
              </w:rPr>
            </w:pPr>
            <w:r w:rsidRPr="00B552FE">
              <w:rPr>
                <w:rFonts w:ascii="Times New Roman" w:hAnsi="Times New Roman"/>
                <w:sz w:val="24"/>
                <w:szCs w:val="24"/>
              </w:rPr>
              <w:t xml:space="preserve">The Lesson started with each student being asked to study a picture in their History books. They were encouraged by their teacher to find sixteen items that didn’t belong in the picture (the picture was set in the time of the caveman).  </w:t>
            </w:r>
          </w:p>
          <w:p w14:paraId="5136DA5C" w14:textId="77777777" w:rsidR="000F1DFE" w:rsidRPr="00B552FE" w:rsidRDefault="000F1DFE" w:rsidP="000F1DFE">
            <w:pPr>
              <w:spacing w:line="276" w:lineRule="auto"/>
              <w:jc w:val="both"/>
              <w:rPr>
                <w:rFonts w:ascii="Times New Roman" w:hAnsi="Times New Roman"/>
                <w:sz w:val="24"/>
                <w:szCs w:val="24"/>
              </w:rPr>
            </w:pPr>
            <w:r w:rsidRPr="00B552FE">
              <w:rPr>
                <w:rFonts w:ascii="Times New Roman" w:hAnsi="Times New Roman"/>
                <w:sz w:val="24"/>
                <w:szCs w:val="24"/>
              </w:rPr>
              <w:lastRenderedPageBreak/>
              <w:t xml:space="preserve">Over the course of this task which took eighteen minutes, the teacher was heard to explain to individual students at least seven times, what they wanted them to do. They used encouraging words like ‘just have a go’ and ‘if you make a mistake it really doesn’t matter’. After ten minutes of the pupils undertaking the task, I noticed that some students seamed disengaged, and not completing the work assigned. The reason behind their lack of engagement was not clear to me, since I did not know the students. Reasons could have been down to behaviour issues, additional learning problems, a lack of understanding in the task or the students just not wanting to partake in the work. </w:t>
            </w:r>
          </w:p>
          <w:p w14:paraId="4063E512" w14:textId="77777777" w:rsidR="000F1DFE" w:rsidRPr="00B552FE" w:rsidRDefault="000F1DFE" w:rsidP="000F1DFE">
            <w:pPr>
              <w:spacing w:line="276" w:lineRule="auto"/>
              <w:jc w:val="both"/>
              <w:rPr>
                <w:rFonts w:ascii="Times New Roman" w:hAnsi="Times New Roman"/>
                <w:sz w:val="24"/>
                <w:szCs w:val="24"/>
              </w:rPr>
            </w:pPr>
            <w:r w:rsidRPr="00B552FE">
              <w:rPr>
                <w:rFonts w:ascii="Times New Roman" w:hAnsi="Times New Roman"/>
                <w:sz w:val="24"/>
                <w:szCs w:val="24"/>
              </w:rPr>
              <w:t xml:space="preserve">The teacher also had to deal with students shouting out answers, even though they had been asked to work quietly and were told they could offer their answers at the end of the task. </w:t>
            </w:r>
          </w:p>
          <w:p w14:paraId="5357C1B9" w14:textId="58CB4B3E" w:rsidR="000F1DFE" w:rsidRPr="00B552FE" w:rsidRDefault="000F1DFE" w:rsidP="000F1DFE">
            <w:pPr>
              <w:spacing w:line="276" w:lineRule="auto"/>
              <w:jc w:val="both"/>
              <w:rPr>
                <w:rFonts w:ascii="Times New Roman" w:hAnsi="Times New Roman"/>
                <w:sz w:val="24"/>
                <w:szCs w:val="24"/>
              </w:rPr>
            </w:pPr>
            <w:r w:rsidRPr="00B552FE">
              <w:rPr>
                <w:rFonts w:ascii="Times New Roman" w:hAnsi="Times New Roman"/>
                <w:sz w:val="24"/>
                <w:szCs w:val="24"/>
              </w:rPr>
              <w:t xml:space="preserve">At the end of the task the teacher gave the pupils the answers, without asking for their input. By giving the answers to the students without encouraging their involvement they could have missed an important teaching practice. </w:t>
            </w:r>
          </w:p>
          <w:p w14:paraId="68AFBC68" w14:textId="77777777" w:rsidR="000F1DFE" w:rsidRPr="00B552FE" w:rsidRDefault="000F1DFE" w:rsidP="000F1DFE">
            <w:pPr>
              <w:spacing w:line="276" w:lineRule="auto"/>
              <w:jc w:val="both"/>
              <w:rPr>
                <w:rFonts w:ascii="Times New Roman" w:hAnsi="Times New Roman"/>
                <w:sz w:val="24"/>
                <w:szCs w:val="24"/>
              </w:rPr>
            </w:pPr>
            <w:r w:rsidRPr="00B552FE">
              <w:rPr>
                <w:rFonts w:ascii="Times New Roman" w:hAnsi="Times New Roman"/>
                <w:sz w:val="24"/>
                <w:szCs w:val="24"/>
              </w:rPr>
              <w:t>The final task of the day was a Murder mystery that the teacher enthusiastically explained to their pupils, that it was to allow them to connect and use all the different skills that they had learned over the past few weeks. In this task they were put into groups of three and given an envelope containing nine individual items that included a driver’s licence, a letter, a receipt and newspaper articles. The teacher told them to carefully analyse the contents of the envelope and write down any important information they felt was relevant to the case.</w:t>
            </w:r>
          </w:p>
          <w:p w14:paraId="38DBD8B1" w14:textId="690AE441" w:rsidR="000F1DFE" w:rsidRPr="00B552FE" w:rsidRDefault="000F1DFE" w:rsidP="000F1DFE">
            <w:pPr>
              <w:spacing w:line="276" w:lineRule="auto"/>
              <w:jc w:val="both"/>
              <w:rPr>
                <w:rFonts w:ascii="Times New Roman" w:hAnsi="Times New Roman"/>
                <w:sz w:val="24"/>
                <w:szCs w:val="24"/>
              </w:rPr>
            </w:pPr>
            <w:r w:rsidRPr="00B552FE">
              <w:rPr>
                <w:rFonts w:ascii="Times New Roman" w:hAnsi="Times New Roman"/>
                <w:sz w:val="24"/>
                <w:szCs w:val="24"/>
              </w:rPr>
              <w:t xml:space="preserve">There seemed a lot of confusion in regards of what was expected of them. The teacher had to explain the task </w:t>
            </w:r>
            <w:r w:rsidR="008B65C0" w:rsidRPr="00B552FE">
              <w:rPr>
                <w:rFonts w:ascii="Times New Roman" w:hAnsi="Times New Roman"/>
                <w:sz w:val="24"/>
                <w:szCs w:val="24"/>
              </w:rPr>
              <w:t>several</w:t>
            </w:r>
            <w:r w:rsidRPr="00B552FE">
              <w:rPr>
                <w:rFonts w:ascii="Times New Roman" w:hAnsi="Times New Roman"/>
                <w:sz w:val="24"/>
                <w:szCs w:val="24"/>
              </w:rPr>
              <w:t xml:space="preserve"> times to the whole class and by the end of the class, only a select few students had even begun to make progress with the task and the students were told that that it would continue in their next lesson. </w:t>
            </w:r>
          </w:p>
          <w:p w14:paraId="34C2AC61" w14:textId="77777777" w:rsidR="000F1DFE" w:rsidRPr="00B552FE" w:rsidRDefault="000F1DFE" w:rsidP="00B52DD9">
            <w:pPr>
              <w:ind w:left="720"/>
              <w:jc w:val="both"/>
              <w:rPr>
                <w:rFonts w:ascii="Times New Roman" w:hAnsi="Times New Roman"/>
              </w:rPr>
            </w:pPr>
          </w:p>
        </w:tc>
      </w:tr>
      <w:tr w:rsidR="000F1DFE" w:rsidRPr="00B552FE" w14:paraId="21A3884F" w14:textId="77777777" w:rsidTr="008B65C0">
        <w:trPr>
          <w:trHeight w:val="2359"/>
        </w:trPr>
        <w:tc>
          <w:tcPr>
            <w:tcW w:w="9604" w:type="dxa"/>
          </w:tcPr>
          <w:p w14:paraId="7EA0D2E6" w14:textId="77777777" w:rsidR="000F1DFE" w:rsidRPr="004C4F95" w:rsidRDefault="000F1DFE" w:rsidP="00B52DD9">
            <w:pPr>
              <w:rPr>
                <w:rFonts w:ascii="Times New Roman" w:hAnsi="Times New Roman"/>
                <w:b/>
                <w:sz w:val="24"/>
                <w:szCs w:val="24"/>
              </w:rPr>
            </w:pPr>
            <w:r w:rsidRPr="004C4F95">
              <w:rPr>
                <w:rFonts w:ascii="Times New Roman" w:hAnsi="Times New Roman"/>
                <w:b/>
                <w:sz w:val="24"/>
                <w:szCs w:val="24"/>
                <w:lang w:val="en-US"/>
              </w:rPr>
              <w:lastRenderedPageBreak/>
              <w:t xml:space="preserve">Areas of possible exploration: </w:t>
            </w:r>
            <w:r w:rsidRPr="004C4F95">
              <w:rPr>
                <w:rFonts w:ascii="Times New Roman" w:hAnsi="Times New Roman"/>
                <w:bCs/>
                <w:sz w:val="24"/>
                <w:szCs w:val="24"/>
                <w:lang w:val="en-US"/>
              </w:rPr>
              <w:t>what you think could be” under the hood” in these incidents? What avenues of research could you consider?</w:t>
            </w:r>
          </w:p>
          <w:p w14:paraId="7AC7C6B3" w14:textId="77777777" w:rsidR="000F1DFE" w:rsidRPr="004C4F95" w:rsidRDefault="000F1DFE" w:rsidP="00B52DD9">
            <w:pPr>
              <w:rPr>
                <w:rFonts w:ascii="Times New Roman" w:hAnsi="Times New Roman"/>
                <w:sz w:val="24"/>
                <w:szCs w:val="24"/>
              </w:rPr>
            </w:pPr>
          </w:p>
          <w:p w14:paraId="5D1EB8B0" w14:textId="77777777" w:rsidR="000F1DFE" w:rsidRPr="004C4F95" w:rsidRDefault="000F1DFE" w:rsidP="008B65C0">
            <w:pPr>
              <w:spacing w:line="276" w:lineRule="auto"/>
              <w:rPr>
                <w:rFonts w:ascii="Times New Roman" w:hAnsi="Times New Roman"/>
                <w:sz w:val="24"/>
                <w:szCs w:val="24"/>
              </w:rPr>
            </w:pPr>
            <w:r w:rsidRPr="004C4F95">
              <w:rPr>
                <w:rFonts w:ascii="Times New Roman" w:hAnsi="Times New Roman"/>
                <w:sz w:val="24"/>
                <w:szCs w:val="24"/>
              </w:rPr>
              <w:t>How to achieve full Engagement of the class</w:t>
            </w:r>
          </w:p>
          <w:p w14:paraId="7EA014EC" w14:textId="77777777" w:rsidR="000F1DFE" w:rsidRPr="004C4F95" w:rsidRDefault="000F1DFE" w:rsidP="008B65C0">
            <w:pPr>
              <w:spacing w:line="276" w:lineRule="auto"/>
              <w:rPr>
                <w:rFonts w:ascii="Times New Roman" w:hAnsi="Times New Roman"/>
                <w:sz w:val="24"/>
                <w:szCs w:val="24"/>
              </w:rPr>
            </w:pPr>
            <w:r w:rsidRPr="004C4F95">
              <w:rPr>
                <w:rFonts w:ascii="Times New Roman" w:hAnsi="Times New Roman"/>
                <w:sz w:val="24"/>
                <w:szCs w:val="24"/>
              </w:rPr>
              <w:t>Importance of changing the teaching plan if the lesson doesn’t go to plan, use of scaffolding</w:t>
            </w:r>
          </w:p>
          <w:p w14:paraId="5E4F8B88" w14:textId="77777777" w:rsidR="000F1DFE" w:rsidRPr="004C4F95" w:rsidRDefault="000F1DFE" w:rsidP="008B65C0">
            <w:pPr>
              <w:spacing w:line="276" w:lineRule="auto"/>
              <w:rPr>
                <w:rFonts w:ascii="Times New Roman" w:hAnsi="Times New Roman"/>
                <w:sz w:val="24"/>
                <w:szCs w:val="24"/>
              </w:rPr>
            </w:pPr>
            <w:r w:rsidRPr="004C4F95">
              <w:rPr>
                <w:rFonts w:ascii="Times New Roman" w:hAnsi="Times New Roman"/>
                <w:sz w:val="24"/>
                <w:szCs w:val="24"/>
              </w:rPr>
              <w:t xml:space="preserve">Last lesson of the day, (cognitive overload) </w:t>
            </w:r>
          </w:p>
          <w:p w14:paraId="42ED38A9" w14:textId="77777777" w:rsidR="000F1DFE" w:rsidRPr="004C4F95" w:rsidRDefault="000F1DFE" w:rsidP="00B52DD9">
            <w:pPr>
              <w:rPr>
                <w:rFonts w:ascii="Times New Roman" w:hAnsi="Times New Roman"/>
                <w:sz w:val="24"/>
                <w:szCs w:val="24"/>
              </w:rPr>
            </w:pPr>
          </w:p>
        </w:tc>
      </w:tr>
      <w:tr w:rsidR="000F1DFE" w:rsidRPr="00B552FE" w14:paraId="56B1B6CF" w14:textId="77777777" w:rsidTr="00841DA6">
        <w:trPr>
          <w:trHeight w:val="1107"/>
        </w:trPr>
        <w:tc>
          <w:tcPr>
            <w:tcW w:w="9604" w:type="dxa"/>
          </w:tcPr>
          <w:p w14:paraId="19B0FB2B" w14:textId="77777777" w:rsidR="000F1DFE" w:rsidRPr="004C4F95" w:rsidRDefault="000F1DFE" w:rsidP="00B52DD9">
            <w:pPr>
              <w:rPr>
                <w:rFonts w:ascii="Times New Roman" w:hAnsi="Times New Roman"/>
                <w:bCs/>
                <w:sz w:val="24"/>
                <w:szCs w:val="24"/>
                <w:lang w:val="en-US"/>
              </w:rPr>
            </w:pPr>
            <w:r w:rsidRPr="004C4F95">
              <w:rPr>
                <w:rFonts w:ascii="Times New Roman" w:hAnsi="Times New Roman"/>
                <w:b/>
                <w:sz w:val="24"/>
                <w:szCs w:val="24"/>
                <w:lang w:val="en-US"/>
              </w:rPr>
              <w:t xml:space="preserve">Notes: </w:t>
            </w:r>
            <w:r w:rsidRPr="004C4F95">
              <w:rPr>
                <w:rFonts w:ascii="Times New Roman" w:hAnsi="Times New Roman"/>
                <w:bCs/>
                <w:sz w:val="24"/>
                <w:szCs w:val="24"/>
                <w:lang w:val="en-US"/>
              </w:rPr>
              <w:t>any details you can note</w:t>
            </w:r>
          </w:p>
          <w:p w14:paraId="35A06A80" w14:textId="77777777" w:rsidR="000F1DFE" w:rsidRPr="004C4F95" w:rsidRDefault="000F1DFE" w:rsidP="008B65C0">
            <w:pPr>
              <w:spacing w:line="276" w:lineRule="auto"/>
              <w:rPr>
                <w:rFonts w:ascii="Times New Roman" w:hAnsi="Times New Roman"/>
                <w:sz w:val="24"/>
                <w:szCs w:val="24"/>
              </w:rPr>
            </w:pPr>
            <w:r w:rsidRPr="004C4F95">
              <w:rPr>
                <w:rFonts w:ascii="Times New Roman" w:hAnsi="Times New Roman"/>
                <w:bCs/>
                <w:sz w:val="24"/>
                <w:szCs w:val="24"/>
                <w:lang w:val="en-US"/>
              </w:rPr>
              <w:t xml:space="preserve">The lesson was after lunch, there were lots of distractions, were the directions made explicit enough.  </w:t>
            </w:r>
          </w:p>
          <w:p w14:paraId="66228E15" w14:textId="77777777" w:rsidR="000F1DFE" w:rsidRPr="004C4F95" w:rsidRDefault="000F1DFE" w:rsidP="008B65C0">
            <w:pPr>
              <w:spacing w:line="276" w:lineRule="auto"/>
              <w:rPr>
                <w:rFonts w:ascii="Times New Roman" w:hAnsi="Times New Roman"/>
                <w:sz w:val="24"/>
                <w:szCs w:val="24"/>
              </w:rPr>
            </w:pPr>
            <w:r w:rsidRPr="004C4F95">
              <w:rPr>
                <w:rFonts w:ascii="Times New Roman" w:hAnsi="Times New Roman"/>
                <w:sz w:val="24"/>
                <w:szCs w:val="24"/>
              </w:rPr>
              <w:t xml:space="preserve">Was the teacher aware and understand the problems students had with the tasks. </w:t>
            </w:r>
          </w:p>
        </w:tc>
      </w:tr>
    </w:tbl>
    <w:p w14:paraId="7ABF14B6" w14:textId="77777777" w:rsidR="000F1DFE" w:rsidRPr="003737F1" w:rsidRDefault="000F1DFE" w:rsidP="000F1DFE">
      <w:pPr>
        <w:tabs>
          <w:tab w:val="left" w:pos="945"/>
        </w:tabs>
        <w:rPr>
          <w:rFonts w:cstheme="minorHAnsi"/>
        </w:rPr>
      </w:pPr>
    </w:p>
    <w:p w14:paraId="5BD11FA6" w14:textId="2A807D61" w:rsidR="00841DA6" w:rsidRPr="00306D72" w:rsidRDefault="00841DA6" w:rsidP="00841DA6">
      <w:pPr>
        <w:jc w:val="center"/>
        <w:rPr>
          <w:b/>
          <w:bCs/>
        </w:rPr>
      </w:pPr>
      <w:r w:rsidRPr="00306D72">
        <w:rPr>
          <w:b/>
          <w:bCs/>
        </w:rPr>
        <w:t xml:space="preserve">Appendices </w:t>
      </w:r>
      <w:r w:rsidR="00306D72" w:rsidRPr="00306D72">
        <w:rPr>
          <w:b/>
          <w:bCs/>
        </w:rPr>
        <w:t>(</w:t>
      </w:r>
      <w:r w:rsidRPr="00306D72">
        <w:rPr>
          <w:b/>
          <w:bCs/>
        </w:rPr>
        <w:t>3</w:t>
      </w:r>
      <w:r w:rsidR="00306D72" w:rsidRPr="00306D72">
        <w:rPr>
          <w:b/>
          <w:bCs/>
        </w:rPr>
        <w:t>)</w:t>
      </w:r>
      <w:r w:rsidRPr="00306D72">
        <w:rPr>
          <w:b/>
          <w:bCs/>
        </w:rPr>
        <w:t xml:space="preserve"> Breakdown of critical incident (2021)</w:t>
      </w:r>
    </w:p>
    <w:p w14:paraId="0015C1EC" w14:textId="77777777" w:rsidR="000F1DFE" w:rsidRDefault="000F1DFE" w:rsidP="000F1DFE">
      <w:pPr>
        <w:tabs>
          <w:tab w:val="left" w:pos="945"/>
        </w:tabs>
        <w:rPr>
          <w:rFonts w:ascii="Calibri" w:hAnsi="Calibri" w:cstheme="minorHAnsi"/>
        </w:rPr>
      </w:pPr>
    </w:p>
    <w:bookmarkEnd w:id="10"/>
    <w:p w14:paraId="5AEF9695" w14:textId="0F51E27A" w:rsidR="00306D72" w:rsidRDefault="00306D72" w:rsidP="00306D72">
      <w:pPr>
        <w:tabs>
          <w:tab w:val="left" w:pos="945"/>
        </w:tabs>
        <w:rPr>
          <w:rFonts w:cstheme="minorHAnsi"/>
        </w:rPr>
      </w:pPr>
    </w:p>
    <w:p w14:paraId="536A14D2" w14:textId="27ADA677" w:rsidR="009E2815" w:rsidRDefault="009E2815" w:rsidP="00306D72">
      <w:pPr>
        <w:tabs>
          <w:tab w:val="left" w:pos="945"/>
        </w:tabs>
        <w:rPr>
          <w:rFonts w:cstheme="minorHAnsi"/>
        </w:rPr>
      </w:pPr>
    </w:p>
    <w:p w14:paraId="4BD7E577" w14:textId="348AF5F3" w:rsidR="009E2815" w:rsidRDefault="009E2815" w:rsidP="00306D72">
      <w:pPr>
        <w:tabs>
          <w:tab w:val="left" w:pos="945"/>
        </w:tabs>
        <w:rPr>
          <w:rFonts w:cstheme="minorHAnsi"/>
        </w:rPr>
      </w:pPr>
    </w:p>
    <w:p w14:paraId="7883DE85" w14:textId="54E2C4DE" w:rsidR="00306D72" w:rsidRDefault="00EB5459" w:rsidP="00DD648E">
      <w:pPr>
        <w:tabs>
          <w:tab w:val="left" w:pos="945"/>
        </w:tabs>
        <w:jc w:val="center"/>
        <w:rPr>
          <w:rFonts w:cstheme="minorHAnsi"/>
        </w:rPr>
      </w:pPr>
      <w:bookmarkStart w:id="14" w:name="_Hlk85908334"/>
      <w:r w:rsidRPr="00841DA6">
        <w:rPr>
          <w:rFonts w:ascii="Times New Roman" w:hAnsi="Times New Roman" w:cs="Times New Roman"/>
          <w:sz w:val="24"/>
          <w:szCs w:val="24"/>
          <w:u w:val="single"/>
        </w:rPr>
        <w:lastRenderedPageBreak/>
        <w:t xml:space="preserve">Appendices </w:t>
      </w:r>
      <w:r w:rsidR="00306D72">
        <w:rPr>
          <w:rFonts w:cstheme="minorHAnsi"/>
        </w:rPr>
        <w:t>(4)</w:t>
      </w:r>
    </w:p>
    <w:bookmarkEnd w:id="14"/>
    <w:tbl>
      <w:tblPr>
        <w:tblW w:w="6720" w:type="dxa"/>
        <w:tblLook w:val="04A0" w:firstRow="1" w:lastRow="0" w:firstColumn="1" w:lastColumn="0" w:noHBand="0" w:noVBand="1"/>
      </w:tblPr>
      <w:tblGrid>
        <w:gridCol w:w="960"/>
        <w:gridCol w:w="960"/>
        <w:gridCol w:w="960"/>
        <w:gridCol w:w="960"/>
        <w:gridCol w:w="960"/>
        <w:gridCol w:w="960"/>
        <w:gridCol w:w="960"/>
      </w:tblGrid>
      <w:tr w:rsidR="00306D72" w:rsidRPr="003E12B9" w14:paraId="2F26264C" w14:textId="77777777" w:rsidTr="001905D8">
        <w:trPr>
          <w:trHeight w:val="300"/>
        </w:trPr>
        <w:tc>
          <w:tcPr>
            <w:tcW w:w="960" w:type="dxa"/>
            <w:tcBorders>
              <w:top w:val="single" w:sz="8" w:space="0" w:color="auto"/>
              <w:left w:val="single" w:sz="8" w:space="0" w:color="auto"/>
              <w:bottom w:val="single" w:sz="8" w:space="0" w:color="auto"/>
              <w:right w:val="single" w:sz="4" w:space="0" w:color="auto"/>
            </w:tcBorders>
            <w:shd w:val="clear" w:color="000000" w:fill="F1F1F1"/>
            <w:vAlign w:val="center"/>
            <w:hideMark/>
          </w:tcPr>
          <w:p w14:paraId="3470BCFA" w14:textId="342572E4" w:rsidR="00306D72" w:rsidRPr="003E12B9" w:rsidRDefault="00306D72" w:rsidP="00DD648E">
            <w:pPr>
              <w:spacing w:after="0" w:line="240" w:lineRule="auto"/>
              <w:jc w:val="center"/>
              <w:rPr>
                <w:rFonts w:ascii="Inherit" w:eastAsia="Times New Roman" w:hAnsi="Inherit" w:cs="Calibri"/>
                <w:b/>
                <w:bCs/>
                <w:color w:val="1E1E1E"/>
                <w:lang w:eastAsia="en-GB"/>
              </w:rPr>
            </w:pPr>
          </w:p>
        </w:tc>
        <w:tc>
          <w:tcPr>
            <w:tcW w:w="960" w:type="dxa"/>
            <w:tcBorders>
              <w:top w:val="single" w:sz="8" w:space="0" w:color="auto"/>
              <w:left w:val="nil"/>
              <w:bottom w:val="single" w:sz="8" w:space="0" w:color="auto"/>
              <w:right w:val="single" w:sz="4" w:space="0" w:color="auto"/>
            </w:tcBorders>
            <w:shd w:val="clear" w:color="000000" w:fill="F1F1F1"/>
            <w:vAlign w:val="center"/>
            <w:hideMark/>
          </w:tcPr>
          <w:p w14:paraId="640E9D68" w14:textId="59E2B96A" w:rsidR="00306D72" w:rsidRPr="003E12B9" w:rsidRDefault="00306D72" w:rsidP="00DD648E">
            <w:pPr>
              <w:spacing w:after="0" w:line="240" w:lineRule="auto"/>
              <w:jc w:val="center"/>
              <w:rPr>
                <w:rFonts w:ascii="Inherit" w:eastAsia="Times New Roman" w:hAnsi="Inherit" w:cs="Calibri"/>
                <w:b/>
                <w:bCs/>
                <w:color w:val="1E1E1E"/>
                <w:lang w:eastAsia="en-GB"/>
              </w:rPr>
            </w:pPr>
            <w:r w:rsidRPr="003E12B9">
              <w:rPr>
                <w:rFonts w:ascii="Inherit" w:eastAsia="Times New Roman" w:hAnsi="Inherit" w:cs="Calibri"/>
                <w:b/>
                <w:bCs/>
                <w:color w:val="1E1E1E"/>
                <w:lang w:eastAsia="en-GB"/>
              </w:rPr>
              <w:t xml:space="preserve">Year </w:t>
            </w:r>
            <w:r w:rsidR="009C578B">
              <w:rPr>
                <w:rFonts w:ascii="Inherit" w:eastAsia="Times New Roman" w:hAnsi="Inherit" w:cs="Calibri"/>
                <w:b/>
                <w:bCs/>
                <w:color w:val="1E1E1E"/>
                <w:lang w:eastAsia="en-GB"/>
              </w:rPr>
              <w:t>7</w:t>
            </w:r>
          </w:p>
        </w:tc>
        <w:tc>
          <w:tcPr>
            <w:tcW w:w="960" w:type="dxa"/>
            <w:tcBorders>
              <w:top w:val="single" w:sz="8" w:space="0" w:color="auto"/>
              <w:left w:val="nil"/>
              <w:bottom w:val="single" w:sz="8" w:space="0" w:color="auto"/>
              <w:right w:val="single" w:sz="4" w:space="0" w:color="auto"/>
            </w:tcBorders>
            <w:shd w:val="clear" w:color="000000" w:fill="F1F1F1"/>
            <w:vAlign w:val="center"/>
            <w:hideMark/>
          </w:tcPr>
          <w:p w14:paraId="1FB98FC7" w14:textId="38606E98" w:rsidR="00306D72" w:rsidRPr="003E12B9" w:rsidRDefault="00306D72" w:rsidP="00DD648E">
            <w:pPr>
              <w:spacing w:after="0" w:line="240" w:lineRule="auto"/>
              <w:jc w:val="center"/>
              <w:rPr>
                <w:rFonts w:ascii="Inherit" w:eastAsia="Times New Roman" w:hAnsi="Inherit" w:cs="Calibri"/>
                <w:b/>
                <w:bCs/>
                <w:color w:val="1E1E1E"/>
                <w:lang w:eastAsia="en-GB"/>
              </w:rPr>
            </w:pPr>
            <w:r w:rsidRPr="003E12B9">
              <w:rPr>
                <w:rFonts w:ascii="Inherit" w:eastAsia="Times New Roman" w:hAnsi="Inherit" w:cs="Calibri"/>
                <w:b/>
                <w:bCs/>
                <w:color w:val="1E1E1E"/>
                <w:lang w:eastAsia="en-GB"/>
              </w:rPr>
              <w:t xml:space="preserve">Year </w:t>
            </w:r>
            <w:r w:rsidR="009C578B">
              <w:rPr>
                <w:rFonts w:ascii="Inherit" w:eastAsia="Times New Roman" w:hAnsi="Inherit" w:cs="Calibri"/>
                <w:b/>
                <w:bCs/>
                <w:color w:val="1E1E1E"/>
                <w:lang w:eastAsia="en-GB"/>
              </w:rPr>
              <w:t>8</w:t>
            </w:r>
          </w:p>
        </w:tc>
        <w:tc>
          <w:tcPr>
            <w:tcW w:w="960" w:type="dxa"/>
            <w:tcBorders>
              <w:top w:val="single" w:sz="8" w:space="0" w:color="auto"/>
              <w:left w:val="nil"/>
              <w:bottom w:val="single" w:sz="8" w:space="0" w:color="auto"/>
              <w:right w:val="single" w:sz="4" w:space="0" w:color="auto"/>
            </w:tcBorders>
            <w:shd w:val="clear" w:color="000000" w:fill="F1F1F1"/>
            <w:vAlign w:val="center"/>
            <w:hideMark/>
          </w:tcPr>
          <w:p w14:paraId="2CCD7579" w14:textId="078D03F4" w:rsidR="00306D72" w:rsidRPr="003E12B9" w:rsidRDefault="00306D72" w:rsidP="00DD648E">
            <w:pPr>
              <w:spacing w:after="0" w:line="240" w:lineRule="auto"/>
              <w:jc w:val="center"/>
              <w:rPr>
                <w:rFonts w:ascii="Inherit" w:eastAsia="Times New Roman" w:hAnsi="Inherit" w:cs="Calibri"/>
                <w:b/>
                <w:bCs/>
                <w:color w:val="1E1E1E"/>
                <w:lang w:eastAsia="en-GB"/>
              </w:rPr>
            </w:pPr>
            <w:r w:rsidRPr="003E12B9">
              <w:rPr>
                <w:rFonts w:ascii="Inherit" w:eastAsia="Times New Roman" w:hAnsi="Inherit" w:cs="Calibri"/>
                <w:b/>
                <w:bCs/>
                <w:color w:val="1E1E1E"/>
                <w:lang w:eastAsia="en-GB"/>
              </w:rPr>
              <w:t xml:space="preserve">Year </w:t>
            </w:r>
            <w:r w:rsidR="009C578B">
              <w:rPr>
                <w:rFonts w:ascii="Inherit" w:eastAsia="Times New Roman" w:hAnsi="Inherit" w:cs="Calibri"/>
                <w:b/>
                <w:bCs/>
                <w:color w:val="1E1E1E"/>
                <w:lang w:eastAsia="en-GB"/>
              </w:rPr>
              <w:t>9</w:t>
            </w:r>
          </w:p>
        </w:tc>
        <w:tc>
          <w:tcPr>
            <w:tcW w:w="960" w:type="dxa"/>
            <w:tcBorders>
              <w:top w:val="single" w:sz="8" w:space="0" w:color="auto"/>
              <w:left w:val="nil"/>
              <w:bottom w:val="single" w:sz="8" w:space="0" w:color="auto"/>
              <w:right w:val="single" w:sz="4" w:space="0" w:color="auto"/>
            </w:tcBorders>
            <w:shd w:val="clear" w:color="000000" w:fill="F1F1F1"/>
            <w:vAlign w:val="center"/>
            <w:hideMark/>
          </w:tcPr>
          <w:p w14:paraId="612074ED" w14:textId="12A9D7D0" w:rsidR="00306D72" w:rsidRPr="003E12B9" w:rsidRDefault="00306D72" w:rsidP="00DD648E">
            <w:pPr>
              <w:spacing w:after="0" w:line="240" w:lineRule="auto"/>
              <w:jc w:val="center"/>
              <w:rPr>
                <w:rFonts w:ascii="Inherit" w:eastAsia="Times New Roman" w:hAnsi="Inherit" w:cs="Calibri"/>
                <w:b/>
                <w:bCs/>
                <w:color w:val="1E1E1E"/>
                <w:lang w:eastAsia="en-GB"/>
              </w:rPr>
            </w:pPr>
            <w:r w:rsidRPr="003E12B9">
              <w:rPr>
                <w:rFonts w:ascii="Inherit" w:eastAsia="Times New Roman" w:hAnsi="Inherit" w:cs="Calibri"/>
                <w:b/>
                <w:bCs/>
                <w:color w:val="1E1E1E"/>
                <w:lang w:eastAsia="en-GB"/>
              </w:rPr>
              <w:t>Year 1</w:t>
            </w:r>
            <w:r w:rsidR="009C578B">
              <w:rPr>
                <w:rFonts w:ascii="Inherit" w:eastAsia="Times New Roman" w:hAnsi="Inherit" w:cs="Calibri"/>
                <w:b/>
                <w:bCs/>
                <w:color w:val="1E1E1E"/>
                <w:lang w:eastAsia="en-GB"/>
              </w:rPr>
              <w:t>0</w:t>
            </w:r>
          </w:p>
        </w:tc>
        <w:tc>
          <w:tcPr>
            <w:tcW w:w="960" w:type="dxa"/>
            <w:tcBorders>
              <w:top w:val="single" w:sz="8" w:space="0" w:color="auto"/>
              <w:left w:val="nil"/>
              <w:bottom w:val="single" w:sz="8" w:space="0" w:color="auto"/>
              <w:right w:val="single" w:sz="8" w:space="0" w:color="auto"/>
            </w:tcBorders>
            <w:shd w:val="clear" w:color="000000" w:fill="F1F1F1"/>
            <w:vAlign w:val="center"/>
            <w:hideMark/>
          </w:tcPr>
          <w:p w14:paraId="35329D5D" w14:textId="6FB5FFDB" w:rsidR="00306D72" w:rsidRPr="003E12B9" w:rsidRDefault="009C578B" w:rsidP="00DD648E">
            <w:pPr>
              <w:spacing w:after="0" w:line="240" w:lineRule="auto"/>
              <w:jc w:val="center"/>
              <w:rPr>
                <w:rFonts w:ascii="Inherit" w:eastAsia="Times New Roman" w:hAnsi="Inherit" w:cs="Calibri"/>
                <w:b/>
                <w:bCs/>
                <w:color w:val="1E1E1E"/>
                <w:lang w:eastAsia="en-GB"/>
              </w:rPr>
            </w:pPr>
            <w:r>
              <w:rPr>
                <w:rFonts w:ascii="Inherit" w:eastAsia="Times New Roman" w:hAnsi="Inherit" w:cs="Calibri"/>
                <w:b/>
                <w:bCs/>
                <w:color w:val="1E1E1E"/>
                <w:lang w:eastAsia="en-GB"/>
              </w:rPr>
              <w:t>Year 11</w:t>
            </w:r>
          </w:p>
        </w:tc>
        <w:tc>
          <w:tcPr>
            <w:tcW w:w="960" w:type="dxa"/>
            <w:tcBorders>
              <w:top w:val="nil"/>
              <w:left w:val="nil"/>
              <w:bottom w:val="nil"/>
              <w:right w:val="nil"/>
            </w:tcBorders>
            <w:shd w:val="clear" w:color="000000" w:fill="FFFFFF"/>
            <w:noWrap/>
            <w:vAlign w:val="bottom"/>
            <w:hideMark/>
          </w:tcPr>
          <w:p w14:paraId="71CBB686" w14:textId="77777777" w:rsidR="00306D72" w:rsidRPr="003E12B9" w:rsidRDefault="00306D72" w:rsidP="00DD648E">
            <w:pPr>
              <w:spacing w:after="0" w:line="240" w:lineRule="auto"/>
              <w:jc w:val="center"/>
              <w:rPr>
                <w:rFonts w:ascii="Calibri" w:eastAsia="Times New Roman" w:hAnsi="Calibri" w:cs="Calibri"/>
                <w:color w:val="000000"/>
                <w:lang w:eastAsia="en-GB"/>
              </w:rPr>
            </w:pPr>
          </w:p>
        </w:tc>
      </w:tr>
      <w:tr w:rsidR="00306D72" w:rsidRPr="003E12B9" w14:paraId="2CAA5372" w14:textId="77777777" w:rsidTr="001905D8">
        <w:trPr>
          <w:trHeight w:val="288"/>
        </w:trPr>
        <w:tc>
          <w:tcPr>
            <w:tcW w:w="960" w:type="dxa"/>
            <w:tcBorders>
              <w:top w:val="nil"/>
              <w:left w:val="single" w:sz="8" w:space="0" w:color="auto"/>
              <w:bottom w:val="single" w:sz="4" w:space="0" w:color="auto"/>
              <w:right w:val="single" w:sz="4" w:space="0" w:color="auto"/>
            </w:tcBorders>
            <w:shd w:val="clear" w:color="000000" w:fill="FFFFFF"/>
            <w:vAlign w:val="center"/>
            <w:hideMark/>
          </w:tcPr>
          <w:p w14:paraId="6597EF93"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Boys</w:t>
            </w:r>
          </w:p>
        </w:tc>
        <w:tc>
          <w:tcPr>
            <w:tcW w:w="960" w:type="dxa"/>
            <w:tcBorders>
              <w:top w:val="nil"/>
              <w:left w:val="nil"/>
              <w:bottom w:val="single" w:sz="4" w:space="0" w:color="auto"/>
              <w:right w:val="single" w:sz="4" w:space="0" w:color="auto"/>
            </w:tcBorders>
            <w:shd w:val="clear" w:color="000000" w:fill="FFFFFF"/>
            <w:vAlign w:val="center"/>
            <w:hideMark/>
          </w:tcPr>
          <w:p w14:paraId="10CEBC90"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33</w:t>
            </w:r>
          </w:p>
        </w:tc>
        <w:tc>
          <w:tcPr>
            <w:tcW w:w="960" w:type="dxa"/>
            <w:tcBorders>
              <w:top w:val="nil"/>
              <w:left w:val="nil"/>
              <w:bottom w:val="single" w:sz="4" w:space="0" w:color="auto"/>
              <w:right w:val="single" w:sz="4" w:space="0" w:color="auto"/>
            </w:tcBorders>
            <w:shd w:val="clear" w:color="000000" w:fill="FFFFFF"/>
            <w:vAlign w:val="center"/>
            <w:hideMark/>
          </w:tcPr>
          <w:p w14:paraId="662491D7"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49</w:t>
            </w:r>
          </w:p>
        </w:tc>
        <w:tc>
          <w:tcPr>
            <w:tcW w:w="960" w:type="dxa"/>
            <w:tcBorders>
              <w:top w:val="nil"/>
              <w:left w:val="nil"/>
              <w:bottom w:val="single" w:sz="4" w:space="0" w:color="auto"/>
              <w:right w:val="single" w:sz="4" w:space="0" w:color="auto"/>
            </w:tcBorders>
            <w:shd w:val="clear" w:color="000000" w:fill="FFFFFF"/>
            <w:vAlign w:val="center"/>
            <w:hideMark/>
          </w:tcPr>
          <w:p w14:paraId="23FBC16B"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58</w:t>
            </w:r>
          </w:p>
        </w:tc>
        <w:tc>
          <w:tcPr>
            <w:tcW w:w="960" w:type="dxa"/>
            <w:tcBorders>
              <w:top w:val="nil"/>
              <w:left w:val="nil"/>
              <w:bottom w:val="single" w:sz="4" w:space="0" w:color="auto"/>
              <w:right w:val="single" w:sz="4" w:space="0" w:color="auto"/>
            </w:tcBorders>
            <w:shd w:val="clear" w:color="000000" w:fill="FFFFFF"/>
            <w:vAlign w:val="center"/>
            <w:hideMark/>
          </w:tcPr>
          <w:p w14:paraId="0C37F752"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34</w:t>
            </w:r>
          </w:p>
        </w:tc>
        <w:tc>
          <w:tcPr>
            <w:tcW w:w="960" w:type="dxa"/>
            <w:tcBorders>
              <w:top w:val="nil"/>
              <w:left w:val="nil"/>
              <w:bottom w:val="single" w:sz="4" w:space="0" w:color="auto"/>
              <w:right w:val="single" w:sz="4" w:space="0" w:color="auto"/>
            </w:tcBorders>
            <w:shd w:val="clear" w:color="000000" w:fill="FFFFFF"/>
            <w:vAlign w:val="center"/>
            <w:hideMark/>
          </w:tcPr>
          <w:p w14:paraId="5A17C946"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43</w:t>
            </w:r>
          </w:p>
        </w:tc>
        <w:tc>
          <w:tcPr>
            <w:tcW w:w="960" w:type="dxa"/>
            <w:tcBorders>
              <w:top w:val="single" w:sz="8" w:space="0" w:color="auto"/>
              <w:left w:val="nil"/>
              <w:bottom w:val="single" w:sz="4" w:space="0" w:color="auto"/>
              <w:right w:val="single" w:sz="8" w:space="0" w:color="auto"/>
            </w:tcBorders>
            <w:shd w:val="clear" w:color="000000" w:fill="FFFFFF"/>
            <w:vAlign w:val="center"/>
            <w:hideMark/>
          </w:tcPr>
          <w:p w14:paraId="5D915D04"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217</w:t>
            </w:r>
          </w:p>
        </w:tc>
      </w:tr>
      <w:tr w:rsidR="00306D72" w:rsidRPr="003E12B9" w14:paraId="1B2E5720" w14:textId="77777777" w:rsidTr="001905D8">
        <w:trPr>
          <w:trHeight w:val="288"/>
        </w:trPr>
        <w:tc>
          <w:tcPr>
            <w:tcW w:w="960" w:type="dxa"/>
            <w:tcBorders>
              <w:top w:val="nil"/>
              <w:left w:val="single" w:sz="8" w:space="0" w:color="auto"/>
              <w:bottom w:val="single" w:sz="4" w:space="0" w:color="auto"/>
              <w:right w:val="single" w:sz="4" w:space="0" w:color="auto"/>
            </w:tcBorders>
            <w:shd w:val="clear" w:color="000000" w:fill="FFFFFF"/>
            <w:vAlign w:val="center"/>
            <w:hideMark/>
          </w:tcPr>
          <w:p w14:paraId="1D5012F5"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Girls</w:t>
            </w:r>
          </w:p>
        </w:tc>
        <w:tc>
          <w:tcPr>
            <w:tcW w:w="960" w:type="dxa"/>
            <w:tcBorders>
              <w:top w:val="nil"/>
              <w:left w:val="nil"/>
              <w:bottom w:val="single" w:sz="4" w:space="0" w:color="auto"/>
              <w:right w:val="single" w:sz="4" w:space="0" w:color="auto"/>
            </w:tcBorders>
            <w:shd w:val="clear" w:color="000000" w:fill="FFFFFF"/>
            <w:vAlign w:val="center"/>
            <w:hideMark/>
          </w:tcPr>
          <w:p w14:paraId="23F412FA"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38</w:t>
            </w:r>
          </w:p>
        </w:tc>
        <w:tc>
          <w:tcPr>
            <w:tcW w:w="960" w:type="dxa"/>
            <w:tcBorders>
              <w:top w:val="nil"/>
              <w:left w:val="nil"/>
              <w:bottom w:val="single" w:sz="4" w:space="0" w:color="auto"/>
              <w:right w:val="single" w:sz="4" w:space="0" w:color="auto"/>
            </w:tcBorders>
            <w:shd w:val="clear" w:color="000000" w:fill="FFFFFF"/>
            <w:vAlign w:val="center"/>
            <w:hideMark/>
          </w:tcPr>
          <w:p w14:paraId="6588CFB8"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65</w:t>
            </w:r>
          </w:p>
        </w:tc>
        <w:tc>
          <w:tcPr>
            <w:tcW w:w="960" w:type="dxa"/>
            <w:tcBorders>
              <w:top w:val="nil"/>
              <w:left w:val="nil"/>
              <w:bottom w:val="single" w:sz="4" w:space="0" w:color="auto"/>
              <w:right w:val="single" w:sz="4" w:space="0" w:color="auto"/>
            </w:tcBorders>
            <w:shd w:val="clear" w:color="000000" w:fill="FFFFFF"/>
            <w:vAlign w:val="center"/>
            <w:hideMark/>
          </w:tcPr>
          <w:p w14:paraId="4C95A9F3"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57</w:t>
            </w:r>
          </w:p>
        </w:tc>
        <w:tc>
          <w:tcPr>
            <w:tcW w:w="960" w:type="dxa"/>
            <w:tcBorders>
              <w:top w:val="nil"/>
              <w:left w:val="nil"/>
              <w:bottom w:val="single" w:sz="4" w:space="0" w:color="auto"/>
              <w:right w:val="single" w:sz="4" w:space="0" w:color="auto"/>
            </w:tcBorders>
            <w:shd w:val="clear" w:color="000000" w:fill="FFFFFF"/>
            <w:vAlign w:val="center"/>
            <w:hideMark/>
          </w:tcPr>
          <w:p w14:paraId="24A59C88"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49</w:t>
            </w:r>
          </w:p>
        </w:tc>
        <w:tc>
          <w:tcPr>
            <w:tcW w:w="960" w:type="dxa"/>
            <w:tcBorders>
              <w:top w:val="nil"/>
              <w:left w:val="nil"/>
              <w:bottom w:val="single" w:sz="4" w:space="0" w:color="auto"/>
              <w:right w:val="single" w:sz="4" w:space="0" w:color="auto"/>
            </w:tcBorders>
            <w:shd w:val="clear" w:color="000000" w:fill="FFFFFF"/>
            <w:vAlign w:val="center"/>
            <w:hideMark/>
          </w:tcPr>
          <w:p w14:paraId="0072CB4D"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57</w:t>
            </w:r>
          </w:p>
        </w:tc>
        <w:tc>
          <w:tcPr>
            <w:tcW w:w="960" w:type="dxa"/>
            <w:tcBorders>
              <w:top w:val="nil"/>
              <w:left w:val="nil"/>
              <w:bottom w:val="single" w:sz="4" w:space="0" w:color="auto"/>
              <w:right w:val="single" w:sz="8" w:space="0" w:color="auto"/>
            </w:tcBorders>
            <w:shd w:val="clear" w:color="000000" w:fill="FFFFFF"/>
            <w:vAlign w:val="center"/>
            <w:hideMark/>
          </w:tcPr>
          <w:p w14:paraId="4EEDFDCC"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266</w:t>
            </w:r>
          </w:p>
        </w:tc>
      </w:tr>
      <w:tr w:rsidR="00306D72" w:rsidRPr="003E12B9" w14:paraId="26BEC8F2" w14:textId="77777777" w:rsidTr="001905D8">
        <w:trPr>
          <w:trHeight w:val="300"/>
        </w:trPr>
        <w:tc>
          <w:tcPr>
            <w:tcW w:w="960" w:type="dxa"/>
            <w:tcBorders>
              <w:top w:val="nil"/>
              <w:left w:val="single" w:sz="8" w:space="0" w:color="auto"/>
              <w:bottom w:val="single" w:sz="8" w:space="0" w:color="auto"/>
              <w:right w:val="single" w:sz="4" w:space="0" w:color="auto"/>
            </w:tcBorders>
            <w:shd w:val="clear" w:color="000000" w:fill="FFFFFF"/>
            <w:vAlign w:val="center"/>
            <w:hideMark/>
          </w:tcPr>
          <w:p w14:paraId="5BD127A9"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Total</w:t>
            </w:r>
          </w:p>
        </w:tc>
        <w:tc>
          <w:tcPr>
            <w:tcW w:w="960" w:type="dxa"/>
            <w:tcBorders>
              <w:top w:val="nil"/>
              <w:left w:val="nil"/>
              <w:bottom w:val="single" w:sz="8" w:space="0" w:color="auto"/>
              <w:right w:val="single" w:sz="4" w:space="0" w:color="auto"/>
            </w:tcBorders>
            <w:shd w:val="clear" w:color="000000" w:fill="FFFFFF"/>
            <w:vAlign w:val="center"/>
            <w:hideMark/>
          </w:tcPr>
          <w:p w14:paraId="01EB71B7"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71</w:t>
            </w:r>
          </w:p>
        </w:tc>
        <w:tc>
          <w:tcPr>
            <w:tcW w:w="960" w:type="dxa"/>
            <w:tcBorders>
              <w:top w:val="nil"/>
              <w:left w:val="nil"/>
              <w:bottom w:val="single" w:sz="8" w:space="0" w:color="auto"/>
              <w:right w:val="single" w:sz="4" w:space="0" w:color="auto"/>
            </w:tcBorders>
            <w:shd w:val="clear" w:color="000000" w:fill="FFFFFF"/>
            <w:vAlign w:val="center"/>
            <w:hideMark/>
          </w:tcPr>
          <w:p w14:paraId="40761B80"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114</w:t>
            </w:r>
          </w:p>
        </w:tc>
        <w:tc>
          <w:tcPr>
            <w:tcW w:w="960" w:type="dxa"/>
            <w:tcBorders>
              <w:top w:val="nil"/>
              <w:left w:val="nil"/>
              <w:bottom w:val="single" w:sz="8" w:space="0" w:color="auto"/>
              <w:right w:val="single" w:sz="4" w:space="0" w:color="auto"/>
            </w:tcBorders>
            <w:shd w:val="clear" w:color="000000" w:fill="FFFFFF"/>
            <w:vAlign w:val="center"/>
            <w:hideMark/>
          </w:tcPr>
          <w:p w14:paraId="0E09C2D0"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115</w:t>
            </w:r>
          </w:p>
        </w:tc>
        <w:tc>
          <w:tcPr>
            <w:tcW w:w="960" w:type="dxa"/>
            <w:tcBorders>
              <w:top w:val="nil"/>
              <w:left w:val="nil"/>
              <w:bottom w:val="single" w:sz="8" w:space="0" w:color="auto"/>
              <w:right w:val="single" w:sz="4" w:space="0" w:color="auto"/>
            </w:tcBorders>
            <w:shd w:val="clear" w:color="000000" w:fill="FFFFFF"/>
            <w:vAlign w:val="center"/>
            <w:hideMark/>
          </w:tcPr>
          <w:p w14:paraId="278370B8"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83</w:t>
            </w:r>
          </w:p>
        </w:tc>
        <w:tc>
          <w:tcPr>
            <w:tcW w:w="960" w:type="dxa"/>
            <w:tcBorders>
              <w:top w:val="nil"/>
              <w:left w:val="nil"/>
              <w:bottom w:val="single" w:sz="8" w:space="0" w:color="auto"/>
              <w:right w:val="single" w:sz="4" w:space="0" w:color="auto"/>
            </w:tcBorders>
            <w:shd w:val="clear" w:color="000000" w:fill="FFFFFF"/>
            <w:vAlign w:val="center"/>
            <w:hideMark/>
          </w:tcPr>
          <w:p w14:paraId="7887FD6F" w14:textId="77777777" w:rsidR="00306D72" w:rsidRPr="003E12B9" w:rsidRDefault="00306D72" w:rsidP="00DD648E">
            <w:pPr>
              <w:spacing w:after="0" w:line="240" w:lineRule="auto"/>
              <w:jc w:val="center"/>
              <w:rPr>
                <w:rFonts w:ascii="Inherit" w:eastAsia="Times New Roman" w:hAnsi="Inherit" w:cs="Calibri"/>
                <w:color w:val="1E1E1E"/>
                <w:lang w:eastAsia="en-GB"/>
              </w:rPr>
            </w:pPr>
            <w:r w:rsidRPr="003E12B9">
              <w:rPr>
                <w:rFonts w:ascii="Inherit" w:eastAsia="Times New Roman" w:hAnsi="Inherit" w:cs="Calibri"/>
                <w:color w:val="1E1E1E"/>
                <w:lang w:eastAsia="en-GB"/>
              </w:rPr>
              <w:t>100</w:t>
            </w:r>
          </w:p>
        </w:tc>
        <w:tc>
          <w:tcPr>
            <w:tcW w:w="960" w:type="dxa"/>
            <w:tcBorders>
              <w:top w:val="nil"/>
              <w:left w:val="nil"/>
              <w:bottom w:val="single" w:sz="8" w:space="0" w:color="auto"/>
              <w:right w:val="single" w:sz="8" w:space="0" w:color="auto"/>
            </w:tcBorders>
            <w:shd w:val="clear" w:color="000000" w:fill="FFFFFF"/>
            <w:vAlign w:val="center"/>
            <w:hideMark/>
          </w:tcPr>
          <w:p w14:paraId="14128D2E" w14:textId="77777777" w:rsidR="00306D72" w:rsidRPr="009C578B" w:rsidRDefault="00306D72" w:rsidP="00DD648E">
            <w:pPr>
              <w:spacing w:after="0" w:line="240" w:lineRule="auto"/>
              <w:jc w:val="center"/>
              <w:rPr>
                <w:rFonts w:ascii="Inherit" w:eastAsia="Times New Roman" w:hAnsi="Inherit" w:cs="Calibri"/>
                <w:b/>
                <w:bCs/>
                <w:color w:val="1E1E1E"/>
                <w:lang w:eastAsia="en-GB"/>
              </w:rPr>
            </w:pPr>
            <w:r w:rsidRPr="009C578B">
              <w:rPr>
                <w:rFonts w:ascii="Inherit" w:eastAsia="Times New Roman" w:hAnsi="Inherit" w:cs="Calibri"/>
                <w:b/>
                <w:bCs/>
                <w:color w:val="1E1E1E"/>
                <w:lang w:eastAsia="en-GB"/>
              </w:rPr>
              <w:t>483</w:t>
            </w:r>
          </w:p>
        </w:tc>
      </w:tr>
      <w:tr w:rsidR="00306D72" w:rsidRPr="003E12B9" w14:paraId="488656CB" w14:textId="77777777" w:rsidTr="001905D8">
        <w:trPr>
          <w:trHeight w:val="288"/>
        </w:trPr>
        <w:tc>
          <w:tcPr>
            <w:tcW w:w="960" w:type="dxa"/>
            <w:tcBorders>
              <w:top w:val="nil"/>
              <w:left w:val="nil"/>
              <w:bottom w:val="nil"/>
              <w:right w:val="nil"/>
            </w:tcBorders>
            <w:shd w:val="clear" w:color="auto" w:fill="auto"/>
            <w:noWrap/>
            <w:vAlign w:val="bottom"/>
          </w:tcPr>
          <w:p w14:paraId="002FBE57" w14:textId="77777777" w:rsidR="00306D72" w:rsidRPr="003E12B9" w:rsidRDefault="00306D72" w:rsidP="001905D8">
            <w:pPr>
              <w:spacing w:after="0" w:line="240" w:lineRule="auto"/>
              <w:jc w:val="right"/>
              <w:rPr>
                <w:rFonts w:ascii="Inherit" w:eastAsia="Times New Roman" w:hAnsi="Inherit" w:cs="Calibri"/>
                <w:color w:val="1E1E1E"/>
                <w:lang w:eastAsia="en-GB"/>
              </w:rPr>
            </w:pPr>
          </w:p>
        </w:tc>
        <w:tc>
          <w:tcPr>
            <w:tcW w:w="960" w:type="dxa"/>
            <w:tcBorders>
              <w:top w:val="nil"/>
              <w:left w:val="nil"/>
              <w:bottom w:val="nil"/>
              <w:right w:val="nil"/>
            </w:tcBorders>
            <w:shd w:val="clear" w:color="auto" w:fill="auto"/>
            <w:noWrap/>
            <w:vAlign w:val="bottom"/>
          </w:tcPr>
          <w:p w14:paraId="42A5BB97" w14:textId="77777777" w:rsidR="00306D72" w:rsidRPr="003E12B9" w:rsidRDefault="00306D72" w:rsidP="001905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tcPr>
          <w:p w14:paraId="6B1A5B3C" w14:textId="77777777" w:rsidR="00306D72" w:rsidRPr="003E12B9" w:rsidRDefault="00306D72" w:rsidP="001905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2AEAAE" w14:textId="77777777" w:rsidR="00306D72" w:rsidRPr="003E12B9" w:rsidRDefault="00306D72" w:rsidP="001905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7A05FB" w14:textId="77777777" w:rsidR="00306D72" w:rsidRPr="003E12B9" w:rsidRDefault="00306D72" w:rsidP="001905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442FE5" w14:textId="77777777" w:rsidR="00306D72" w:rsidRPr="003E12B9" w:rsidRDefault="00306D72" w:rsidP="001905D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EE497E" w14:textId="77777777" w:rsidR="00306D72" w:rsidRPr="003E12B9" w:rsidRDefault="00306D72" w:rsidP="001905D8">
            <w:pPr>
              <w:spacing w:after="0" w:line="240" w:lineRule="auto"/>
              <w:rPr>
                <w:rFonts w:ascii="Times New Roman" w:eastAsia="Times New Roman" w:hAnsi="Times New Roman" w:cs="Times New Roman"/>
                <w:sz w:val="20"/>
                <w:szCs w:val="20"/>
                <w:lang w:eastAsia="en-GB"/>
              </w:rPr>
            </w:pPr>
          </w:p>
        </w:tc>
      </w:tr>
    </w:tbl>
    <w:p w14:paraId="64BC726D" w14:textId="7C596075" w:rsidR="00306D72" w:rsidRDefault="00EB5459" w:rsidP="005B50C6">
      <w:pPr>
        <w:spacing w:line="240" w:lineRule="auto"/>
        <w:jc w:val="center"/>
        <w:rPr>
          <w:rFonts w:ascii="Times New Roman" w:hAnsi="Times New Roman" w:cs="Times New Roman"/>
          <w:sz w:val="24"/>
          <w:szCs w:val="24"/>
        </w:rPr>
      </w:pPr>
      <w:r w:rsidRPr="00EB5459">
        <w:rPr>
          <w:rFonts w:ascii="Times New Roman" w:hAnsi="Times New Roman" w:cs="Times New Roman"/>
          <w:b/>
          <w:bCs/>
          <w:sz w:val="24"/>
          <w:szCs w:val="24"/>
        </w:rPr>
        <w:t>Appendices</w:t>
      </w:r>
      <w:r w:rsidR="00306D72" w:rsidRPr="00EB5459">
        <w:rPr>
          <w:rFonts w:ascii="Times New Roman" w:hAnsi="Times New Roman" w:cs="Times New Roman"/>
          <w:b/>
          <w:bCs/>
          <w:sz w:val="24"/>
          <w:szCs w:val="24"/>
        </w:rPr>
        <w:t xml:space="preserve"> </w:t>
      </w:r>
      <w:r>
        <w:rPr>
          <w:rFonts w:ascii="Times New Roman" w:hAnsi="Times New Roman" w:cs="Times New Roman"/>
          <w:b/>
          <w:bCs/>
          <w:sz w:val="24"/>
          <w:szCs w:val="24"/>
        </w:rPr>
        <w:t>(</w:t>
      </w:r>
      <w:r w:rsidR="00306D72" w:rsidRPr="0025081E">
        <w:rPr>
          <w:rFonts w:ascii="Times New Roman" w:hAnsi="Times New Roman" w:cs="Times New Roman"/>
          <w:b/>
          <w:bCs/>
          <w:sz w:val="24"/>
          <w:szCs w:val="24"/>
        </w:rPr>
        <w:t>4</w:t>
      </w:r>
      <w:r>
        <w:rPr>
          <w:rFonts w:ascii="Times New Roman" w:hAnsi="Times New Roman" w:cs="Times New Roman"/>
          <w:b/>
          <w:bCs/>
          <w:sz w:val="24"/>
          <w:szCs w:val="24"/>
        </w:rPr>
        <w:t>)</w:t>
      </w:r>
      <w:r w:rsidR="00306D72" w:rsidRPr="0025081E">
        <w:rPr>
          <w:rFonts w:ascii="Times New Roman" w:hAnsi="Times New Roman" w:cs="Times New Roman"/>
          <w:sz w:val="24"/>
          <w:szCs w:val="24"/>
        </w:rPr>
        <w:t xml:space="preserve"> </w:t>
      </w:r>
      <w:r w:rsidR="00306D72" w:rsidRPr="00DD648E">
        <w:rPr>
          <w:rFonts w:ascii="Times New Roman" w:hAnsi="Times New Roman" w:cs="Times New Roman"/>
          <w:b/>
          <w:bCs/>
          <w:sz w:val="24"/>
          <w:szCs w:val="24"/>
        </w:rPr>
        <w:t xml:space="preserve">Above is a Chart showing the current number of pupils by year group as of September 2021.  </w:t>
      </w:r>
      <w:sdt>
        <w:sdtPr>
          <w:rPr>
            <w:rFonts w:ascii="Times New Roman" w:hAnsi="Times New Roman" w:cs="Times New Roman"/>
            <w:b/>
            <w:bCs/>
            <w:sz w:val="24"/>
            <w:szCs w:val="24"/>
          </w:rPr>
          <w:id w:val="-505979181"/>
          <w:citation/>
        </w:sdtPr>
        <w:sdtContent>
          <w:r w:rsidR="00306D72" w:rsidRPr="00DD648E">
            <w:rPr>
              <w:rFonts w:ascii="Times New Roman" w:hAnsi="Times New Roman" w:cs="Times New Roman"/>
              <w:b/>
              <w:bCs/>
              <w:sz w:val="24"/>
              <w:szCs w:val="24"/>
            </w:rPr>
            <w:fldChar w:fldCharType="begin"/>
          </w:r>
          <w:r w:rsidR="00306D72" w:rsidRPr="00DD648E">
            <w:rPr>
              <w:rFonts w:ascii="Times New Roman" w:hAnsi="Times New Roman" w:cs="Times New Roman"/>
              <w:b/>
              <w:bCs/>
              <w:sz w:val="24"/>
              <w:szCs w:val="24"/>
            </w:rPr>
            <w:instrText xml:space="preserve"> CITATION Wel21 \l 2057 </w:instrText>
          </w:r>
          <w:r w:rsidR="00306D72" w:rsidRPr="00DD648E">
            <w:rPr>
              <w:rFonts w:ascii="Times New Roman" w:hAnsi="Times New Roman" w:cs="Times New Roman"/>
              <w:b/>
              <w:bCs/>
              <w:sz w:val="24"/>
              <w:szCs w:val="24"/>
            </w:rPr>
            <w:fldChar w:fldCharType="separate"/>
          </w:r>
          <w:r w:rsidR="0083438E" w:rsidRPr="0083438E">
            <w:rPr>
              <w:rFonts w:ascii="Times New Roman" w:hAnsi="Times New Roman" w:cs="Times New Roman"/>
              <w:noProof/>
              <w:sz w:val="24"/>
              <w:szCs w:val="24"/>
            </w:rPr>
            <w:t>(Welsh Government, 2021)</w:t>
          </w:r>
          <w:r w:rsidR="00306D72" w:rsidRPr="00DD648E">
            <w:rPr>
              <w:rFonts w:ascii="Times New Roman" w:hAnsi="Times New Roman" w:cs="Times New Roman"/>
              <w:b/>
              <w:bCs/>
              <w:sz w:val="24"/>
              <w:szCs w:val="24"/>
            </w:rPr>
            <w:fldChar w:fldCharType="end"/>
          </w:r>
        </w:sdtContent>
      </w:sdt>
    </w:p>
    <w:p w14:paraId="100D6E2C" w14:textId="7BEB0862" w:rsidR="0031198C" w:rsidRDefault="0031198C" w:rsidP="00306D72">
      <w:pPr>
        <w:spacing w:line="240" w:lineRule="auto"/>
        <w:rPr>
          <w:rFonts w:ascii="Times New Roman" w:hAnsi="Times New Roman" w:cs="Times New Roman"/>
          <w:sz w:val="24"/>
          <w:szCs w:val="24"/>
        </w:rPr>
      </w:pPr>
    </w:p>
    <w:p w14:paraId="6029B03F" w14:textId="77777777" w:rsidR="001D15AB" w:rsidRDefault="001D15AB" w:rsidP="0031198C">
      <w:pPr>
        <w:tabs>
          <w:tab w:val="left" w:pos="945"/>
        </w:tabs>
        <w:jc w:val="center"/>
        <w:rPr>
          <w:rFonts w:ascii="Times New Roman" w:hAnsi="Times New Roman" w:cs="Times New Roman"/>
          <w:sz w:val="24"/>
          <w:szCs w:val="24"/>
          <w:u w:val="single"/>
        </w:rPr>
      </w:pPr>
    </w:p>
    <w:p w14:paraId="5BD9E15B" w14:textId="77777777" w:rsidR="001D15AB" w:rsidRDefault="001D15AB" w:rsidP="0031198C">
      <w:pPr>
        <w:tabs>
          <w:tab w:val="left" w:pos="945"/>
        </w:tabs>
        <w:jc w:val="center"/>
        <w:rPr>
          <w:rFonts w:ascii="Times New Roman" w:hAnsi="Times New Roman" w:cs="Times New Roman"/>
          <w:sz w:val="24"/>
          <w:szCs w:val="24"/>
          <w:u w:val="single"/>
        </w:rPr>
      </w:pPr>
    </w:p>
    <w:p w14:paraId="02AD8EF7" w14:textId="3A5B4E5C" w:rsidR="0031198C" w:rsidRPr="00DD648E" w:rsidRDefault="0031198C" w:rsidP="0031198C">
      <w:pPr>
        <w:tabs>
          <w:tab w:val="left" w:pos="945"/>
        </w:tabs>
        <w:jc w:val="center"/>
        <w:rPr>
          <w:rFonts w:ascii="Times New Roman" w:hAnsi="Times New Roman" w:cs="Times New Roman"/>
          <w:sz w:val="24"/>
          <w:szCs w:val="24"/>
        </w:rPr>
      </w:pPr>
      <w:r w:rsidRPr="00DD648E">
        <w:rPr>
          <w:rFonts w:ascii="Times New Roman" w:hAnsi="Times New Roman" w:cs="Times New Roman"/>
          <w:sz w:val="24"/>
          <w:szCs w:val="24"/>
          <w:u w:val="single"/>
        </w:rPr>
        <w:t xml:space="preserve">Appendices </w:t>
      </w:r>
      <w:r w:rsidRPr="00DD648E">
        <w:rPr>
          <w:rFonts w:ascii="Times New Roman" w:hAnsi="Times New Roman" w:cs="Times New Roman"/>
          <w:sz w:val="24"/>
          <w:szCs w:val="24"/>
        </w:rPr>
        <w:t>(5)</w:t>
      </w:r>
    </w:p>
    <w:p w14:paraId="49400F1C" w14:textId="67D0CEA3" w:rsidR="00831BE0" w:rsidRPr="00DD648E" w:rsidRDefault="0031198C">
      <w:pPr>
        <w:rPr>
          <w:rFonts w:ascii="Times New Roman" w:hAnsi="Times New Roman" w:cs="Times New Roman"/>
          <w:sz w:val="24"/>
          <w:szCs w:val="24"/>
        </w:rPr>
      </w:pPr>
      <w:r w:rsidRPr="00DD648E">
        <w:rPr>
          <w:rFonts w:ascii="Times New Roman" w:hAnsi="Times New Roman" w:cs="Times New Roman"/>
          <w:noProof/>
          <w:sz w:val="24"/>
          <w:szCs w:val="24"/>
        </w:rPr>
        <w:drawing>
          <wp:inline distT="0" distB="0" distL="0" distR="0" wp14:anchorId="73C9FC42" wp14:editId="6308E89E">
            <wp:extent cx="5731510" cy="1229528"/>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6457" t="27182" r="30734" b="56491"/>
                    <a:stretch/>
                  </pic:blipFill>
                  <pic:spPr bwMode="auto">
                    <a:xfrm>
                      <a:off x="0" y="0"/>
                      <a:ext cx="5731510" cy="1229528"/>
                    </a:xfrm>
                    <a:prstGeom prst="rect">
                      <a:avLst/>
                    </a:prstGeom>
                    <a:ln>
                      <a:noFill/>
                    </a:ln>
                    <a:extLst>
                      <a:ext uri="{53640926-AAD7-44D8-BBD7-CCE9431645EC}">
                        <a14:shadowObscured xmlns:a14="http://schemas.microsoft.com/office/drawing/2010/main"/>
                      </a:ext>
                    </a:extLst>
                  </pic:spPr>
                </pic:pic>
              </a:graphicData>
            </a:graphic>
          </wp:inline>
        </w:drawing>
      </w:r>
    </w:p>
    <w:p w14:paraId="71B07B52" w14:textId="77777777" w:rsidR="005B50C6" w:rsidRDefault="005B50C6" w:rsidP="00DD648E">
      <w:pPr>
        <w:tabs>
          <w:tab w:val="left" w:pos="945"/>
        </w:tabs>
        <w:jc w:val="center"/>
        <w:rPr>
          <w:rFonts w:ascii="Times New Roman" w:hAnsi="Times New Roman" w:cs="Times New Roman"/>
          <w:b/>
          <w:bCs/>
          <w:sz w:val="24"/>
          <w:szCs w:val="24"/>
        </w:rPr>
      </w:pPr>
    </w:p>
    <w:p w14:paraId="072D9EE2" w14:textId="5138450C" w:rsidR="005B50C6" w:rsidRDefault="005B50C6" w:rsidP="00DD648E">
      <w:pPr>
        <w:tabs>
          <w:tab w:val="left" w:pos="945"/>
        </w:tabs>
        <w:jc w:val="center"/>
        <w:rPr>
          <w:rFonts w:ascii="Times New Roman" w:hAnsi="Times New Roman" w:cs="Times New Roman"/>
          <w:b/>
          <w:bCs/>
          <w:sz w:val="24"/>
          <w:szCs w:val="24"/>
        </w:rPr>
      </w:pPr>
      <w:r>
        <w:rPr>
          <w:noProof/>
        </w:rPr>
        <w:drawing>
          <wp:inline distT="0" distB="0" distL="0" distR="0" wp14:anchorId="76BDC7D4" wp14:editId="69A8147D">
            <wp:extent cx="5445413" cy="1172845"/>
            <wp:effectExtent l="0" t="0" r="3175"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808" t="28095" r="29683" b="52001"/>
                    <a:stretch/>
                  </pic:blipFill>
                  <pic:spPr bwMode="auto">
                    <a:xfrm>
                      <a:off x="0" y="0"/>
                      <a:ext cx="5504178" cy="1185502"/>
                    </a:xfrm>
                    <a:prstGeom prst="rect">
                      <a:avLst/>
                    </a:prstGeom>
                    <a:ln>
                      <a:noFill/>
                    </a:ln>
                    <a:extLst>
                      <a:ext uri="{53640926-AAD7-44D8-BBD7-CCE9431645EC}">
                        <a14:shadowObscured xmlns:a14="http://schemas.microsoft.com/office/drawing/2010/main"/>
                      </a:ext>
                    </a:extLst>
                  </pic:spPr>
                </pic:pic>
              </a:graphicData>
            </a:graphic>
          </wp:inline>
        </w:drawing>
      </w:r>
    </w:p>
    <w:p w14:paraId="052468E7" w14:textId="1DC0F008" w:rsidR="0031198C" w:rsidRPr="00DD648E" w:rsidRDefault="0031198C" w:rsidP="00DD648E">
      <w:pPr>
        <w:tabs>
          <w:tab w:val="left" w:pos="945"/>
        </w:tabs>
        <w:jc w:val="center"/>
        <w:rPr>
          <w:rFonts w:ascii="Times New Roman" w:hAnsi="Times New Roman" w:cs="Times New Roman"/>
          <w:b/>
          <w:bCs/>
          <w:sz w:val="24"/>
          <w:szCs w:val="24"/>
        </w:rPr>
      </w:pPr>
      <w:r w:rsidRPr="00DD648E">
        <w:rPr>
          <w:rFonts w:ascii="Times New Roman" w:hAnsi="Times New Roman" w:cs="Times New Roman"/>
          <w:b/>
          <w:bCs/>
          <w:sz w:val="24"/>
          <w:szCs w:val="24"/>
        </w:rPr>
        <w:t>Appendices (5)</w:t>
      </w:r>
      <w:r w:rsidR="005B50C6">
        <w:rPr>
          <w:rFonts w:ascii="Times New Roman" w:hAnsi="Times New Roman" w:cs="Times New Roman"/>
          <w:b/>
          <w:bCs/>
          <w:sz w:val="24"/>
          <w:szCs w:val="24"/>
        </w:rPr>
        <w:t xml:space="preserve"> Report and Recommendations from last Estyn inspection </w:t>
      </w:r>
      <w:r w:rsidR="00DD648E" w:rsidRPr="00DD648E">
        <w:rPr>
          <w:rFonts w:ascii="Times New Roman" w:hAnsi="Times New Roman" w:cs="Times New Roman"/>
          <w:b/>
          <w:bCs/>
          <w:sz w:val="24"/>
          <w:szCs w:val="24"/>
        </w:rPr>
        <w:t xml:space="preserve">  </w:t>
      </w:r>
      <w:sdt>
        <w:sdtPr>
          <w:rPr>
            <w:rFonts w:ascii="Times New Roman" w:hAnsi="Times New Roman" w:cs="Times New Roman"/>
            <w:b/>
            <w:bCs/>
            <w:sz w:val="24"/>
            <w:szCs w:val="24"/>
          </w:rPr>
          <w:id w:val="599682483"/>
          <w:citation/>
        </w:sdtPr>
        <w:sdtContent>
          <w:r w:rsidR="00DD648E" w:rsidRPr="00DD648E">
            <w:rPr>
              <w:rFonts w:ascii="Times New Roman" w:hAnsi="Times New Roman" w:cs="Times New Roman"/>
              <w:b/>
              <w:bCs/>
              <w:sz w:val="24"/>
              <w:szCs w:val="24"/>
            </w:rPr>
            <w:fldChar w:fldCharType="begin"/>
          </w:r>
          <w:r w:rsidR="00DD648E" w:rsidRPr="00DD648E">
            <w:rPr>
              <w:rFonts w:ascii="Times New Roman" w:hAnsi="Times New Roman" w:cs="Times New Roman"/>
              <w:b/>
              <w:bCs/>
              <w:sz w:val="24"/>
              <w:szCs w:val="24"/>
            </w:rPr>
            <w:instrText xml:space="preserve"> CITATION Est13 \l 2057 </w:instrText>
          </w:r>
          <w:r w:rsidR="00DD648E" w:rsidRPr="00DD648E">
            <w:rPr>
              <w:rFonts w:ascii="Times New Roman" w:hAnsi="Times New Roman" w:cs="Times New Roman"/>
              <w:b/>
              <w:bCs/>
              <w:sz w:val="24"/>
              <w:szCs w:val="24"/>
            </w:rPr>
            <w:fldChar w:fldCharType="separate"/>
          </w:r>
          <w:r w:rsidR="0083438E" w:rsidRPr="0083438E">
            <w:rPr>
              <w:rFonts w:ascii="Times New Roman" w:hAnsi="Times New Roman" w:cs="Times New Roman"/>
              <w:noProof/>
              <w:sz w:val="24"/>
              <w:szCs w:val="24"/>
            </w:rPr>
            <w:t>(Estyn, 2013)</w:t>
          </w:r>
          <w:r w:rsidR="00DD648E" w:rsidRPr="00DD648E">
            <w:rPr>
              <w:rFonts w:ascii="Times New Roman" w:hAnsi="Times New Roman" w:cs="Times New Roman"/>
              <w:b/>
              <w:bCs/>
              <w:sz w:val="24"/>
              <w:szCs w:val="24"/>
            </w:rPr>
            <w:fldChar w:fldCharType="end"/>
          </w:r>
        </w:sdtContent>
      </w:sdt>
    </w:p>
    <w:p w14:paraId="509429DE" w14:textId="77777777" w:rsidR="0031198C" w:rsidRPr="00DD648E" w:rsidRDefault="0031198C" w:rsidP="0031198C">
      <w:pPr>
        <w:jc w:val="both"/>
        <w:rPr>
          <w:u w:val="single"/>
        </w:rPr>
      </w:pPr>
    </w:p>
    <w:sectPr w:rsidR="0031198C" w:rsidRPr="00DD648E" w:rsidSect="004C201C">
      <w:headerReference w:type="default" r:id="rId12"/>
      <w:footerReference w:type="default" r:id="rId13"/>
      <w:pgSz w:w="11906" w:h="16838"/>
      <w:pgMar w:top="1418" w:right="1440" w:bottom="1418"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808CC5" w14:textId="77777777" w:rsidR="00C65D4D" w:rsidRDefault="00C65D4D" w:rsidP="00FE70B2">
      <w:pPr>
        <w:spacing w:after="0" w:line="240" w:lineRule="auto"/>
      </w:pPr>
      <w:r>
        <w:separator/>
      </w:r>
    </w:p>
  </w:endnote>
  <w:endnote w:type="continuationSeparator" w:id="0">
    <w:p w14:paraId="48B78690" w14:textId="77777777" w:rsidR="00C65D4D" w:rsidRDefault="00C65D4D" w:rsidP="00FE7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41352983"/>
      <w:docPartObj>
        <w:docPartGallery w:val="Page Numbers (Bottom of Page)"/>
        <w:docPartUnique/>
      </w:docPartObj>
    </w:sdtPr>
    <w:sdtEndPr>
      <w:rPr>
        <w:noProof/>
      </w:rPr>
    </w:sdtEndPr>
    <w:sdtContent>
      <w:p w14:paraId="2650A1B6" w14:textId="285C36BF" w:rsidR="00917758" w:rsidRDefault="00917758">
        <w:pPr>
          <w:pStyle w:val="Footer"/>
        </w:pPr>
        <w:r>
          <w:fldChar w:fldCharType="begin"/>
        </w:r>
        <w:r>
          <w:instrText xml:space="preserve"> PAGE   \* MERGEFORMAT </w:instrText>
        </w:r>
        <w:r>
          <w:fldChar w:fldCharType="separate"/>
        </w:r>
        <w:r>
          <w:rPr>
            <w:noProof/>
          </w:rPr>
          <w:t>2</w:t>
        </w:r>
        <w:r>
          <w:rPr>
            <w:noProof/>
          </w:rPr>
          <w:fldChar w:fldCharType="end"/>
        </w:r>
      </w:p>
    </w:sdtContent>
  </w:sdt>
  <w:p w14:paraId="6D4558D9" w14:textId="77777777" w:rsidR="00917758" w:rsidRDefault="009177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72DD4B" w14:textId="77777777" w:rsidR="00C65D4D" w:rsidRDefault="00C65D4D" w:rsidP="00FE70B2">
      <w:pPr>
        <w:spacing w:after="0" w:line="240" w:lineRule="auto"/>
      </w:pPr>
      <w:r>
        <w:separator/>
      </w:r>
    </w:p>
  </w:footnote>
  <w:footnote w:type="continuationSeparator" w:id="0">
    <w:p w14:paraId="08122604" w14:textId="77777777" w:rsidR="00C65D4D" w:rsidRDefault="00C65D4D" w:rsidP="00FE70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23E5B5" w14:textId="0886F994" w:rsidR="00917758" w:rsidRPr="008B0FB3" w:rsidRDefault="00917758" w:rsidP="008B0FB3">
    <w:pPr>
      <w:jc w:val="center"/>
      <w:rPr>
        <w:rFonts w:ascii="Times New Roman" w:hAnsi="Times New Roman" w:cs="Times New Roman"/>
        <w:b/>
        <w:bCs/>
        <w:sz w:val="16"/>
        <w:szCs w:val="16"/>
      </w:rPr>
    </w:pPr>
    <w:r w:rsidRPr="008B0FB3">
      <w:rPr>
        <w:rFonts w:ascii="Times New Roman" w:hAnsi="Times New Roman" w:cs="Times New Roman"/>
        <w:b/>
        <w:bCs/>
        <w:sz w:val="16"/>
        <w:szCs w:val="16"/>
      </w:rPr>
      <w:t>Critical Incident Observation and Critical Review</w:t>
    </w:r>
  </w:p>
  <w:p w14:paraId="762FC904" w14:textId="6AC7A80D" w:rsidR="00917758" w:rsidRDefault="00917758">
    <w:pPr>
      <w:pStyle w:val="Header"/>
    </w:pPr>
  </w:p>
  <w:p w14:paraId="083F6EB5" w14:textId="77777777" w:rsidR="00917758" w:rsidRDefault="00917758">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achel Louise Vetter (1708006)">
    <w15:presenceInfo w15:providerId="None" w15:userId="Rachel Louise Vetter (170800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F84"/>
    <w:rsid w:val="0000404D"/>
    <w:rsid w:val="0000706A"/>
    <w:rsid w:val="00023FC5"/>
    <w:rsid w:val="00031EB5"/>
    <w:rsid w:val="00031F7F"/>
    <w:rsid w:val="0003302B"/>
    <w:rsid w:val="00046674"/>
    <w:rsid w:val="00051AC8"/>
    <w:rsid w:val="000622E8"/>
    <w:rsid w:val="00063E08"/>
    <w:rsid w:val="000709C0"/>
    <w:rsid w:val="00073BCE"/>
    <w:rsid w:val="00077D6A"/>
    <w:rsid w:val="00080597"/>
    <w:rsid w:val="000B5B9B"/>
    <w:rsid w:val="000C19E1"/>
    <w:rsid w:val="000C66D4"/>
    <w:rsid w:val="000D083F"/>
    <w:rsid w:val="000E1A74"/>
    <w:rsid w:val="000E2444"/>
    <w:rsid w:val="000F123E"/>
    <w:rsid w:val="000F141A"/>
    <w:rsid w:val="000F1DFE"/>
    <w:rsid w:val="000F685D"/>
    <w:rsid w:val="001034C8"/>
    <w:rsid w:val="001261C7"/>
    <w:rsid w:val="00136A93"/>
    <w:rsid w:val="00143568"/>
    <w:rsid w:val="00143A1F"/>
    <w:rsid w:val="001467D7"/>
    <w:rsid w:val="001476F5"/>
    <w:rsid w:val="00162A66"/>
    <w:rsid w:val="00175494"/>
    <w:rsid w:val="0018151A"/>
    <w:rsid w:val="00184E07"/>
    <w:rsid w:val="001905D8"/>
    <w:rsid w:val="001A06C6"/>
    <w:rsid w:val="001A220A"/>
    <w:rsid w:val="001A2599"/>
    <w:rsid w:val="001C4FF2"/>
    <w:rsid w:val="001D102D"/>
    <w:rsid w:val="001D15AB"/>
    <w:rsid w:val="001E049A"/>
    <w:rsid w:val="001E761A"/>
    <w:rsid w:val="001E7B2D"/>
    <w:rsid w:val="001E7C22"/>
    <w:rsid w:val="001F14C5"/>
    <w:rsid w:val="002002EC"/>
    <w:rsid w:val="00203D45"/>
    <w:rsid w:val="00211EEE"/>
    <w:rsid w:val="002170EF"/>
    <w:rsid w:val="00220298"/>
    <w:rsid w:val="00221A65"/>
    <w:rsid w:val="00222B45"/>
    <w:rsid w:val="002258EA"/>
    <w:rsid w:val="00226185"/>
    <w:rsid w:val="00232B27"/>
    <w:rsid w:val="002409EF"/>
    <w:rsid w:val="00241F56"/>
    <w:rsid w:val="00242BD9"/>
    <w:rsid w:val="00252391"/>
    <w:rsid w:val="00253F9A"/>
    <w:rsid w:val="0025438D"/>
    <w:rsid w:val="00261865"/>
    <w:rsid w:val="00264D79"/>
    <w:rsid w:val="00270A33"/>
    <w:rsid w:val="00271056"/>
    <w:rsid w:val="0027609C"/>
    <w:rsid w:val="002829DB"/>
    <w:rsid w:val="0029284E"/>
    <w:rsid w:val="002A148C"/>
    <w:rsid w:val="002A50FB"/>
    <w:rsid w:val="002B2654"/>
    <w:rsid w:val="002B65E7"/>
    <w:rsid w:val="002C2C4A"/>
    <w:rsid w:val="002C569F"/>
    <w:rsid w:val="002E3E50"/>
    <w:rsid w:val="002E62B6"/>
    <w:rsid w:val="002E6AB6"/>
    <w:rsid w:val="002F2538"/>
    <w:rsid w:val="003007BE"/>
    <w:rsid w:val="00301724"/>
    <w:rsid w:val="00304C0E"/>
    <w:rsid w:val="00305507"/>
    <w:rsid w:val="00306D72"/>
    <w:rsid w:val="0031198C"/>
    <w:rsid w:val="00311B93"/>
    <w:rsid w:val="00312B64"/>
    <w:rsid w:val="0031611D"/>
    <w:rsid w:val="00332E2C"/>
    <w:rsid w:val="00337839"/>
    <w:rsid w:val="00341240"/>
    <w:rsid w:val="00357720"/>
    <w:rsid w:val="003647CB"/>
    <w:rsid w:val="00370E89"/>
    <w:rsid w:val="0037457D"/>
    <w:rsid w:val="003746F7"/>
    <w:rsid w:val="00385201"/>
    <w:rsid w:val="00386BD3"/>
    <w:rsid w:val="0039009B"/>
    <w:rsid w:val="00390567"/>
    <w:rsid w:val="003B4F21"/>
    <w:rsid w:val="003C2DA8"/>
    <w:rsid w:val="003C33E6"/>
    <w:rsid w:val="003D0734"/>
    <w:rsid w:val="003D4462"/>
    <w:rsid w:val="003D4929"/>
    <w:rsid w:val="003E03ED"/>
    <w:rsid w:val="003E6297"/>
    <w:rsid w:val="003F0118"/>
    <w:rsid w:val="003F62B7"/>
    <w:rsid w:val="003F7AB8"/>
    <w:rsid w:val="0040133C"/>
    <w:rsid w:val="004027FC"/>
    <w:rsid w:val="00403FC1"/>
    <w:rsid w:val="00410116"/>
    <w:rsid w:val="00411324"/>
    <w:rsid w:val="00412545"/>
    <w:rsid w:val="00416015"/>
    <w:rsid w:val="004201C7"/>
    <w:rsid w:val="00420343"/>
    <w:rsid w:val="004270F3"/>
    <w:rsid w:val="00430650"/>
    <w:rsid w:val="00432C92"/>
    <w:rsid w:val="0043492F"/>
    <w:rsid w:val="00434F84"/>
    <w:rsid w:val="00443103"/>
    <w:rsid w:val="00445F08"/>
    <w:rsid w:val="00447940"/>
    <w:rsid w:val="004530E2"/>
    <w:rsid w:val="004614A7"/>
    <w:rsid w:val="00466A80"/>
    <w:rsid w:val="00471A07"/>
    <w:rsid w:val="00471F80"/>
    <w:rsid w:val="00483ECC"/>
    <w:rsid w:val="004A47A0"/>
    <w:rsid w:val="004B0C32"/>
    <w:rsid w:val="004B7917"/>
    <w:rsid w:val="004C0D44"/>
    <w:rsid w:val="004C121E"/>
    <w:rsid w:val="004C1FE2"/>
    <w:rsid w:val="004C201C"/>
    <w:rsid w:val="004C20F6"/>
    <w:rsid w:val="004C4F95"/>
    <w:rsid w:val="004C555B"/>
    <w:rsid w:val="004D72BC"/>
    <w:rsid w:val="004D7535"/>
    <w:rsid w:val="004E441B"/>
    <w:rsid w:val="004E6906"/>
    <w:rsid w:val="004F2F18"/>
    <w:rsid w:val="004F3095"/>
    <w:rsid w:val="004F3F24"/>
    <w:rsid w:val="005024CE"/>
    <w:rsid w:val="005032C6"/>
    <w:rsid w:val="00507BAA"/>
    <w:rsid w:val="00513C7E"/>
    <w:rsid w:val="00514395"/>
    <w:rsid w:val="005264F1"/>
    <w:rsid w:val="00531D7B"/>
    <w:rsid w:val="00531F49"/>
    <w:rsid w:val="005354E1"/>
    <w:rsid w:val="0054464D"/>
    <w:rsid w:val="005454C5"/>
    <w:rsid w:val="0054595D"/>
    <w:rsid w:val="00551CB0"/>
    <w:rsid w:val="005743C3"/>
    <w:rsid w:val="005832C9"/>
    <w:rsid w:val="0059189E"/>
    <w:rsid w:val="005928C7"/>
    <w:rsid w:val="00592E30"/>
    <w:rsid w:val="005A697D"/>
    <w:rsid w:val="005A7E98"/>
    <w:rsid w:val="005B250A"/>
    <w:rsid w:val="005B4653"/>
    <w:rsid w:val="005B50C6"/>
    <w:rsid w:val="005C25E8"/>
    <w:rsid w:val="005D2500"/>
    <w:rsid w:val="005E1626"/>
    <w:rsid w:val="005E24F1"/>
    <w:rsid w:val="005F40AA"/>
    <w:rsid w:val="005F7597"/>
    <w:rsid w:val="006005DF"/>
    <w:rsid w:val="006032B6"/>
    <w:rsid w:val="00606039"/>
    <w:rsid w:val="00607BAF"/>
    <w:rsid w:val="00610018"/>
    <w:rsid w:val="0061182C"/>
    <w:rsid w:val="00617DD6"/>
    <w:rsid w:val="0062407C"/>
    <w:rsid w:val="0062437A"/>
    <w:rsid w:val="00625DDC"/>
    <w:rsid w:val="006308E0"/>
    <w:rsid w:val="00640321"/>
    <w:rsid w:val="00654720"/>
    <w:rsid w:val="00657E4E"/>
    <w:rsid w:val="00667928"/>
    <w:rsid w:val="0067032C"/>
    <w:rsid w:val="00674513"/>
    <w:rsid w:val="00675648"/>
    <w:rsid w:val="00685728"/>
    <w:rsid w:val="00692BE2"/>
    <w:rsid w:val="006937BE"/>
    <w:rsid w:val="006A14CA"/>
    <w:rsid w:val="006A7D62"/>
    <w:rsid w:val="006B09B3"/>
    <w:rsid w:val="006B3A55"/>
    <w:rsid w:val="006B7DCF"/>
    <w:rsid w:val="006C3202"/>
    <w:rsid w:val="006C5646"/>
    <w:rsid w:val="006C736C"/>
    <w:rsid w:val="006D3BDF"/>
    <w:rsid w:val="006D5815"/>
    <w:rsid w:val="006D6712"/>
    <w:rsid w:val="006D7A70"/>
    <w:rsid w:val="006F779D"/>
    <w:rsid w:val="00706725"/>
    <w:rsid w:val="00714A39"/>
    <w:rsid w:val="00714B2D"/>
    <w:rsid w:val="00723844"/>
    <w:rsid w:val="007302A7"/>
    <w:rsid w:val="00733264"/>
    <w:rsid w:val="0073375F"/>
    <w:rsid w:val="00743C5D"/>
    <w:rsid w:val="00743D78"/>
    <w:rsid w:val="007516DF"/>
    <w:rsid w:val="00754C9D"/>
    <w:rsid w:val="00761524"/>
    <w:rsid w:val="00762435"/>
    <w:rsid w:val="00765CF8"/>
    <w:rsid w:val="00766A5D"/>
    <w:rsid w:val="00794501"/>
    <w:rsid w:val="00795C39"/>
    <w:rsid w:val="007A1E27"/>
    <w:rsid w:val="007B711B"/>
    <w:rsid w:val="007C48B3"/>
    <w:rsid w:val="007D0C1B"/>
    <w:rsid w:val="007E50A7"/>
    <w:rsid w:val="007F52DC"/>
    <w:rsid w:val="007F6D9A"/>
    <w:rsid w:val="00801931"/>
    <w:rsid w:val="008203B5"/>
    <w:rsid w:val="00825D82"/>
    <w:rsid w:val="00830F01"/>
    <w:rsid w:val="00831506"/>
    <w:rsid w:val="00831BE0"/>
    <w:rsid w:val="0083270B"/>
    <w:rsid w:val="00832D89"/>
    <w:rsid w:val="0083438E"/>
    <w:rsid w:val="00841DA6"/>
    <w:rsid w:val="00842873"/>
    <w:rsid w:val="00852055"/>
    <w:rsid w:val="00866A59"/>
    <w:rsid w:val="008748B6"/>
    <w:rsid w:val="00895885"/>
    <w:rsid w:val="008A4FDE"/>
    <w:rsid w:val="008A572C"/>
    <w:rsid w:val="008A5F33"/>
    <w:rsid w:val="008B0FB3"/>
    <w:rsid w:val="008B5BDB"/>
    <w:rsid w:val="008B65C0"/>
    <w:rsid w:val="008B67D0"/>
    <w:rsid w:val="008C392C"/>
    <w:rsid w:val="008C60EB"/>
    <w:rsid w:val="008C786E"/>
    <w:rsid w:val="008D2B91"/>
    <w:rsid w:val="008D58FB"/>
    <w:rsid w:val="008E021F"/>
    <w:rsid w:val="008E1226"/>
    <w:rsid w:val="008E1746"/>
    <w:rsid w:val="008E440D"/>
    <w:rsid w:val="008E5B14"/>
    <w:rsid w:val="008F5FEB"/>
    <w:rsid w:val="0090334B"/>
    <w:rsid w:val="00903790"/>
    <w:rsid w:val="00912CD7"/>
    <w:rsid w:val="00916B1D"/>
    <w:rsid w:val="009176C0"/>
    <w:rsid w:val="00917758"/>
    <w:rsid w:val="00923B22"/>
    <w:rsid w:val="00930493"/>
    <w:rsid w:val="00930732"/>
    <w:rsid w:val="00932AC2"/>
    <w:rsid w:val="00933091"/>
    <w:rsid w:val="009340C7"/>
    <w:rsid w:val="00947C18"/>
    <w:rsid w:val="00951BA7"/>
    <w:rsid w:val="009528BD"/>
    <w:rsid w:val="0096003E"/>
    <w:rsid w:val="009603BD"/>
    <w:rsid w:val="00962798"/>
    <w:rsid w:val="00972B4E"/>
    <w:rsid w:val="0099454F"/>
    <w:rsid w:val="009978AC"/>
    <w:rsid w:val="009A6F38"/>
    <w:rsid w:val="009B299F"/>
    <w:rsid w:val="009B786F"/>
    <w:rsid w:val="009C009C"/>
    <w:rsid w:val="009C578B"/>
    <w:rsid w:val="009C5F22"/>
    <w:rsid w:val="009D3EA0"/>
    <w:rsid w:val="009E0135"/>
    <w:rsid w:val="009E2815"/>
    <w:rsid w:val="009F0F4C"/>
    <w:rsid w:val="00A023F9"/>
    <w:rsid w:val="00A04587"/>
    <w:rsid w:val="00A04831"/>
    <w:rsid w:val="00A04F84"/>
    <w:rsid w:val="00A115F4"/>
    <w:rsid w:val="00A17302"/>
    <w:rsid w:val="00A21AD2"/>
    <w:rsid w:val="00A22216"/>
    <w:rsid w:val="00A2449E"/>
    <w:rsid w:val="00A25D91"/>
    <w:rsid w:val="00A31425"/>
    <w:rsid w:val="00A31F05"/>
    <w:rsid w:val="00A4180C"/>
    <w:rsid w:val="00A41EC5"/>
    <w:rsid w:val="00A50F87"/>
    <w:rsid w:val="00A518B7"/>
    <w:rsid w:val="00A51C40"/>
    <w:rsid w:val="00A52C70"/>
    <w:rsid w:val="00A607AB"/>
    <w:rsid w:val="00A60D42"/>
    <w:rsid w:val="00A60DC9"/>
    <w:rsid w:val="00A640AA"/>
    <w:rsid w:val="00A75B37"/>
    <w:rsid w:val="00A818CD"/>
    <w:rsid w:val="00A82F00"/>
    <w:rsid w:val="00A8505E"/>
    <w:rsid w:val="00A90CA0"/>
    <w:rsid w:val="00AA446A"/>
    <w:rsid w:val="00AA62C2"/>
    <w:rsid w:val="00AA6DB0"/>
    <w:rsid w:val="00AB10F1"/>
    <w:rsid w:val="00AB63D3"/>
    <w:rsid w:val="00AB66F8"/>
    <w:rsid w:val="00AB7673"/>
    <w:rsid w:val="00AC04EB"/>
    <w:rsid w:val="00AD2025"/>
    <w:rsid w:val="00AD561E"/>
    <w:rsid w:val="00AE1DF4"/>
    <w:rsid w:val="00AE2CD1"/>
    <w:rsid w:val="00AF1B25"/>
    <w:rsid w:val="00AF300A"/>
    <w:rsid w:val="00AF3ECC"/>
    <w:rsid w:val="00AF670B"/>
    <w:rsid w:val="00AF74BC"/>
    <w:rsid w:val="00B060EB"/>
    <w:rsid w:val="00B07FA2"/>
    <w:rsid w:val="00B10D8E"/>
    <w:rsid w:val="00B1127D"/>
    <w:rsid w:val="00B1169E"/>
    <w:rsid w:val="00B2348C"/>
    <w:rsid w:val="00B23701"/>
    <w:rsid w:val="00B24B26"/>
    <w:rsid w:val="00B25985"/>
    <w:rsid w:val="00B27D50"/>
    <w:rsid w:val="00B30E19"/>
    <w:rsid w:val="00B331FA"/>
    <w:rsid w:val="00B4460E"/>
    <w:rsid w:val="00B50349"/>
    <w:rsid w:val="00B52A13"/>
    <w:rsid w:val="00B52DD9"/>
    <w:rsid w:val="00B545E5"/>
    <w:rsid w:val="00B552FE"/>
    <w:rsid w:val="00B606EE"/>
    <w:rsid w:val="00B67813"/>
    <w:rsid w:val="00B73203"/>
    <w:rsid w:val="00B74F43"/>
    <w:rsid w:val="00B76206"/>
    <w:rsid w:val="00BA557E"/>
    <w:rsid w:val="00BA604B"/>
    <w:rsid w:val="00BB0BA9"/>
    <w:rsid w:val="00BB0F63"/>
    <w:rsid w:val="00BB76E0"/>
    <w:rsid w:val="00BD204B"/>
    <w:rsid w:val="00BD5525"/>
    <w:rsid w:val="00BE08A0"/>
    <w:rsid w:val="00BE08CC"/>
    <w:rsid w:val="00BE20B6"/>
    <w:rsid w:val="00BF028C"/>
    <w:rsid w:val="00C01D6A"/>
    <w:rsid w:val="00C06C82"/>
    <w:rsid w:val="00C124FA"/>
    <w:rsid w:val="00C1515D"/>
    <w:rsid w:val="00C26C04"/>
    <w:rsid w:val="00C27703"/>
    <w:rsid w:val="00C316E2"/>
    <w:rsid w:val="00C333D4"/>
    <w:rsid w:val="00C3732B"/>
    <w:rsid w:val="00C3755B"/>
    <w:rsid w:val="00C40719"/>
    <w:rsid w:val="00C453DD"/>
    <w:rsid w:val="00C47E47"/>
    <w:rsid w:val="00C516A5"/>
    <w:rsid w:val="00C52CFF"/>
    <w:rsid w:val="00C614F6"/>
    <w:rsid w:val="00C65D4D"/>
    <w:rsid w:val="00C66CA8"/>
    <w:rsid w:val="00C73252"/>
    <w:rsid w:val="00C82B97"/>
    <w:rsid w:val="00C836DB"/>
    <w:rsid w:val="00C84FE2"/>
    <w:rsid w:val="00C910FE"/>
    <w:rsid w:val="00C92082"/>
    <w:rsid w:val="00CA2606"/>
    <w:rsid w:val="00CA39F2"/>
    <w:rsid w:val="00CB3A60"/>
    <w:rsid w:val="00CB7D6C"/>
    <w:rsid w:val="00CC4BE8"/>
    <w:rsid w:val="00CD35F4"/>
    <w:rsid w:val="00CD70C8"/>
    <w:rsid w:val="00CE0A6C"/>
    <w:rsid w:val="00CF1E45"/>
    <w:rsid w:val="00CF6B87"/>
    <w:rsid w:val="00D03401"/>
    <w:rsid w:val="00D0493B"/>
    <w:rsid w:val="00D12540"/>
    <w:rsid w:val="00D167EE"/>
    <w:rsid w:val="00D24795"/>
    <w:rsid w:val="00D272E7"/>
    <w:rsid w:val="00D32715"/>
    <w:rsid w:val="00D45179"/>
    <w:rsid w:val="00D52B80"/>
    <w:rsid w:val="00D539E3"/>
    <w:rsid w:val="00D5646B"/>
    <w:rsid w:val="00D57EF1"/>
    <w:rsid w:val="00D6074F"/>
    <w:rsid w:val="00D74BC3"/>
    <w:rsid w:val="00D756BA"/>
    <w:rsid w:val="00D758DC"/>
    <w:rsid w:val="00D82C71"/>
    <w:rsid w:val="00D85CDC"/>
    <w:rsid w:val="00D93A55"/>
    <w:rsid w:val="00D94C1E"/>
    <w:rsid w:val="00D9509D"/>
    <w:rsid w:val="00DA29B6"/>
    <w:rsid w:val="00DA3209"/>
    <w:rsid w:val="00DA6D51"/>
    <w:rsid w:val="00DA78BE"/>
    <w:rsid w:val="00DB0DFC"/>
    <w:rsid w:val="00DC7704"/>
    <w:rsid w:val="00DD648E"/>
    <w:rsid w:val="00DF61C4"/>
    <w:rsid w:val="00DF61F6"/>
    <w:rsid w:val="00DF637B"/>
    <w:rsid w:val="00E11360"/>
    <w:rsid w:val="00E115BE"/>
    <w:rsid w:val="00E14DDA"/>
    <w:rsid w:val="00E16F4B"/>
    <w:rsid w:val="00E30E6A"/>
    <w:rsid w:val="00E3288C"/>
    <w:rsid w:val="00E34D9E"/>
    <w:rsid w:val="00E36DEE"/>
    <w:rsid w:val="00E43EB5"/>
    <w:rsid w:val="00E50826"/>
    <w:rsid w:val="00E50C7A"/>
    <w:rsid w:val="00E5372C"/>
    <w:rsid w:val="00E63948"/>
    <w:rsid w:val="00E642D8"/>
    <w:rsid w:val="00E70867"/>
    <w:rsid w:val="00E75625"/>
    <w:rsid w:val="00E814E7"/>
    <w:rsid w:val="00E83F13"/>
    <w:rsid w:val="00E8452C"/>
    <w:rsid w:val="00E95038"/>
    <w:rsid w:val="00E97461"/>
    <w:rsid w:val="00E97D99"/>
    <w:rsid w:val="00EA7B17"/>
    <w:rsid w:val="00EB1007"/>
    <w:rsid w:val="00EB2B58"/>
    <w:rsid w:val="00EB5459"/>
    <w:rsid w:val="00EB7FA4"/>
    <w:rsid w:val="00EC2B65"/>
    <w:rsid w:val="00EC3570"/>
    <w:rsid w:val="00ED0FE4"/>
    <w:rsid w:val="00ED4E6C"/>
    <w:rsid w:val="00ED5BB5"/>
    <w:rsid w:val="00ED792A"/>
    <w:rsid w:val="00EE20C1"/>
    <w:rsid w:val="00EF0786"/>
    <w:rsid w:val="00EF55DF"/>
    <w:rsid w:val="00F00780"/>
    <w:rsid w:val="00F05751"/>
    <w:rsid w:val="00F205A3"/>
    <w:rsid w:val="00F233B9"/>
    <w:rsid w:val="00F23EEA"/>
    <w:rsid w:val="00F2471C"/>
    <w:rsid w:val="00F260D8"/>
    <w:rsid w:val="00F311CC"/>
    <w:rsid w:val="00F328DB"/>
    <w:rsid w:val="00F338C6"/>
    <w:rsid w:val="00F376E3"/>
    <w:rsid w:val="00F431E0"/>
    <w:rsid w:val="00F470B7"/>
    <w:rsid w:val="00F663B2"/>
    <w:rsid w:val="00F66D72"/>
    <w:rsid w:val="00F710C2"/>
    <w:rsid w:val="00F751C4"/>
    <w:rsid w:val="00F81BA3"/>
    <w:rsid w:val="00F82E9A"/>
    <w:rsid w:val="00F85AD4"/>
    <w:rsid w:val="00F86747"/>
    <w:rsid w:val="00F9222C"/>
    <w:rsid w:val="00F92351"/>
    <w:rsid w:val="00FB1C13"/>
    <w:rsid w:val="00FC0328"/>
    <w:rsid w:val="00FC3B37"/>
    <w:rsid w:val="00FC55BD"/>
    <w:rsid w:val="00FE70B2"/>
    <w:rsid w:val="00FE741F"/>
    <w:rsid w:val="00FF1ED3"/>
    <w:rsid w:val="00FF32FB"/>
    <w:rsid w:val="00FF4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0C622"/>
  <w15:chartTrackingRefBased/>
  <w15:docId w15:val="{4FE0C892-9BFD-43CC-9FD4-95FCFEF6E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F84"/>
  </w:style>
  <w:style w:type="paragraph" w:styleId="Heading1">
    <w:name w:val="heading 1"/>
    <w:basedOn w:val="Normal"/>
    <w:next w:val="Normal"/>
    <w:link w:val="Heading1Char"/>
    <w:uiPriority w:val="9"/>
    <w:qFormat/>
    <w:rsid w:val="0027609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67928"/>
    <w:rPr>
      <w:sz w:val="16"/>
      <w:szCs w:val="16"/>
    </w:rPr>
  </w:style>
  <w:style w:type="paragraph" w:styleId="CommentText">
    <w:name w:val="annotation text"/>
    <w:basedOn w:val="Normal"/>
    <w:link w:val="CommentTextChar"/>
    <w:uiPriority w:val="99"/>
    <w:semiHidden/>
    <w:unhideWhenUsed/>
    <w:rsid w:val="00667928"/>
    <w:pPr>
      <w:spacing w:line="240" w:lineRule="auto"/>
    </w:pPr>
    <w:rPr>
      <w:sz w:val="20"/>
      <w:szCs w:val="20"/>
    </w:rPr>
  </w:style>
  <w:style w:type="character" w:customStyle="1" w:styleId="CommentTextChar">
    <w:name w:val="Comment Text Char"/>
    <w:basedOn w:val="DefaultParagraphFont"/>
    <w:link w:val="CommentText"/>
    <w:uiPriority w:val="99"/>
    <w:semiHidden/>
    <w:rsid w:val="00667928"/>
    <w:rPr>
      <w:sz w:val="20"/>
      <w:szCs w:val="20"/>
    </w:rPr>
  </w:style>
  <w:style w:type="paragraph" w:styleId="CommentSubject">
    <w:name w:val="annotation subject"/>
    <w:basedOn w:val="CommentText"/>
    <w:next w:val="CommentText"/>
    <w:link w:val="CommentSubjectChar"/>
    <w:uiPriority w:val="99"/>
    <w:semiHidden/>
    <w:unhideWhenUsed/>
    <w:rsid w:val="00667928"/>
    <w:rPr>
      <w:b/>
      <w:bCs/>
    </w:rPr>
  </w:style>
  <w:style w:type="character" w:customStyle="1" w:styleId="CommentSubjectChar">
    <w:name w:val="Comment Subject Char"/>
    <w:basedOn w:val="CommentTextChar"/>
    <w:link w:val="CommentSubject"/>
    <w:uiPriority w:val="99"/>
    <w:semiHidden/>
    <w:rsid w:val="00667928"/>
    <w:rPr>
      <w:b/>
      <w:bCs/>
      <w:sz w:val="20"/>
      <w:szCs w:val="20"/>
    </w:rPr>
  </w:style>
  <w:style w:type="paragraph" w:styleId="Revision">
    <w:name w:val="Revision"/>
    <w:hidden/>
    <w:uiPriority w:val="99"/>
    <w:semiHidden/>
    <w:rsid w:val="00667928"/>
    <w:pPr>
      <w:spacing w:after="0" w:line="240" w:lineRule="auto"/>
    </w:pPr>
  </w:style>
  <w:style w:type="table" w:styleId="TableGrid">
    <w:name w:val="Table Grid"/>
    <w:basedOn w:val="TableNormal"/>
    <w:uiPriority w:val="39"/>
    <w:rsid w:val="000F1DF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70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0B2"/>
  </w:style>
  <w:style w:type="paragraph" w:styleId="Footer">
    <w:name w:val="footer"/>
    <w:basedOn w:val="Normal"/>
    <w:link w:val="FooterChar"/>
    <w:uiPriority w:val="99"/>
    <w:unhideWhenUsed/>
    <w:rsid w:val="00FE70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0B2"/>
  </w:style>
  <w:style w:type="paragraph" w:styleId="NoSpacing">
    <w:name w:val="No Spacing"/>
    <w:link w:val="NoSpacingChar"/>
    <w:uiPriority w:val="1"/>
    <w:qFormat/>
    <w:rsid w:val="004C20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201C"/>
    <w:rPr>
      <w:rFonts w:eastAsiaTheme="minorEastAsia"/>
      <w:lang w:val="en-US"/>
    </w:rPr>
  </w:style>
  <w:style w:type="character" w:customStyle="1" w:styleId="Heading1Char">
    <w:name w:val="Heading 1 Char"/>
    <w:basedOn w:val="DefaultParagraphFont"/>
    <w:link w:val="Heading1"/>
    <w:uiPriority w:val="9"/>
    <w:rsid w:val="0027609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76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31415">
      <w:bodyDiv w:val="1"/>
      <w:marLeft w:val="0"/>
      <w:marRight w:val="0"/>
      <w:marTop w:val="0"/>
      <w:marBottom w:val="0"/>
      <w:divBdr>
        <w:top w:val="none" w:sz="0" w:space="0" w:color="auto"/>
        <w:left w:val="none" w:sz="0" w:space="0" w:color="auto"/>
        <w:bottom w:val="none" w:sz="0" w:space="0" w:color="auto"/>
        <w:right w:val="none" w:sz="0" w:space="0" w:color="auto"/>
      </w:divBdr>
    </w:div>
    <w:div w:id="35853589">
      <w:bodyDiv w:val="1"/>
      <w:marLeft w:val="0"/>
      <w:marRight w:val="0"/>
      <w:marTop w:val="0"/>
      <w:marBottom w:val="0"/>
      <w:divBdr>
        <w:top w:val="none" w:sz="0" w:space="0" w:color="auto"/>
        <w:left w:val="none" w:sz="0" w:space="0" w:color="auto"/>
        <w:bottom w:val="none" w:sz="0" w:space="0" w:color="auto"/>
        <w:right w:val="none" w:sz="0" w:space="0" w:color="auto"/>
      </w:divBdr>
    </w:div>
    <w:div w:id="41251135">
      <w:bodyDiv w:val="1"/>
      <w:marLeft w:val="0"/>
      <w:marRight w:val="0"/>
      <w:marTop w:val="0"/>
      <w:marBottom w:val="0"/>
      <w:divBdr>
        <w:top w:val="none" w:sz="0" w:space="0" w:color="auto"/>
        <w:left w:val="none" w:sz="0" w:space="0" w:color="auto"/>
        <w:bottom w:val="none" w:sz="0" w:space="0" w:color="auto"/>
        <w:right w:val="none" w:sz="0" w:space="0" w:color="auto"/>
      </w:divBdr>
    </w:div>
    <w:div w:id="43719572">
      <w:bodyDiv w:val="1"/>
      <w:marLeft w:val="0"/>
      <w:marRight w:val="0"/>
      <w:marTop w:val="0"/>
      <w:marBottom w:val="0"/>
      <w:divBdr>
        <w:top w:val="none" w:sz="0" w:space="0" w:color="auto"/>
        <w:left w:val="none" w:sz="0" w:space="0" w:color="auto"/>
        <w:bottom w:val="none" w:sz="0" w:space="0" w:color="auto"/>
        <w:right w:val="none" w:sz="0" w:space="0" w:color="auto"/>
      </w:divBdr>
    </w:div>
    <w:div w:id="55594697">
      <w:bodyDiv w:val="1"/>
      <w:marLeft w:val="0"/>
      <w:marRight w:val="0"/>
      <w:marTop w:val="0"/>
      <w:marBottom w:val="0"/>
      <w:divBdr>
        <w:top w:val="none" w:sz="0" w:space="0" w:color="auto"/>
        <w:left w:val="none" w:sz="0" w:space="0" w:color="auto"/>
        <w:bottom w:val="none" w:sz="0" w:space="0" w:color="auto"/>
        <w:right w:val="none" w:sz="0" w:space="0" w:color="auto"/>
      </w:divBdr>
    </w:div>
    <w:div w:id="67117162">
      <w:bodyDiv w:val="1"/>
      <w:marLeft w:val="0"/>
      <w:marRight w:val="0"/>
      <w:marTop w:val="0"/>
      <w:marBottom w:val="0"/>
      <w:divBdr>
        <w:top w:val="none" w:sz="0" w:space="0" w:color="auto"/>
        <w:left w:val="none" w:sz="0" w:space="0" w:color="auto"/>
        <w:bottom w:val="none" w:sz="0" w:space="0" w:color="auto"/>
        <w:right w:val="none" w:sz="0" w:space="0" w:color="auto"/>
      </w:divBdr>
    </w:div>
    <w:div w:id="88476477">
      <w:bodyDiv w:val="1"/>
      <w:marLeft w:val="0"/>
      <w:marRight w:val="0"/>
      <w:marTop w:val="0"/>
      <w:marBottom w:val="0"/>
      <w:divBdr>
        <w:top w:val="none" w:sz="0" w:space="0" w:color="auto"/>
        <w:left w:val="none" w:sz="0" w:space="0" w:color="auto"/>
        <w:bottom w:val="none" w:sz="0" w:space="0" w:color="auto"/>
        <w:right w:val="none" w:sz="0" w:space="0" w:color="auto"/>
      </w:divBdr>
    </w:div>
    <w:div w:id="91433614">
      <w:bodyDiv w:val="1"/>
      <w:marLeft w:val="0"/>
      <w:marRight w:val="0"/>
      <w:marTop w:val="0"/>
      <w:marBottom w:val="0"/>
      <w:divBdr>
        <w:top w:val="none" w:sz="0" w:space="0" w:color="auto"/>
        <w:left w:val="none" w:sz="0" w:space="0" w:color="auto"/>
        <w:bottom w:val="none" w:sz="0" w:space="0" w:color="auto"/>
        <w:right w:val="none" w:sz="0" w:space="0" w:color="auto"/>
      </w:divBdr>
    </w:div>
    <w:div w:id="97795434">
      <w:bodyDiv w:val="1"/>
      <w:marLeft w:val="0"/>
      <w:marRight w:val="0"/>
      <w:marTop w:val="0"/>
      <w:marBottom w:val="0"/>
      <w:divBdr>
        <w:top w:val="none" w:sz="0" w:space="0" w:color="auto"/>
        <w:left w:val="none" w:sz="0" w:space="0" w:color="auto"/>
        <w:bottom w:val="none" w:sz="0" w:space="0" w:color="auto"/>
        <w:right w:val="none" w:sz="0" w:space="0" w:color="auto"/>
      </w:divBdr>
    </w:div>
    <w:div w:id="99300128">
      <w:bodyDiv w:val="1"/>
      <w:marLeft w:val="0"/>
      <w:marRight w:val="0"/>
      <w:marTop w:val="0"/>
      <w:marBottom w:val="0"/>
      <w:divBdr>
        <w:top w:val="none" w:sz="0" w:space="0" w:color="auto"/>
        <w:left w:val="none" w:sz="0" w:space="0" w:color="auto"/>
        <w:bottom w:val="none" w:sz="0" w:space="0" w:color="auto"/>
        <w:right w:val="none" w:sz="0" w:space="0" w:color="auto"/>
      </w:divBdr>
    </w:div>
    <w:div w:id="100540671">
      <w:bodyDiv w:val="1"/>
      <w:marLeft w:val="0"/>
      <w:marRight w:val="0"/>
      <w:marTop w:val="0"/>
      <w:marBottom w:val="0"/>
      <w:divBdr>
        <w:top w:val="none" w:sz="0" w:space="0" w:color="auto"/>
        <w:left w:val="none" w:sz="0" w:space="0" w:color="auto"/>
        <w:bottom w:val="none" w:sz="0" w:space="0" w:color="auto"/>
        <w:right w:val="none" w:sz="0" w:space="0" w:color="auto"/>
      </w:divBdr>
    </w:div>
    <w:div w:id="106894103">
      <w:bodyDiv w:val="1"/>
      <w:marLeft w:val="0"/>
      <w:marRight w:val="0"/>
      <w:marTop w:val="0"/>
      <w:marBottom w:val="0"/>
      <w:divBdr>
        <w:top w:val="none" w:sz="0" w:space="0" w:color="auto"/>
        <w:left w:val="none" w:sz="0" w:space="0" w:color="auto"/>
        <w:bottom w:val="none" w:sz="0" w:space="0" w:color="auto"/>
        <w:right w:val="none" w:sz="0" w:space="0" w:color="auto"/>
      </w:divBdr>
    </w:div>
    <w:div w:id="121851311">
      <w:bodyDiv w:val="1"/>
      <w:marLeft w:val="0"/>
      <w:marRight w:val="0"/>
      <w:marTop w:val="0"/>
      <w:marBottom w:val="0"/>
      <w:divBdr>
        <w:top w:val="none" w:sz="0" w:space="0" w:color="auto"/>
        <w:left w:val="none" w:sz="0" w:space="0" w:color="auto"/>
        <w:bottom w:val="none" w:sz="0" w:space="0" w:color="auto"/>
        <w:right w:val="none" w:sz="0" w:space="0" w:color="auto"/>
      </w:divBdr>
    </w:div>
    <w:div w:id="127432175">
      <w:bodyDiv w:val="1"/>
      <w:marLeft w:val="0"/>
      <w:marRight w:val="0"/>
      <w:marTop w:val="0"/>
      <w:marBottom w:val="0"/>
      <w:divBdr>
        <w:top w:val="none" w:sz="0" w:space="0" w:color="auto"/>
        <w:left w:val="none" w:sz="0" w:space="0" w:color="auto"/>
        <w:bottom w:val="none" w:sz="0" w:space="0" w:color="auto"/>
        <w:right w:val="none" w:sz="0" w:space="0" w:color="auto"/>
      </w:divBdr>
    </w:div>
    <w:div w:id="128206404">
      <w:bodyDiv w:val="1"/>
      <w:marLeft w:val="0"/>
      <w:marRight w:val="0"/>
      <w:marTop w:val="0"/>
      <w:marBottom w:val="0"/>
      <w:divBdr>
        <w:top w:val="none" w:sz="0" w:space="0" w:color="auto"/>
        <w:left w:val="none" w:sz="0" w:space="0" w:color="auto"/>
        <w:bottom w:val="none" w:sz="0" w:space="0" w:color="auto"/>
        <w:right w:val="none" w:sz="0" w:space="0" w:color="auto"/>
      </w:divBdr>
    </w:div>
    <w:div w:id="153297408">
      <w:bodyDiv w:val="1"/>
      <w:marLeft w:val="0"/>
      <w:marRight w:val="0"/>
      <w:marTop w:val="0"/>
      <w:marBottom w:val="0"/>
      <w:divBdr>
        <w:top w:val="none" w:sz="0" w:space="0" w:color="auto"/>
        <w:left w:val="none" w:sz="0" w:space="0" w:color="auto"/>
        <w:bottom w:val="none" w:sz="0" w:space="0" w:color="auto"/>
        <w:right w:val="none" w:sz="0" w:space="0" w:color="auto"/>
      </w:divBdr>
    </w:div>
    <w:div w:id="174227429">
      <w:bodyDiv w:val="1"/>
      <w:marLeft w:val="0"/>
      <w:marRight w:val="0"/>
      <w:marTop w:val="0"/>
      <w:marBottom w:val="0"/>
      <w:divBdr>
        <w:top w:val="none" w:sz="0" w:space="0" w:color="auto"/>
        <w:left w:val="none" w:sz="0" w:space="0" w:color="auto"/>
        <w:bottom w:val="none" w:sz="0" w:space="0" w:color="auto"/>
        <w:right w:val="none" w:sz="0" w:space="0" w:color="auto"/>
      </w:divBdr>
    </w:div>
    <w:div w:id="199781096">
      <w:bodyDiv w:val="1"/>
      <w:marLeft w:val="0"/>
      <w:marRight w:val="0"/>
      <w:marTop w:val="0"/>
      <w:marBottom w:val="0"/>
      <w:divBdr>
        <w:top w:val="none" w:sz="0" w:space="0" w:color="auto"/>
        <w:left w:val="none" w:sz="0" w:space="0" w:color="auto"/>
        <w:bottom w:val="none" w:sz="0" w:space="0" w:color="auto"/>
        <w:right w:val="none" w:sz="0" w:space="0" w:color="auto"/>
      </w:divBdr>
    </w:div>
    <w:div w:id="200636870">
      <w:bodyDiv w:val="1"/>
      <w:marLeft w:val="0"/>
      <w:marRight w:val="0"/>
      <w:marTop w:val="0"/>
      <w:marBottom w:val="0"/>
      <w:divBdr>
        <w:top w:val="none" w:sz="0" w:space="0" w:color="auto"/>
        <w:left w:val="none" w:sz="0" w:space="0" w:color="auto"/>
        <w:bottom w:val="none" w:sz="0" w:space="0" w:color="auto"/>
        <w:right w:val="none" w:sz="0" w:space="0" w:color="auto"/>
      </w:divBdr>
    </w:div>
    <w:div w:id="210729454">
      <w:bodyDiv w:val="1"/>
      <w:marLeft w:val="0"/>
      <w:marRight w:val="0"/>
      <w:marTop w:val="0"/>
      <w:marBottom w:val="0"/>
      <w:divBdr>
        <w:top w:val="none" w:sz="0" w:space="0" w:color="auto"/>
        <w:left w:val="none" w:sz="0" w:space="0" w:color="auto"/>
        <w:bottom w:val="none" w:sz="0" w:space="0" w:color="auto"/>
        <w:right w:val="none" w:sz="0" w:space="0" w:color="auto"/>
      </w:divBdr>
    </w:div>
    <w:div w:id="214582390">
      <w:bodyDiv w:val="1"/>
      <w:marLeft w:val="0"/>
      <w:marRight w:val="0"/>
      <w:marTop w:val="0"/>
      <w:marBottom w:val="0"/>
      <w:divBdr>
        <w:top w:val="none" w:sz="0" w:space="0" w:color="auto"/>
        <w:left w:val="none" w:sz="0" w:space="0" w:color="auto"/>
        <w:bottom w:val="none" w:sz="0" w:space="0" w:color="auto"/>
        <w:right w:val="none" w:sz="0" w:space="0" w:color="auto"/>
      </w:divBdr>
    </w:div>
    <w:div w:id="217327873">
      <w:bodyDiv w:val="1"/>
      <w:marLeft w:val="0"/>
      <w:marRight w:val="0"/>
      <w:marTop w:val="0"/>
      <w:marBottom w:val="0"/>
      <w:divBdr>
        <w:top w:val="none" w:sz="0" w:space="0" w:color="auto"/>
        <w:left w:val="none" w:sz="0" w:space="0" w:color="auto"/>
        <w:bottom w:val="none" w:sz="0" w:space="0" w:color="auto"/>
        <w:right w:val="none" w:sz="0" w:space="0" w:color="auto"/>
      </w:divBdr>
    </w:div>
    <w:div w:id="233055608">
      <w:bodyDiv w:val="1"/>
      <w:marLeft w:val="0"/>
      <w:marRight w:val="0"/>
      <w:marTop w:val="0"/>
      <w:marBottom w:val="0"/>
      <w:divBdr>
        <w:top w:val="none" w:sz="0" w:space="0" w:color="auto"/>
        <w:left w:val="none" w:sz="0" w:space="0" w:color="auto"/>
        <w:bottom w:val="none" w:sz="0" w:space="0" w:color="auto"/>
        <w:right w:val="none" w:sz="0" w:space="0" w:color="auto"/>
      </w:divBdr>
    </w:div>
    <w:div w:id="276719379">
      <w:bodyDiv w:val="1"/>
      <w:marLeft w:val="0"/>
      <w:marRight w:val="0"/>
      <w:marTop w:val="0"/>
      <w:marBottom w:val="0"/>
      <w:divBdr>
        <w:top w:val="none" w:sz="0" w:space="0" w:color="auto"/>
        <w:left w:val="none" w:sz="0" w:space="0" w:color="auto"/>
        <w:bottom w:val="none" w:sz="0" w:space="0" w:color="auto"/>
        <w:right w:val="none" w:sz="0" w:space="0" w:color="auto"/>
      </w:divBdr>
    </w:div>
    <w:div w:id="277496334">
      <w:bodyDiv w:val="1"/>
      <w:marLeft w:val="0"/>
      <w:marRight w:val="0"/>
      <w:marTop w:val="0"/>
      <w:marBottom w:val="0"/>
      <w:divBdr>
        <w:top w:val="none" w:sz="0" w:space="0" w:color="auto"/>
        <w:left w:val="none" w:sz="0" w:space="0" w:color="auto"/>
        <w:bottom w:val="none" w:sz="0" w:space="0" w:color="auto"/>
        <w:right w:val="none" w:sz="0" w:space="0" w:color="auto"/>
      </w:divBdr>
    </w:div>
    <w:div w:id="283272456">
      <w:bodyDiv w:val="1"/>
      <w:marLeft w:val="0"/>
      <w:marRight w:val="0"/>
      <w:marTop w:val="0"/>
      <w:marBottom w:val="0"/>
      <w:divBdr>
        <w:top w:val="none" w:sz="0" w:space="0" w:color="auto"/>
        <w:left w:val="none" w:sz="0" w:space="0" w:color="auto"/>
        <w:bottom w:val="none" w:sz="0" w:space="0" w:color="auto"/>
        <w:right w:val="none" w:sz="0" w:space="0" w:color="auto"/>
      </w:divBdr>
    </w:div>
    <w:div w:id="317736942">
      <w:bodyDiv w:val="1"/>
      <w:marLeft w:val="0"/>
      <w:marRight w:val="0"/>
      <w:marTop w:val="0"/>
      <w:marBottom w:val="0"/>
      <w:divBdr>
        <w:top w:val="none" w:sz="0" w:space="0" w:color="auto"/>
        <w:left w:val="none" w:sz="0" w:space="0" w:color="auto"/>
        <w:bottom w:val="none" w:sz="0" w:space="0" w:color="auto"/>
        <w:right w:val="none" w:sz="0" w:space="0" w:color="auto"/>
      </w:divBdr>
    </w:div>
    <w:div w:id="318536785">
      <w:bodyDiv w:val="1"/>
      <w:marLeft w:val="0"/>
      <w:marRight w:val="0"/>
      <w:marTop w:val="0"/>
      <w:marBottom w:val="0"/>
      <w:divBdr>
        <w:top w:val="none" w:sz="0" w:space="0" w:color="auto"/>
        <w:left w:val="none" w:sz="0" w:space="0" w:color="auto"/>
        <w:bottom w:val="none" w:sz="0" w:space="0" w:color="auto"/>
        <w:right w:val="none" w:sz="0" w:space="0" w:color="auto"/>
      </w:divBdr>
    </w:div>
    <w:div w:id="319846588">
      <w:bodyDiv w:val="1"/>
      <w:marLeft w:val="0"/>
      <w:marRight w:val="0"/>
      <w:marTop w:val="0"/>
      <w:marBottom w:val="0"/>
      <w:divBdr>
        <w:top w:val="none" w:sz="0" w:space="0" w:color="auto"/>
        <w:left w:val="none" w:sz="0" w:space="0" w:color="auto"/>
        <w:bottom w:val="none" w:sz="0" w:space="0" w:color="auto"/>
        <w:right w:val="none" w:sz="0" w:space="0" w:color="auto"/>
      </w:divBdr>
    </w:div>
    <w:div w:id="332219344">
      <w:bodyDiv w:val="1"/>
      <w:marLeft w:val="0"/>
      <w:marRight w:val="0"/>
      <w:marTop w:val="0"/>
      <w:marBottom w:val="0"/>
      <w:divBdr>
        <w:top w:val="none" w:sz="0" w:space="0" w:color="auto"/>
        <w:left w:val="none" w:sz="0" w:space="0" w:color="auto"/>
        <w:bottom w:val="none" w:sz="0" w:space="0" w:color="auto"/>
        <w:right w:val="none" w:sz="0" w:space="0" w:color="auto"/>
      </w:divBdr>
    </w:div>
    <w:div w:id="337077185">
      <w:bodyDiv w:val="1"/>
      <w:marLeft w:val="0"/>
      <w:marRight w:val="0"/>
      <w:marTop w:val="0"/>
      <w:marBottom w:val="0"/>
      <w:divBdr>
        <w:top w:val="none" w:sz="0" w:space="0" w:color="auto"/>
        <w:left w:val="none" w:sz="0" w:space="0" w:color="auto"/>
        <w:bottom w:val="none" w:sz="0" w:space="0" w:color="auto"/>
        <w:right w:val="none" w:sz="0" w:space="0" w:color="auto"/>
      </w:divBdr>
    </w:div>
    <w:div w:id="346060396">
      <w:bodyDiv w:val="1"/>
      <w:marLeft w:val="0"/>
      <w:marRight w:val="0"/>
      <w:marTop w:val="0"/>
      <w:marBottom w:val="0"/>
      <w:divBdr>
        <w:top w:val="none" w:sz="0" w:space="0" w:color="auto"/>
        <w:left w:val="none" w:sz="0" w:space="0" w:color="auto"/>
        <w:bottom w:val="none" w:sz="0" w:space="0" w:color="auto"/>
        <w:right w:val="none" w:sz="0" w:space="0" w:color="auto"/>
      </w:divBdr>
    </w:div>
    <w:div w:id="350451096">
      <w:bodyDiv w:val="1"/>
      <w:marLeft w:val="0"/>
      <w:marRight w:val="0"/>
      <w:marTop w:val="0"/>
      <w:marBottom w:val="0"/>
      <w:divBdr>
        <w:top w:val="none" w:sz="0" w:space="0" w:color="auto"/>
        <w:left w:val="none" w:sz="0" w:space="0" w:color="auto"/>
        <w:bottom w:val="none" w:sz="0" w:space="0" w:color="auto"/>
        <w:right w:val="none" w:sz="0" w:space="0" w:color="auto"/>
      </w:divBdr>
    </w:div>
    <w:div w:id="371344217">
      <w:bodyDiv w:val="1"/>
      <w:marLeft w:val="0"/>
      <w:marRight w:val="0"/>
      <w:marTop w:val="0"/>
      <w:marBottom w:val="0"/>
      <w:divBdr>
        <w:top w:val="none" w:sz="0" w:space="0" w:color="auto"/>
        <w:left w:val="none" w:sz="0" w:space="0" w:color="auto"/>
        <w:bottom w:val="none" w:sz="0" w:space="0" w:color="auto"/>
        <w:right w:val="none" w:sz="0" w:space="0" w:color="auto"/>
      </w:divBdr>
    </w:div>
    <w:div w:id="372342687">
      <w:bodyDiv w:val="1"/>
      <w:marLeft w:val="0"/>
      <w:marRight w:val="0"/>
      <w:marTop w:val="0"/>
      <w:marBottom w:val="0"/>
      <w:divBdr>
        <w:top w:val="none" w:sz="0" w:space="0" w:color="auto"/>
        <w:left w:val="none" w:sz="0" w:space="0" w:color="auto"/>
        <w:bottom w:val="none" w:sz="0" w:space="0" w:color="auto"/>
        <w:right w:val="none" w:sz="0" w:space="0" w:color="auto"/>
      </w:divBdr>
    </w:div>
    <w:div w:id="373508646">
      <w:bodyDiv w:val="1"/>
      <w:marLeft w:val="0"/>
      <w:marRight w:val="0"/>
      <w:marTop w:val="0"/>
      <w:marBottom w:val="0"/>
      <w:divBdr>
        <w:top w:val="none" w:sz="0" w:space="0" w:color="auto"/>
        <w:left w:val="none" w:sz="0" w:space="0" w:color="auto"/>
        <w:bottom w:val="none" w:sz="0" w:space="0" w:color="auto"/>
        <w:right w:val="none" w:sz="0" w:space="0" w:color="auto"/>
      </w:divBdr>
    </w:div>
    <w:div w:id="380443405">
      <w:bodyDiv w:val="1"/>
      <w:marLeft w:val="0"/>
      <w:marRight w:val="0"/>
      <w:marTop w:val="0"/>
      <w:marBottom w:val="0"/>
      <w:divBdr>
        <w:top w:val="none" w:sz="0" w:space="0" w:color="auto"/>
        <w:left w:val="none" w:sz="0" w:space="0" w:color="auto"/>
        <w:bottom w:val="none" w:sz="0" w:space="0" w:color="auto"/>
        <w:right w:val="none" w:sz="0" w:space="0" w:color="auto"/>
      </w:divBdr>
    </w:div>
    <w:div w:id="392315101">
      <w:bodyDiv w:val="1"/>
      <w:marLeft w:val="0"/>
      <w:marRight w:val="0"/>
      <w:marTop w:val="0"/>
      <w:marBottom w:val="0"/>
      <w:divBdr>
        <w:top w:val="none" w:sz="0" w:space="0" w:color="auto"/>
        <w:left w:val="none" w:sz="0" w:space="0" w:color="auto"/>
        <w:bottom w:val="none" w:sz="0" w:space="0" w:color="auto"/>
        <w:right w:val="none" w:sz="0" w:space="0" w:color="auto"/>
      </w:divBdr>
    </w:div>
    <w:div w:id="400182469">
      <w:bodyDiv w:val="1"/>
      <w:marLeft w:val="0"/>
      <w:marRight w:val="0"/>
      <w:marTop w:val="0"/>
      <w:marBottom w:val="0"/>
      <w:divBdr>
        <w:top w:val="none" w:sz="0" w:space="0" w:color="auto"/>
        <w:left w:val="none" w:sz="0" w:space="0" w:color="auto"/>
        <w:bottom w:val="none" w:sz="0" w:space="0" w:color="auto"/>
        <w:right w:val="none" w:sz="0" w:space="0" w:color="auto"/>
      </w:divBdr>
    </w:div>
    <w:div w:id="422457634">
      <w:bodyDiv w:val="1"/>
      <w:marLeft w:val="0"/>
      <w:marRight w:val="0"/>
      <w:marTop w:val="0"/>
      <w:marBottom w:val="0"/>
      <w:divBdr>
        <w:top w:val="none" w:sz="0" w:space="0" w:color="auto"/>
        <w:left w:val="none" w:sz="0" w:space="0" w:color="auto"/>
        <w:bottom w:val="none" w:sz="0" w:space="0" w:color="auto"/>
        <w:right w:val="none" w:sz="0" w:space="0" w:color="auto"/>
      </w:divBdr>
    </w:div>
    <w:div w:id="427652486">
      <w:bodyDiv w:val="1"/>
      <w:marLeft w:val="0"/>
      <w:marRight w:val="0"/>
      <w:marTop w:val="0"/>
      <w:marBottom w:val="0"/>
      <w:divBdr>
        <w:top w:val="none" w:sz="0" w:space="0" w:color="auto"/>
        <w:left w:val="none" w:sz="0" w:space="0" w:color="auto"/>
        <w:bottom w:val="none" w:sz="0" w:space="0" w:color="auto"/>
        <w:right w:val="none" w:sz="0" w:space="0" w:color="auto"/>
      </w:divBdr>
    </w:div>
    <w:div w:id="430248311">
      <w:bodyDiv w:val="1"/>
      <w:marLeft w:val="0"/>
      <w:marRight w:val="0"/>
      <w:marTop w:val="0"/>
      <w:marBottom w:val="0"/>
      <w:divBdr>
        <w:top w:val="none" w:sz="0" w:space="0" w:color="auto"/>
        <w:left w:val="none" w:sz="0" w:space="0" w:color="auto"/>
        <w:bottom w:val="none" w:sz="0" w:space="0" w:color="auto"/>
        <w:right w:val="none" w:sz="0" w:space="0" w:color="auto"/>
      </w:divBdr>
    </w:div>
    <w:div w:id="438110613">
      <w:bodyDiv w:val="1"/>
      <w:marLeft w:val="0"/>
      <w:marRight w:val="0"/>
      <w:marTop w:val="0"/>
      <w:marBottom w:val="0"/>
      <w:divBdr>
        <w:top w:val="none" w:sz="0" w:space="0" w:color="auto"/>
        <w:left w:val="none" w:sz="0" w:space="0" w:color="auto"/>
        <w:bottom w:val="none" w:sz="0" w:space="0" w:color="auto"/>
        <w:right w:val="none" w:sz="0" w:space="0" w:color="auto"/>
      </w:divBdr>
    </w:div>
    <w:div w:id="470754792">
      <w:bodyDiv w:val="1"/>
      <w:marLeft w:val="0"/>
      <w:marRight w:val="0"/>
      <w:marTop w:val="0"/>
      <w:marBottom w:val="0"/>
      <w:divBdr>
        <w:top w:val="none" w:sz="0" w:space="0" w:color="auto"/>
        <w:left w:val="none" w:sz="0" w:space="0" w:color="auto"/>
        <w:bottom w:val="none" w:sz="0" w:space="0" w:color="auto"/>
        <w:right w:val="none" w:sz="0" w:space="0" w:color="auto"/>
      </w:divBdr>
    </w:div>
    <w:div w:id="476143503">
      <w:bodyDiv w:val="1"/>
      <w:marLeft w:val="0"/>
      <w:marRight w:val="0"/>
      <w:marTop w:val="0"/>
      <w:marBottom w:val="0"/>
      <w:divBdr>
        <w:top w:val="none" w:sz="0" w:space="0" w:color="auto"/>
        <w:left w:val="none" w:sz="0" w:space="0" w:color="auto"/>
        <w:bottom w:val="none" w:sz="0" w:space="0" w:color="auto"/>
        <w:right w:val="none" w:sz="0" w:space="0" w:color="auto"/>
      </w:divBdr>
    </w:div>
    <w:div w:id="527721255">
      <w:bodyDiv w:val="1"/>
      <w:marLeft w:val="0"/>
      <w:marRight w:val="0"/>
      <w:marTop w:val="0"/>
      <w:marBottom w:val="0"/>
      <w:divBdr>
        <w:top w:val="none" w:sz="0" w:space="0" w:color="auto"/>
        <w:left w:val="none" w:sz="0" w:space="0" w:color="auto"/>
        <w:bottom w:val="none" w:sz="0" w:space="0" w:color="auto"/>
        <w:right w:val="none" w:sz="0" w:space="0" w:color="auto"/>
      </w:divBdr>
    </w:div>
    <w:div w:id="528762809">
      <w:bodyDiv w:val="1"/>
      <w:marLeft w:val="0"/>
      <w:marRight w:val="0"/>
      <w:marTop w:val="0"/>
      <w:marBottom w:val="0"/>
      <w:divBdr>
        <w:top w:val="none" w:sz="0" w:space="0" w:color="auto"/>
        <w:left w:val="none" w:sz="0" w:space="0" w:color="auto"/>
        <w:bottom w:val="none" w:sz="0" w:space="0" w:color="auto"/>
        <w:right w:val="none" w:sz="0" w:space="0" w:color="auto"/>
      </w:divBdr>
    </w:div>
    <w:div w:id="534318197">
      <w:bodyDiv w:val="1"/>
      <w:marLeft w:val="0"/>
      <w:marRight w:val="0"/>
      <w:marTop w:val="0"/>
      <w:marBottom w:val="0"/>
      <w:divBdr>
        <w:top w:val="none" w:sz="0" w:space="0" w:color="auto"/>
        <w:left w:val="none" w:sz="0" w:space="0" w:color="auto"/>
        <w:bottom w:val="none" w:sz="0" w:space="0" w:color="auto"/>
        <w:right w:val="none" w:sz="0" w:space="0" w:color="auto"/>
      </w:divBdr>
    </w:div>
    <w:div w:id="558712723">
      <w:bodyDiv w:val="1"/>
      <w:marLeft w:val="0"/>
      <w:marRight w:val="0"/>
      <w:marTop w:val="0"/>
      <w:marBottom w:val="0"/>
      <w:divBdr>
        <w:top w:val="none" w:sz="0" w:space="0" w:color="auto"/>
        <w:left w:val="none" w:sz="0" w:space="0" w:color="auto"/>
        <w:bottom w:val="none" w:sz="0" w:space="0" w:color="auto"/>
        <w:right w:val="none" w:sz="0" w:space="0" w:color="auto"/>
      </w:divBdr>
    </w:div>
    <w:div w:id="578753671">
      <w:bodyDiv w:val="1"/>
      <w:marLeft w:val="0"/>
      <w:marRight w:val="0"/>
      <w:marTop w:val="0"/>
      <w:marBottom w:val="0"/>
      <w:divBdr>
        <w:top w:val="none" w:sz="0" w:space="0" w:color="auto"/>
        <w:left w:val="none" w:sz="0" w:space="0" w:color="auto"/>
        <w:bottom w:val="none" w:sz="0" w:space="0" w:color="auto"/>
        <w:right w:val="none" w:sz="0" w:space="0" w:color="auto"/>
      </w:divBdr>
    </w:div>
    <w:div w:id="582690780">
      <w:bodyDiv w:val="1"/>
      <w:marLeft w:val="0"/>
      <w:marRight w:val="0"/>
      <w:marTop w:val="0"/>
      <w:marBottom w:val="0"/>
      <w:divBdr>
        <w:top w:val="none" w:sz="0" w:space="0" w:color="auto"/>
        <w:left w:val="none" w:sz="0" w:space="0" w:color="auto"/>
        <w:bottom w:val="none" w:sz="0" w:space="0" w:color="auto"/>
        <w:right w:val="none" w:sz="0" w:space="0" w:color="auto"/>
      </w:divBdr>
    </w:div>
    <w:div w:id="589318552">
      <w:bodyDiv w:val="1"/>
      <w:marLeft w:val="0"/>
      <w:marRight w:val="0"/>
      <w:marTop w:val="0"/>
      <w:marBottom w:val="0"/>
      <w:divBdr>
        <w:top w:val="none" w:sz="0" w:space="0" w:color="auto"/>
        <w:left w:val="none" w:sz="0" w:space="0" w:color="auto"/>
        <w:bottom w:val="none" w:sz="0" w:space="0" w:color="auto"/>
        <w:right w:val="none" w:sz="0" w:space="0" w:color="auto"/>
      </w:divBdr>
    </w:div>
    <w:div w:id="623081944">
      <w:bodyDiv w:val="1"/>
      <w:marLeft w:val="0"/>
      <w:marRight w:val="0"/>
      <w:marTop w:val="0"/>
      <w:marBottom w:val="0"/>
      <w:divBdr>
        <w:top w:val="none" w:sz="0" w:space="0" w:color="auto"/>
        <w:left w:val="none" w:sz="0" w:space="0" w:color="auto"/>
        <w:bottom w:val="none" w:sz="0" w:space="0" w:color="auto"/>
        <w:right w:val="none" w:sz="0" w:space="0" w:color="auto"/>
      </w:divBdr>
    </w:div>
    <w:div w:id="630399735">
      <w:bodyDiv w:val="1"/>
      <w:marLeft w:val="0"/>
      <w:marRight w:val="0"/>
      <w:marTop w:val="0"/>
      <w:marBottom w:val="0"/>
      <w:divBdr>
        <w:top w:val="none" w:sz="0" w:space="0" w:color="auto"/>
        <w:left w:val="none" w:sz="0" w:space="0" w:color="auto"/>
        <w:bottom w:val="none" w:sz="0" w:space="0" w:color="auto"/>
        <w:right w:val="none" w:sz="0" w:space="0" w:color="auto"/>
      </w:divBdr>
    </w:div>
    <w:div w:id="636031424">
      <w:bodyDiv w:val="1"/>
      <w:marLeft w:val="0"/>
      <w:marRight w:val="0"/>
      <w:marTop w:val="0"/>
      <w:marBottom w:val="0"/>
      <w:divBdr>
        <w:top w:val="none" w:sz="0" w:space="0" w:color="auto"/>
        <w:left w:val="none" w:sz="0" w:space="0" w:color="auto"/>
        <w:bottom w:val="none" w:sz="0" w:space="0" w:color="auto"/>
        <w:right w:val="none" w:sz="0" w:space="0" w:color="auto"/>
      </w:divBdr>
    </w:div>
    <w:div w:id="651519685">
      <w:bodyDiv w:val="1"/>
      <w:marLeft w:val="0"/>
      <w:marRight w:val="0"/>
      <w:marTop w:val="0"/>
      <w:marBottom w:val="0"/>
      <w:divBdr>
        <w:top w:val="none" w:sz="0" w:space="0" w:color="auto"/>
        <w:left w:val="none" w:sz="0" w:space="0" w:color="auto"/>
        <w:bottom w:val="none" w:sz="0" w:space="0" w:color="auto"/>
        <w:right w:val="none" w:sz="0" w:space="0" w:color="auto"/>
      </w:divBdr>
    </w:div>
    <w:div w:id="655648376">
      <w:bodyDiv w:val="1"/>
      <w:marLeft w:val="0"/>
      <w:marRight w:val="0"/>
      <w:marTop w:val="0"/>
      <w:marBottom w:val="0"/>
      <w:divBdr>
        <w:top w:val="none" w:sz="0" w:space="0" w:color="auto"/>
        <w:left w:val="none" w:sz="0" w:space="0" w:color="auto"/>
        <w:bottom w:val="none" w:sz="0" w:space="0" w:color="auto"/>
        <w:right w:val="none" w:sz="0" w:space="0" w:color="auto"/>
      </w:divBdr>
    </w:div>
    <w:div w:id="682241475">
      <w:bodyDiv w:val="1"/>
      <w:marLeft w:val="0"/>
      <w:marRight w:val="0"/>
      <w:marTop w:val="0"/>
      <w:marBottom w:val="0"/>
      <w:divBdr>
        <w:top w:val="none" w:sz="0" w:space="0" w:color="auto"/>
        <w:left w:val="none" w:sz="0" w:space="0" w:color="auto"/>
        <w:bottom w:val="none" w:sz="0" w:space="0" w:color="auto"/>
        <w:right w:val="none" w:sz="0" w:space="0" w:color="auto"/>
      </w:divBdr>
    </w:div>
    <w:div w:id="694038106">
      <w:bodyDiv w:val="1"/>
      <w:marLeft w:val="0"/>
      <w:marRight w:val="0"/>
      <w:marTop w:val="0"/>
      <w:marBottom w:val="0"/>
      <w:divBdr>
        <w:top w:val="none" w:sz="0" w:space="0" w:color="auto"/>
        <w:left w:val="none" w:sz="0" w:space="0" w:color="auto"/>
        <w:bottom w:val="none" w:sz="0" w:space="0" w:color="auto"/>
        <w:right w:val="none" w:sz="0" w:space="0" w:color="auto"/>
      </w:divBdr>
    </w:div>
    <w:div w:id="741608232">
      <w:bodyDiv w:val="1"/>
      <w:marLeft w:val="0"/>
      <w:marRight w:val="0"/>
      <w:marTop w:val="0"/>
      <w:marBottom w:val="0"/>
      <w:divBdr>
        <w:top w:val="none" w:sz="0" w:space="0" w:color="auto"/>
        <w:left w:val="none" w:sz="0" w:space="0" w:color="auto"/>
        <w:bottom w:val="none" w:sz="0" w:space="0" w:color="auto"/>
        <w:right w:val="none" w:sz="0" w:space="0" w:color="auto"/>
      </w:divBdr>
    </w:div>
    <w:div w:id="754597334">
      <w:bodyDiv w:val="1"/>
      <w:marLeft w:val="0"/>
      <w:marRight w:val="0"/>
      <w:marTop w:val="0"/>
      <w:marBottom w:val="0"/>
      <w:divBdr>
        <w:top w:val="none" w:sz="0" w:space="0" w:color="auto"/>
        <w:left w:val="none" w:sz="0" w:space="0" w:color="auto"/>
        <w:bottom w:val="none" w:sz="0" w:space="0" w:color="auto"/>
        <w:right w:val="none" w:sz="0" w:space="0" w:color="auto"/>
      </w:divBdr>
    </w:div>
    <w:div w:id="761296212">
      <w:bodyDiv w:val="1"/>
      <w:marLeft w:val="0"/>
      <w:marRight w:val="0"/>
      <w:marTop w:val="0"/>
      <w:marBottom w:val="0"/>
      <w:divBdr>
        <w:top w:val="none" w:sz="0" w:space="0" w:color="auto"/>
        <w:left w:val="none" w:sz="0" w:space="0" w:color="auto"/>
        <w:bottom w:val="none" w:sz="0" w:space="0" w:color="auto"/>
        <w:right w:val="none" w:sz="0" w:space="0" w:color="auto"/>
      </w:divBdr>
    </w:div>
    <w:div w:id="764498718">
      <w:bodyDiv w:val="1"/>
      <w:marLeft w:val="0"/>
      <w:marRight w:val="0"/>
      <w:marTop w:val="0"/>
      <w:marBottom w:val="0"/>
      <w:divBdr>
        <w:top w:val="none" w:sz="0" w:space="0" w:color="auto"/>
        <w:left w:val="none" w:sz="0" w:space="0" w:color="auto"/>
        <w:bottom w:val="none" w:sz="0" w:space="0" w:color="auto"/>
        <w:right w:val="none" w:sz="0" w:space="0" w:color="auto"/>
      </w:divBdr>
    </w:div>
    <w:div w:id="780075800">
      <w:bodyDiv w:val="1"/>
      <w:marLeft w:val="0"/>
      <w:marRight w:val="0"/>
      <w:marTop w:val="0"/>
      <w:marBottom w:val="0"/>
      <w:divBdr>
        <w:top w:val="none" w:sz="0" w:space="0" w:color="auto"/>
        <w:left w:val="none" w:sz="0" w:space="0" w:color="auto"/>
        <w:bottom w:val="none" w:sz="0" w:space="0" w:color="auto"/>
        <w:right w:val="none" w:sz="0" w:space="0" w:color="auto"/>
      </w:divBdr>
    </w:div>
    <w:div w:id="825440939">
      <w:bodyDiv w:val="1"/>
      <w:marLeft w:val="0"/>
      <w:marRight w:val="0"/>
      <w:marTop w:val="0"/>
      <w:marBottom w:val="0"/>
      <w:divBdr>
        <w:top w:val="none" w:sz="0" w:space="0" w:color="auto"/>
        <w:left w:val="none" w:sz="0" w:space="0" w:color="auto"/>
        <w:bottom w:val="none" w:sz="0" w:space="0" w:color="auto"/>
        <w:right w:val="none" w:sz="0" w:space="0" w:color="auto"/>
      </w:divBdr>
    </w:div>
    <w:div w:id="827936327">
      <w:bodyDiv w:val="1"/>
      <w:marLeft w:val="0"/>
      <w:marRight w:val="0"/>
      <w:marTop w:val="0"/>
      <w:marBottom w:val="0"/>
      <w:divBdr>
        <w:top w:val="none" w:sz="0" w:space="0" w:color="auto"/>
        <w:left w:val="none" w:sz="0" w:space="0" w:color="auto"/>
        <w:bottom w:val="none" w:sz="0" w:space="0" w:color="auto"/>
        <w:right w:val="none" w:sz="0" w:space="0" w:color="auto"/>
      </w:divBdr>
    </w:div>
    <w:div w:id="830944486">
      <w:bodyDiv w:val="1"/>
      <w:marLeft w:val="0"/>
      <w:marRight w:val="0"/>
      <w:marTop w:val="0"/>
      <w:marBottom w:val="0"/>
      <w:divBdr>
        <w:top w:val="none" w:sz="0" w:space="0" w:color="auto"/>
        <w:left w:val="none" w:sz="0" w:space="0" w:color="auto"/>
        <w:bottom w:val="none" w:sz="0" w:space="0" w:color="auto"/>
        <w:right w:val="none" w:sz="0" w:space="0" w:color="auto"/>
      </w:divBdr>
    </w:div>
    <w:div w:id="834151162">
      <w:bodyDiv w:val="1"/>
      <w:marLeft w:val="0"/>
      <w:marRight w:val="0"/>
      <w:marTop w:val="0"/>
      <w:marBottom w:val="0"/>
      <w:divBdr>
        <w:top w:val="none" w:sz="0" w:space="0" w:color="auto"/>
        <w:left w:val="none" w:sz="0" w:space="0" w:color="auto"/>
        <w:bottom w:val="none" w:sz="0" w:space="0" w:color="auto"/>
        <w:right w:val="none" w:sz="0" w:space="0" w:color="auto"/>
      </w:divBdr>
    </w:div>
    <w:div w:id="834761323">
      <w:bodyDiv w:val="1"/>
      <w:marLeft w:val="0"/>
      <w:marRight w:val="0"/>
      <w:marTop w:val="0"/>
      <w:marBottom w:val="0"/>
      <w:divBdr>
        <w:top w:val="none" w:sz="0" w:space="0" w:color="auto"/>
        <w:left w:val="none" w:sz="0" w:space="0" w:color="auto"/>
        <w:bottom w:val="none" w:sz="0" w:space="0" w:color="auto"/>
        <w:right w:val="none" w:sz="0" w:space="0" w:color="auto"/>
      </w:divBdr>
    </w:div>
    <w:div w:id="835343607">
      <w:bodyDiv w:val="1"/>
      <w:marLeft w:val="0"/>
      <w:marRight w:val="0"/>
      <w:marTop w:val="0"/>
      <w:marBottom w:val="0"/>
      <w:divBdr>
        <w:top w:val="none" w:sz="0" w:space="0" w:color="auto"/>
        <w:left w:val="none" w:sz="0" w:space="0" w:color="auto"/>
        <w:bottom w:val="none" w:sz="0" w:space="0" w:color="auto"/>
        <w:right w:val="none" w:sz="0" w:space="0" w:color="auto"/>
      </w:divBdr>
    </w:div>
    <w:div w:id="845903643">
      <w:bodyDiv w:val="1"/>
      <w:marLeft w:val="0"/>
      <w:marRight w:val="0"/>
      <w:marTop w:val="0"/>
      <w:marBottom w:val="0"/>
      <w:divBdr>
        <w:top w:val="none" w:sz="0" w:space="0" w:color="auto"/>
        <w:left w:val="none" w:sz="0" w:space="0" w:color="auto"/>
        <w:bottom w:val="none" w:sz="0" w:space="0" w:color="auto"/>
        <w:right w:val="none" w:sz="0" w:space="0" w:color="auto"/>
      </w:divBdr>
    </w:div>
    <w:div w:id="855998124">
      <w:bodyDiv w:val="1"/>
      <w:marLeft w:val="0"/>
      <w:marRight w:val="0"/>
      <w:marTop w:val="0"/>
      <w:marBottom w:val="0"/>
      <w:divBdr>
        <w:top w:val="none" w:sz="0" w:space="0" w:color="auto"/>
        <w:left w:val="none" w:sz="0" w:space="0" w:color="auto"/>
        <w:bottom w:val="none" w:sz="0" w:space="0" w:color="auto"/>
        <w:right w:val="none" w:sz="0" w:space="0" w:color="auto"/>
      </w:divBdr>
    </w:div>
    <w:div w:id="857305644">
      <w:bodyDiv w:val="1"/>
      <w:marLeft w:val="0"/>
      <w:marRight w:val="0"/>
      <w:marTop w:val="0"/>
      <w:marBottom w:val="0"/>
      <w:divBdr>
        <w:top w:val="none" w:sz="0" w:space="0" w:color="auto"/>
        <w:left w:val="none" w:sz="0" w:space="0" w:color="auto"/>
        <w:bottom w:val="none" w:sz="0" w:space="0" w:color="auto"/>
        <w:right w:val="none" w:sz="0" w:space="0" w:color="auto"/>
      </w:divBdr>
    </w:div>
    <w:div w:id="876549698">
      <w:bodyDiv w:val="1"/>
      <w:marLeft w:val="0"/>
      <w:marRight w:val="0"/>
      <w:marTop w:val="0"/>
      <w:marBottom w:val="0"/>
      <w:divBdr>
        <w:top w:val="none" w:sz="0" w:space="0" w:color="auto"/>
        <w:left w:val="none" w:sz="0" w:space="0" w:color="auto"/>
        <w:bottom w:val="none" w:sz="0" w:space="0" w:color="auto"/>
        <w:right w:val="none" w:sz="0" w:space="0" w:color="auto"/>
      </w:divBdr>
    </w:div>
    <w:div w:id="877552100">
      <w:bodyDiv w:val="1"/>
      <w:marLeft w:val="0"/>
      <w:marRight w:val="0"/>
      <w:marTop w:val="0"/>
      <w:marBottom w:val="0"/>
      <w:divBdr>
        <w:top w:val="none" w:sz="0" w:space="0" w:color="auto"/>
        <w:left w:val="none" w:sz="0" w:space="0" w:color="auto"/>
        <w:bottom w:val="none" w:sz="0" w:space="0" w:color="auto"/>
        <w:right w:val="none" w:sz="0" w:space="0" w:color="auto"/>
      </w:divBdr>
    </w:div>
    <w:div w:id="901020276">
      <w:bodyDiv w:val="1"/>
      <w:marLeft w:val="0"/>
      <w:marRight w:val="0"/>
      <w:marTop w:val="0"/>
      <w:marBottom w:val="0"/>
      <w:divBdr>
        <w:top w:val="none" w:sz="0" w:space="0" w:color="auto"/>
        <w:left w:val="none" w:sz="0" w:space="0" w:color="auto"/>
        <w:bottom w:val="none" w:sz="0" w:space="0" w:color="auto"/>
        <w:right w:val="none" w:sz="0" w:space="0" w:color="auto"/>
      </w:divBdr>
    </w:div>
    <w:div w:id="913471429">
      <w:bodyDiv w:val="1"/>
      <w:marLeft w:val="0"/>
      <w:marRight w:val="0"/>
      <w:marTop w:val="0"/>
      <w:marBottom w:val="0"/>
      <w:divBdr>
        <w:top w:val="none" w:sz="0" w:space="0" w:color="auto"/>
        <w:left w:val="none" w:sz="0" w:space="0" w:color="auto"/>
        <w:bottom w:val="none" w:sz="0" w:space="0" w:color="auto"/>
        <w:right w:val="none" w:sz="0" w:space="0" w:color="auto"/>
      </w:divBdr>
    </w:div>
    <w:div w:id="915286377">
      <w:bodyDiv w:val="1"/>
      <w:marLeft w:val="0"/>
      <w:marRight w:val="0"/>
      <w:marTop w:val="0"/>
      <w:marBottom w:val="0"/>
      <w:divBdr>
        <w:top w:val="none" w:sz="0" w:space="0" w:color="auto"/>
        <w:left w:val="none" w:sz="0" w:space="0" w:color="auto"/>
        <w:bottom w:val="none" w:sz="0" w:space="0" w:color="auto"/>
        <w:right w:val="none" w:sz="0" w:space="0" w:color="auto"/>
      </w:divBdr>
    </w:div>
    <w:div w:id="926035103">
      <w:bodyDiv w:val="1"/>
      <w:marLeft w:val="0"/>
      <w:marRight w:val="0"/>
      <w:marTop w:val="0"/>
      <w:marBottom w:val="0"/>
      <w:divBdr>
        <w:top w:val="none" w:sz="0" w:space="0" w:color="auto"/>
        <w:left w:val="none" w:sz="0" w:space="0" w:color="auto"/>
        <w:bottom w:val="none" w:sz="0" w:space="0" w:color="auto"/>
        <w:right w:val="none" w:sz="0" w:space="0" w:color="auto"/>
      </w:divBdr>
    </w:div>
    <w:div w:id="928730406">
      <w:bodyDiv w:val="1"/>
      <w:marLeft w:val="0"/>
      <w:marRight w:val="0"/>
      <w:marTop w:val="0"/>
      <w:marBottom w:val="0"/>
      <w:divBdr>
        <w:top w:val="none" w:sz="0" w:space="0" w:color="auto"/>
        <w:left w:val="none" w:sz="0" w:space="0" w:color="auto"/>
        <w:bottom w:val="none" w:sz="0" w:space="0" w:color="auto"/>
        <w:right w:val="none" w:sz="0" w:space="0" w:color="auto"/>
      </w:divBdr>
    </w:div>
    <w:div w:id="931663714">
      <w:bodyDiv w:val="1"/>
      <w:marLeft w:val="0"/>
      <w:marRight w:val="0"/>
      <w:marTop w:val="0"/>
      <w:marBottom w:val="0"/>
      <w:divBdr>
        <w:top w:val="none" w:sz="0" w:space="0" w:color="auto"/>
        <w:left w:val="none" w:sz="0" w:space="0" w:color="auto"/>
        <w:bottom w:val="none" w:sz="0" w:space="0" w:color="auto"/>
        <w:right w:val="none" w:sz="0" w:space="0" w:color="auto"/>
      </w:divBdr>
    </w:div>
    <w:div w:id="935016650">
      <w:bodyDiv w:val="1"/>
      <w:marLeft w:val="0"/>
      <w:marRight w:val="0"/>
      <w:marTop w:val="0"/>
      <w:marBottom w:val="0"/>
      <w:divBdr>
        <w:top w:val="none" w:sz="0" w:space="0" w:color="auto"/>
        <w:left w:val="none" w:sz="0" w:space="0" w:color="auto"/>
        <w:bottom w:val="none" w:sz="0" w:space="0" w:color="auto"/>
        <w:right w:val="none" w:sz="0" w:space="0" w:color="auto"/>
      </w:divBdr>
    </w:div>
    <w:div w:id="943614961">
      <w:bodyDiv w:val="1"/>
      <w:marLeft w:val="0"/>
      <w:marRight w:val="0"/>
      <w:marTop w:val="0"/>
      <w:marBottom w:val="0"/>
      <w:divBdr>
        <w:top w:val="none" w:sz="0" w:space="0" w:color="auto"/>
        <w:left w:val="none" w:sz="0" w:space="0" w:color="auto"/>
        <w:bottom w:val="none" w:sz="0" w:space="0" w:color="auto"/>
        <w:right w:val="none" w:sz="0" w:space="0" w:color="auto"/>
      </w:divBdr>
    </w:div>
    <w:div w:id="943658138">
      <w:bodyDiv w:val="1"/>
      <w:marLeft w:val="0"/>
      <w:marRight w:val="0"/>
      <w:marTop w:val="0"/>
      <w:marBottom w:val="0"/>
      <w:divBdr>
        <w:top w:val="none" w:sz="0" w:space="0" w:color="auto"/>
        <w:left w:val="none" w:sz="0" w:space="0" w:color="auto"/>
        <w:bottom w:val="none" w:sz="0" w:space="0" w:color="auto"/>
        <w:right w:val="none" w:sz="0" w:space="0" w:color="auto"/>
      </w:divBdr>
    </w:div>
    <w:div w:id="960113587">
      <w:bodyDiv w:val="1"/>
      <w:marLeft w:val="0"/>
      <w:marRight w:val="0"/>
      <w:marTop w:val="0"/>
      <w:marBottom w:val="0"/>
      <w:divBdr>
        <w:top w:val="none" w:sz="0" w:space="0" w:color="auto"/>
        <w:left w:val="none" w:sz="0" w:space="0" w:color="auto"/>
        <w:bottom w:val="none" w:sz="0" w:space="0" w:color="auto"/>
        <w:right w:val="none" w:sz="0" w:space="0" w:color="auto"/>
      </w:divBdr>
    </w:div>
    <w:div w:id="990332997">
      <w:bodyDiv w:val="1"/>
      <w:marLeft w:val="0"/>
      <w:marRight w:val="0"/>
      <w:marTop w:val="0"/>
      <w:marBottom w:val="0"/>
      <w:divBdr>
        <w:top w:val="none" w:sz="0" w:space="0" w:color="auto"/>
        <w:left w:val="none" w:sz="0" w:space="0" w:color="auto"/>
        <w:bottom w:val="none" w:sz="0" w:space="0" w:color="auto"/>
        <w:right w:val="none" w:sz="0" w:space="0" w:color="auto"/>
      </w:divBdr>
    </w:div>
    <w:div w:id="1039475064">
      <w:bodyDiv w:val="1"/>
      <w:marLeft w:val="0"/>
      <w:marRight w:val="0"/>
      <w:marTop w:val="0"/>
      <w:marBottom w:val="0"/>
      <w:divBdr>
        <w:top w:val="none" w:sz="0" w:space="0" w:color="auto"/>
        <w:left w:val="none" w:sz="0" w:space="0" w:color="auto"/>
        <w:bottom w:val="none" w:sz="0" w:space="0" w:color="auto"/>
        <w:right w:val="none" w:sz="0" w:space="0" w:color="auto"/>
      </w:divBdr>
    </w:div>
    <w:div w:id="1044717928">
      <w:bodyDiv w:val="1"/>
      <w:marLeft w:val="0"/>
      <w:marRight w:val="0"/>
      <w:marTop w:val="0"/>
      <w:marBottom w:val="0"/>
      <w:divBdr>
        <w:top w:val="none" w:sz="0" w:space="0" w:color="auto"/>
        <w:left w:val="none" w:sz="0" w:space="0" w:color="auto"/>
        <w:bottom w:val="none" w:sz="0" w:space="0" w:color="auto"/>
        <w:right w:val="none" w:sz="0" w:space="0" w:color="auto"/>
      </w:divBdr>
    </w:div>
    <w:div w:id="1056509575">
      <w:bodyDiv w:val="1"/>
      <w:marLeft w:val="0"/>
      <w:marRight w:val="0"/>
      <w:marTop w:val="0"/>
      <w:marBottom w:val="0"/>
      <w:divBdr>
        <w:top w:val="none" w:sz="0" w:space="0" w:color="auto"/>
        <w:left w:val="none" w:sz="0" w:space="0" w:color="auto"/>
        <w:bottom w:val="none" w:sz="0" w:space="0" w:color="auto"/>
        <w:right w:val="none" w:sz="0" w:space="0" w:color="auto"/>
      </w:divBdr>
    </w:div>
    <w:div w:id="1058437874">
      <w:bodyDiv w:val="1"/>
      <w:marLeft w:val="0"/>
      <w:marRight w:val="0"/>
      <w:marTop w:val="0"/>
      <w:marBottom w:val="0"/>
      <w:divBdr>
        <w:top w:val="none" w:sz="0" w:space="0" w:color="auto"/>
        <w:left w:val="none" w:sz="0" w:space="0" w:color="auto"/>
        <w:bottom w:val="none" w:sz="0" w:space="0" w:color="auto"/>
        <w:right w:val="none" w:sz="0" w:space="0" w:color="auto"/>
      </w:divBdr>
    </w:div>
    <w:div w:id="1061101525">
      <w:bodyDiv w:val="1"/>
      <w:marLeft w:val="0"/>
      <w:marRight w:val="0"/>
      <w:marTop w:val="0"/>
      <w:marBottom w:val="0"/>
      <w:divBdr>
        <w:top w:val="none" w:sz="0" w:space="0" w:color="auto"/>
        <w:left w:val="none" w:sz="0" w:space="0" w:color="auto"/>
        <w:bottom w:val="none" w:sz="0" w:space="0" w:color="auto"/>
        <w:right w:val="none" w:sz="0" w:space="0" w:color="auto"/>
      </w:divBdr>
    </w:div>
    <w:div w:id="1073897055">
      <w:bodyDiv w:val="1"/>
      <w:marLeft w:val="0"/>
      <w:marRight w:val="0"/>
      <w:marTop w:val="0"/>
      <w:marBottom w:val="0"/>
      <w:divBdr>
        <w:top w:val="none" w:sz="0" w:space="0" w:color="auto"/>
        <w:left w:val="none" w:sz="0" w:space="0" w:color="auto"/>
        <w:bottom w:val="none" w:sz="0" w:space="0" w:color="auto"/>
        <w:right w:val="none" w:sz="0" w:space="0" w:color="auto"/>
      </w:divBdr>
    </w:div>
    <w:div w:id="1076628034">
      <w:bodyDiv w:val="1"/>
      <w:marLeft w:val="0"/>
      <w:marRight w:val="0"/>
      <w:marTop w:val="0"/>
      <w:marBottom w:val="0"/>
      <w:divBdr>
        <w:top w:val="none" w:sz="0" w:space="0" w:color="auto"/>
        <w:left w:val="none" w:sz="0" w:space="0" w:color="auto"/>
        <w:bottom w:val="none" w:sz="0" w:space="0" w:color="auto"/>
        <w:right w:val="none" w:sz="0" w:space="0" w:color="auto"/>
      </w:divBdr>
    </w:div>
    <w:div w:id="1087574645">
      <w:bodyDiv w:val="1"/>
      <w:marLeft w:val="0"/>
      <w:marRight w:val="0"/>
      <w:marTop w:val="0"/>
      <w:marBottom w:val="0"/>
      <w:divBdr>
        <w:top w:val="none" w:sz="0" w:space="0" w:color="auto"/>
        <w:left w:val="none" w:sz="0" w:space="0" w:color="auto"/>
        <w:bottom w:val="none" w:sz="0" w:space="0" w:color="auto"/>
        <w:right w:val="none" w:sz="0" w:space="0" w:color="auto"/>
      </w:divBdr>
    </w:div>
    <w:div w:id="1093361199">
      <w:bodyDiv w:val="1"/>
      <w:marLeft w:val="0"/>
      <w:marRight w:val="0"/>
      <w:marTop w:val="0"/>
      <w:marBottom w:val="0"/>
      <w:divBdr>
        <w:top w:val="none" w:sz="0" w:space="0" w:color="auto"/>
        <w:left w:val="none" w:sz="0" w:space="0" w:color="auto"/>
        <w:bottom w:val="none" w:sz="0" w:space="0" w:color="auto"/>
        <w:right w:val="none" w:sz="0" w:space="0" w:color="auto"/>
      </w:divBdr>
    </w:div>
    <w:div w:id="1095827991">
      <w:bodyDiv w:val="1"/>
      <w:marLeft w:val="0"/>
      <w:marRight w:val="0"/>
      <w:marTop w:val="0"/>
      <w:marBottom w:val="0"/>
      <w:divBdr>
        <w:top w:val="none" w:sz="0" w:space="0" w:color="auto"/>
        <w:left w:val="none" w:sz="0" w:space="0" w:color="auto"/>
        <w:bottom w:val="none" w:sz="0" w:space="0" w:color="auto"/>
        <w:right w:val="none" w:sz="0" w:space="0" w:color="auto"/>
      </w:divBdr>
    </w:div>
    <w:div w:id="1098057692">
      <w:bodyDiv w:val="1"/>
      <w:marLeft w:val="0"/>
      <w:marRight w:val="0"/>
      <w:marTop w:val="0"/>
      <w:marBottom w:val="0"/>
      <w:divBdr>
        <w:top w:val="none" w:sz="0" w:space="0" w:color="auto"/>
        <w:left w:val="none" w:sz="0" w:space="0" w:color="auto"/>
        <w:bottom w:val="none" w:sz="0" w:space="0" w:color="auto"/>
        <w:right w:val="none" w:sz="0" w:space="0" w:color="auto"/>
      </w:divBdr>
    </w:div>
    <w:div w:id="1098215590">
      <w:bodyDiv w:val="1"/>
      <w:marLeft w:val="0"/>
      <w:marRight w:val="0"/>
      <w:marTop w:val="0"/>
      <w:marBottom w:val="0"/>
      <w:divBdr>
        <w:top w:val="none" w:sz="0" w:space="0" w:color="auto"/>
        <w:left w:val="none" w:sz="0" w:space="0" w:color="auto"/>
        <w:bottom w:val="none" w:sz="0" w:space="0" w:color="auto"/>
        <w:right w:val="none" w:sz="0" w:space="0" w:color="auto"/>
      </w:divBdr>
    </w:div>
    <w:div w:id="1123575957">
      <w:bodyDiv w:val="1"/>
      <w:marLeft w:val="0"/>
      <w:marRight w:val="0"/>
      <w:marTop w:val="0"/>
      <w:marBottom w:val="0"/>
      <w:divBdr>
        <w:top w:val="none" w:sz="0" w:space="0" w:color="auto"/>
        <w:left w:val="none" w:sz="0" w:space="0" w:color="auto"/>
        <w:bottom w:val="none" w:sz="0" w:space="0" w:color="auto"/>
        <w:right w:val="none" w:sz="0" w:space="0" w:color="auto"/>
      </w:divBdr>
    </w:div>
    <w:div w:id="1132023169">
      <w:bodyDiv w:val="1"/>
      <w:marLeft w:val="0"/>
      <w:marRight w:val="0"/>
      <w:marTop w:val="0"/>
      <w:marBottom w:val="0"/>
      <w:divBdr>
        <w:top w:val="none" w:sz="0" w:space="0" w:color="auto"/>
        <w:left w:val="none" w:sz="0" w:space="0" w:color="auto"/>
        <w:bottom w:val="none" w:sz="0" w:space="0" w:color="auto"/>
        <w:right w:val="none" w:sz="0" w:space="0" w:color="auto"/>
      </w:divBdr>
    </w:div>
    <w:div w:id="1135831155">
      <w:bodyDiv w:val="1"/>
      <w:marLeft w:val="0"/>
      <w:marRight w:val="0"/>
      <w:marTop w:val="0"/>
      <w:marBottom w:val="0"/>
      <w:divBdr>
        <w:top w:val="none" w:sz="0" w:space="0" w:color="auto"/>
        <w:left w:val="none" w:sz="0" w:space="0" w:color="auto"/>
        <w:bottom w:val="none" w:sz="0" w:space="0" w:color="auto"/>
        <w:right w:val="none" w:sz="0" w:space="0" w:color="auto"/>
      </w:divBdr>
    </w:div>
    <w:div w:id="1143428572">
      <w:bodyDiv w:val="1"/>
      <w:marLeft w:val="0"/>
      <w:marRight w:val="0"/>
      <w:marTop w:val="0"/>
      <w:marBottom w:val="0"/>
      <w:divBdr>
        <w:top w:val="none" w:sz="0" w:space="0" w:color="auto"/>
        <w:left w:val="none" w:sz="0" w:space="0" w:color="auto"/>
        <w:bottom w:val="none" w:sz="0" w:space="0" w:color="auto"/>
        <w:right w:val="none" w:sz="0" w:space="0" w:color="auto"/>
      </w:divBdr>
    </w:div>
    <w:div w:id="1153444327">
      <w:bodyDiv w:val="1"/>
      <w:marLeft w:val="0"/>
      <w:marRight w:val="0"/>
      <w:marTop w:val="0"/>
      <w:marBottom w:val="0"/>
      <w:divBdr>
        <w:top w:val="none" w:sz="0" w:space="0" w:color="auto"/>
        <w:left w:val="none" w:sz="0" w:space="0" w:color="auto"/>
        <w:bottom w:val="none" w:sz="0" w:space="0" w:color="auto"/>
        <w:right w:val="none" w:sz="0" w:space="0" w:color="auto"/>
      </w:divBdr>
    </w:div>
    <w:div w:id="1162090440">
      <w:bodyDiv w:val="1"/>
      <w:marLeft w:val="0"/>
      <w:marRight w:val="0"/>
      <w:marTop w:val="0"/>
      <w:marBottom w:val="0"/>
      <w:divBdr>
        <w:top w:val="none" w:sz="0" w:space="0" w:color="auto"/>
        <w:left w:val="none" w:sz="0" w:space="0" w:color="auto"/>
        <w:bottom w:val="none" w:sz="0" w:space="0" w:color="auto"/>
        <w:right w:val="none" w:sz="0" w:space="0" w:color="auto"/>
      </w:divBdr>
    </w:div>
    <w:div w:id="1173841515">
      <w:bodyDiv w:val="1"/>
      <w:marLeft w:val="0"/>
      <w:marRight w:val="0"/>
      <w:marTop w:val="0"/>
      <w:marBottom w:val="0"/>
      <w:divBdr>
        <w:top w:val="none" w:sz="0" w:space="0" w:color="auto"/>
        <w:left w:val="none" w:sz="0" w:space="0" w:color="auto"/>
        <w:bottom w:val="none" w:sz="0" w:space="0" w:color="auto"/>
        <w:right w:val="none" w:sz="0" w:space="0" w:color="auto"/>
      </w:divBdr>
    </w:div>
    <w:div w:id="1175151407">
      <w:bodyDiv w:val="1"/>
      <w:marLeft w:val="0"/>
      <w:marRight w:val="0"/>
      <w:marTop w:val="0"/>
      <w:marBottom w:val="0"/>
      <w:divBdr>
        <w:top w:val="none" w:sz="0" w:space="0" w:color="auto"/>
        <w:left w:val="none" w:sz="0" w:space="0" w:color="auto"/>
        <w:bottom w:val="none" w:sz="0" w:space="0" w:color="auto"/>
        <w:right w:val="none" w:sz="0" w:space="0" w:color="auto"/>
      </w:divBdr>
    </w:div>
    <w:div w:id="1180050107">
      <w:bodyDiv w:val="1"/>
      <w:marLeft w:val="0"/>
      <w:marRight w:val="0"/>
      <w:marTop w:val="0"/>
      <w:marBottom w:val="0"/>
      <w:divBdr>
        <w:top w:val="none" w:sz="0" w:space="0" w:color="auto"/>
        <w:left w:val="none" w:sz="0" w:space="0" w:color="auto"/>
        <w:bottom w:val="none" w:sz="0" w:space="0" w:color="auto"/>
        <w:right w:val="none" w:sz="0" w:space="0" w:color="auto"/>
      </w:divBdr>
    </w:div>
    <w:div w:id="1181360972">
      <w:bodyDiv w:val="1"/>
      <w:marLeft w:val="0"/>
      <w:marRight w:val="0"/>
      <w:marTop w:val="0"/>
      <w:marBottom w:val="0"/>
      <w:divBdr>
        <w:top w:val="none" w:sz="0" w:space="0" w:color="auto"/>
        <w:left w:val="none" w:sz="0" w:space="0" w:color="auto"/>
        <w:bottom w:val="none" w:sz="0" w:space="0" w:color="auto"/>
        <w:right w:val="none" w:sz="0" w:space="0" w:color="auto"/>
      </w:divBdr>
    </w:div>
    <w:div w:id="1185367194">
      <w:bodyDiv w:val="1"/>
      <w:marLeft w:val="0"/>
      <w:marRight w:val="0"/>
      <w:marTop w:val="0"/>
      <w:marBottom w:val="0"/>
      <w:divBdr>
        <w:top w:val="none" w:sz="0" w:space="0" w:color="auto"/>
        <w:left w:val="none" w:sz="0" w:space="0" w:color="auto"/>
        <w:bottom w:val="none" w:sz="0" w:space="0" w:color="auto"/>
        <w:right w:val="none" w:sz="0" w:space="0" w:color="auto"/>
      </w:divBdr>
    </w:div>
    <w:div w:id="1185824790">
      <w:bodyDiv w:val="1"/>
      <w:marLeft w:val="0"/>
      <w:marRight w:val="0"/>
      <w:marTop w:val="0"/>
      <w:marBottom w:val="0"/>
      <w:divBdr>
        <w:top w:val="none" w:sz="0" w:space="0" w:color="auto"/>
        <w:left w:val="none" w:sz="0" w:space="0" w:color="auto"/>
        <w:bottom w:val="none" w:sz="0" w:space="0" w:color="auto"/>
        <w:right w:val="none" w:sz="0" w:space="0" w:color="auto"/>
      </w:divBdr>
    </w:div>
    <w:div w:id="1186017536">
      <w:bodyDiv w:val="1"/>
      <w:marLeft w:val="0"/>
      <w:marRight w:val="0"/>
      <w:marTop w:val="0"/>
      <w:marBottom w:val="0"/>
      <w:divBdr>
        <w:top w:val="none" w:sz="0" w:space="0" w:color="auto"/>
        <w:left w:val="none" w:sz="0" w:space="0" w:color="auto"/>
        <w:bottom w:val="none" w:sz="0" w:space="0" w:color="auto"/>
        <w:right w:val="none" w:sz="0" w:space="0" w:color="auto"/>
      </w:divBdr>
    </w:div>
    <w:div w:id="1190490036">
      <w:bodyDiv w:val="1"/>
      <w:marLeft w:val="0"/>
      <w:marRight w:val="0"/>
      <w:marTop w:val="0"/>
      <w:marBottom w:val="0"/>
      <w:divBdr>
        <w:top w:val="none" w:sz="0" w:space="0" w:color="auto"/>
        <w:left w:val="none" w:sz="0" w:space="0" w:color="auto"/>
        <w:bottom w:val="none" w:sz="0" w:space="0" w:color="auto"/>
        <w:right w:val="none" w:sz="0" w:space="0" w:color="auto"/>
      </w:divBdr>
    </w:div>
    <w:div w:id="1195122262">
      <w:bodyDiv w:val="1"/>
      <w:marLeft w:val="0"/>
      <w:marRight w:val="0"/>
      <w:marTop w:val="0"/>
      <w:marBottom w:val="0"/>
      <w:divBdr>
        <w:top w:val="none" w:sz="0" w:space="0" w:color="auto"/>
        <w:left w:val="none" w:sz="0" w:space="0" w:color="auto"/>
        <w:bottom w:val="none" w:sz="0" w:space="0" w:color="auto"/>
        <w:right w:val="none" w:sz="0" w:space="0" w:color="auto"/>
      </w:divBdr>
    </w:div>
    <w:div w:id="1196382094">
      <w:bodyDiv w:val="1"/>
      <w:marLeft w:val="0"/>
      <w:marRight w:val="0"/>
      <w:marTop w:val="0"/>
      <w:marBottom w:val="0"/>
      <w:divBdr>
        <w:top w:val="none" w:sz="0" w:space="0" w:color="auto"/>
        <w:left w:val="none" w:sz="0" w:space="0" w:color="auto"/>
        <w:bottom w:val="none" w:sz="0" w:space="0" w:color="auto"/>
        <w:right w:val="none" w:sz="0" w:space="0" w:color="auto"/>
      </w:divBdr>
    </w:div>
    <w:div w:id="1218010400">
      <w:bodyDiv w:val="1"/>
      <w:marLeft w:val="0"/>
      <w:marRight w:val="0"/>
      <w:marTop w:val="0"/>
      <w:marBottom w:val="0"/>
      <w:divBdr>
        <w:top w:val="none" w:sz="0" w:space="0" w:color="auto"/>
        <w:left w:val="none" w:sz="0" w:space="0" w:color="auto"/>
        <w:bottom w:val="none" w:sz="0" w:space="0" w:color="auto"/>
        <w:right w:val="none" w:sz="0" w:space="0" w:color="auto"/>
      </w:divBdr>
    </w:div>
    <w:div w:id="1235241825">
      <w:bodyDiv w:val="1"/>
      <w:marLeft w:val="0"/>
      <w:marRight w:val="0"/>
      <w:marTop w:val="0"/>
      <w:marBottom w:val="0"/>
      <w:divBdr>
        <w:top w:val="none" w:sz="0" w:space="0" w:color="auto"/>
        <w:left w:val="none" w:sz="0" w:space="0" w:color="auto"/>
        <w:bottom w:val="none" w:sz="0" w:space="0" w:color="auto"/>
        <w:right w:val="none" w:sz="0" w:space="0" w:color="auto"/>
      </w:divBdr>
    </w:div>
    <w:div w:id="1237782901">
      <w:bodyDiv w:val="1"/>
      <w:marLeft w:val="0"/>
      <w:marRight w:val="0"/>
      <w:marTop w:val="0"/>
      <w:marBottom w:val="0"/>
      <w:divBdr>
        <w:top w:val="none" w:sz="0" w:space="0" w:color="auto"/>
        <w:left w:val="none" w:sz="0" w:space="0" w:color="auto"/>
        <w:bottom w:val="none" w:sz="0" w:space="0" w:color="auto"/>
        <w:right w:val="none" w:sz="0" w:space="0" w:color="auto"/>
      </w:divBdr>
    </w:div>
    <w:div w:id="1256789079">
      <w:bodyDiv w:val="1"/>
      <w:marLeft w:val="0"/>
      <w:marRight w:val="0"/>
      <w:marTop w:val="0"/>
      <w:marBottom w:val="0"/>
      <w:divBdr>
        <w:top w:val="none" w:sz="0" w:space="0" w:color="auto"/>
        <w:left w:val="none" w:sz="0" w:space="0" w:color="auto"/>
        <w:bottom w:val="none" w:sz="0" w:space="0" w:color="auto"/>
        <w:right w:val="none" w:sz="0" w:space="0" w:color="auto"/>
      </w:divBdr>
    </w:div>
    <w:div w:id="1268543823">
      <w:bodyDiv w:val="1"/>
      <w:marLeft w:val="0"/>
      <w:marRight w:val="0"/>
      <w:marTop w:val="0"/>
      <w:marBottom w:val="0"/>
      <w:divBdr>
        <w:top w:val="none" w:sz="0" w:space="0" w:color="auto"/>
        <w:left w:val="none" w:sz="0" w:space="0" w:color="auto"/>
        <w:bottom w:val="none" w:sz="0" w:space="0" w:color="auto"/>
        <w:right w:val="none" w:sz="0" w:space="0" w:color="auto"/>
      </w:divBdr>
    </w:div>
    <w:div w:id="1273173644">
      <w:bodyDiv w:val="1"/>
      <w:marLeft w:val="0"/>
      <w:marRight w:val="0"/>
      <w:marTop w:val="0"/>
      <w:marBottom w:val="0"/>
      <w:divBdr>
        <w:top w:val="none" w:sz="0" w:space="0" w:color="auto"/>
        <w:left w:val="none" w:sz="0" w:space="0" w:color="auto"/>
        <w:bottom w:val="none" w:sz="0" w:space="0" w:color="auto"/>
        <w:right w:val="none" w:sz="0" w:space="0" w:color="auto"/>
      </w:divBdr>
    </w:div>
    <w:div w:id="1286693921">
      <w:bodyDiv w:val="1"/>
      <w:marLeft w:val="0"/>
      <w:marRight w:val="0"/>
      <w:marTop w:val="0"/>
      <w:marBottom w:val="0"/>
      <w:divBdr>
        <w:top w:val="none" w:sz="0" w:space="0" w:color="auto"/>
        <w:left w:val="none" w:sz="0" w:space="0" w:color="auto"/>
        <w:bottom w:val="none" w:sz="0" w:space="0" w:color="auto"/>
        <w:right w:val="none" w:sz="0" w:space="0" w:color="auto"/>
      </w:divBdr>
    </w:div>
    <w:div w:id="1289319817">
      <w:bodyDiv w:val="1"/>
      <w:marLeft w:val="0"/>
      <w:marRight w:val="0"/>
      <w:marTop w:val="0"/>
      <w:marBottom w:val="0"/>
      <w:divBdr>
        <w:top w:val="none" w:sz="0" w:space="0" w:color="auto"/>
        <w:left w:val="none" w:sz="0" w:space="0" w:color="auto"/>
        <w:bottom w:val="none" w:sz="0" w:space="0" w:color="auto"/>
        <w:right w:val="none" w:sz="0" w:space="0" w:color="auto"/>
      </w:divBdr>
    </w:div>
    <w:div w:id="1311866377">
      <w:bodyDiv w:val="1"/>
      <w:marLeft w:val="0"/>
      <w:marRight w:val="0"/>
      <w:marTop w:val="0"/>
      <w:marBottom w:val="0"/>
      <w:divBdr>
        <w:top w:val="none" w:sz="0" w:space="0" w:color="auto"/>
        <w:left w:val="none" w:sz="0" w:space="0" w:color="auto"/>
        <w:bottom w:val="none" w:sz="0" w:space="0" w:color="auto"/>
        <w:right w:val="none" w:sz="0" w:space="0" w:color="auto"/>
      </w:divBdr>
    </w:div>
    <w:div w:id="1313871756">
      <w:bodyDiv w:val="1"/>
      <w:marLeft w:val="0"/>
      <w:marRight w:val="0"/>
      <w:marTop w:val="0"/>
      <w:marBottom w:val="0"/>
      <w:divBdr>
        <w:top w:val="none" w:sz="0" w:space="0" w:color="auto"/>
        <w:left w:val="none" w:sz="0" w:space="0" w:color="auto"/>
        <w:bottom w:val="none" w:sz="0" w:space="0" w:color="auto"/>
        <w:right w:val="none" w:sz="0" w:space="0" w:color="auto"/>
      </w:divBdr>
    </w:div>
    <w:div w:id="1315373265">
      <w:bodyDiv w:val="1"/>
      <w:marLeft w:val="0"/>
      <w:marRight w:val="0"/>
      <w:marTop w:val="0"/>
      <w:marBottom w:val="0"/>
      <w:divBdr>
        <w:top w:val="none" w:sz="0" w:space="0" w:color="auto"/>
        <w:left w:val="none" w:sz="0" w:space="0" w:color="auto"/>
        <w:bottom w:val="none" w:sz="0" w:space="0" w:color="auto"/>
        <w:right w:val="none" w:sz="0" w:space="0" w:color="auto"/>
      </w:divBdr>
    </w:div>
    <w:div w:id="1329669824">
      <w:bodyDiv w:val="1"/>
      <w:marLeft w:val="0"/>
      <w:marRight w:val="0"/>
      <w:marTop w:val="0"/>
      <w:marBottom w:val="0"/>
      <w:divBdr>
        <w:top w:val="none" w:sz="0" w:space="0" w:color="auto"/>
        <w:left w:val="none" w:sz="0" w:space="0" w:color="auto"/>
        <w:bottom w:val="none" w:sz="0" w:space="0" w:color="auto"/>
        <w:right w:val="none" w:sz="0" w:space="0" w:color="auto"/>
      </w:divBdr>
    </w:div>
    <w:div w:id="1341618712">
      <w:bodyDiv w:val="1"/>
      <w:marLeft w:val="0"/>
      <w:marRight w:val="0"/>
      <w:marTop w:val="0"/>
      <w:marBottom w:val="0"/>
      <w:divBdr>
        <w:top w:val="none" w:sz="0" w:space="0" w:color="auto"/>
        <w:left w:val="none" w:sz="0" w:space="0" w:color="auto"/>
        <w:bottom w:val="none" w:sz="0" w:space="0" w:color="auto"/>
        <w:right w:val="none" w:sz="0" w:space="0" w:color="auto"/>
      </w:divBdr>
    </w:div>
    <w:div w:id="1347440831">
      <w:bodyDiv w:val="1"/>
      <w:marLeft w:val="0"/>
      <w:marRight w:val="0"/>
      <w:marTop w:val="0"/>
      <w:marBottom w:val="0"/>
      <w:divBdr>
        <w:top w:val="none" w:sz="0" w:space="0" w:color="auto"/>
        <w:left w:val="none" w:sz="0" w:space="0" w:color="auto"/>
        <w:bottom w:val="none" w:sz="0" w:space="0" w:color="auto"/>
        <w:right w:val="none" w:sz="0" w:space="0" w:color="auto"/>
      </w:divBdr>
    </w:div>
    <w:div w:id="1353610165">
      <w:bodyDiv w:val="1"/>
      <w:marLeft w:val="0"/>
      <w:marRight w:val="0"/>
      <w:marTop w:val="0"/>
      <w:marBottom w:val="0"/>
      <w:divBdr>
        <w:top w:val="none" w:sz="0" w:space="0" w:color="auto"/>
        <w:left w:val="none" w:sz="0" w:space="0" w:color="auto"/>
        <w:bottom w:val="none" w:sz="0" w:space="0" w:color="auto"/>
        <w:right w:val="none" w:sz="0" w:space="0" w:color="auto"/>
      </w:divBdr>
    </w:div>
    <w:div w:id="1358389125">
      <w:bodyDiv w:val="1"/>
      <w:marLeft w:val="0"/>
      <w:marRight w:val="0"/>
      <w:marTop w:val="0"/>
      <w:marBottom w:val="0"/>
      <w:divBdr>
        <w:top w:val="none" w:sz="0" w:space="0" w:color="auto"/>
        <w:left w:val="none" w:sz="0" w:space="0" w:color="auto"/>
        <w:bottom w:val="none" w:sz="0" w:space="0" w:color="auto"/>
        <w:right w:val="none" w:sz="0" w:space="0" w:color="auto"/>
      </w:divBdr>
    </w:div>
    <w:div w:id="1367947819">
      <w:bodyDiv w:val="1"/>
      <w:marLeft w:val="0"/>
      <w:marRight w:val="0"/>
      <w:marTop w:val="0"/>
      <w:marBottom w:val="0"/>
      <w:divBdr>
        <w:top w:val="none" w:sz="0" w:space="0" w:color="auto"/>
        <w:left w:val="none" w:sz="0" w:space="0" w:color="auto"/>
        <w:bottom w:val="none" w:sz="0" w:space="0" w:color="auto"/>
        <w:right w:val="none" w:sz="0" w:space="0" w:color="auto"/>
      </w:divBdr>
    </w:div>
    <w:div w:id="1383167993">
      <w:bodyDiv w:val="1"/>
      <w:marLeft w:val="0"/>
      <w:marRight w:val="0"/>
      <w:marTop w:val="0"/>
      <w:marBottom w:val="0"/>
      <w:divBdr>
        <w:top w:val="none" w:sz="0" w:space="0" w:color="auto"/>
        <w:left w:val="none" w:sz="0" w:space="0" w:color="auto"/>
        <w:bottom w:val="none" w:sz="0" w:space="0" w:color="auto"/>
        <w:right w:val="none" w:sz="0" w:space="0" w:color="auto"/>
      </w:divBdr>
    </w:div>
    <w:div w:id="1405956073">
      <w:bodyDiv w:val="1"/>
      <w:marLeft w:val="0"/>
      <w:marRight w:val="0"/>
      <w:marTop w:val="0"/>
      <w:marBottom w:val="0"/>
      <w:divBdr>
        <w:top w:val="none" w:sz="0" w:space="0" w:color="auto"/>
        <w:left w:val="none" w:sz="0" w:space="0" w:color="auto"/>
        <w:bottom w:val="none" w:sz="0" w:space="0" w:color="auto"/>
        <w:right w:val="none" w:sz="0" w:space="0" w:color="auto"/>
      </w:divBdr>
    </w:div>
    <w:div w:id="1407652808">
      <w:bodyDiv w:val="1"/>
      <w:marLeft w:val="0"/>
      <w:marRight w:val="0"/>
      <w:marTop w:val="0"/>
      <w:marBottom w:val="0"/>
      <w:divBdr>
        <w:top w:val="none" w:sz="0" w:space="0" w:color="auto"/>
        <w:left w:val="none" w:sz="0" w:space="0" w:color="auto"/>
        <w:bottom w:val="none" w:sz="0" w:space="0" w:color="auto"/>
        <w:right w:val="none" w:sz="0" w:space="0" w:color="auto"/>
      </w:divBdr>
    </w:div>
    <w:div w:id="1408457438">
      <w:bodyDiv w:val="1"/>
      <w:marLeft w:val="0"/>
      <w:marRight w:val="0"/>
      <w:marTop w:val="0"/>
      <w:marBottom w:val="0"/>
      <w:divBdr>
        <w:top w:val="none" w:sz="0" w:space="0" w:color="auto"/>
        <w:left w:val="none" w:sz="0" w:space="0" w:color="auto"/>
        <w:bottom w:val="none" w:sz="0" w:space="0" w:color="auto"/>
        <w:right w:val="none" w:sz="0" w:space="0" w:color="auto"/>
      </w:divBdr>
    </w:div>
    <w:div w:id="1422481446">
      <w:bodyDiv w:val="1"/>
      <w:marLeft w:val="0"/>
      <w:marRight w:val="0"/>
      <w:marTop w:val="0"/>
      <w:marBottom w:val="0"/>
      <w:divBdr>
        <w:top w:val="none" w:sz="0" w:space="0" w:color="auto"/>
        <w:left w:val="none" w:sz="0" w:space="0" w:color="auto"/>
        <w:bottom w:val="none" w:sz="0" w:space="0" w:color="auto"/>
        <w:right w:val="none" w:sz="0" w:space="0" w:color="auto"/>
      </w:divBdr>
    </w:div>
    <w:div w:id="1422792706">
      <w:bodyDiv w:val="1"/>
      <w:marLeft w:val="0"/>
      <w:marRight w:val="0"/>
      <w:marTop w:val="0"/>
      <w:marBottom w:val="0"/>
      <w:divBdr>
        <w:top w:val="none" w:sz="0" w:space="0" w:color="auto"/>
        <w:left w:val="none" w:sz="0" w:space="0" w:color="auto"/>
        <w:bottom w:val="none" w:sz="0" w:space="0" w:color="auto"/>
        <w:right w:val="none" w:sz="0" w:space="0" w:color="auto"/>
      </w:divBdr>
    </w:div>
    <w:div w:id="1432513159">
      <w:bodyDiv w:val="1"/>
      <w:marLeft w:val="0"/>
      <w:marRight w:val="0"/>
      <w:marTop w:val="0"/>
      <w:marBottom w:val="0"/>
      <w:divBdr>
        <w:top w:val="none" w:sz="0" w:space="0" w:color="auto"/>
        <w:left w:val="none" w:sz="0" w:space="0" w:color="auto"/>
        <w:bottom w:val="none" w:sz="0" w:space="0" w:color="auto"/>
        <w:right w:val="none" w:sz="0" w:space="0" w:color="auto"/>
      </w:divBdr>
    </w:div>
    <w:div w:id="1476794700">
      <w:bodyDiv w:val="1"/>
      <w:marLeft w:val="0"/>
      <w:marRight w:val="0"/>
      <w:marTop w:val="0"/>
      <w:marBottom w:val="0"/>
      <w:divBdr>
        <w:top w:val="none" w:sz="0" w:space="0" w:color="auto"/>
        <w:left w:val="none" w:sz="0" w:space="0" w:color="auto"/>
        <w:bottom w:val="none" w:sz="0" w:space="0" w:color="auto"/>
        <w:right w:val="none" w:sz="0" w:space="0" w:color="auto"/>
      </w:divBdr>
    </w:div>
    <w:div w:id="1478763260">
      <w:bodyDiv w:val="1"/>
      <w:marLeft w:val="0"/>
      <w:marRight w:val="0"/>
      <w:marTop w:val="0"/>
      <w:marBottom w:val="0"/>
      <w:divBdr>
        <w:top w:val="none" w:sz="0" w:space="0" w:color="auto"/>
        <w:left w:val="none" w:sz="0" w:space="0" w:color="auto"/>
        <w:bottom w:val="none" w:sz="0" w:space="0" w:color="auto"/>
        <w:right w:val="none" w:sz="0" w:space="0" w:color="auto"/>
      </w:divBdr>
    </w:div>
    <w:div w:id="1489979891">
      <w:bodyDiv w:val="1"/>
      <w:marLeft w:val="0"/>
      <w:marRight w:val="0"/>
      <w:marTop w:val="0"/>
      <w:marBottom w:val="0"/>
      <w:divBdr>
        <w:top w:val="none" w:sz="0" w:space="0" w:color="auto"/>
        <w:left w:val="none" w:sz="0" w:space="0" w:color="auto"/>
        <w:bottom w:val="none" w:sz="0" w:space="0" w:color="auto"/>
        <w:right w:val="none" w:sz="0" w:space="0" w:color="auto"/>
      </w:divBdr>
    </w:div>
    <w:div w:id="1496846282">
      <w:bodyDiv w:val="1"/>
      <w:marLeft w:val="0"/>
      <w:marRight w:val="0"/>
      <w:marTop w:val="0"/>
      <w:marBottom w:val="0"/>
      <w:divBdr>
        <w:top w:val="none" w:sz="0" w:space="0" w:color="auto"/>
        <w:left w:val="none" w:sz="0" w:space="0" w:color="auto"/>
        <w:bottom w:val="none" w:sz="0" w:space="0" w:color="auto"/>
        <w:right w:val="none" w:sz="0" w:space="0" w:color="auto"/>
      </w:divBdr>
    </w:div>
    <w:div w:id="1499226671">
      <w:bodyDiv w:val="1"/>
      <w:marLeft w:val="0"/>
      <w:marRight w:val="0"/>
      <w:marTop w:val="0"/>
      <w:marBottom w:val="0"/>
      <w:divBdr>
        <w:top w:val="none" w:sz="0" w:space="0" w:color="auto"/>
        <w:left w:val="none" w:sz="0" w:space="0" w:color="auto"/>
        <w:bottom w:val="none" w:sz="0" w:space="0" w:color="auto"/>
        <w:right w:val="none" w:sz="0" w:space="0" w:color="auto"/>
      </w:divBdr>
    </w:div>
    <w:div w:id="1510287390">
      <w:bodyDiv w:val="1"/>
      <w:marLeft w:val="0"/>
      <w:marRight w:val="0"/>
      <w:marTop w:val="0"/>
      <w:marBottom w:val="0"/>
      <w:divBdr>
        <w:top w:val="none" w:sz="0" w:space="0" w:color="auto"/>
        <w:left w:val="none" w:sz="0" w:space="0" w:color="auto"/>
        <w:bottom w:val="none" w:sz="0" w:space="0" w:color="auto"/>
        <w:right w:val="none" w:sz="0" w:space="0" w:color="auto"/>
      </w:divBdr>
    </w:div>
    <w:div w:id="1518040327">
      <w:bodyDiv w:val="1"/>
      <w:marLeft w:val="0"/>
      <w:marRight w:val="0"/>
      <w:marTop w:val="0"/>
      <w:marBottom w:val="0"/>
      <w:divBdr>
        <w:top w:val="none" w:sz="0" w:space="0" w:color="auto"/>
        <w:left w:val="none" w:sz="0" w:space="0" w:color="auto"/>
        <w:bottom w:val="none" w:sz="0" w:space="0" w:color="auto"/>
        <w:right w:val="none" w:sz="0" w:space="0" w:color="auto"/>
      </w:divBdr>
    </w:div>
    <w:div w:id="1525244440">
      <w:bodyDiv w:val="1"/>
      <w:marLeft w:val="0"/>
      <w:marRight w:val="0"/>
      <w:marTop w:val="0"/>
      <w:marBottom w:val="0"/>
      <w:divBdr>
        <w:top w:val="none" w:sz="0" w:space="0" w:color="auto"/>
        <w:left w:val="none" w:sz="0" w:space="0" w:color="auto"/>
        <w:bottom w:val="none" w:sz="0" w:space="0" w:color="auto"/>
        <w:right w:val="none" w:sz="0" w:space="0" w:color="auto"/>
      </w:divBdr>
    </w:div>
    <w:div w:id="1546211166">
      <w:bodyDiv w:val="1"/>
      <w:marLeft w:val="0"/>
      <w:marRight w:val="0"/>
      <w:marTop w:val="0"/>
      <w:marBottom w:val="0"/>
      <w:divBdr>
        <w:top w:val="none" w:sz="0" w:space="0" w:color="auto"/>
        <w:left w:val="none" w:sz="0" w:space="0" w:color="auto"/>
        <w:bottom w:val="none" w:sz="0" w:space="0" w:color="auto"/>
        <w:right w:val="none" w:sz="0" w:space="0" w:color="auto"/>
      </w:divBdr>
    </w:div>
    <w:div w:id="1546916694">
      <w:bodyDiv w:val="1"/>
      <w:marLeft w:val="0"/>
      <w:marRight w:val="0"/>
      <w:marTop w:val="0"/>
      <w:marBottom w:val="0"/>
      <w:divBdr>
        <w:top w:val="none" w:sz="0" w:space="0" w:color="auto"/>
        <w:left w:val="none" w:sz="0" w:space="0" w:color="auto"/>
        <w:bottom w:val="none" w:sz="0" w:space="0" w:color="auto"/>
        <w:right w:val="none" w:sz="0" w:space="0" w:color="auto"/>
      </w:divBdr>
    </w:div>
    <w:div w:id="1550340246">
      <w:bodyDiv w:val="1"/>
      <w:marLeft w:val="0"/>
      <w:marRight w:val="0"/>
      <w:marTop w:val="0"/>
      <w:marBottom w:val="0"/>
      <w:divBdr>
        <w:top w:val="none" w:sz="0" w:space="0" w:color="auto"/>
        <w:left w:val="none" w:sz="0" w:space="0" w:color="auto"/>
        <w:bottom w:val="none" w:sz="0" w:space="0" w:color="auto"/>
        <w:right w:val="none" w:sz="0" w:space="0" w:color="auto"/>
      </w:divBdr>
    </w:div>
    <w:div w:id="1551383558">
      <w:bodyDiv w:val="1"/>
      <w:marLeft w:val="0"/>
      <w:marRight w:val="0"/>
      <w:marTop w:val="0"/>
      <w:marBottom w:val="0"/>
      <w:divBdr>
        <w:top w:val="none" w:sz="0" w:space="0" w:color="auto"/>
        <w:left w:val="none" w:sz="0" w:space="0" w:color="auto"/>
        <w:bottom w:val="none" w:sz="0" w:space="0" w:color="auto"/>
        <w:right w:val="none" w:sz="0" w:space="0" w:color="auto"/>
      </w:divBdr>
    </w:div>
    <w:div w:id="1554193397">
      <w:bodyDiv w:val="1"/>
      <w:marLeft w:val="0"/>
      <w:marRight w:val="0"/>
      <w:marTop w:val="0"/>
      <w:marBottom w:val="0"/>
      <w:divBdr>
        <w:top w:val="none" w:sz="0" w:space="0" w:color="auto"/>
        <w:left w:val="none" w:sz="0" w:space="0" w:color="auto"/>
        <w:bottom w:val="none" w:sz="0" w:space="0" w:color="auto"/>
        <w:right w:val="none" w:sz="0" w:space="0" w:color="auto"/>
      </w:divBdr>
    </w:div>
    <w:div w:id="1575774878">
      <w:bodyDiv w:val="1"/>
      <w:marLeft w:val="0"/>
      <w:marRight w:val="0"/>
      <w:marTop w:val="0"/>
      <w:marBottom w:val="0"/>
      <w:divBdr>
        <w:top w:val="none" w:sz="0" w:space="0" w:color="auto"/>
        <w:left w:val="none" w:sz="0" w:space="0" w:color="auto"/>
        <w:bottom w:val="none" w:sz="0" w:space="0" w:color="auto"/>
        <w:right w:val="none" w:sz="0" w:space="0" w:color="auto"/>
      </w:divBdr>
    </w:div>
    <w:div w:id="1579558897">
      <w:bodyDiv w:val="1"/>
      <w:marLeft w:val="0"/>
      <w:marRight w:val="0"/>
      <w:marTop w:val="0"/>
      <w:marBottom w:val="0"/>
      <w:divBdr>
        <w:top w:val="none" w:sz="0" w:space="0" w:color="auto"/>
        <w:left w:val="none" w:sz="0" w:space="0" w:color="auto"/>
        <w:bottom w:val="none" w:sz="0" w:space="0" w:color="auto"/>
        <w:right w:val="none" w:sz="0" w:space="0" w:color="auto"/>
      </w:divBdr>
    </w:div>
    <w:div w:id="1585608126">
      <w:bodyDiv w:val="1"/>
      <w:marLeft w:val="0"/>
      <w:marRight w:val="0"/>
      <w:marTop w:val="0"/>
      <w:marBottom w:val="0"/>
      <w:divBdr>
        <w:top w:val="none" w:sz="0" w:space="0" w:color="auto"/>
        <w:left w:val="none" w:sz="0" w:space="0" w:color="auto"/>
        <w:bottom w:val="none" w:sz="0" w:space="0" w:color="auto"/>
        <w:right w:val="none" w:sz="0" w:space="0" w:color="auto"/>
      </w:divBdr>
    </w:div>
    <w:div w:id="1589582125">
      <w:bodyDiv w:val="1"/>
      <w:marLeft w:val="0"/>
      <w:marRight w:val="0"/>
      <w:marTop w:val="0"/>
      <w:marBottom w:val="0"/>
      <w:divBdr>
        <w:top w:val="none" w:sz="0" w:space="0" w:color="auto"/>
        <w:left w:val="none" w:sz="0" w:space="0" w:color="auto"/>
        <w:bottom w:val="none" w:sz="0" w:space="0" w:color="auto"/>
        <w:right w:val="none" w:sz="0" w:space="0" w:color="auto"/>
      </w:divBdr>
    </w:div>
    <w:div w:id="1607998610">
      <w:bodyDiv w:val="1"/>
      <w:marLeft w:val="0"/>
      <w:marRight w:val="0"/>
      <w:marTop w:val="0"/>
      <w:marBottom w:val="0"/>
      <w:divBdr>
        <w:top w:val="none" w:sz="0" w:space="0" w:color="auto"/>
        <w:left w:val="none" w:sz="0" w:space="0" w:color="auto"/>
        <w:bottom w:val="none" w:sz="0" w:space="0" w:color="auto"/>
        <w:right w:val="none" w:sz="0" w:space="0" w:color="auto"/>
      </w:divBdr>
    </w:div>
    <w:div w:id="1612349098">
      <w:bodyDiv w:val="1"/>
      <w:marLeft w:val="0"/>
      <w:marRight w:val="0"/>
      <w:marTop w:val="0"/>
      <w:marBottom w:val="0"/>
      <w:divBdr>
        <w:top w:val="none" w:sz="0" w:space="0" w:color="auto"/>
        <w:left w:val="none" w:sz="0" w:space="0" w:color="auto"/>
        <w:bottom w:val="none" w:sz="0" w:space="0" w:color="auto"/>
        <w:right w:val="none" w:sz="0" w:space="0" w:color="auto"/>
      </w:divBdr>
    </w:div>
    <w:div w:id="1618178647">
      <w:bodyDiv w:val="1"/>
      <w:marLeft w:val="0"/>
      <w:marRight w:val="0"/>
      <w:marTop w:val="0"/>
      <w:marBottom w:val="0"/>
      <w:divBdr>
        <w:top w:val="none" w:sz="0" w:space="0" w:color="auto"/>
        <w:left w:val="none" w:sz="0" w:space="0" w:color="auto"/>
        <w:bottom w:val="none" w:sz="0" w:space="0" w:color="auto"/>
        <w:right w:val="none" w:sz="0" w:space="0" w:color="auto"/>
      </w:divBdr>
    </w:div>
    <w:div w:id="1636522621">
      <w:bodyDiv w:val="1"/>
      <w:marLeft w:val="0"/>
      <w:marRight w:val="0"/>
      <w:marTop w:val="0"/>
      <w:marBottom w:val="0"/>
      <w:divBdr>
        <w:top w:val="none" w:sz="0" w:space="0" w:color="auto"/>
        <w:left w:val="none" w:sz="0" w:space="0" w:color="auto"/>
        <w:bottom w:val="none" w:sz="0" w:space="0" w:color="auto"/>
        <w:right w:val="none" w:sz="0" w:space="0" w:color="auto"/>
      </w:divBdr>
    </w:div>
    <w:div w:id="1638946707">
      <w:bodyDiv w:val="1"/>
      <w:marLeft w:val="0"/>
      <w:marRight w:val="0"/>
      <w:marTop w:val="0"/>
      <w:marBottom w:val="0"/>
      <w:divBdr>
        <w:top w:val="none" w:sz="0" w:space="0" w:color="auto"/>
        <w:left w:val="none" w:sz="0" w:space="0" w:color="auto"/>
        <w:bottom w:val="none" w:sz="0" w:space="0" w:color="auto"/>
        <w:right w:val="none" w:sz="0" w:space="0" w:color="auto"/>
      </w:divBdr>
    </w:div>
    <w:div w:id="1643072675">
      <w:bodyDiv w:val="1"/>
      <w:marLeft w:val="0"/>
      <w:marRight w:val="0"/>
      <w:marTop w:val="0"/>
      <w:marBottom w:val="0"/>
      <w:divBdr>
        <w:top w:val="none" w:sz="0" w:space="0" w:color="auto"/>
        <w:left w:val="none" w:sz="0" w:space="0" w:color="auto"/>
        <w:bottom w:val="none" w:sz="0" w:space="0" w:color="auto"/>
        <w:right w:val="none" w:sz="0" w:space="0" w:color="auto"/>
      </w:divBdr>
    </w:div>
    <w:div w:id="1649237434">
      <w:bodyDiv w:val="1"/>
      <w:marLeft w:val="0"/>
      <w:marRight w:val="0"/>
      <w:marTop w:val="0"/>
      <w:marBottom w:val="0"/>
      <w:divBdr>
        <w:top w:val="none" w:sz="0" w:space="0" w:color="auto"/>
        <w:left w:val="none" w:sz="0" w:space="0" w:color="auto"/>
        <w:bottom w:val="none" w:sz="0" w:space="0" w:color="auto"/>
        <w:right w:val="none" w:sz="0" w:space="0" w:color="auto"/>
      </w:divBdr>
    </w:div>
    <w:div w:id="1662080964">
      <w:bodyDiv w:val="1"/>
      <w:marLeft w:val="0"/>
      <w:marRight w:val="0"/>
      <w:marTop w:val="0"/>
      <w:marBottom w:val="0"/>
      <w:divBdr>
        <w:top w:val="none" w:sz="0" w:space="0" w:color="auto"/>
        <w:left w:val="none" w:sz="0" w:space="0" w:color="auto"/>
        <w:bottom w:val="none" w:sz="0" w:space="0" w:color="auto"/>
        <w:right w:val="none" w:sz="0" w:space="0" w:color="auto"/>
      </w:divBdr>
    </w:div>
    <w:div w:id="1663314453">
      <w:bodyDiv w:val="1"/>
      <w:marLeft w:val="0"/>
      <w:marRight w:val="0"/>
      <w:marTop w:val="0"/>
      <w:marBottom w:val="0"/>
      <w:divBdr>
        <w:top w:val="none" w:sz="0" w:space="0" w:color="auto"/>
        <w:left w:val="none" w:sz="0" w:space="0" w:color="auto"/>
        <w:bottom w:val="none" w:sz="0" w:space="0" w:color="auto"/>
        <w:right w:val="none" w:sz="0" w:space="0" w:color="auto"/>
      </w:divBdr>
    </w:div>
    <w:div w:id="1669869377">
      <w:bodyDiv w:val="1"/>
      <w:marLeft w:val="0"/>
      <w:marRight w:val="0"/>
      <w:marTop w:val="0"/>
      <w:marBottom w:val="0"/>
      <w:divBdr>
        <w:top w:val="none" w:sz="0" w:space="0" w:color="auto"/>
        <w:left w:val="none" w:sz="0" w:space="0" w:color="auto"/>
        <w:bottom w:val="none" w:sz="0" w:space="0" w:color="auto"/>
        <w:right w:val="none" w:sz="0" w:space="0" w:color="auto"/>
      </w:divBdr>
    </w:div>
    <w:div w:id="1685128393">
      <w:bodyDiv w:val="1"/>
      <w:marLeft w:val="0"/>
      <w:marRight w:val="0"/>
      <w:marTop w:val="0"/>
      <w:marBottom w:val="0"/>
      <w:divBdr>
        <w:top w:val="none" w:sz="0" w:space="0" w:color="auto"/>
        <w:left w:val="none" w:sz="0" w:space="0" w:color="auto"/>
        <w:bottom w:val="none" w:sz="0" w:space="0" w:color="auto"/>
        <w:right w:val="none" w:sz="0" w:space="0" w:color="auto"/>
      </w:divBdr>
    </w:div>
    <w:div w:id="1692143835">
      <w:bodyDiv w:val="1"/>
      <w:marLeft w:val="0"/>
      <w:marRight w:val="0"/>
      <w:marTop w:val="0"/>
      <w:marBottom w:val="0"/>
      <w:divBdr>
        <w:top w:val="none" w:sz="0" w:space="0" w:color="auto"/>
        <w:left w:val="none" w:sz="0" w:space="0" w:color="auto"/>
        <w:bottom w:val="none" w:sz="0" w:space="0" w:color="auto"/>
        <w:right w:val="none" w:sz="0" w:space="0" w:color="auto"/>
      </w:divBdr>
    </w:div>
    <w:div w:id="1698190426">
      <w:bodyDiv w:val="1"/>
      <w:marLeft w:val="0"/>
      <w:marRight w:val="0"/>
      <w:marTop w:val="0"/>
      <w:marBottom w:val="0"/>
      <w:divBdr>
        <w:top w:val="none" w:sz="0" w:space="0" w:color="auto"/>
        <w:left w:val="none" w:sz="0" w:space="0" w:color="auto"/>
        <w:bottom w:val="none" w:sz="0" w:space="0" w:color="auto"/>
        <w:right w:val="none" w:sz="0" w:space="0" w:color="auto"/>
      </w:divBdr>
    </w:div>
    <w:div w:id="1699354231">
      <w:bodyDiv w:val="1"/>
      <w:marLeft w:val="0"/>
      <w:marRight w:val="0"/>
      <w:marTop w:val="0"/>
      <w:marBottom w:val="0"/>
      <w:divBdr>
        <w:top w:val="none" w:sz="0" w:space="0" w:color="auto"/>
        <w:left w:val="none" w:sz="0" w:space="0" w:color="auto"/>
        <w:bottom w:val="none" w:sz="0" w:space="0" w:color="auto"/>
        <w:right w:val="none" w:sz="0" w:space="0" w:color="auto"/>
      </w:divBdr>
    </w:div>
    <w:div w:id="1719164545">
      <w:bodyDiv w:val="1"/>
      <w:marLeft w:val="0"/>
      <w:marRight w:val="0"/>
      <w:marTop w:val="0"/>
      <w:marBottom w:val="0"/>
      <w:divBdr>
        <w:top w:val="none" w:sz="0" w:space="0" w:color="auto"/>
        <w:left w:val="none" w:sz="0" w:space="0" w:color="auto"/>
        <w:bottom w:val="none" w:sz="0" w:space="0" w:color="auto"/>
        <w:right w:val="none" w:sz="0" w:space="0" w:color="auto"/>
      </w:divBdr>
    </w:div>
    <w:div w:id="1719623288">
      <w:bodyDiv w:val="1"/>
      <w:marLeft w:val="0"/>
      <w:marRight w:val="0"/>
      <w:marTop w:val="0"/>
      <w:marBottom w:val="0"/>
      <w:divBdr>
        <w:top w:val="none" w:sz="0" w:space="0" w:color="auto"/>
        <w:left w:val="none" w:sz="0" w:space="0" w:color="auto"/>
        <w:bottom w:val="none" w:sz="0" w:space="0" w:color="auto"/>
        <w:right w:val="none" w:sz="0" w:space="0" w:color="auto"/>
      </w:divBdr>
    </w:div>
    <w:div w:id="1733231974">
      <w:bodyDiv w:val="1"/>
      <w:marLeft w:val="0"/>
      <w:marRight w:val="0"/>
      <w:marTop w:val="0"/>
      <w:marBottom w:val="0"/>
      <w:divBdr>
        <w:top w:val="none" w:sz="0" w:space="0" w:color="auto"/>
        <w:left w:val="none" w:sz="0" w:space="0" w:color="auto"/>
        <w:bottom w:val="none" w:sz="0" w:space="0" w:color="auto"/>
        <w:right w:val="none" w:sz="0" w:space="0" w:color="auto"/>
      </w:divBdr>
    </w:div>
    <w:div w:id="1741250120">
      <w:bodyDiv w:val="1"/>
      <w:marLeft w:val="0"/>
      <w:marRight w:val="0"/>
      <w:marTop w:val="0"/>
      <w:marBottom w:val="0"/>
      <w:divBdr>
        <w:top w:val="none" w:sz="0" w:space="0" w:color="auto"/>
        <w:left w:val="none" w:sz="0" w:space="0" w:color="auto"/>
        <w:bottom w:val="none" w:sz="0" w:space="0" w:color="auto"/>
        <w:right w:val="none" w:sz="0" w:space="0" w:color="auto"/>
      </w:divBdr>
    </w:div>
    <w:div w:id="1742950170">
      <w:bodyDiv w:val="1"/>
      <w:marLeft w:val="0"/>
      <w:marRight w:val="0"/>
      <w:marTop w:val="0"/>
      <w:marBottom w:val="0"/>
      <w:divBdr>
        <w:top w:val="none" w:sz="0" w:space="0" w:color="auto"/>
        <w:left w:val="none" w:sz="0" w:space="0" w:color="auto"/>
        <w:bottom w:val="none" w:sz="0" w:space="0" w:color="auto"/>
        <w:right w:val="none" w:sz="0" w:space="0" w:color="auto"/>
      </w:divBdr>
    </w:div>
    <w:div w:id="1743605181">
      <w:bodyDiv w:val="1"/>
      <w:marLeft w:val="0"/>
      <w:marRight w:val="0"/>
      <w:marTop w:val="0"/>
      <w:marBottom w:val="0"/>
      <w:divBdr>
        <w:top w:val="none" w:sz="0" w:space="0" w:color="auto"/>
        <w:left w:val="none" w:sz="0" w:space="0" w:color="auto"/>
        <w:bottom w:val="none" w:sz="0" w:space="0" w:color="auto"/>
        <w:right w:val="none" w:sz="0" w:space="0" w:color="auto"/>
      </w:divBdr>
    </w:div>
    <w:div w:id="1744335403">
      <w:bodyDiv w:val="1"/>
      <w:marLeft w:val="0"/>
      <w:marRight w:val="0"/>
      <w:marTop w:val="0"/>
      <w:marBottom w:val="0"/>
      <w:divBdr>
        <w:top w:val="none" w:sz="0" w:space="0" w:color="auto"/>
        <w:left w:val="none" w:sz="0" w:space="0" w:color="auto"/>
        <w:bottom w:val="none" w:sz="0" w:space="0" w:color="auto"/>
        <w:right w:val="none" w:sz="0" w:space="0" w:color="auto"/>
      </w:divBdr>
    </w:div>
    <w:div w:id="1752119174">
      <w:bodyDiv w:val="1"/>
      <w:marLeft w:val="0"/>
      <w:marRight w:val="0"/>
      <w:marTop w:val="0"/>
      <w:marBottom w:val="0"/>
      <w:divBdr>
        <w:top w:val="none" w:sz="0" w:space="0" w:color="auto"/>
        <w:left w:val="none" w:sz="0" w:space="0" w:color="auto"/>
        <w:bottom w:val="none" w:sz="0" w:space="0" w:color="auto"/>
        <w:right w:val="none" w:sz="0" w:space="0" w:color="auto"/>
      </w:divBdr>
    </w:div>
    <w:div w:id="1755278404">
      <w:bodyDiv w:val="1"/>
      <w:marLeft w:val="0"/>
      <w:marRight w:val="0"/>
      <w:marTop w:val="0"/>
      <w:marBottom w:val="0"/>
      <w:divBdr>
        <w:top w:val="none" w:sz="0" w:space="0" w:color="auto"/>
        <w:left w:val="none" w:sz="0" w:space="0" w:color="auto"/>
        <w:bottom w:val="none" w:sz="0" w:space="0" w:color="auto"/>
        <w:right w:val="none" w:sz="0" w:space="0" w:color="auto"/>
      </w:divBdr>
    </w:div>
    <w:div w:id="1757365456">
      <w:bodyDiv w:val="1"/>
      <w:marLeft w:val="0"/>
      <w:marRight w:val="0"/>
      <w:marTop w:val="0"/>
      <w:marBottom w:val="0"/>
      <w:divBdr>
        <w:top w:val="none" w:sz="0" w:space="0" w:color="auto"/>
        <w:left w:val="none" w:sz="0" w:space="0" w:color="auto"/>
        <w:bottom w:val="none" w:sz="0" w:space="0" w:color="auto"/>
        <w:right w:val="none" w:sz="0" w:space="0" w:color="auto"/>
      </w:divBdr>
    </w:div>
    <w:div w:id="1758792472">
      <w:bodyDiv w:val="1"/>
      <w:marLeft w:val="0"/>
      <w:marRight w:val="0"/>
      <w:marTop w:val="0"/>
      <w:marBottom w:val="0"/>
      <w:divBdr>
        <w:top w:val="none" w:sz="0" w:space="0" w:color="auto"/>
        <w:left w:val="none" w:sz="0" w:space="0" w:color="auto"/>
        <w:bottom w:val="none" w:sz="0" w:space="0" w:color="auto"/>
        <w:right w:val="none" w:sz="0" w:space="0" w:color="auto"/>
      </w:divBdr>
    </w:div>
    <w:div w:id="1762680427">
      <w:bodyDiv w:val="1"/>
      <w:marLeft w:val="0"/>
      <w:marRight w:val="0"/>
      <w:marTop w:val="0"/>
      <w:marBottom w:val="0"/>
      <w:divBdr>
        <w:top w:val="none" w:sz="0" w:space="0" w:color="auto"/>
        <w:left w:val="none" w:sz="0" w:space="0" w:color="auto"/>
        <w:bottom w:val="none" w:sz="0" w:space="0" w:color="auto"/>
        <w:right w:val="none" w:sz="0" w:space="0" w:color="auto"/>
      </w:divBdr>
    </w:div>
    <w:div w:id="1766682315">
      <w:bodyDiv w:val="1"/>
      <w:marLeft w:val="0"/>
      <w:marRight w:val="0"/>
      <w:marTop w:val="0"/>
      <w:marBottom w:val="0"/>
      <w:divBdr>
        <w:top w:val="none" w:sz="0" w:space="0" w:color="auto"/>
        <w:left w:val="none" w:sz="0" w:space="0" w:color="auto"/>
        <w:bottom w:val="none" w:sz="0" w:space="0" w:color="auto"/>
        <w:right w:val="none" w:sz="0" w:space="0" w:color="auto"/>
      </w:divBdr>
    </w:div>
    <w:div w:id="1773011513">
      <w:bodyDiv w:val="1"/>
      <w:marLeft w:val="0"/>
      <w:marRight w:val="0"/>
      <w:marTop w:val="0"/>
      <w:marBottom w:val="0"/>
      <w:divBdr>
        <w:top w:val="none" w:sz="0" w:space="0" w:color="auto"/>
        <w:left w:val="none" w:sz="0" w:space="0" w:color="auto"/>
        <w:bottom w:val="none" w:sz="0" w:space="0" w:color="auto"/>
        <w:right w:val="none" w:sz="0" w:space="0" w:color="auto"/>
      </w:divBdr>
    </w:div>
    <w:div w:id="1774979691">
      <w:bodyDiv w:val="1"/>
      <w:marLeft w:val="0"/>
      <w:marRight w:val="0"/>
      <w:marTop w:val="0"/>
      <w:marBottom w:val="0"/>
      <w:divBdr>
        <w:top w:val="none" w:sz="0" w:space="0" w:color="auto"/>
        <w:left w:val="none" w:sz="0" w:space="0" w:color="auto"/>
        <w:bottom w:val="none" w:sz="0" w:space="0" w:color="auto"/>
        <w:right w:val="none" w:sz="0" w:space="0" w:color="auto"/>
      </w:divBdr>
    </w:div>
    <w:div w:id="1789003357">
      <w:bodyDiv w:val="1"/>
      <w:marLeft w:val="0"/>
      <w:marRight w:val="0"/>
      <w:marTop w:val="0"/>
      <w:marBottom w:val="0"/>
      <w:divBdr>
        <w:top w:val="none" w:sz="0" w:space="0" w:color="auto"/>
        <w:left w:val="none" w:sz="0" w:space="0" w:color="auto"/>
        <w:bottom w:val="none" w:sz="0" w:space="0" w:color="auto"/>
        <w:right w:val="none" w:sz="0" w:space="0" w:color="auto"/>
      </w:divBdr>
    </w:div>
    <w:div w:id="1791506415">
      <w:bodyDiv w:val="1"/>
      <w:marLeft w:val="0"/>
      <w:marRight w:val="0"/>
      <w:marTop w:val="0"/>
      <w:marBottom w:val="0"/>
      <w:divBdr>
        <w:top w:val="none" w:sz="0" w:space="0" w:color="auto"/>
        <w:left w:val="none" w:sz="0" w:space="0" w:color="auto"/>
        <w:bottom w:val="none" w:sz="0" w:space="0" w:color="auto"/>
        <w:right w:val="none" w:sz="0" w:space="0" w:color="auto"/>
      </w:divBdr>
    </w:div>
    <w:div w:id="1795713373">
      <w:bodyDiv w:val="1"/>
      <w:marLeft w:val="0"/>
      <w:marRight w:val="0"/>
      <w:marTop w:val="0"/>
      <w:marBottom w:val="0"/>
      <w:divBdr>
        <w:top w:val="none" w:sz="0" w:space="0" w:color="auto"/>
        <w:left w:val="none" w:sz="0" w:space="0" w:color="auto"/>
        <w:bottom w:val="none" w:sz="0" w:space="0" w:color="auto"/>
        <w:right w:val="none" w:sz="0" w:space="0" w:color="auto"/>
      </w:divBdr>
    </w:div>
    <w:div w:id="1796556293">
      <w:bodyDiv w:val="1"/>
      <w:marLeft w:val="0"/>
      <w:marRight w:val="0"/>
      <w:marTop w:val="0"/>
      <w:marBottom w:val="0"/>
      <w:divBdr>
        <w:top w:val="none" w:sz="0" w:space="0" w:color="auto"/>
        <w:left w:val="none" w:sz="0" w:space="0" w:color="auto"/>
        <w:bottom w:val="none" w:sz="0" w:space="0" w:color="auto"/>
        <w:right w:val="none" w:sz="0" w:space="0" w:color="auto"/>
      </w:divBdr>
    </w:div>
    <w:div w:id="1803109851">
      <w:bodyDiv w:val="1"/>
      <w:marLeft w:val="0"/>
      <w:marRight w:val="0"/>
      <w:marTop w:val="0"/>
      <w:marBottom w:val="0"/>
      <w:divBdr>
        <w:top w:val="none" w:sz="0" w:space="0" w:color="auto"/>
        <w:left w:val="none" w:sz="0" w:space="0" w:color="auto"/>
        <w:bottom w:val="none" w:sz="0" w:space="0" w:color="auto"/>
        <w:right w:val="none" w:sz="0" w:space="0" w:color="auto"/>
      </w:divBdr>
    </w:div>
    <w:div w:id="1803385006">
      <w:bodyDiv w:val="1"/>
      <w:marLeft w:val="0"/>
      <w:marRight w:val="0"/>
      <w:marTop w:val="0"/>
      <w:marBottom w:val="0"/>
      <w:divBdr>
        <w:top w:val="none" w:sz="0" w:space="0" w:color="auto"/>
        <w:left w:val="none" w:sz="0" w:space="0" w:color="auto"/>
        <w:bottom w:val="none" w:sz="0" w:space="0" w:color="auto"/>
        <w:right w:val="none" w:sz="0" w:space="0" w:color="auto"/>
      </w:divBdr>
    </w:div>
    <w:div w:id="1807239031">
      <w:bodyDiv w:val="1"/>
      <w:marLeft w:val="0"/>
      <w:marRight w:val="0"/>
      <w:marTop w:val="0"/>
      <w:marBottom w:val="0"/>
      <w:divBdr>
        <w:top w:val="none" w:sz="0" w:space="0" w:color="auto"/>
        <w:left w:val="none" w:sz="0" w:space="0" w:color="auto"/>
        <w:bottom w:val="none" w:sz="0" w:space="0" w:color="auto"/>
        <w:right w:val="none" w:sz="0" w:space="0" w:color="auto"/>
      </w:divBdr>
    </w:div>
    <w:div w:id="1847010520">
      <w:bodyDiv w:val="1"/>
      <w:marLeft w:val="0"/>
      <w:marRight w:val="0"/>
      <w:marTop w:val="0"/>
      <w:marBottom w:val="0"/>
      <w:divBdr>
        <w:top w:val="none" w:sz="0" w:space="0" w:color="auto"/>
        <w:left w:val="none" w:sz="0" w:space="0" w:color="auto"/>
        <w:bottom w:val="none" w:sz="0" w:space="0" w:color="auto"/>
        <w:right w:val="none" w:sz="0" w:space="0" w:color="auto"/>
      </w:divBdr>
    </w:div>
    <w:div w:id="1857883447">
      <w:bodyDiv w:val="1"/>
      <w:marLeft w:val="0"/>
      <w:marRight w:val="0"/>
      <w:marTop w:val="0"/>
      <w:marBottom w:val="0"/>
      <w:divBdr>
        <w:top w:val="none" w:sz="0" w:space="0" w:color="auto"/>
        <w:left w:val="none" w:sz="0" w:space="0" w:color="auto"/>
        <w:bottom w:val="none" w:sz="0" w:space="0" w:color="auto"/>
        <w:right w:val="none" w:sz="0" w:space="0" w:color="auto"/>
      </w:divBdr>
    </w:div>
    <w:div w:id="1870140370">
      <w:bodyDiv w:val="1"/>
      <w:marLeft w:val="0"/>
      <w:marRight w:val="0"/>
      <w:marTop w:val="0"/>
      <w:marBottom w:val="0"/>
      <w:divBdr>
        <w:top w:val="none" w:sz="0" w:space="0" w:color="auto"/>
        <w:left w:val="none" w:sz="0" w:space="0" w:color="auto"/>
        <w:bottom w:val="none" w:sz="0" w:space="0" w:color="auto"/>
        <w:right w:val="none" w:sz="0" w:space="0" w:color="auto"/>
      </w:divBdr>
    </w:div>
    <w:div w:id="1871065855">
      <w:bodyDiv w:val="1"/>
      <w:marLeft w:val="0"/>
      <w:marRight w:val="0"/>
      <w:marTop w:val="0"/>
      <w:marBottom w:val="0"/>
      <w:divBdr>
        <w:top w:val="none" w:sz="0" w:space="0" w:color="auto"/>
        <w:left w:val="none" w:sz="0" w:space="0" w:color="auto"/>
        <w:bottom w:val="none" w:sz="0" w:space="0" w:color="auto"/>
        <w:right w:val="none" w:sz="0" w:space="0" w:color="auto"/>
      </w:divBdr>
    </w:div>
    <w:div w:id="1874072920">
      <w:bodyDiv w:val="1"/>
      <w:marLeft w:val="0"/>
      <w:marRight w:val="0"/>
      <w:marTop w:val="0"/>
      <w:marBottom w:val="0"/>
      <w:divBdr>
        <w:top w:val="none" w:sz="0" w:space="0" w:color="auto"/>
        <w:left w:val="none" w:sz="0" w:space="0" w:color="auto"/>
        <w:bottom w:val="none" w:sz="0" w:space="0" w:color="auto"/>
        <w:right w:val="none" w:sz="0" w:space="0" w:color="auto"/>
      </w:divBdr>
    </w:div>
    <w:div w:id="1875459223">
      <w:bodyDiv w:val="1"/>
      <w:marLeft w:val="0"/>
      <w:marRight w:val="0"/>
      <w:marTop w:val="0"/>
      <w:marBottom w:val="0"/>
      <w:divBdr>
        <w:top w:val="none" w:sz="0" w:space="0" w:color="auto"/>
        <w:left w:val="none" w:sz="0" w:space="0" w:color="auto"/>
        <w:bottom w:val="none" w:sz="0" w:space="0" w:color="auto"/>
        <w:right w:val="none" w:sz="0" w:space="0" w:color="auto"/>
      </w:divBdr>
    </w:div>
    <w:div w:id="1904756644">
      <w:bodyDiv w:val="1"/>
      <w:marLeft w:val="0"/>
      <w:marRight w:val="0"/>
      <w:marTop w:val="0"/>
      <w:marBottom w:val="0"/>
      <w:divBdr>
        <w:top w:val="none" w:sz="0" w:space="0" w:color="auto"/>
        <w:left w:val="none" w:sz="0" w:space="0" w:color="auto"/>
        <w:bottom w:val="none" w:sz="0" w:space="0" w:color="auto"/>
        <w:right w:val="none" w:sz="0" w:space="0" w:color="auto"/>
      </w:divBdr>
    </w:div>
    <w:div w:id="1912884818">
      <w:bodyDiv w:val="1"/>
      <w:marLeft w:val="0"/>
      <w:marRight w:val="0"/>
      <w:marTop w:val="0"/>
      <w:marBottom w:val="0"/>
      <w:divBdr>
        <w:top w:val="none" w:sz="0" w:space="0" w:color="auto"/>
        <w:left w:val="none" w:sz="0" w:space="0" w:color="auto"/>
        <w:bottom w:val="none" w:sz="0" w:space="0" w:color="auto"/>
        <w:right w:val="none" w:sz="0" w:space="0" w:color="auto"/>
      </w:divBdr>
    </w:div>
    <w:div w:id="1922325593">
      <w:bodyDiv w:val="1"/>
      <w:marLeft w:val="0"/>
      <w:marRight w:val="0"/>
      <w:marTop w:val="0"/>
      <w:marBottom w:val="0"/>
      <w:divBdr>
        <w:top w:val="none" w:sz="0" w:space="0" w:color="auto"/>
        <w:left w:val="none" w:sz="0" w:space="0" w:color="auto"/>
        <w:bottom w:val="none" w:sz="0" w:space="0" w:color="auto"/>
        <w:right w:val="none" w:sz="0" w:space="0" w:color="auto"/>
      </w:divBdr>
    </w:div>
    <w:div w:id="1927418850">
      <w:bodyDiv w:val="1"/>
      <w:marLeft w:val="0"/>
      <w:marRight w:val="0"/>
      <w:marTop w:val="0"/>
      <w:marBottom w:val="0"/>
      <w:divBdr>
        <w:top w:val="none" w:sz="0" w:space="0" w:color="auto"/>
        <w:left w:val="none" w:sz="0" w:space="0" w:color="auto"/>
        <w:bottom w:val="none" w:sz="0" w:space="0" w:color="auto"/>
        <w:right w:val="none" w:sz="0" w:space="0" w:color="auto"/>
      </w:divBdr>
    </w:div>
    <w:div w:id="1927763736">
      <w:bodyDiv w:val="1"/>
      <w:marLeft w:val="0"/>
      <w:marRight w:val="0"/>
      <w:marTop w:val="0"/>
      <w:marBottom w:val="0"/>
      <w:divBdr>
        <w:top w:val="none" w:sz="0" w:space="0" w:color="auto"/>
        <w:left w:val="none" w:sz="0" w:space="0" w:color="auto"/>
        <w:bottom w:val="none" w:sz="0" w:space="0" w:color="auto"/>
        <w:right w:val="none" w:sz="0" w:space="0" w:color="auto"/>
      </w:divBdr>
    </w:div>
    <w:div w:id="1939672503">
      <w:bodyDiv w:val="1"/>
      <w:marLeft w:val="0"/>
      <w:marRight w:val="0"/>
      <w:marTop w:val="0"/>
      <w:marBottom w:val="0"/>
      <w:divBdr>
        <w:top w:val="none" w:sz="0" w:space="0" w:color="auto"/>
        <w:left w:val="none" w:sz="0" w:space="0" w:color="auto"/>
        <w:bottom w:val="none" w:sz="0" w:space="0" w:color="auto"/>
        <w:right w:val="none" w:sz="0" w:space="0" w:color="auto"/>
      </w:divBdr>
    </w:div>
    <w:div w:id="1970554071">
      <w:bodyDiv w:val="1"/>
      <w:marLeft w:val="0"/>
      <w:marRight w:val="0"/>
      <w:marTop w:val="0"/>
      <w:marBottom w:val="0"/>
      <w:divBdr>
        <w:top w:val="none" w:sz="0" w:space="0" w:color="auto"/>
        <w:left w:val="none" w:sz="0" w:space="0" w:color="auto"/>
        <w:bottom w:val="none" w:sz="0" w:space="0" w:color="auto"/>
        <w:right w:val="none" w:sz="0" w:space="0" w:color="auto"/>
      </w:divBdr>
    </w:div>
    <w:div w:id="1978685274">
      <w:bodyDiv w:val="1"/>
      <w:marLeft w:val="0"/>
      <w:marRight w:val="0"/>
      <w:marTop w:val="0"/>
      <w:marBottom w:val="0"/>
      <w:divBdr>
        <w:top w:val="none" w:sz="0" w:space="0" w:color="auto"/>
        <w:left w:val="none" w:sz="0" w:space="0" w:color="auto"/>
        <w:bottom w:val="none" w:sz="0" w:space="0" w:color="auto"/>
        <w:right w:val="none" w:sz="0" w:space="0" w:color="auto"/>
      </w:divBdr>
    </w:div>
    <w:div w:id="1981374267">
      <w:bodyDiv w:val="1"/>
      <w:marLeft w:val="0"/>
      <w:marRight w:val="0"/>
      <w:marTop w:val="0"/>
      <w:marBottom w:val="0"/>
      <w:divBdr>
        <w:top w:val="none" w:sz="0" w:space="0" w:color="auto"/>
        <w:left w:val="none" w:sz="0" w:space="0" w:color="auto"/>
        <w:bottom w:val="none" w:sz="0" w:space="0" w:color="auto"/>
        <w:right w:val="none" w:sz="0" w:space="0" w:color="auto"/>
      </w:divBdr>
    </w:div>
    <w:div w:id="1999797627">
      <w:bodyDiv w:val="1"/>
      <w:marLeft w:val="0"/>
      <w:marRight w:val="0"/>
      <w:marTop w:val="0"/>
      <w:marBottom w:val="0"/>
      <w:divBdr>
        <w:top w:val="none" w:sz="0" w:space="0" w:color="auto"/>
        <w:left w:val="none" w:sz="0" w:space="0" w:color="auto"/>
        <w:bottom w:val="none" w:sz="0" w:space="0" w:color="auto"/>
        <w:right w:val="none" w:sz="0" w:space="0" w:color="auto"/>
      </w:divBdr>
    </w:div>
    <w:div w:id="2003577681">
      <w:bodyDiv w:val="1"/>
      <w:marLeft w:val="0"/>
      <w:marRight w:val="0"/>
      <w:marTop w:val="0"/>
      <w:marBottom w:val="0"/>
      <w:divBdr>
        <w:top w:val="none" w:sz="0" w:space="0" w:color="auto"/>
        <w:left w:val="none" w:sz="0" w:space="0" w:color="auto"/>
        <w:bottom w:val="none" w:sz="0" w:space="0" w:color="auto"/>
        <w:right w:val="none" w:sz="0" w:space="0" w:color="auto"/>
      </w:divBdr>
    </w:div>
    <w:div w:id="2010595256">
      <w:bodyDiv w:val="1"/>
      <w:marLeft w:val="0"/>
      <w:marRight w:val="0"/>
      <w:marTop w:val="0"/>
      <w:marBottom w:val="0"/>
      <w:divBdr>
        <w:top w:val="none" w:sz="0" w:space="0" w:color="auto"/>
        <w:left w:val="none" w:sz="0" w:space="0" w:color="auto"/>
        <w:bottom w:val="none" w:sz="0" w:space="0" w:color="auto"/>
        <w:right w:val="none" w:sz="0" w:space="0" w:color="auto"/>
      </w:divBdr>
    </w:div>
    <w:div w:id="2012827736">
      <w:bodyDiv w:val="1"/>
      <w:marLeft w:val="0"/>
      <w:marRight w:val="0"/>
      <w:marTop w:val="0"/>
      <w:marBottom w:val="0"/>
      <w:divBdr>
        <w:top w:val="none" w:sz="0" w:space="0" w:color="auto"/>
        <w:left w:val="none" w:sz="0" w:space="0" w:color="auto"/>
        <w:bottom w:val="none" w:sz="0" w:space="0" w:color="auto"/>
        <w:right w:val="none" w:sz="0" w:space="0" w:color="auto"/>
      </w:divBdr>
    </w:div>
    <w:div w:id="2026900177">
      <w:bodyDiv w:val="1"/>
      <w:marLeft w:val="0"/>
      <w:marRight w:val="0"/>
      <w:marTop w:val="0"/>
      <w:marBottom w:val="0"/>
      <w:divBdr>
        <w:top w:val="none" w:sz="0" w:space="0" w:color="auto"/>
        <w:left w:val="none" w:sz="0" w:space="0" w:color="auto"/>
        <w:bottom w:val="none" w:sz="0" w:space="0" w:color="auto"/>
        <w:right w:val="none" w:sz="0" w:space="0" w:color="auto"/>
      </w:divBdr>
    </w:div>
    <w:div w:id="2032416384">
      <w:bodyDiv w:val="1"/>
      <w:marLeft w:val="0"/>
      <w:marRight w:val="0"/>
      <w:marTop w:val="0"/>
      <w:marBottom w:val="0"/>
      <w:divBdr>
        <w:top w:val="none" w:sz="0" w:space="0" w:color="auto"/>
        <w:left w:val="none" w:sz="0" w:space="0" w:color="auto"/>
        <w:bottom w:val="none" w:sz="0" w:space="0" w:color="auto"/>
        <w:right w:val="none" w:sz="0" w:space="0" w:color="auto"/>
      </w:divBdr>
    </w:div>
    <w:div w:id="2036223086">
      <w:bodyDiv w:val="1"/>
      <w:marLeft w:val="0"/>
      <w:marRight w:val="0"/>
      <w:marTop w:val="0"/>
      <w:marBottom w:val="0"/>
      <w:divBdr>
        <w:top w:val="none" w:sz="0" w:space="0" w:color="auto"/>
        <w:left w:val="none" w:sz="0" w:space="0" w:color="auto"/>
        <w:bottom w:val="none" w:sz="0" w:space="0" w:color="auto"/>
        <w:right w:val="none" w:sz="0" w:space="0" w:color="auto"/>
      </w:divBdr>
    </w:div>
    <w:div w:id="2048333937">
      <w:bodyDiv w:val="1"/>
      <w:marLeft w:val="0"/>
      <w:marRight w:val="0"/>
      <w:marTop w:val="0"/>
      <w:marBottom w:val="0"/>
      <w:divBdr>
        <w:top w:val="none" w:sz="0" w:space="0" w:color="auto"/>
        <w:left w:val="none" w:sz="0" w:space="0" w:color="auto"/>
        <w:bottom w:val="none" w:sz="0" w:space="0" w:color="auto"/>
        <w:right w:val="none" w:sz="0" w:space="0" w:color="auto"/>
      </w:divBdr>
    </w:div>
    <w:div w:id="2053071516">
      <w:bodyDiv w:val="1"/>
      <w:marLeft w:val="0"/>
      <w:marRight w:val="0"/>
      <w:marTop w:val="0"/>
      <w:marBottom w:val="0"/>
      <w:divBdr>
        <w:top w:val="none" w:sz="0" w:space="0" w:color="auto"/>
        <w:left w:val="none" w:sz="0" w:space="0" w:color="auto"/>
        <w:bottom w:val="none" w:sz="0" w:space="0" w:color="auto"/>
        <w:right w:val="none" w:sz="0" w:space="0" w:color="auto"/>
      </w:divBdr>
    </w:div>
    <w:div w:id="2067950953">
      <w:bodyDiv w:val="1"/>
      <w:marLeft w:val="0"/>
      <w:marRight w:val="0"/>
      <w:marTop w:val="0"/>
      <w:marBottom w:val="0"/>
      <w:divBdr>
        <w:top w:val="none" w:sz="0" w:space="0" w:color="auto"/>
        <w:left w:val="none" w:sz="0" w:space="0" w:color="auto"/>
        <w:bottom w:val="none" w:sz="0" w:space="0" w:color="auto"/>
        <w:right w:val="none" w:sz="0" w:space="0" w:color="auto"/>
      </w:divBdr>
    </w:div>
    <w:div w:id="2082017151">
      <w:bodyDiv w:val="1"/>
      <w:marLeft w:val="0"/>
      <w:marRight w:val="0"/>
      <w:marTop w:val="0"/>
      <w:marBottom w:val="0"/>
      <w:divBdr>
        <w:top w:val="none" w:sz="0" w:space="0" w:color="auto"/>
        <w:left w:val="none" w:sz="0" w:space="0" w:color="auto"/>
        <w:bottom w:val="none" w:sz="0" w:space="0" w:color="auto"/>
        <w:right w:val="none" w:sz="0" w:space="0" w:color="auto"/>
      </w:divBdr>
    </w:div>
    <w:div w:id="2082210781">
      <w:bodyDiv w:val="1"/>
      <w:marLeft w:val="0"/>
      <w:marRight w:val="0"/>
      <w:marTop w:val="0"/>
      <w:marBottom w:val="0"/>
      <w:divBdr>
        <w:top w:val="none" w:sz="0" w:space="0" w:color="auto"/>
        <w:left w:val="none" w:sz="0" w:space="0" w:color="auto"/>
        <w:bottom w:val="none" w:sz="0" w:space="0" w:color="auto"/>
        <w:right w:val="none" w:sz="0" w:space="0" w:color="auto"/>
      </w:divBdr>
    </w:div>
    <w:div w:id="2085029372">
      <w:bodyDiv w:val="1"/>
      <w:marLeft w:val="0"/>
      <w:marRight w:val="0"/>
      <w:marTop w:val="0"/>
      <w:marBottom w:val="0"/>
      <w:divBdr>
        <w:top w:val="none" w:sz="0" w:space="0" w:color="auto"/>
        <w:left w:val="none" w:sz="0" w:space="0" w:color="auto"/>
        <w:bottom w:val="none" w:sz="0" w:space="0" w:color="auto"/>
        <w:right w:val="none" w:sz="0" w:space="0" w:color="auto"/>
      </w:divBdr>
    </w:div>
    <w:div w:id="2086149234">
      <w:bodyDiv w:val="1"/>
      <w:marLeft w:val="0"/>
      <w:marRight w:val="0"/>
      <w:marTop w:val="0"/>
      <w:marBottom w:val="0"/>
      <w:divBdr>
        <w:top w:val="none" w:sz="0" w:space="0" w:color="auto"/>
        <w:left w:val="none" w:sz="0" w:space="0" w:color="auto"/>
        <w:bottom w:val="none" w:sz="0" w:space="0" w:color="auto"/>
        <w:right w:val="none" w:sz="0" w:space="0" w:color="auto"/>
      </w:divBdr>
    </w:div>
    <w:div w:id="2087877506">
      <w:bodyDiv w:val="1"/>
      <w:marLeft w:val="0"/>
      <w:marRight w:val="0"/>
      <w:marTop w:val="0"/>
      <w:marBottom w:val="0"/>
      <w:divBdr>
        <w:top w:val="none" w:sz="0" w:space="0" w:color="auto"/>
        <w:left w:val="none" w:sz="0" w:space="0" w:color="auto"/>
        <w:bottom w:val="none" w:sz="0" w:space="0" w:color="auto"/>
        <w:right w:val="none" w:sz="0" w:space="0" w:color="auto"/>
      </w:divBdr>
    </w:div>
    <w:div w:id="2093162705">
      <w:bodyDiv w:val="1"/>
      <w:marLeft w:val="0"/>
      <w:marRight w:val="0"/>
      <w:marTop w:val="0"/>
      <w:marBottom w:val="0"/>
      <w:divBdr>
        <w:top w:val="none" w:sz="0" w:space="0" w:color="auto"/>
        <w:left w:val="none" w:sz="0" w:space="0" w:color="auto"/>
        <w:bottom w:val="none" w:sz="0" w:space="0" w:color="auto"/>
        <w:right w:val="none" w:sz="0" w:space="0" w:color="auto"/>
      </w:divBdr>
    </w:div>
    <w:div w:id="2100058646">
      <w:bodyDiv w:val="1"/>
      <w:marLeft w:val="0"/>
      <w:marRight w:val="0"/>
      <w:marTop w:val="0"/>
      <w:marBottom w:val="0"/>
      <w:divBdr>
        <w:top w:val="none" w:sz="0" w:space="0" w:color="auto"/>
        <w:left w:val="none" w:sz="0" w:space="0" w:color="auto"/>
        <w:bottom w:val="none" w:sz="0" w:space="0" w:color="auto"/>
        <w:right w:val="none" w:sz="0" w:space="0" w:color="auto"/>
      </w:divBdr>
    </w:div>
    <w:div w:id="2104447134">
      <w:bodyDiv w:val="1"/>
      <w:marLeft w:val="0"/>
      <w:marRight w:val="0"/>
      <w:marTop w:val="0"/>
      <w:marBottom w:val="0"/>
      <w:divBdr>
        <w:top w:val="none" w:sz="0" w:space="0" w:color="auto"/>
        <w:left w:val="none" w:sz="0" w:space="0" w:color="auto"/>
        <w:bottom w:val="none" w:sz="0" w:space="0" w:color="auto"/>
        <w:right w:val="none" w:sz="0" w:space="0" w:color="auto"/>
      </w:divBdr>
    </w:div>
    <w:div w:id="2105110215">
      <w:bodyDiv w:val="1"/>
      <w:marLeft w:val="0"/>
      <w:marRight w:val="0"/>
      <w:marTop w:val="0"/>
      <w:marBottom w:val="0"/>
      <w:divBdr>
        <w:top w:val="none" w:sz="0" w:space="0" w:color="auto"/>
        <w:left w:val="none" w:sz="0" w:space="0" w:color="auto"/>
        <w:bottom w:val="none" w:sz="0" w:space="0" w:color="auto"/>
        <w:right w:val="none" w:sz="0" w:space="0" w:color="auto"/>
      </w:divBdr>
    </w:div>
    <w:div w:id="2117866606">
      <w:bodyDiv w:val="1"/>
      <w:marLeft w:val="0"/>
      <w:marRight w:val="0"/>
      <w:marTop w:val="0"/>
      <w:marBottom w:val="0"/>
      <w:divBdr>
        <w:top w:val="none" w:sz="0" w:space="0" w:color="auto"/>
        <w:left w:val="none" w:sz="0" w:space="0" w:color="auto"/>
        <w:bottom w:val="none" w:sz="0" w:space="0" w:color="auto"/>
        <w:right w:val="none" w:sz="0" w:space="0" w:color="auto"/>
      </w:divBdr>
    </w:div>
    <w:div w:id="2121146082">
      <w:bodyDiv w:val="1"/>
      <w:marLeft w:val="0"/>
      <w:marRight w:val="0"/>
      <w:marTop w:val="0"/>
      <w:marBottom w:val="0"/>
      <w:divBdr>
        <w:top w:val="none" w:sz="0" w:space="0" w:color="auto"/>
        <w:left w:val="none" w:sz="0" w:space="0" w:color="auto"/>
        <w:bottom w:val="none" w:sz="0" w:space="0" w:color="auto"/>
        <w:right w:val="none" w:sz="0" w:space="0" w:color="auto"/>
      </w:divBdr>
    </w:div>
    <w:div w:id="2131362402">
      <w:bodyDiv w:val="1"/>
      <w:marLeft w:val="0"/>
      <w:marRight w:val="0"/>
      <w:marTop w:val="0"/>
      <w:marBottom w:val="0"/>
      <w:divBdr>
        <w:top w:val="none" w:sz="0" w:space="0" w:color="auto"/>
        <w:left w:val="none" w:sz="0" w:space="0" w:color="auto"/>
        <w:bottom w:val="none" w:sz="0" w:space="0" w:color="auto"/>
        <w:right w:val="none" w:sz="0" w:space="0" w:color="auto"/>
      </w:divBdr>
    </w:div>
    <w:div w:id="213616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microsoft.com/office/2011/relationships/people" Target="peop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Cas18</b:Tag>
    <b:SourceType>JournalArticle</b:SourceType>
    <b:Guid>{3BF1ABC3-AA52-4BC5-9F75-1903EF00ED84}</b:Guid>
    <b:Title>Case Study of</b:Title>
    <b:Year>2018</b:Year>
    <b:City>Dubai</b:City>
    <b:Publisher>ScholarsMidle EastPublishers</b:Publisher>
    <b:JournalName>Scholars International Journal of Linguistics and Literature</b:JournalName>
    <b:Pages>55-57</b:Pages>
    <b:Volume>1</b:Volume>
    <b:Issue>2</b:Issue>
    <b:Month>August</b:Month>
    <b:Day>30</b:Day>
    <b:Author>
      <b:Author>
        <b:NameList>
          <b:Person>
            <b:Last>Husam</b:Last>
            <b:First>Alarahsheh</b:First>
          </b:Person>
          <b:Person>
            <b:Last>Pius</b:Last>
            <b:First>Abraham</b:First>
          </b:Person>
        </b:NameList>
      </b:Author>
    </b:Author>
    <b:RefOrder>1</b:RefOrder>
  </b:Source>
  <b:Source>
    <b:Tag>Moh16</b:Tag>
    <b:SourceType>JournalArticle</b:SourceType>
    <b:Guid>{F0B19FBD-35DF-47DF-9F9D-8CE43D021E18}</b:Guid>
    <b:Title>Critical incident analysis: reflections of a teacher educator</b:Title>
    <b:JournalName>Research in Teacher Education</b:JournalName>
    <b:Year>2016</b:Year>
    <b:Pages>25-29</b:Pages>
    <b:Volume>6</b:Volume>
    <b:Issue>1</b:Issue>
    <b:Author>
      <b:Author>
        <b:NameList>
          <b:Person>
            <b:Last>Mohammed</b:Last>
            <b:First>Ruksana</b:First>
          </b:Person>
        </b:NameList>
      </b:Author>
    </b:Author>
    <b:Month>May</b:Month>
    <b:YearAccessed>2021</b:YearAccessed>
    <b:MonthAccessed>October</b:MonthAccessed>
    <b:DayAccessed>11</b:DayAccessed>
    <b:DOI>DOI: 10.15123/PUB.5093</b:DOI>
    <b:RefOrder>2</b:RefOrder>
  </b:Source>
  <b:Source>
    <b:Tag>Wel15</b:Tag>
    <b:SourceType>Report</b:SourceType>
    <b:Guid>{F0CBA598-0A9E-4B0E-9E3F-EE68F038F0BC}</b:Guid>
    <b:Title>Successful Futures: Looking at the Curriculum and Assessment Arrangements in Wales</b:Title>
    <b:Year>2015</b:Year>
    <b:YearAccessed>2021</b:YearAccessed>
    <b:MonthAccessed>September</b:MonthAccessed>
    <b:DayAccessed>27</b:DayAccessed>
    <b:URL>https://gov.wales/sites/default/files/publications/2018-03/succesful-futures-a-summary-of-professor-graham-donaldsons-report.pdf</b:URL>
    <b:Publisher>Crown Copyright</b:Publisher>
    <b:City>London</b:City>
    <b:Author>
      <b:Author>
        <b:Corporate>Welsh Government</b:Corporate>
      </b:Author>
    </b:Author>
    <b:Department>Education Reform</b:Department>
    <b:Pages>6-8</b:Pages>
    <b:ThesisType>A Summary of Professor Graham Donaldson’s Report</b:ThesisType>
    <b:RefOrder>4</b:RefOrder>
  </b:Source>
  <b:Source>
    <b:Tag>BER18</b:Tag>
    <b:SourceType>Book</b:SourceType>
    <b:Guid>{E89E2747-8869-4F56-A311-54853EFA0F59}</b:Guid>
    <b:Title>Ethical Guidelines for Educational Research</b:Title>
    <b:Year>2018</b:Year>
    <b:Publisher>British Educational Research Association</b:Publisher>
    <b:City>London</b:City>
    <b:YearAccessed>2021</b:YearAccessed>
    <b:MonthAccessed>October</b:MonthAccessed>
    <b:DayAccessed>4</b:DayAccessed>
    <b:URL>https://www.bera.ac.uk/publication/ethical-guidelines-for-educational-research-2018</b:URL>
    <b:Author>
      <b:Author>
        <b:Corporate>BERA</b:Corporate>
      </b:Author>
    </b:Author>
    <b:Edition>Fourth</b:Edition>
    <b:RefOrder>5</b:RefOrder>
  </b:Source>
  <b:Source>
    <b:Tag>Dew18</b:Tag>
    <b:SourceType>Book</b:SourceType>
    <b:Guid>{AB7ECB0D-5316-4D6C-8107-515D6343D0A5}</b:Guid>
    <b:Title>How We Think</b:Title>
    <b:Year>2018</b:Year>
    <b:Publisher>Endymion Press </b:Publisher>
    <b:Edition>1st</b:Edition>
    <b:Author>
      <b:Author>
        <b:NameList>
          <b:Person>
            <b:Last>Dewey</b:Last>
            <b:First>John</b:First>
          </b:Person>
        </b:NameList>
      </b:Author>
    </b:Author>
    <b:StateProvince>Georgia</b:StateProvince>
    <b:Medium>Kindle Version </b:Medium>
    <b:YearAccessed>2021</b:YearAccessed>
    <b:MonthAccessed>October</b:MonthAccessed>
    <b:DayAccessed>12</b:DayAccessed>
    <b:RefOrder>6</b:RefOrder>
  </b:Source>
  <b:Source>
    <b:Tag>Rod02</b:Tag>
    <b:SourceType>JournalArticle</b:SourceType>
    <b:Guid>{83CB7486-5BFC-401A-B021-52B200903D72}</b:Guid>
    <b:Title>Defining Reflection: Another look at Dewey and Reflective Thinking</b:Title>
    <b:Year>2002</b:Year>
    <b:Author>
      <b:Author>
        <b:NameList>
          <b:Person>
            <b:Last>Rodgers</b:Last>
            <b:Middle>R</b:Middle>
            <b:First>C</b:First>
          </b:Person>
        </b:NameList>
      </b:Author>
    </b:Author>
    <b:JournalName>Teachers College Record</b:JournalName>
    <b:Pages>842-866</b:Pages>
    <b:Volume>104</b:Volume>
    <b:Issue>4</b:Issue>
    <b:YearAccessed>2021</b:YearAccessed>
    <b:MonthAccessed>September </b:MonthAccessed>
    <b:DayAccessed>30</b:DayAccessed>
    <b:RefOrder>7</b:RefOrder>
  </b:Source>
  <b:Source>
    <b:Tag>Bou85</b:Tag>
    <b:SourceType>Book</b:SourceType>
    <b:Guid>{1486185D-7DA7-41A1-9E07-634B19BE5C3F}</b:Guid>
    <b:Title>Reflection: Turning experience into learning</b:Title>
    <b:Year>1985</b:Year>
    <b:City>London</b:City>
    <b:Publisher>Routledge</b:Publisher>
    <b:Edition>1st</b:Edition>
    <b:Author>
      <b:Author>
        <b:NameList>
          <b:Person>
            <b:Last>Boud</b:Last>
            <b:First>David</b:First>
          </b:Person>
          <b:Person>
            <b:Last>Keogh</b:Last>
            <b:First>Rosemary</b:First>
          </b:Person>
          <b:Person>
            <b:Last>Walker</b:Last>
            <b:First>David</b:First>
          </b:Person>
        </b:NameList>
      </b:Author>
    </b:Author>
    <b:YearAccessed>2021</b:YearAccessed>
    <b:MonthAccessed>October</b:MonthAccessed>
    <b:DayAccessed>12</b:DayAccessed>
    <b:RefOrder>8</b:RefOrder>
  </b:Source>
  <b:Source>
    <b:Tag>Bro09</b:Tag>
    <b:SourceType>JournalArticle</b:SourceType>
    <b:Guid>{6347EA9A-D30F-41AD-B735-AB1D7A540866}</b:Guid>
    <b:Title>The concept of critical reflection: promises and contradictions</b:Title>
    <b:JournalName>European Journal of Social Work</b:JournalName>
    <b:Year>2009</b:Year>
    <b:Pages>293-304</b:Pages>
    <b:Volume>12</b:Volume>
    <b:Issue>3</b:Issue>
    <b:Author>
      <b:Author>
        <b:NameList>
          <b:Person>
            <b:Last>Brookfield</b:Last>
            <b:First>Stephen</b:First>
          </b:Person>
        </b:NameList>
      </b:Author>
    </b:Author>
    <b:Month>September</b:Month>
    <b:Day>17</b:Day>
    <b:YearAccessed>2021</b:YearAccessed>
    <b:MonthAccessed>October</b:MonthAccessed>
    <b:DayAccessed>11</b:DayAccessed>
    <b:DOI>https://doi.org/10.1080/13691450902945215</b:DOI>
    <b:RefOrder>9</b:RefOrder>
  </b:Source>
  <b:Source>
    <b:Tag>Liu15</b:Tag>
    <b:SourceType>JournalArticle</b:SourceType>
    <b:Guid>{25D54A1F-FE2B-4AF4-81E5-A81980CA85F2}</b:Guid>
    <b:Title>Critical reflection as a framework for transformative learning in teacher education </b:Title>
    <b:Year>2015</b:Year>
    <b:JournalName>Educational Review</b:JournalName>
    <b:Pages>135-157</b:Pages>
    <b:Volume>62</b:Volume>
    <b:Issue>2</b:Issue>
    <b:Author>
      <b:Author>
        <b:NameList>
          <b:Person>
            <b:Last>Liu</b:Last>
            <b:First>Katrina</b:First>
          </b:Person>
        </b:NameList>
      </b:Author>
    </b:Author>
    <b:Month>October</b:Month>
    <b:Day>21</b:Day>
    <b:URL>https://doi.org/10.1080/00131911.2013.839546</b:URL>
    <b:DOI>10.1080/00131911.2013.839546</b:DOI>
    <b:RefOrder>10</b:RefOrder>
  </b:Source>
  <b:Source>
    <b:Tag>Zei96</b:Tag>
    <b:SourceType>Book</b:SourceType>
    <b:Guid>{7B4D7972-A091-4C6A-9F1E-4B9C1632F46F}</b:Guid>
    <b:Title>Reflective Teaching: An Introduction (Reflective Teaching and the Social Conditions of Schooling Series)</b:Title>
    <b:Year>1996</b:Year>
    <b:City>New York</b:City>
    <b:Publisher>Routledge</b:Publisher>
    <b:Edition>1st</b:Edition>
    <b:Author>
      <b:Author>
        <b:NameList>
          <b:Person>
            <b:Last>Zeichner</b:Last>
            <b:Middle>M</b:Middle>
            <b:First>Kenneth</b:First>
          </b:Person>
          <b:Person>
            <b:Last>Liston</b:Last>
            <b:Middle>P</b:Middle>
            <b:First>Daniel </b:First>
          </b:Person>
        </b:NameList>
      </b:Author>
    </b:Author>
    <b:YearAccessed>2021</b:YearAccessed>
    <b:MonthAccessed>October</b:MonthAccessed>
    <b:DayAccessed>15</b:DayAccessed>
    <b:RefOrder>17</b:RefOrder>
  </b:Source>
  <b:Source>
    <b:Tag>Blo04</b:Tag>
    <b:SourceType>Book</b:SourceType>
    <b:Guid>{5F05EC51-9005-4087-AE96-63EDECAA30B8}</b:Guid>
    <b:Title>On Dialoge</b:Title>
    <b:Year>2004</b:Year>
    <b:City>London</b:City>
    <b:Publisher>Routedge Classics</b:Publisher>
    <b:Edition>2nd</b:Edition>
    <b:Author>
      <b:Author>
        <b:NameList>
          <b:Person>
            <b:Last>Bloom</b:Last>
            <b:First>David</b:First>
          </b:Person>
        </b:NameList>
      </b:Author>
    </b:Author>
    <b:Medium>Kindle</b:Medium>
    <b:YearAccessed>2021</b:YearAccessed>
    <b:MonthAccessed>October</b:MonthAccessed>
    <b:DayAccessed>8</b:DayAccessed>
    <b:RefOrder>11</b:RefOrder>
  </b:Source>
  <b:Source>
    <b:Tag>Web00</b:Tag>
    <b:SourceType>JournalArticle</b:SourceType>
    <b:Guid>{31FBCA05-CC32-443B-B40B-0C89C4002EB7}</b:Guid>
    <b:Title>The Use of Language in Reflective Teaching: Implications for Self-Understanding</b:Title>
    <b:JournalName>Journal of Educational Thought</b:JournalName>
    <b:Year>2000</b:Year>
    <b:Pages>223-238</b:Pages>
    <b:Volume>34</b:Volume>
    <b:Issue>3</b:Issue>
    <b:Author>
      <b:Author>
        <b:NameList>
          <b:Person>
            <b:Last>Webb</b:Last>
            <b:Middle>P</b:Middle>
            <b:First>Taylor</b:First>
          </b:Person>
        </b:NameList>
      </b:Author>
    </b:Author>
    <b:Month>December</b:Month>
    <b:YearAccessed>2021</b:YearAccessed>
    <b:MonthAccessed>October</b:MonthAccessed>
    <b:DayAccessed>14</b:DayAccessed>
    <b:RefOrder>12</b:RefOrder>
  </b:Source>
  <b:Source>
    <b:Tag>Wel21</b:Tag>
    <b:SourceType>DocumentFromInternetSite</b:SourceType>
    <b:Guid>{7C0AD44C-B68E-4C38-9046-EC76BC3461E0}</b:Guid>
    <b:Title>My Local School</b:Title>
    <b:Year>2021</b:Year>
    <b:Author>
      <b:Author>
        <b:Corporate>Welsh Government</b:Corporate>
      </b:Author>
    </b:Author>
    <b:YearAccessed>2021</b:YearAccessed>
    <b:MonthAccessed>September </b:MonthAccessed>
    <b:DayAccessed>26</b:DayAccessed>
    <b:URL>https://mylocalschool.gov.wales/School/6694600?lang=en#0</b:URL>
    <b:RefOrder>19</b:RefOrder>
  </b:Source>
  <b:Source>
    <b:Tag>Est13</b:Tag>
    <b:SourceType>Report</b:SourceType>
    <b:Guid>{5A377CD8-D912-430E-864A-E6FAACBC4490}</b:Guid>
    <b:Title>Inspection Report</b:Title>
    <b:Year>2013</b:Year>
    <b:City>Cardiff</b:City>
    <b:Publisher>ESTYN</b:Publisher>
    <b:Author>
      <b:Author>
        <b:Corporate>Estyn</b:Corporate>
      </b:Author>
    </b:Author>
    <b:ThesisType>Government Report</b:ThesisType>
    <b:YearAccessed>2021</b:YearAccessed>
    <b:MonthAccessed>September </b:MonthAccessed>
    <b:DayAccessed>30</b:DayAccessed>
    <b:URL>https://www.estyn.gov.wales/</b:URL>
    <b:RefOrder>20</b:RefOrder>
  </b:Source>
  <b:Source>
    <b:Tag>Asl19</b:Tag>
    <b:SourceType>ArticleInAPeriodical</b:SourceType>
    <b:Guid>{BF6EE1E9-8EB5-437B-BA01-866C58A9C3B4}</b:Guid>
    <b:Title>How to engage Students in the last lesson of the day</b:Title>
    <b:Year>2019</b:Year>
    <b:City>Queensland</b:City>
    <b:Publisher>Multimedia PTY LTD</b:Publisher>
    <b:JournalName>School News</b:JournalName>
    <b:Volume>11</b:Volume>
    <b:Issue>Term 1</b:Issue>
    <b:Month>Febuary</b:Month>
    <b:Day>21</b:Day>
    <b:YearAccessed>2021</b:YearAccessed>
    <b:MonthAccessed>October</b:MonthAccessed>
    <b:DayAccessed>10</b:DayAccessed>
    <b:URL>https://www.school-news.com.au/news/engaging-students-in-last-lessons-of-the-day/</b:URL>
    <b:PeriodicalTitle>School News</b:PeriodicalTitle>
    <b:Author>
      <b:Author>
        <b:NameList>
          <b:Person>
            <b:Last>Aslin</b:Last>
            <b:First>Emily</b:First>
          </b:Person>
        </b:NameList>
      </b:Author>
    </b:Author>
    <b:RefOrder>21</b:RefOrder>
  </b:Source>
  <b:Source>
    <b:Tag>Dre13</b:Tag>
    <b:SourceType>Book</b:SourceType>
    <b:Guid>{731F7230-6BB1-4461-A2A3-51BC4AE590C9}</b:Guid>
    <b:Title>Maintaining Sanity in the Classroom</b:Title>
    <b:Year>2013</b:Year>
    <b:City>London</b:City>
    <b:Publisher>Taylor &amp; Francis,</b:Publisher>
    <b:Edition>2nd</b:Edition>
    <b:Author>
      <b:Author>
        <b:NameList>
          <b:Person>
            <b:Last>Dreikurs</b:Last>
            <b:First>Rudolph</b:First>
          </b:Person>
          <b:Person>
            <b:Last>Bernice </b:Last>
            <b:First>Bronia</b:First>
          </b:Person>
          <b:Person>
            <b:Last>Grunwald</b:Last>
            <b:Middle>C</b:Middle>
            <b:First>Floy</b:First>
          </b:Person>
        </b:NameList>
      </b:Author>
    </b:Author>
    <b:YearAccessed>2021</b:YearAccessed>
    <b:MonthAccessed>Septemebr</b:MonthAccessed>
    <b:DayAccessed>29</b:DayAccessed>
    <b:RefOrder>22</b:RefOrder>
  </b:Source>
  <b:Source>
    <b:Tag>Don15</b:Tag>
    <b:SourceType>Report</b:SourceType>
    <b:Guid>{F41F9A2F-DE1D-415F-9D36-891FBF9F1979}</b:Guid>
    <b:Title>Independent Review of Curriculum and Assessment Arrangements in Wales</b:Title>
    <b:Year>2015</b:Year>
    <b:Publisher>Crown Copyright</b:Publisher>
    <b:City>Cardiff</b:City>
    <b:Author>
      <b:Author>
        <b:NameList>
          <b:Person>
            <b:Last>Donaldson</b:Last>
            <b:First>Graham</b:First>
          </b:Person>
        </b:NameList>
      </b:Author>
    </b:Author>
    <b:YearAccessed>2021</b:YearAccessed>
    <b:MonthAccessed>September </b:MonthAccessed>
    <b:DayAccessed>28</b:DayAccessed>
    <b:URL>https://gov.wales/sites/default/files/publications/2018-03/successful-futures.pdf</b:URL>
    <b:RefOrder>23</b:RefOrder>
  </b:Source>
  <b:Source>
    <b:Tag>Blo56</b:Tag>
    <b:SourceType>Book</b:SourceType>
    <b:Guid>{6286C0DA-D077-40A4-BB8C-BE9847209D8A}</b:Guid>
    <b:Title>Taxonomy of Educational Objectives: The Classification of Educational Goals</b:Title>
    <b:Year>1956</b:Year>
    <b:City>New York</b:City>
    <b:Publisher>David McKay</b:Publisher>
    <b:Edition>1ST</b:Edition>
    <b:Medium>hANDBOOK</b:Medium>
    <b:YearAccessed>2021</b:YearAccessed>
    <b:MonthAccessed>OCTOBER</b:MonthAccessed>
    <b:DayAccessed>11</b:DayAccessed>
    <b:URL>https://web.archive.org/web/20201212072520id_/https://www.uky.edu/~rsand1/china2018/texts/Bloom%20et%20al%20-Taxonomy%20of%20Educational%20Objectives.pdf</b:URL>
    <b:Author>
      <b:Author>
        <b:NameList>
          <b:Person>
            <b:Last>Bloom</b:Last>
            <b:Middle>S</b:Middle>
            <b:First>Benjamin</b:First>
          </b:Person>
          <b:Person>
            <b:Last>Engelhart</b:Last>
            <b:Middle>D</b:Middle>
            <b:First>Max</b:First>
          </b:Person>
          <b:Person>
            <b:Last>Furst</b:Last>
            <b:Middle>J</b:Middle>
            <b:First>E</b:First>
          </b:Person>
          <b:Person>
            <b:Last>Hill</b:Last>
            <b:Middle>H</b:Middle>
            <b:First>Walker</b:First>
          </b:Person>
          <b:Person>
            <b:Last>Krathwohl</b:Last>
            <b:Middle>R</b:Middle>
            <b:First>David</b:First>
          </b:Person>
        </b:NameList>
      </b:Author>
    </b:Author>
    <b:RefOrder>24</b:RefOrder>
  </b:Source>
  <b:Source>
    <b:Tag>Ada15</b:Tag>
    <b:SourceType>JournalArticle</b:SourceType>
    <b:Guid>{E6F52D95-2080-4965-955B-83A7C878E6F0}</b:Guid>
    <b:Title>Bloom's taxonomy of cognitive learning objectives.</b:Title>
    <b:Year>2015</b:Year>
    <b:Pages>152-153</b:Pages>
    <b:Author>
      <b:Author>
        <b:NameList>
          <b:Person>
            <b:Last>Adams</b:Last>
            <b:Middle>E</b:Middle>
            <b:First>N</b:First>
          </b:Person>
        </b:NameList>
      </b:Author>
    </b:Author>
    <b:JournalName>Journal of Medical Library Association</b:JournalName>
    <b:Volume>103</b:Volume>
    <b:Issue>3</b:Issue>
    <b:YearAccessed>2021</b:YearAccessed>
    <b:MonthAccessed>October </b:MonthAccessed>
    <b:DayAccessed>9</b:DayAccessed>
    <b:URL> https://doi.org/10.3163/1536-5050.103.3.010</b:URL>
    <b:RefOrder>25</b:RefOrder>
  </b:Source>
  <b:Source>
    <b:Tag>Cor13</b:Tag>
    <b:SourceType>JournalArticle</b:SourceType>
    <b:Guid>{A933E214-ABAE-4161-A558-F42458678C52}</b:Guid>
    <b:Author>
      <b:Author>
        <b:NameList>
          <b:Person>
            <b:Last>Corso</b:Last>
            <b:First>Michael</b:First>
            <b:Middle>J, PHD</b:Middle>
          </b:Person>
          <b:Person>
            <b:Last>Bundick</b:Last>
            <b:First>Matthew</b:First>
            <b:Middle>J, PHD</b:Middle>
          </b:Person>
          <b:Person>
            <b:Last>Quaglia</b:Last>
            <b:First>Russell</b:First>
            <b:Middle>J, EDD</b:Middle>
          </b:Person>
          <b:Person>
            <b:Last>Haywood</b:Last>
            <b:First>Dawn</b:First>
            <b:Middle>E</b:Middle>
          </b:Person>
        </b:NameList>
      </b:Author>
    </b:Author>
    <b:Title>Where Student, Teacher, and Content Meet: Student Engagement in the Secondary School Classroom</b:Title>
    <b:JournalName>American Secondary Education</b:JournalName>
    <b:Year>2013</b:Year>
    <b:Pages>50-61</b:Pages>
    <b:Volume>41</b:Volume>
    <b:Issue>3</b:Issue>
    <b:YearAccessed>2021</b:YearAccessed>
    <b:MonthAccessed>October</b:MonthAccessed>
    <b:DayAccessed>4</b:DayAccessed>
    <b:URL>https://www.proquest.com/docview/1431533440?fromopenview=true&amp;pq-origsite=gscholar</b:URL>
    <b:RefOrder>26</b:RefOrder>
  </b:Source>
  <b:Source>
    <b:Tag>Jih09</b:Tag>
    <b:SourceType>Report</b:SourceType>
    <b:Guid>{2FD782E6-8D1F-4E2F-83A9-47D7F2548BF3}</b:Guid>
    <b:Title>Lee, J., &amp; Shute, V. (2009). The influence of noncognitive domains on academic achievement in K-12</b:Title>
    <b:Year>2009</b:Year>
    <b:Pages>1-51</b:Pages>
    <b:Publisher>ETS: Research Report Service</b:Publisher>
    <b:Author>
      <b:Author>
        <b:NameList>
          <b:Person>
            <b:Last>Jihyun</b:Last>
            <b:First>Lee</b:First>
          </b:Person>
          <b:Person>
            <b:Last>Shute</b:Last>
            <b:Middle>J</b:Middle>
            <b:First>Valerie</b:First>
          </b:Person>
        </b:NameList>
      </b:Author>
    </b:Author>
    <b:YearAccessed>2021</b:YearAccessed>
    <b:MonthAccessed>October</b:MonthAccessed>
    <b:DayAccessed>11</b:DayAccessed>
    <b:RefOrder>27</b:RefOrder>
  </b:Source>
  <b:Source>
    <b:Tag>Cov09</b:Tag>
    <b:SourceType>JournalArticle</b:SourceType>
    <b:Guid>{8D9CCAE8-61CC-4C1A-8661-B118D026A34E}</b:Guid>
    <b:Title>Reducing Teacher Burnout by Increasing: A Children's Rights Approach</b:Title>
    <b:Year>2009</b:Year>
    <b:Author>
      <b:Author>
        <b:NameList>
          <b:Person>
            <b:Last>Covell</b:Last>
            <b:First>Katherine</b:First>
          </b:Person>
          <b:Person>
            <b:Last>Mcneil</b:Last>
            <b:Middle>K</b:Middle>
            <b:First>Justin</b:First>
          </b:Person>
          <b:Person>
            <b:Last>How</b:Last>
            <b:Middle>R</b:Middle>
            <b:First>Brian</b:First>
          </b:Person>
        </b:NameList>
      </b:Author>
    </b:Author>
    <b:JournalName>School psychology International</b:JournalName>
    <b:Pages>282-290</b:Pages>
    <b:Volume>30</b:Volume>
    <b:Issue>3</b:Issue>
    <b:Month>June</b:Month>
    <b:YearAccessed>2021</b:YearAccessed>
    <b:MonthAccessed>October</b:MonthAccessed>
    <b:DayAccessed>15</b:DayAccessed>
    <b:RefOrder>28</b:RefOrder>
  </b:Source>
  <b:Source>
    <b:Tag>Cit10</b:Tag>
    <b:SourceType>JournalArticle</b:SourceType>
    <b:Guid>{D56A6450-19A8-4967-A994-9BD349AB5FA2}</b:Guid>
    <b:Title>INSTRUCTIONAL ROUNDS IN EDUCATION: A NETWORK APPROACH TO IMPROVING TEACHING AND LEARNING</b:Title>
    <b:JournalName>Teacher Librarian</b:JournalName>
    <b:Year>2010</b:Year>
    <b:Pages>69-70</b:Pages>
    <b:Volume>37</b:Volume>
    <b:Issue>3</b:Issue>
    <b:Month>Feb</b:Month>
    <b:YearAccessed>2021</b:YearAccessed>
    <b:MonthAccessed>October</b:MonthAccessed>
    <b:DayAccessed>14</b:DayAccessed>
    <b:URL>ttps://www.proquest.com/openview/58cbd314dcc3959380c8df7b0c3f9</b:URL>
    <b:Author>
      <b:Author>
        <b:NameList>
          <b:Person>
            <b:Last>City</b:Last>
            <b:Middle>A</b:Middle>
            <b:First>Elizabeth</b:First>
          </b:Person>
          <b:Person>
            <b:Last>Elmore</b:Last>
            <b:Middle>F</b:Middle>
            <b:First>Richard</b:First>
          </b:Person>
          <b:Person>
            <b:Last>Fiarman</b:Last>
            <b:Middle>E</b:Middle>
            <b:First>Sarah</b:First>
          </b:Person>
          <b:Person>
            <b:Last>Teitel</b:Last>
            <b:First>Lee</b:First>
          </b:Person>
        </b:NameList>
      </b:Author>
    </b:Author>
    <b:RefOrder>29</b:RefOrder>
  </b:Source>
  <b:Source>
    <b:Tag>Tra10</b:Tag>
    <b:SourceType>Report</b:SourceType>
    <b:Guid>{32541DDD-3B7B-41DB-B66D-9C790EB3EA76}</b:Guid>
    <b:Title>Student Engagement Evidence Summary</b:Title>
    <b:Year>2010</b:Year>
    <b:Author>
      <b:Author>
        <b:NameList>
          <b:Person>
            <b:Last>Trowler</b:Last>
            <b:First>Vicki</b:First>
          </b:Person>
          <b:Person>
            <b:Last>Trowler</b:Last>
            <b:First>Paul</b:First>
          </b:Person>
        </b:NameList>
      </b:Author>
    </b:Author>
    <b:Publisher>The Higher Education Academy</b:Publisher>
    <b:City>Lancaster</b:City>
    <b:Medium>Report</b:Medium>
    <b:YearAccessed>2021</b:YearAccessed>
    <b:MonthAccessed>October</b:MonthAccessed>
    <b:DayAccessed>11</b:DayAccessed>
    <b:URL>https://eprints.lancs.ac.uk/id/eprint/61680/1/Deliverable_2._Evidence_Summary._Nov_2010.pdf</b:URL>
    <b:RefOrder>30</b:RefOrder>
  </b:Source>
  <b:Source>
    <b:Tag>Jim03</b:Tag>
    <b:SourceType>JournalArticle</b:SourceType>
    <b:Guid>{F68E0ADF-7F94-467C-BCD7-22433F91353A}</b:Guid>
    <b:Title>Toward an Understanding of Definitions and Measures of School Engagement and Related Terms</b:Title>
    <b:JournalName>The California School Psychologist</b:JournalName>
    <b:Year>2003</b:Year>
    <b:Pages>7-27</b:Pages>
    <b:Volume>8</b:Volume>
    <b:Author>
      <b:Author>
        <b:NameList>
          <b:Person>
            <b:Last>Jimerson</b:Last>
            <b:First>S</b:First>
          </b:Person>
          <b:Person>
            <b:Last>Campos</b:Last>
            <b:First>E</b:First>
          </b:Person>
          <b:Person>
            <b:Last>Greif</b:Last>
            <b:Middle>L</b:Middle>
            <b:First>J</b:First>
          </b:Person>
        </b:NameList>
      </b:Author>
    </b:Author>
    <b:YearAccessed>2021</b:YearAccessed>
    <b:MonthAccessed>October</b:MonthAccessed>
    <b:DayAccessed>11</b:DayAccessed>
    <b:DOI>10.1007/BF03340893</b:DOI>
    <b:RefOrder>31</b:RefOrder>
  </b:Source>
  <b:Source>
    <b:Tag>Kha17</b:Tag>
    <b:SourceType>JournalArticle</b:SourceType>
    <b:Guid>{38EA686E-DF55-4F06-AA6E-B4BDBACB2893}</b:Guid>
    <b:Title>Use of digital game based learning and gamification in secondary school science: The effect on student engagement, learning and gender difference</b:Title>
    <b:JournalName>Education and Information Technologies</b:JournalName>
    <b:Year>2017</b:Year>
    <b:Pages>2767-2804</b:Pages>
    <b:Volume>22</b:Volume>
    <b:Issue>4</b:Issue>
    <b:Author>
      <b:Author>
        <b:NameList>
          <b:Person>
            <b:Last>Khan</b:Last>
            <b:First>Amna</b:First>
          </b:Person>
          <b:Person>
            <b:Last>Hayat</b:Last>
            <b:First>Farzana</b:First>
          </b:Person>
          <b:Person>
            <b:Last>Malik</b:Last>
            <b:Middle>Muddassir</b:Middle>
            <b:First>Muhammad</b:First>
          </b:Person>
        </b:NameList>
      </b:Author>
    </b:Author>
    <b:YearAccessed>2021</b:YearAccessed>
    <b:MonthAccessed>October</b:MonthAccessed>
    <b:DayAccessed>8</b:DayAccessed>
    <b:DOI>10.1007/s10639-017-9622-1</b:DOI>
    <b:RefOrder>32</b:RefOrder>
  </b:Source>
  <b:Source>
    <b:Tag>Glo13</b:Tag>
    <b:SourceType>ConferenceProceedings</b:SourceType>
    <b:Guid>{286F861E-C14E-4207-A35A-F35CF1C1C4F2}</b:Guid>
    <b:Author>
      <b:Author>
        <b:NameList>
          <b:Person>
            <b:Last>Glover</b:Last>
            <b:First>I.</b:First>
          </b:Person>
        </b:NameList>
      </b:Author>
    </b:Author>
    <b:Title>Play as you learn: Gamification as a technique for motivating learners</b:Title>
    <b:Year>2013</b:Year>
    <b:Pages>1999-2008</b:Pages>
    <b:City>Chesapeake</b:City>
    <b:Publisher>Hypermedia and Telecommunications</b:Publisher>
    <b:ConferenceName>Proceedings of world Conference on educational multimedia</b:ConferenceName>
    <b:YearAccessed>2021</b:YearAccessed>
    <b:MonthAccessed>October</b:MonthAccessed>
    <b:DayAccessed>11</b:DayAccessed>
    <b:RefOrder>33</b:RefOrder>
  </b:Source>
  <b:Source>
    <b:Tag>Han15</b:Tag>
    <b:SourceType>JournalArticle</b:SourceType>
    <b:Guid>{C31CD405-A85D-42A8-AFC1-0854434B3EA9}</b:Guid>
    <b:Title>Assessing the effects of gamification in the classroom: A longitudinal study on intrinsic motivation, social comparison, satisfaction, effort, and academic performance</b:Title>
    <b:JournalName>Computers and Education</b:JournalName>
    <b:Year>2015</b:Year>
    <b:Pages>152-161</b:Pages>
    <b:Volume>80</b:Volume>
    <b:Author>
      <b:Author>
        <b:NameList>
          <b:Person>
            <b:Last>Hanus</b:Last>
            <b:Middle>D</b:Middle>
            <b:First>Michael</b:First>
          </b:Person>
          <b:Person>
            <b:Last>Fox</b:Last>
            <b:First>Jesse</b:First>
          </b:Person>
        </b:NameList>
      </b:Author>
    </b:Author>
    <b:YearAccessed>2021</b:YearAccessed>
    <b:MonthAccessed>October</b:MonthAccessed>
    <b:DayAccessed>17</b:DayAccessed>
    <b:DOI>http://dx.doi.org/10.1016/j.compedu.2014.08.019</b:DOI>
    <b:RefOrder>34</b:RefOrder>
  </b:Source>
  <b:Source>
    <b:Tag>Brü15</b:Tag>
    <b:SourceType>Book</b:SourceType>
    <b:Guid>{F9B21EA4-78C6-47DA-B97C-3AF715EE3B19}</b:Guid>
    <b:Author>
      <b:Author>
        <b:NameList>
          <b:Person>
            <b:Last>Brühlmann</b:Last>
            <b:First>F</b:First>
          </b:Person>
        </b:NameList>
      </b:Author>
    </b:Author>
    <b:Title>The effects of framing in gamification: A study of failure.</b:Title>
    <b:Year>2015</b:Year>
    <b:PublicationTitle>Master’s thesis: University of Basel, Switzerland</b:PublicationTitle>
    <b:City>New York </b:City>
    <b:Publisher>Springer</b:Publisher>
    <b:Month>January</b:Month>
    <b:Edition>1st</b:Edition>
    <b:YearAccessed>2021</b:YearAccessed>
    <b:MonthAccessed>October</b:MonthAccessed>
    <b:DayAccessed>1</b:DayAccessed>
    <b:RefOrder>35</b:RefOrder>
  </b:Source>
  <b:Source>
    <b:Tag>Ful19</b:Tag>
    <b:SourceType>Book</b:SourceType>
    <b:Guid>{D71FC054-49EC-4E5F-A543-E0A1E1F7AAAC}</b:Guid>
    <b:Title>Game Design Workshop: A play-centric approach to creating innovative games</b:Title>
    <b:Year>2019</b:Year>
    <b:City>London </b:City>
    <b:Publisher>Taylor francis</b:Publisher>
    <b:Edition>4th</b:Edition>
    <b:Author>
      <b:Author>
        <b:NameList>
          <b:Person>
            <b:Last>Fullerton</b:Last>
            <b:First>Tracey</b:First>
          </b:Person>
        </b:NameList>
      </b:Author>
    </b:Author>
    <b:YearAccessed>2021</b:YearAccessed>
    <b:MonthAccessed>October</b:MonthAccessed>
    <b:DayAccessed>1</b:DayAccessed>
    <b:RefOrder>36</b:RefOrder>
  </b:Source>
  <b:Source>
    <b:Tag>Koz11</b:Tag>
    <b:SourceType>BookSection</b:SourceType>
    <b:Guid>{BF59C25F-A4B3-4452-BD91-79A26B81411A}</b:Guid>
    <b:Title>Theories of Creativity</b:Title>
    <b:Year>2011</b:Year>
    <b:Pages>473-479</b:Pages>
    <b:BookTitle>Encyclopedia of Creativity</b:BookTitle>
    <b:Publisher>Elsevier Inc</b:Publisher>
    <b:Author>
      <b:Editor>
        <b:NameList>
          <b:Person>
            <b:Last>Runco</b:Last>
            <b:Middle>A</b:Middle>
            <b:First>Mark</b:First>
          </b:Person>
          <b:Person>
            <b:Last>Pritzker</b:Last>
            <b:Middle>R</b:Middle>
            <b:First>Steven</b:First>
          </b:Person>
        </b:NameList>
      </b:Editor>
      <b:Author>
        <b:NameList>
          <b:Person>
            <b:Last>Kozbelt</b:Last>
            <b:First>Aaron</b:First>
          </b:Person>
        </b:NameList>
      </b:Author>
    </b:Author>
    <b:YearAccessed>2021</b:YearAccessed>
    <b:MonthAccessed>October</b:MonthAccessed>
    <b:DayAccessed>1</b:DayAccessed>
    <b:RefOrder>37</b:RefOrder>
  </b:Source>
  <b:Source>
    <b:Tag>Gil87</b:Tag>
    <b:SourceType>BookSection</b:SourceType>
    <b:Guid>{5B005340-066B-46D1-84DC-45EAAA626FF9}</b:Guid>
    <b:Title>Moral Orientation and Moral Development</b:Title>
    <b:BookTitle>Justice and Care: Essential Readings in Feminist Ethics</b:BookTitle>
    <b:Year>1987</b:Year>
    <b:Pages>31-+46</b:Pages>
    <b:Publisher>Routledge</b:Publisher>
    <b:Author>
      <b:Author>
        <b:NameList>
          <b:Person>
            <b:Last>Gilligan</b:Last>
            <b:First>Carol</b:First>
          </b:Person>
        </b:NameList>
      </b:Author>
      <b:Editor>
        <b:NameList>
          <b:Person>
            <b:Last>Held</b:Last>
            <b:First>Virginia</b:First>
          </b:Person>
        </b:NameList>
      </b:Editor>
    </b:Author>
    <b:YearAccessed>2021</b:YearAccessed>
    <b:MonthAccessed>September </b:MonthAccessed>
    <b:DayAccessed>29</b:DayAccessed>
    <b:RefOrder>40</b:RefOrder>
  </b:Source>
  <b:Source>
    <b:Tag>Vyg78</b:Tag>
    <b:SourceType>Book</b:SourceType>
    <b:Guid>{8CA081B4-647F-4CAE-8FC7-FE08AD6EA046}</b:Guid>
    <b:Title>Mind in society: The development of higher psychological processes.</b:Title>
    <b:Year>1978</b:Year>
    <b:City>Cambridge</b:City>
    <b:Publisher>Harvard Educational Press</b:Publisher>
    <b:StateProvince>MA</b:StateProvince>
    <b:CountryRegion>USA</b:CountryRegion>
    <b:Author>
      <b:Author>
        <b:NameList>
          <b:Person>
            <b:Last>Vygotsky</b:Last>
            <b:Middle>S</b:Middle>
            <b:First>L</b:First>
          </b:Person>
        </b:NameList>
      </b:Author>
    </b:Author>
    <b:RefOrder>38</b:RefOrder>
  </b:Source>
  <b:Source>
    <b:Tag>Can94</b:Tag>
    <b:SourceType>JournalArticle</b:SourceType>
    <b:Guid>{6793AD0D-1D2F-428F-B653-9106997EDA47}</b:Guid>
    <b:Title>Individual Constructivist Teacher Education: Teachers as Empowered Learners</b:Title>
    <b:Year>1994</b:Year>
    <b:JournalName>Teacher Education Quarterly</b:JournalName>
    <b:Pages>27-38</b:Pages>
    <b:Volume>21</b:Volume>
    <b:Issue>3</b:Issue>
    <b:Author>
      <b:Author>
        <b:NameList>
          <b:Person>
            <b:Last>Cannella</b:Last>
            <b:Middle>S</b:Middle>
            <b:First>G</b:First>
          </b:Person>
          <b:Person>
            <b:Last>Reiff</b:Last>
            <b:Middle>C</b:Middle>
            <b:First>J</b:First>
          </b:Person>
        </b:NameList>
      </b:Author>
    </b:Author>
    <b:YearAccessed>2021</b:YearAccessed>
    <b:MonthAccessed>October </b:MonthAccessed>
    <b:DayAccessed>5</b:DayAccessed>
    <b:RefOrder>42</b:RefOrder>
  </b:Source>
  <b:Source>
    <b:Tag>The17</b:Tag>
    <b:SourceType>JournalArticle</b:SourceType>
    <b:Guid>{C84A7B20-607F-4384-8C81-0E0DFE4ABB52}</b:Guid>
    <b:Title>The zone of proximal development as an overarching concept: A framework for synthesizing Vygotsky’s theories</b:Title>
    <b:JournalName>Educational Philosophy and Theory</b:JournalName>
    <b:Year>2017</b:Year>
    <b:Pages>18-30</b:Pages>
    <b:Volume>51</b:Volume>
    <b:Issue>1</b:Issue>
    <b:Month>Dec</b:Month>
    <b:Day>29</b:Day>
    <b:Publisher>Taylor and Francis Online</b:Publisher>
    <b:YearAccessed>2021</b:YearAccessed>
    <b:MonthAccessed>October</b:MonthAccessed>
    <b:DayAccessed>17</b:DayAccessed>
    <b:Author>
      <b:Author>
        <b:NameList>
          <b:Person>
            <b:Last>Eun</b:Last>
            <b:First>Barohny</b:First>
          </b:Person>
        </b:NameList>
      </b:Author>
    </b:Author>
    <b:RefOrder>41</b:RefOrder>
  </b:Source>
  <b:Source>
    <b:Tag>McL18</b:Tag>
    <b:SourceType>ElectronicSource</b:SourceType>
    <b:Guid>{F01C7AD7-368E-4958-83D3-9B801F7BE719}</b:Guid>
    <b:Title>Lev Vygotsky</b:Title>
    <b:Year>2018</b:Year>
    <b:Publisher>Simply Psychology</b:Publisher>
    <b:Author>
      <b:Author>
        <b:NameList>
          <b:Person>
            <b:Last>McLeod</b:Last>
            <b:Middle>A</b:Middle>
            <b:First>S</b:First>
          </b:Person>
        </b:NameList>
      </b:Author>
    </b:Author>
    <b:Comments>Updated 2020</b:Comments>
    <b:YearAccessed>2021</b:YearAccessed>
    <b:MonthAccessed>September</b:MonthAccessed>
    <b:DayAccessed>28</b:DayAccessed>
    <b:Medium>Article</b:Medium>
    <b:URL>https://www.simplypsychology.org/vygotsky.html</b:URL>
    <b:Month>August</b:Month>
    <b:Day>5</b:Day>
    <b:RefOrder>45</b:RefOrder>
  </b:Source>
  <b:Source>
    <b:Tag>Bek15</b:Tag>
    <b:SourceType>JournalArticle</b:SourceType>
    <b:Guid>{A8768B02-0F65-4C64-BA07-753D3357E8A7}</b:Guid>
    <b:Author>
      <b:Author>
        <b:NameList>
          <b:Person>
            <b:Last>Bekiryazıcı</b:Last>
            <b:First>Merve</b:First>
          </b:Person>
        </b:NameList>
      </b:Author>
    </b:Author>
    <b:Title>Teaching Mixed-Level Classes with a Vygotskian Perspective</b:Title>
    <b:JournalName>Procedia - Social and Behavioral Sciences</b:JournalName>
    <b:Year>2015,</b:Year>
    <b:Pages>913-917</b:Pages>
    <b:Volume>186</b:Volume>
    <b:Issue>13</b:Issue>
    <b:Month>May</b:Month>
    <b:YearAccessed>2021</b:YearAccessed>
    <b:MonthAccessed>October </b:MonthAccessed>
    <b:DayAccessed>17</b:DayAccessed>
    <b:RefOrder>47</b:RefOrder>
  </b:Source>
  <b:Source>
    <b:Tag>Was14</b:Tag>
    <b:SourceType>JournalArticle</b:SourceType>
    <b:Guid>{7843E913-3B0A-4E2A-9F73-4BE40FF28DE9}</b:Guid>
    <b:Title>Sharpening a tool for teaching: the zone of proximal development </b:Title>
    <b:Year>2014</b:Year>
    <b:Pages>671-684</b:Pages>
    <b:JournalName>Teaching in Higher Education</b:JournalName>
    <b:Volume>19</b:Volume>
    <b:Issue>6</b:Issue>
    <b:Author>
      <b:Author>
        <b:NameList>
          <b:Person>
            <b:Last>Wass</b:Last>
            <b:First>R</b:First>
          </b:Person>
          <b:Person>
            <b:Last>Golding</b:Last>
            <b:First>C</b:First>
          </b:Person>
        </b:NameList>
      </b:Author>
    </b:Author>
    <b:RefOrder>48</b:RefOrder>
  </b:Source>
  <b:Source>
    <b:Tag>Bal95</b:Tag>
    <b:SourceType>BookSection</b:SourceType>
    <b:Guid>{0AD9BC74-4FAD-4971-A3A0-05452A78311A}</b:Guid>
    <b:Title>Seeing the Child, Knowing the Person</b:Title>
    <b:BookTitle>To Become a Teacher: Making a difference in Children's lives.</b:BookTitle>
    <b:Year>1995</b:Year>
    <b:City>New York</b:City>
    <b:Publisher>Teachers College Press</b:Publisher>
    <b:JournalName>Teacher</b:JournalName>
    <b:Author>
      <b:Author>
        <b:NameList>
          <b:Person>
            <b:Last>Balaban</b:Last>
            <b:First>Nancy</b:First>
          </b:Person>
        </b:NameList>
      </b:Author>
      <b:Editor>
        <b:NameList>
          <b:Person>
            <b:Last>Ayers</b:Last>
            <b:First>W</b:First>
          </b:Person>
        </b:NameList>
      </b:Editor>
    </b:Author>
    <b:YearAccessed>2021</b:YearAccessed>
    <b:MonthAccessed>October</b:MonthAccessed>
    <b:DayAccessed>11</b:DayAccessed>
    <b:RefOrder>46</b:RefOrder>
  </b:Source>
  <b:Source>
    <b:Tag>Rog90</b:Tag>
    <b:SourceType>Book</b:SourceType>
    <b:Guid>{191F99C0-F813-47A9-B7E3-E62B7AB1BF65}</b:Guid>
    <b:Title>Apprenticeships in thinking</b:Title>
    <b:Year>1990</b:Year>
    <b:City>New York</b:City>
    <b:Publisher>Oxford Press</b:Publisher>
    <b:Edition>2nd</b:Edition>
    <b:Author>
      <b:Author>
        <b:NameList>
          <b:Person>
            <b:Last>Rogofff</b:Last>
            <b:First>B</b:First>
          </b:Person>
        </b:NameList>
      </b:Author>
    </b:Author>
    <b:YearAccessed>2021</b:YearAccessed>
    <b:MonthAccessed>October</b:MonthAccessed>
    <b:DayAccessed>10</b:DayAccessed>
    <b:RefOrder>49</b:RefOrder>
  </b:Source>
  <b:Source>
    <b:Tag>Swe98</b:Tag>
    <b:SourceType>JournalArticle</b:SourceType>
    <b:Guid>{9DBBCB74-52DC-45E8-8EDD-0F6431727EE9}</b:Guid>
    <b:Title>Cognitive Load During Problem Solving: Effects on Learning</b:Title>
    <b:JournalName>Cognitive Science</b:JournalName>
    <b:Year>1998</b:Year>
    <b:Pages>257-285</b:Pages>
    <b:Volume>12</b:Volume>
    <b:Author>
      <b:Author>
        <b:NameList>
          <b:Person>
            <b:Last>Sweller</b:Last>
            <b:First>John</b:First>
          </b:Person>
        </b:NameList>
      </b:Author>
    </b:Author>
    <b:YearAccessed>2021</b:YearAccessed>
    <b:MonthAccessed>September </b:MonthAccessed>
    <b:DayAccessed>30</b:DayAccessed>
    <b:RefOrder>50</b:RefOrder>
  </b:Source>
  <b:Source>
    <b:Tag>Mil56</b:Tag>
    <b:SourceType>JournalArticle</b:SourceType>
    <b:Guid>{6A916B2E-D162-49CE-84AE-5CE46F472D11}</b:Guid>
    <b:Title>The Magical Number Seven, Plus or Minus Two: Some Limits on Our Capacity for Processing Information</b:Title>
    <b:JournalName>Psychological Review</b:JournalName>
    <b:Year>1956</b:Year>
    <b:Pages>81-97</b:Pages>
    <b:Volume>63</b:Volume>
    <b:Author>
      <b:Author>
        <b:NameList>
          <b:Person>
            <b:Last>Miller</b:Last>
            <b:Middle>A</b:Middle>
            <b:First>George</b:First>
          </b:Person>
        </b:NameList>
      </b:Author>
    </b:Author>
    <b:YearAccessed>2021</b:YearAccessed>
    <b:MonthAccessed>October</b:MonthAccessed>
    <b:DayAccessed>16</b:DayAccessed>
    <b:RefOrder>51</b:RefOrder>
  </b:Source>
  <b:Source>
    <b:Tag>Gog10</b:Tag>
    <b:SourceType>JournalArticle</b:SourceType>
    <b:Guid>{1B36CFA6-0E60-4331-A7C6-AB4630844E06}</b:Guid>
    <b:Title>Cognitive Load Theory: Advances in Research on Worked Examples, Animations, and Cognitive Load Measurement</b:Title>
    <b:Year>2010</b:Year>
    <b:JournalName>Educational Psychology Review</b:JournalName>
    <b:Pages>375-378</b:Pages>
    <b:Volume>22</b:Volume>
    <b:Issue>4</b:Issue>
    <b:YearAccessed>2021</b:YearAccessed>
    <b:MonthAccessed>October</b:MonthAccessed>
    <b:DayAccessed>5</b:DayAccessed>
    <b:DOI>10.1007/s10648-010-9145-4</b:DOI>
    <b:Author>
      <b:Author>
        <b:NameList>
          <b:Person>
            <b:Last>Gog</b:Last>
            <b:First>Tamara</b:First>
          </b:Person>
          <b:Person>
            <b:Last>Paas</b:Last>
            <b:First>Fred</b:First>
          </b:Person>
          <b:Person>
            <b:Last>Sweller</b:Last>
            <b:First>John</b:First>
          </b:Person>
          <b:Person>
            <b:Last>Gog</b:Last>
            <b:First>Tam</b:First>
          </b:Person>
        </b:NameList>
      </b:Author>
    </b:Author>
    <b:RefOrder>52</b:RefOrder>
  </b:Source>
  <b:Source>
    <b:Tag>Swe19</b:Tag>
    <b:SourceType>JournalArticle</b:SourceType>
    <b:Guid>{5493E7DB-4C87-4B87-85CA-269B6363430E}</b:Guid>
    <b:Title>Cognitive Architecture and Instructional Design: 20 Years Later</b:Title>
    <b:JournalName>Educational Psychology Review</b:JournalName>
    <b:Year>2019</b:Year>
    <b:Pages>261-292</b:Pages>
    <b:Volume>31</b:Volume>
    <b:Author>
      <b:Author>
        <b:NameList>
          <b:Person>
            <b:Last>Sweller</b:Last>
            <b:First>John</b:First>
          </b:Person>
          <b:Person>
            <b:Last>Van Merriënboer</b:Last>
            <b:Middle>J G</b:Middle>
            <b:First>Jeroen</b:First>
          </b:Person>
          <b:Person>
            <b:Last>Paas</b:Last>
            <b:First>Fred</b:First>
          </b:Person>
        </b:NameList>
      </b:Author>
    </b:Author>
    <b:YearAccessed>2021</b:YearAccessed>
    <b:MonthAccessed>October</b:MonthAccessed>
    <b:DayAccessed>14</b:DayAccessed>
    <b:DOI>https://doi.org/10.1007/s10648-019-09465-5</b:DOI>
    <b:RefOrder>53</b:RefOrder>
  </b:Source>
  <b:Source>
    <b:Tag>Pla21</b:Tag>
    <b:SourceType>Book</b:SourceType>
    <b:Guid>{D3D92C4A-9473-4C72-A6A8-A4AD33A14896}</b:Guid>
    <b:Title>Cognitive Load Theory</b:Title>
    <b:Year>2021</b:Year>
    <b:City>Cambridge</b:City>
    <b:Publisher>Cambridge University Press</b:Publisher>
    <b:Edition>2nd</b:Edition>
    <b:StateProvince>New York</b:StateProvince>
    <b:YearAccessed>2021</b:YearAccessed>
    <b:MonthAccessed>October</b:MonthAccessed>
    <b:DayAccessed>13</b:DayAccessed>
    <b:Author>
      <b:Author>
        <b:NameList>
          <b:Person>
            <b:Last>Plass</b:Last>
            <b:Middle>L</b:Middle>
            <b:First>Jan</b:First>
          </b:Person>
          <b:Person>
            <b:Last>Moreno </b:Last>
            <b:First>Roxana</b:First>
          </b:Person>
          <b:Person>
            <b:Last>Brünken</b:Last>
            <b:First>Roland</b:First>
          </b:Person>
        </b:NameList>
      </b:Author>
    </b:Author>
    <b:RefOrder>54</b:RefOrder>
  </b:Source>
  <b:Source>
    <b:Tag>Swe03</b:Tag>
    <b:SourceType>JournalArticle</b:SourceType>
    <b:Guid>{AAEE08FD-1AE8-43C3-9730-8759ACBF92EF}</b:Guid>
    <b:Title>Cognitive Load Theory and Instructional Design:</b:Title>
    <b:Year>2003</b:Year>
    <b:Publisher>Lawrence Erlbaum Associates inc</b:Publisher>
    <b:JournalName>Educational Psychologist</b:JournalName>
    <b:Pages>1-4</b:Pages>
    <b:Volume>38</b:Volume>
    <b:Issue>1</b:Issue>
    <b:Author>
      <b:Author>
        <b:NameList>
          <b:Person>
            <b:Last>Sweller</b:Last>
            <b:First>John</b:First>
          </b:Person>
          <b:Person>
            <b:Last>Pass</b:Last>
            <b:First>Fred</b:First>
          </b:Person>
          <b:Person>
            <b:Last>Renkl</b:Last>
            <b:First>Alexander</b:First>
          </b:Person>
        </b:NameList>
      </b:Author>
    </b:Author>
    <b:YearAccessed>2021</b:YearAccessed>
    <b:MonthAccessed>October</b:MonthAccessed>
    <b:DayAccessed>14</b:DayAccessed>
    <b:RefOrder>55</b:RefOrder>
  </b:Source>
  <b:Source>
    <b:Tag>Lep20</b:Tag>
    <b:SourceType>JournalArticle</b:SourceType>
    <b:Guid>{8493B7A7-448F-45F7-9B15-56D1AC7208CB}</b:Guid>
    <b:Author>
      <b:Author>
        <b:NameList>
          <b:Person>
            <b:Last>Leppink</b:Last>
            <b:First>Jimmie</b:First>
          </b:Person>
        </b:NameList>
      </b:Author>
    </b:Author>
    <b:Title>Revisiting cognitive load theory: second thoughts and unaddressed questions</b:Title>
    <b:JournalName>EDUCATION IN HEALTH SCIENCE</b:JournalName>
    <b:Year>2020</b:Year>
    <b:Month>July </b:Month>
    <b:Day>15</b:Day>
    <b:YearAccessed>2021</b:YearAccessed>
    <b:MonthAccessed>October</b:MonthAccessed>
    <b:DayAccessed>1</b:DayAccessed>
    <b:URL>https://eprints.whiterose.ac.uk/163566/1/36918_Article_Text_165629_1_10_20200715.pdf</b:URL>
    <b:RefOrder>56</b:RefOrder>
  </b:Source>
  <b:Source>
    <b:Tag>Kar15</b:Tag>
    <b:SourceType>JournalArticle</b:SourceType>
    <b:Guid>{724B774F-968C-44A3-85F6-ACCBB654A268}</b:Guid>
    <b:Title>The Testing effect Is Alive and Well with Complex Materials</b:Title>
    <b:JournalName>Educational Psychology Review</b:JournalName>
    <b:Year>2015</b:Year>
    <b:Pages>317-326</b:Pages>
    <b:Volume>27</b:Volume>
    <b:Author>
      <b:Author>
        <b:NameList>
          <b:Person>
            <b:Last>Karpicke</b:Last>
            <b:Middle>D</b:Middle>
            <b:First>Jeffrey</b:First>
          </b:Person>
          <b:Person>
            <b:Last>Aue</b:Last>
            <b:Middle>R</b:Middle>
            <b:First>William</b:First>
          </b:Person>
        </b:NameList>
      </b:Author>
    </b:Author>
    <b:Month>May</b:Month>
    <b:YearAccessed>2021</b:YearAccessed>
    <b:MonthAccessed>October</b:MonthAccessed>
    <b:DayAccessed>6</b:DayAccessed>
    <b:DOI>DOI 10.1007/s10648-015-9309-3</b:DOI>
    <b:Issue>2</b:Issue>
    <b:RefOrder>57</b:RefOrder>
  </b:Source>
  <b:Source>
    <b:Tag>Tri92</b:Tag>
    <b:SourceType>JournalArticle</b:SourceType>
    <b:Guid>{2490C3A2-82CC-466A-AA8B-74D90C98FCA3}</b:Guid>
    <b:Title>Critical theory and educational research</b:Title>
    <b:JournalName>Issues In Educational Research</b:JournalName>
    <b:Year>1992</b:Year>
    <b:Pages>13-23</b:Pages>
    <b:Volume>2</b:Volume>
    <b:Issue>1</b:Issue>
    <b:Author>
      <b:Author>
        <b:NameList>
          <b:Person>
            <b:Last>Tripp</b:Last>
            <b:First>David</b:First>
          </b:Person>
        </b:NameList>
      </b:Author>
    </b:Author>
    <b:YearAccessed>2021</b:YearAccessed>
    <b:MonthAccessed>Septemeber</b:MonthAccessed>
    <b:DayAccessed>28</b:DayAccessed>
    <b:RefOrder>3</b:RefOrder>
  </b:Source>
  <b:Source>
    <b:Tag>Pia591</b:Tag>
    <b:SourceType>Book</b:SourceType>
    <b:Guid>{7A4975F6-8AE7-4F7B-B8F2-5AE401A2482F}</b:Guid>
    <b:Title>The language and thought of the child ed., rev. and enl.)</b:Title>
    <b:Year>1959</b:Year>
    <b:Author>
      <b:Author>
        <b:NameList>
          <b:Person>
            <b:Last>Piaget</b:Last>
            <b:First>Jean</b:First>
          </b:Person>
        </b:NameList>
      </b:Author>
    </b:Author>
    <b:City>London</b:City>
    <b:Publisher>Routledge &amp; Kegan Paul</b:Publisher>
    <b:Edition>3rd</b:Edition>
    <b:YearAccessed>2021</b:YearAccessed>
    <b:MonthAccessed>October</b:MonthAccessed>
    <b:DayAccessed>5</b:DayAccessed>
    <b:RefOrder>39</b:RefOrder>
  </b:Source>
  <b:Source>
    <b:Tag>Tab18</b:Tag>
    <b:SourceType>BookSection</b:SourceType>
    <b:Guid>{E0268C9D-ED17-4766-ADA7-4080E8356244}</b:Guid>
    <b:Title>Scaffolding learning: principles for effective teaching and the design of classroom resources.</b:Title>
    <b:Year>2018</b:Year>
    <b:City>New York</b:City>
    <b:Publisher>Nova Science Publishers Inc</b:Publisher>
    <b:JournalName>Effective teaching and learning</b:JournalName>
    <b:Pages>1-43</b:Pages>
    <b:Author>
      <b:Author>
        <b:NameList>
          <b:Person>
            <b:Last>Taber</b:Last>
            <b:Middle>S</b:Middle>
            <b:First>K</b:First>
          </b:Person>
        </b:NameList>
      </b:Author>
      <b:Editor>
        <b:NameList>
          <b:Person>
            <b:Last>Abend</b:Last>
            <b:First>Matthias</b:First>
          </b:Person>
        </b:NameList>
      </b:Editor>
      <b:BookAuthor>
        <b:NameList>
          <b:Person>
            <b:Last>Abend</b:Last>
            <b:First>Matthias</b:First>
          </b:Person>
        </b:NameList>
      </b:BookAuthor>
    </b:Author>
    <b:BookTitle>Effective Teaching and Learning: Perspectives, strategies and implementation</b:BookTitle>
    <b:YearAccessed>2021</b:YearAccessed>
    <b:MonthAccessed>October</b:MonthAccessed>
    <b:DayAccessed>19</b:DayAccessed>
    <b:RefOrder>43</b:RefOrder>
  </b:Source>
  <b:Source>
    <b:Tag>Spa20</b:Tag>
    <b:SourceType>BookSection</b:SourceType>
    <b:Guid>{D8ABB06F-DB05-4822-969D-AAAD8A238BAD}</b:Guid>
    <b:Title>Scaffolding in Learning</b:Title>
    <b:BookTitle>Encyclopedia of Evolutionary Psychological Science,</b:BookTitle>
    <b:Year>2020</b:Year>
    <b:Publisher>Springer, Cham </b:Publisher>
    <b:Author>
      <b:Author>
        <b:NameList>
          <b:Person>
            <b:Last>Spadafora</b:Last>
            <b:First>Natalie</b:First>
          </b:Person>
          <b:Person>
            <b:Last>Taylor</b:Last>
            <b:First>Downes</b:First>
          </b:Person>
        </b:NameList>
      </b:Author>
      <b:Editor>
        <b:NameList>
          <b:Person>
            <b:Last>T. K. Shackelford</b:Last>
            <b:First>V.</b:First>
            <b:Middle>A. Weekes-Shackelford</b:Middle>
          </b:Person>
        </b:NameList>
      </b:Editor>
    </b:Author>
    <b:CountryRegion>Switzerland </b:CountryRegion>
    <b:YearAccessed>2021</b:YearAccessed>
    <b:MonthAccessed>October</b:MonthAccessed>
    <b:DayAccessed>20</b:DayAccessed>
    <b:DOI>https://doi.org/10.1007/978-3-319-16999-6_1350-1</b:DOI>
    <b:RefOrder>44</b:RefOrder>
  </b:Source>
  <b:Source>
    <b:Tag>OEC08</b:Tag>
    <b:SourceType>Report</b:SourceType>
    <b:Guid>{B9FBA1D1-644B-44C4-8589-BDFA7C3BBCBB}</b:Guid>
    <b:Title>Innovating to Learn, Learning to Innovate</b:Title>
    <b:Year>2008</b:Year>
    <b:Publisher>Centre for Educational Research and Inovation</b:Publisher>
    <b:YearAccessed>2021</b:YearAccessed>
    <b:MonthAccessed>October</b:MonthAccessed>
    <b:DayAccessed>21</b:DayAccessed>
    <b:URL>https://www.oecd.org/education/ceri/innovatingtolearnlearningtoinnovate.htm</b:URL>
    <b:Author>
      <b:Author>
        <b:Corporate>OECD</b:Corporate>
      </b:Author>
    </b:Author>
    <b:RefOrder>15</b:RefOrder>
  </b:Source>
  <b:Source>
    <b:Tag>Don151</b:Tag>
    <b:SourceType>Report</b:SourceType>
    <b:Guid>{7E66089E-AB51-4F65-A0AE-D5E630D01C08}</b:Guid>
    <b:Title>Successful Futures: Independent Review of Curriculum and Assessment Arrangements in Wales</b:Title>
    <b:Year>2015</b:Year>
    <b:Publisher>Welsh Government</b:Publisher>
    <b:City>Cardiff</b:City>
    <b:Author>
      <b:Author>
        <b:NameList>
          <b:Person>
            <b:Last>Donaldson</b:Last>
            <b:First>Graham</b:First>
          </b:Person>
        </b:NameList>
      </b:Author>
    </b:Author>
    <b:YearAccessed>2021</b:YearAccessed>
    <b:MonthAccessed>September</b:MonthAccessed>
    <b:DayAccessed>15</b:DayAccessed>
    <b:URL>https://gov.wales/sites/default/files/publications/2018-03/successful-futures.pdf</b:URL>
    <b:RefOrder>14</b:RefOrder>
  </b:Source>
  <b:Source>
    <b:Tag>Ros16</b:Tag>
    <b:SourceType>Book</b:SourceType>
    <b:Guid>{727457CE-3455-412C-8BFB-1EA1CA0E3FEB}</b:Guid>
    <b:Title>Health and Well-being in Early Childhood</b:Title>
    <b:Year>2016</b:Year>
    <b:Publisher>SAGE</b:Publisher>
    <b:City>Los Angeles</b:City>
    <b:Edition>First Edition</b:Edition>
    <b:Author>
      <b:Author>
        <b:NameList>
          <b:Person>
            <b:Last>Rose</b:Last>
            <b:First>Janet</b:First>
          </b:Person>
        </b:NameList>
      </b:Author>
      <b:Editor>
        <b:NameList>
          <b:Person>
            <b:Last>Gilbert</b:Last>
            <b:First>Louise</b:First>
          </b:Person>
          <b:Person>
            <b:Last>Richards</b:Last>
            <b:First>Val</b:First>
          </b:Person>
        </b:NameList>
      </b:Editor>
    </b:Author>
    <b:YearAccessed>2021</b:YearAccessed>
    <b:MonthAccessed>Septemebr</b:MonthAccessed>
    <b:DayAccessed>21</b:DayAccessed>
    <b:RefOrder>58</b:RefOrder>
  </b:Source>
  <b:Source>
    <b:Tag>Tri111</b:Tag>
    <b:SourceType>Book</b:SourceType>
    <b:Guid>{5591FDE4-8955-426C-9565-6CD47DEC0753}</b:Guid>
    <b:Title>Critical Incidents in Teaching (Classic Edition): Developing professional judgement</b:Title>
    <b:Year>2011</b:Year>
    <b:City>New York</b:City>
    <b:Publisher>Routledge</b:Publisher>
    <b:Edition>First Edition</b:Edition>
    <b:Author>
      <b:Author>
        <b:NameList>
          <b:Person>
            <b:Last>Tripp</b:Last>
            <b:First>David</b:First>
          </b:Person>
        </b:NameList>
      </b:Author>
    </b:Author>
    <b:DOI>https://doi.org/10.4324/9780203802014</b:DOI>
    <b:RefOrder>16</b:RefOrder>
  </b:Source>
  <b:Source>
    <b:Tag>Zwo12</b:Tag>
    <b:SourceType>Book</b:SourceType>
    <b:Guid>{6EF0DA06-9431-4576-8845-A1C532DB487F}</b:Guid>
    <b:Title>The Teacher’s Reflective Practice Handbook : Becoming an Extended Professional Through Capturing Evidence-Informed Practice</b:Title>
    <b:Year>2012</b:Year>
    <b:City>London</b:City>
    <b:Publisher>Routledge</b:Publisher>
    <b:Edition>First edition</b:Edition>
    <b:Author>
      <b:Author>
        <b:NameList>
          <b:Person>
            <b:Last>Zwozdiak-Myers</b:Last>
            <b:First>Paula</b:First>
          </b:Person>
        </b:NameList>
      </b:Author>
    </b:Author>
    <b:YearAccessed>2021</b:YearAccessed>
    <b:MonthAccessed>September</b:MonthAccessed>
    <b:DayAccessed>27</b:DayAccessed>
    <b:RefOrder>18</b:RefOrder>
  </b:Source>
  <b:Source>
    <b:Tag>Cur21</b:Tag>
    <b:SourceType>ElectronicSource</b:SourceType>
    <b:Guid>{497B185E-E111-4112-848B-4464FB64D744}</b:Guid>
    <b:Title>Curriculum For Wales</b:Title>
    <b:City>Cardiff</b:City>
    <b:YearAccessed>2021</b:YearAccessed>
    <b:MonthAccessed>October</b:MonthAccessed>
    <b:DayAccessed>2</b:DayAccessed>
    <b:URL>https://hwb.gov.wales/api/storage/afca43eb-5c50-4846-9c2d-0d56fbffba09/curriculum-for-wales-guidance-120320.pdf</b:URL>
    <b:Publisher>Welsh Education</b:Publisher>
    <b:Author>
      <b:Author>
        <b:Corporate>Welsh Government </b:Corporate>
      </b:Author>
    </b:Author>
    <b:RefOrder>13</b:RefOrder>
  </b:Source>
</b:Sources>
</file>

<file path=customXml/itemProps1.xml><?xml version="1.0" encoding="utf-8"?>
<ds:datastoreItem xmlns:ds="http://schemas.openxmlformats.org/officeDocument/2006/customXml" ds:itemID="{58634C51-22B3-4EB8-9ACD-1612192EC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21</Pages>
  <Words>7220</Words>
  <Characters>41158</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The Learner: Who am I Teaching?</vt:lpstr>
    </vt:vector>
  </TitlesOfParts>
  <Company/>
  <LinksUpToDate>false</LinksUpToDate>
  <CharactersWithSpaces>48282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Learner: Who am I Teaching?</dc:title>
  <dc:subject>ECAD6007</dc:subject>
  <dc:creator>Rachel Louise Vetter (1708006)</dc:creator>
  <cp:keywords/>
  <dc:description/>
  <cp:lastModifiedBy>Rachel Louise Vetter (1708006)</cp:lastModifiedBy>
  <cp:revision>23</cp:revision>
  <cp:lastPrinted>2021-10-27T15:44:00Z</cp:lastPrinted>
  <dcterms:created xsi:type="dcterms:W3CDTF">2021-10-25T14:40:00Z</dcterms:created>
  <dcterms:modified xsi:type="dcterms:W3CDTF">2021-10-27T16:41:00Z</dcterms:modified>
</cp:coreProperties>
</file>