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4331047"/>
        <w:docPartObj>
          <w:docPartGallery w:val="Cover Pages"/>
          <w:docPartUnique/>
        </w:docPartObj>
      </w:sdtPr>
      <w:sdtEndPr>
        <w:rPr>
          <w:rFonts w:ascii="Times New Roman" w:eastAsia="Times New Roman" w:hAnsi="Times New Roman" w:cs="Times New Roman"/>
          <w:b/>
          <w:kern w:val="0"/>
          <w:sz w:val="26"/>
          <w:szCs w:val="26"/>
          <w:lang w:val="en" w:eastAsia="zh-CN"/>
          <w14:ligatures w14:val="none"/>
        </w:rPr>
      </w:sdtEndPr>
      <w:sdtContent>
        <w:p w14:paraId="49B11D39" w14:textId="49F7C9C7" w:rsidR="00533BAE" w:rsidRDefault="00533BAE">
          <w:r>
            <w:rPr>
              <w:noProof/>
            </w:rPr>
            <mc:AlternateContent>
              <mc:Choice Requires="wpg">
                <w:drawing>
                  <wp:anchor distT="0" distB="0" distL="114300" distR="114300" simplePos="0" relativeHeight="251662336" behindDoc="0" locked="0" layoutInCell="1" allowOverlap="1" wp14:anchorId="2ABAEE4C" wp14:editId="6054A43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9DD32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2D8EB4" wp14:editId="09F3837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1BE93D" w14:textId="471067B2" w:rsidR="00533BAE" w:rsidRDefault="00533BAE" w:rsidP="00533BAE">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A2D8EB4"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0;mso-height-percent:0;mso-top-percent:818;mso-wrap-distance-left:9pt;mso-wrap-distance-top:0;mso-wrap-distance-right:9pt;mso-wrap-distance-bottom:0;mso-position-horizontal:center;mso-position-horizontal-relative:page;mso-position-vertical-relative:page;mso-width-percent:0;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" filled="f" stroked="f" strokeweight=".5pt">
                    <v:textbox inset="126pt,0,54pt,0">
                      <w:txbxContent>
                        <w:p w14:paraId="331BE93D" w14:textId="471067B2" w:rsidR="00533BAE" w:rsidRDefault="00533BAE" w:rsidP="00533BAE">
                          <w:pPr>
                            <w:pStyle w:val="NoSpacing"/>
                            <w:rPr>
                              <w:color w:val="595959" w:themeColor="text1" w:themeTint="A6"/>
                              <w:sz w:val="18"/>
                              <w:szCs w:val="18"/>
                            </w:rPr>
                          </w:pPr>
                        </w:p>
                      </w:txbxContent>
                    </v:textbox>
                    <w10:wrap type="square" anchorx="page" anchory="page"/>
                  </v:shape>
                </w:pict>
              </mc:Fallback>
            </mc:AlternateContent>
          </w:r>
        </w:p>
        <w:p w14:paraId="01DC2E2D" w14:textId="0DE18FFD" w:rsidR="00533BAE" w:rsidRDefault="00BD4AAC">
          <w:pPr>
            <w:rPr>
              <w:rFonts w:ascii="Times New Roman" w:eastAsia="Times New Roman" w:hAnsi="Times New Roman" w:cs="Times New Roman"/>
              <w:b/>
              <w:kern w:val="0"/>
              <w:sz w:val="26"/>
              <w:szCs w:val="26"/>
              <w:lang w:val="en" w:eastAsia="zh-CN"/>
              <w14:ligatures w14:val="none"/>
            </w:rPr>
          </w:pPr>
          <w:r>
            <w:rPr>
              <w:noProof/>
            </w:rPr>
            <mc:AlternateContent>
              <mc:Choice Requires="wps">
                <w:drawing>
                  <wp:anchor distT="45720" distB="45720" distL="114300" distR="114300" simplePos="0" relativeHeight="251664384" behindDoc="0" locked="0" layoutInCell="1" allowOverlap="1" wp14:anchorId="0AD1DB4D" wp14:editId="341B5BE1">
                    <wp:simplePos x="0" y="0"/>
                    <wp:positionH relativeFrom="margin">
                      <wp:posOffset>-571500</wp:posOffset>
                    </wp:positionH>
                    <wp:positionV relativeFrom="paragraph">
                      <wp:posOffset>6115050</wp:posOffset>
                    </wp:positionV>
                    <wp:extent cx="7033260" cy="24307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3260" cy="2430780"/>
                            </a:xfrm>
                            <a:prstGeom prst="rect">
                              <a:avLst/>
                            </a:prstGeom>
                            <a:solidFill>
                              <a:srgbClr val="FFFFFF"/>
                            </a:solidFill>
                            <a:ln w="9525">
                              <a:solidFill>
                                <a:srgbClr val="000000"/>
                              </a:solidFill>
                              <a:miter lim="800000"/>
                              <a:headEnd/>
                              <a:tailEnd/>
                            </a:ln>
                          </wps:spPr>
                          <wps:txbx>
                            <w:txbxContent>
                              <w:p w14:paraId="381BA81C" w14:textId="77777777" w:rsidR="00BD4AAC" w:rsidRDefault="00BD4AAC">
                                <w:pPr>
                                  <w:rPr>
                                    <w:rFonts w:ascii="Times New Roman" w:hAnsi="Times New Roman" w:cs="Times New Roman"/>
                                    <w:sz w:val="24"/>
                                    <w:szCs w:val="24"/>
                                  </w:rPr>
                                </w:pPr>
                                <w:r w:rsidRPr="00BD4AAC">
                                  <w:rPr>
                                    <w:rFonts w:ascii="Times New Roman" w:hAnsi="Times New Roman" w:cs="Times New Roman"/>
                                    <w:sz w:val="24"/>
                                    <w:szCs w:val="24"/>
                                  </w:rPr>
                                  <w:t xml:space="preserve">I acknowledge the use of Grammarly (https://www.grammarly.com/) on </w:t>
                                </w:r>
                                <w:r>
                                  <w:rPr>
                                    <w:rFonts w:ascii="Times New Roman" w:hAnsi="Times New Roman" w:cs="Times New Roman"/>
                                    <w:sz w:val="24"/>
                                    <w:szCs w:val="24"/>
                                  </w:rPr>
                                  <w:t>12</w:t>
                                </w:r>
                                <w:r w:rsidRPr="00BD4AAC">
                                  <w:rPr>
                                    <w:rFonts w:ascii="Times New Roman" w:hAnsi="Times New Roman" w:cs="Times New Roman"/>
                                    <w:sz w:val="24"/>
                                    <w:szCs w:val="24"/>
                                    <w:vertAlign w:val="superscript"/>
                                  </w:rPr>
                                  <w:t>th</w:t>
                                </w:r>
                                <w:r>
                                  <w:rPr>
                                    <w:rFonts w:ascii="Times New Roman" w:hAnsi="Times New Roman" w:cs="Times New Roman"/>
                                    <w:sz w:val="24"/>
                                    <w:szCs w:val="24"/>
                                  </w:rPr>
                                  <w:t xml:space="preserve"> of June</w:t>
                                </w:r>
                                <w:r w:rsidRPr="00BD4AAC">
                                  <w:rPr>
                                    <w:rFonts w:ascii="Times New Roman" w:hAnsi="Times New Roman" w:cs="Times New Roman"/>
                                    <w:sz w:val="24"/>
                                    <w:szCs w:val="24"/>
                                  </w:rPr>
                                  <w:t xml:space="preserve"> to check my work using the prompt(s):</w:t>
                                </w:r>
                              </w:p>
                              <w:p w14:paraId="45E5A9DE" w14:textId="16B29639" w:rsidR="00BD4AAC" w:rsidRPr="00BD4AAC" w:rsidRDefault="00BD4AAC" w:rsidP="00BD4AAC">
                                <w:pPr>
                                  <w:pStyle w:val="ListParagraph"/>
                                  <w:numPr>
                                    <w:ilvl w:val="0"/>
                                    <w:numId w:val="39"/>
                                  </w:numPr>
                                  <w:rPr>
                                    <w:rFonts w:ascii="Times New Roman" w:hAnsi="Times New Roman" w:cs="Times New Roman"/>
                                    <w:sz w:val="24"/>
                                    <w:szCs w:val="24"/>
                                  </w:rPr>
                                </w:pPr>
                                <w:r w:rsidRPr="00BD4AAC">
                                  <w:rPr>
                                    <w:rFonts w:ascii="Times New Roman" w:hAnsi="Times New Roman" w:cs="Times New Roman"/>
                                    <w:sz w:val="24"/>
                                    <w:szCs w:val="24"/>
                                  </w:rPr>
                                  <w:t>Please check the following text for readability, grammar and syntax.</w:t>
                                </w:r>
                              </w:p>
                              <w:p w14:paraId="5062319D" w14:textId="53825944" w:rsidR="00BD4AAC" w:rsidRDefault="00BD4AAC" w:rsidP="00BD4AAC">
                                <w:pPr>
                                  <w:rPr>
                                    <w:rFonts w:ascii="Times New Roman" w:hAnsi="Times New Roman" w:cs="Times New Roman"/>
                                    <w:sz w:val="24"/>
                                    <w:szCs w:val="24"/>
                                  </w:rPr>
                                </w:pPr>
                                <w:r w:rsidRPr="00BD4AAC">
                                  <w:rPr>
                                    <w:rFonts w:ascii="Times New Roman" w:hAnsi="Times New Roman" w:cs="Times New Roman"/>
                                    <w:sz w:val="24"/>
                                    <w:szCs w:val="24"/>
                                  </w:rPr>
                                  <w:t>I acknowledge the use of</w:t>
                                </w:r>
                                <w:r>
                                  <w:rPr>
                                    <w:rFonts w:ascii="Times New Roman" w:hAnsi="Times New Roman" w:cs="Times New Roman"/>
                                    <w:sz w:val="24"/>
                                    <w:szCs w:val="24"/>
                                  </w:rPr>
                                  <w:t xml:space="preserve"> ChatGPT </w:t>
                                </w:r>
                                <w:r w:rsidRPr="00BD4AAC">
                                  <w:rPr>
                                    <w:rFonts w:ascii="Times New Roman" w:hAnsi="Times New Roman" w:cs="Times New Roman"/>
                                    <w:sz w:val="24"/>
                                    <w:szCs w:val="24"/>
                                  </w:rPr>
                                  <w:t>(https://www.</w:t>
                                </w:r>
                                <w:r>
                                  <w:rPr>
                                    <w:rFonts w:ascii="Times New Roman" w:hAnsi="Times New Roman" w:cs="Times New Roman"/>
                                    <w:sz w:val="24"/>
                                    <w:szCs w:val="24"/>
                                  </w:rPr>
                                  <w:t>chatgpt</w:t>
                                </w:r>
                                <w:r w:rsidRPr="00BD4AAC">
                                  <w:rPr>
                                    <w:rFonts w:ascii="Times New Roman" w:hAnsi="Times New Roman" w:cs="Times New Roman"/>
                                    <w:sz w:val="24"/>
                                    <w:szCs w:val="24"/>
                                  </w:rPr>
                                  <w:t xml:space="preserve">.com/) on </w:t>
                                </w:r>
                                <w:r>
                                  <w:rPr>
                                    <w:rFonts w:ascii="Times New Roman" w:hAnsi="Times New Roman" w:cs="Times New Roman"/>
                                    <w:sz w:val="24"/>
                                    <w:szCs w:val="24"/>
                                  </w:rPr>
                                  <w:t>10th</w:t>
                                </w:r>
                                <w:r>
                                  <w:rPr>
                                    <w:rFonts w:ascii="Times New Roman" w:hAnsi="Times New Roman" w:cs="Times New Roman"/>
                                    <w:sz w:val="24"/>
                                    <w:szCs w:val="24"/>
                                  </w:rPr>
                                  <w:t xml:space="preserve"> of </w:t>
                                </w:r>
                                <w:r>
                                  <w:rPr>
                                    <w:rFonts w:ascii="Times New Roman" w:hAnsi="Times New Roman" w:cs="Times New Roman"/>
                                    <w:sz w:val="24"/>
                                    <w:szCs w:val="24"/>
                                  </w:rPr>
                                  <w:t>May</w:t>
                                </w:r>
                                <w:r w:rsidRPr="00BD4AAC">
                                  <w:rPr>
                                    <w:rFonts w:ascii="Times New Roman" w:hAnsi="Times New Roman" w:cs="Times New Roman"/>
                                    <w:sz w:val="24"/>
                                    <w:szCs w:val="24"/>
                                  </w:rPr>
                                  <w:t xml:space="preserve"> to </w:t>
                                </w:r>
                                <w:r>
                                  <w:rPr>
                                    <w:rFonts w:ascii="Times New Roman" w:hAnsi="Times New Roman" w:cs="Times New Roman"/>
                                    <w:sz w:val="24"/>
                                    <w:szCs w:val="24"/>
                                  </w:rPr>
                                  <w:t xml:space="preserve">create a structure for my assignment </w:t>
                                </w:r>
                                <w:r w:rsidRPr="00BD4AAC">
                                  <w:rPr>
                                    <w:rFonts w:ascii="Times New Roman" w:hAnsi="Times New Roman" w:cs="Times New Roman"/>
                                    <w:sz w:val="24"/>
                                    <w:szCs w:val="24"/>
                                  </w:rPr>
                                  <w:t>using the prompt(s):</w:t>
                                </w:r>
                              </w:p>
                              <w:p w14:paraId="6216391D" w14:textId="649B9BF7" w:rsidR="00BD4AAC" w:rsidRPr="00BD4AAC" w:rsidRDefault="00BD4AAC" w:rsidP="00BD4AAC">
                                <w:pPr>
                                  <w:pStyle w:val="ListParagraph"/>
                                  <w:numPr>
                                    <w:ilvl w:val="0"/>
                                    <w:numId w:val="41"/>
                                  </w:numPr>
                                  <w:rPr>
                                    <w:rFonts w:ascii="Times New Roman" w:hAnsi="Times New Roman" w:cs="Times New Roman"/>
                                    <w:sz w:val="24"/>
                                    <w:szCs w:val="24"/>
                                  </w:rPr>
                                </w:pPr>
                                <w:r w:rsidRPr="00BD4AAC">
                                  <w:rPr>
                                    <w:rFonts w:ascii="Times New Roman" w:hAnsi="Times New Roman" w:cs="Times New Roman"/>
                                    <w:sz w:val="24"/>
                                    <w:szCs w:val="24"/>
                                  </w:rPr>
                                  <w:t xml:space="preserve">Please </w:t>
                                </w:r>
                                <w:r>
                                  <w:rPr>
                                    <w:rFonts w:ascii="Times New Roman" w:hAnsi="Times New Roman" w:cs="Times New Roman"/>
                                    <w:sz w:val="24"/>
                                    <w:szCs w:val="24"/>
                                  </w:rPr>
                                  <w:t>can you create me a draft structure for a report about the strategic planning of an international event?</w:t>
                                </w:r>
                              </w:p>
                              <w:p w14:paraId="0999E8A7" w14:textId="77777777" w:rsidR="00BD4AAC" w:rsidRPr="00BD4AAC" w:rsidRDefault="00BD4AAC" w:rsidP="00BD4AAC">
                                <w:pPr>
                                  <w:ind w:left="60"/>
                                  <w:rPr>
                                    <w:rFonts w:ascii="Times New Roman" w:hAnsi="Times New Roman" w:cs="Times New Roman"/>
                                    <w:sz w:val="24"/>
                                    <w:szCs w:val="24"/>
                                  </w:rPr>
                                </w:pPr>
                                <w:r w:rsidRPr="00BD4AAC">
                                  <w:rPr>
                                    <w:rFonts w:ascii="Times New Roman" w:hAnsi="Times New Roman" w:cs="Times New Roman"/>
                                    <w:sz w:val="24"/>
                                    <w:szCs w:val="24"/>
                                  </w:rPr>
                                  <w:t xml:space="preserve"> I confirm that I have not presented any AI generated text as my own work. I confirm I have copies of my drafts, notes, and other resources I used before, and after the use of AI tools which I may be asked to provide in evidence.</w:t>
                                </w:r>
                              </w:p>
                              <w:p w14:paraId="4F449904" w14:textId="77777777" w:rsidR="00BD4AAC" w:rsidRPr="00BD4AAC" w:rsidRDefault="00BD4AAC" w:rsidP="00BD4AAC">
                                <w:pPr>
                                  <w:ind w:left="60"/>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1DB4D" id="Text Box 2" o:spid="_x0000_s1027" type="#_x0000_t202" style="position:absolute;margin-left:-45pt;margin-top:481.5pt;width:553.8pt;height:191.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">
                    <v:textbox>
                      <w:txbxContent>
                        <w:p w14:paraId="381BA81C" w14:textId="77777777" w:rsidR="00BD4AAC" w:rsidRDefault="00BD4AAC">
                          <w:pPr>
                            <w:rPr>
                              <w:rFonts w:ascii="Times New Roman" w:hAnsi="Times New Roman" w:cs="Times New Roman"/>
                              <w:sz w:val="24"/>
                              <w:szCs w:val="24"/>
                            </w:rPr>
                          </w:pPr>
                          <w:r w:rsidRPr="00BD4AAC">
                            <w:rPr>
                              <w:rFonts w:ascii="Times New Roman" w:hAnsi="Times New Roman" w:cs="Times New Roman"/>
                              <w:sz w:val="24"/>
                              <w:szCs w:val="24"/>
                            </w:rPr>
                            <w:t xml:space="preserve">I acknowledge the use of Grammarly (https://www.grammarly.com/) on </w:t>
                          </w:r>
                          <w:r>
                            <w:rPr>
                              <w:rFonts w:ascii="Times New Roman" w:hAnsi="Times New Roman" w:cs="Times New Roman"/>
                              <w:sz w:val="24"/>
                              <w:szCs w:val="24"/>
                            </w:rPr>
                            <w:t>12</w:t>
                          </w:r>
                          <w:r w:rsidRPr="00BD4AAC">
                            <w:rPr>
                              <w:rFonts w:ascii="Times New Roman" w:hAnsi="Times New Roman" w:cs="Times New Roman"/>
                              <w:sz w:val="24"/>
                              <w:szCs w:val="24"/>
                              <w:vertAlign w:val="superscript"/>
                            </w:rPr>
                            <w:t>th</w:t>
                          </w:r>
                          <w:r>
                            <w:rPr>
                              <w:rFonts w:ascii="Times New Roman" w:hAnsi="Times New Roman" w:cs="Times New Roman"/>
                              <w:sz w:val="24"/>
                              <w:szCs w:val="24"/>
                            </w:rPr>
                            <w:t xml:space="preserve"> of June</w:t>
                          </w:r>
                          <w:r w:rsidRPr="00BD4AAC">
                            <w:rPr>
                              <w:rFonts w:ascii="Times New Roman" w:hAnsi="Times New Roman" w:cs="Times New Roman"/>
                              <w:sz w:val="24"/>
                              <w:szCs w:val="24"/>
                            </w:rPr>
                            <w:t xml:space="preserve"> to check my work using the prompt(s):</w:t>
                          </w:r>
                        </w:p>
                        <w:p w14:paraId="45E5A9DE" w14:textId="16B29639" w:rsidR="00BD4AAC" w:rsidRPr="00BD4AAC" w:rsidRDefault="00BD4AAC" w:rsidP="00BD4AAC">
                          <w:pPr>
                            <w:pStyle w:val="ListParagraph"/>
                            <w:numPr>
                              <w:ilvl w:val="0"/>
                              <w:numId w:val="39"/>
                            </w:numPr>
                            <w:rPr>
                              <w:rFonts w:ascii="Times New Roman" w:hAnsi="Times New Roman" w:cs="Times New Roman"/>
                              <w:sz w:val="24"/>
                              <w:szCs w:val="24"/>
                            </w:rPr>
                          </w:pPr>
                          <w:r w:rsidRPr="00BD4AAC">
                            <w:rPr>
                              <w:rFonts w:ascii="Times New Roman" w:hAnsi="Times New Roman" w:cs="Times New Roman"/>
                              <w:sz w:val="24"/>
                              <w:szCs w:val="24"/>
                            </w:rPr>
                            <w:t>Please check the following text for readability, grammar and syntax.</w:t>
                          </w:r>
                        </w:p>
                        <w:p w14:paraId="5062319D" w14:textId="53825944" w:rsidR="00BD4AAC" w:rsidRDefault="00BD4AAC" w:rsidP="00BD4AAC">
                          <w:pPr>
                            <w:rPr>
                              <w:rFonts w:ascii="Times New Roman" w:hAnsi="Times New Roman" w:cs="Times New Roman"/>
                              <w:sz w:val="24"/>
                              <w:szCs w:val="24"/>
                            </w:rPr>
                          </w:pPr>
                          <w:r w:rsidRPr="00BD4AAC">
                            <w:rPr>
                              <w:rFonts w:ascii="Times New Roman" w:hAnsi="Times New Roman" w:cs="Times New Roman"/>
                              <w:sz w:val="24"/>
                              <w:szCs w:val="24"/>
                            </w:rPr>
                            <w:t>I acknowledge the use of</w:t>
                          </w:r>
                          <w:r>
                            <w:rPr>
                              <w:rFonts w:ascii="Times New Roman" w:hAnsi="Times New Roman" w:cs="Times New Roman"/>
                              <w:sz w:val="24"/>
                              <w:szCs w:val="24"/>
                            </w:rPr>
                            <w:t xml:space="preserve"> ChatGPT </w:t>
                          </w:r>
                          <w:r w:rsidRPr="00BD4AAC">
                            <w:rPr>
                              <w:rFonts w:ascii="Times New Roman" w:hAnsi="Times New Roman" w:cs="Times New Roman"/>
                              <w:sz w:val="24"/>
                              <w:szCs w:val="24"/>
                            </w:rPr>
                            <w:t>(https://www.</w:t>
                          </w:r>
                          <w:r>
                            <w:rPr>
                              <w:rFonts w:ascii="Times New Roman" w:hAnsi="Times New Roman" w:cs="Times New Roman"/>
                              <w:sz w:val="24"/>
                              <w:szCs w:val="24"/>
                            </w:rPr>
                            <w:t>chatgpt</w:t>
                          </w:r>
                          <w:r w:rsidRPr="00BD4AAC">
                            <w:rPr>
                              <w:rFonts w:ascii="Times New Roman" w:hAnsi="Times New Roman" w:cs="Times New Roman"/>
                              <w:sz w:val="24"/>
                              <w:szCs w:val="24"/>
                            </w:rPr>
                            <w:t xml:space="preserve">.com/) on </w:t>
                          </w:r>
                          <w:r>
                            <w:rPr>
                              <w:rFonts w:ascii="Times New Roman" w:hAnsi="Times New Roman" w:cs="Times New Roman"/>
                              <w:sz w:val="24"/>
                              <w:szCs w:val="24"/>
                            </w:rPr>
                            <w:t>10th</w:t>
                          </w:r>
                          <w:r>
                            <w:rPr>
                              <w:rFonts w:ascii="Times New Roman" w:hAnsi="Times New Roman" w:cs="Times New Roman"/>
                              <w:sz w:val="24"/>
                              <w:szCs w:val="24"/>
                            </w:rPr>
                            <w:t xml:space="preserve"> of </w:t>
                          </w:r>
                          <w:r>
                            <w:rPr>
                              <w:rFonts w:ascii="Times New Roman" w:hAnsi="Times New Roman" w:cs="Times New Roman"/>
                              <w:sz w:val="24"/>
                              <w:szCs w:val="24"/>
                            </w:rPr>
                            <w:t>May</w:t>
                          </w:r>
                          <w:r w:rsidRPr="00BD4AAC">
                            <w:rPr>
                              <w:rFonts w:ascii="Times New Roman" w:hAnsi="Times New Roman" w:cs="Times New Roman"/>
                              <w:sz w:val="24"/>
                              <w:szCs w:val="24"/>
                            </w:rPr>
                            <w:t xml:space="preserve"> to </w:t>
                          </w:r>
                          <w:r>
                            <w:rPr>
                              <w:rFonts w:ascii="Times New Roman" w:hAnsi="Times New Roman" w:cs="Times New Roman"/>
                              <w:sz w:val="24"/>
                              <w:szCs w:val="24"/>
                            </w:rPr>
                            <w:t xml:space="preserve">create a structure for my assignment </w:t>
                          </w:r>
                          <w:r w:rsidRPr="00BD4AAC">
                            <w:rPr>
                              <w:rFonts w:ascii="Times New Roman" w:hAnsi="Times New Roman" w:cs="Times New Roman"/>
                              <w:sz w:val="24"/>
                              <w:szCs w:val="24"/>
                            </w:rPr>
                            <w:t>using the prompt(s):</w:t>
                          </w:r>
                        </w:p>
                        <w:p w14:paraId="6216391D" w14:textId="649B9BF7" w:rsidR="00BD4AAC" w:rsidRPr="00BD4AAC" w:rsidRDefault="00BD4AAC" w:rsidP="00BD4AAC">
                          <w:pPr>
                            <w:pStyle w:val="ListParagraph"/>
                            <w:numPr>
                              <w:ilvl w:val="0"/>
                              <w:numId w:val="41"/>
                            </w:numPr>
                            <w:rPr>
                              <w:rFonts w:ascii="Times New Roman" w:hAnsi="Times New Roman" w:cs="Times New Roman"/>
                              <w:sz w:val="24"/>
                              <w:szCs w:val="24"/>
                            </w:rPr>
                          </w:pPr>
                          <w:r w:rsidRPr="00BD4AAC">
                            <w:rPr>
                              <w:rFonts w:ascii="Times New Roman" w:hAnsi="Times New Roman" w:cs="Times New Roman"/>
                              <w:sz w:val="24"/>
                              <w:szCs w:val="24"/>
                            </w:rPr>
                            <w:t xml:space="preserve">Please </w:t>
                          </w:r>
                          <w:r>
                            <w:rPr>
                              <w:rFonts w:ascii="Times New Roman" w:hAnsi="Times New Roman" w:cs="Times New Roman"/>
                              <w:sz w:val="24"/>
                              <w:szCs w:val="24"/>
                            </w:rPr>
                            <w:t>can you create me a draft structure for a report about the strategic planning of an international event?</w:t>
                          </w:r>
                        </w:p>
                        <w:p w14:paraId="0999E8A7" w14:textId="77777777" w:rsidR="00BD4AAC" w:rsidRPr="00BD4AAC" w:rsidRDefault="00BD4AAC" w:rsidP="00BD4AAC">
                          <w:pPr>
                            <w:ind w:left="60"/>
                            <w:rPr>
                              <w:rFonts w:ascii="Times New Roman" w:hAnsi="Times New Roman" w:cs="Times New Roman"/>
                              <w:sz w:val="24"/>
                              <w:szCs w:val="24"/>
                            </w:rPr>
                          </w:pPr>
                          <w:r w:rsidRPr="00BD4AAC">
                            <w:rPr>
                              <w:rFonts w:ascii="Times New Roman" w:hAnsi="Times New Roman" w:cs="Times New Roman"/>
                              <w:sz w:val="24"/>
                              <w:szCs w:val="24"/>
                            </w:rPr>
                            <w:t xml:space="preserve"> I confirm that I have not presented any AI generated text as my own work. I confirm I have copies of my drafts, notes, and other resources I used before, and after the use of AI tools which I may be asked to provide in evidence.</w:t>
                          </w:r>
                        </w:p>
                        <w:p w14:paraId="4F449904" w14:textId="77777777" w:rsidR="00BD4AAC" w:rsidRPr="00BD4AAC" w:rsidRDefault="00BD4AAC" w:rsidP="00BD4AAC">
                          <w:pPr>
                            <w:ind w:left="60"/>
                            <w:rPr>
                              <w:rFonts w:ascii="Times New Roman" w:hAnsi="Times New Roman" w:cs="Times New Roman"/>
                              <w:sz w:val="24"/>
                              <w:szCs w:val="24"/>
                            </w:rPr>
                          </w:pPr>
                        </w:p>
                      </w:txbxContent>
                    </v:textbox>
                    <w10:wrap type="square" anchorx="margin"/>
                  </v:shape>
                </w:pict>
              </mc:Fallback>
            </mc:AlternateContent>
          </w:r>
          <w:r w:rsidR="00533BAE">
            <w:rPr>
              <w:noProof/>
            </w:rPr>
            <mc:AlternateContent>
              <mc:Choice Requires="wps">
                <w:drawing>
                  <wp:anchor distT="0" distB="0" distL="114300" distR="114300" simplePos="0" relativeHeight="251661312" behindDoc="0" locked="0" layoutInCell="1" allowOverlap="1" wp14:anchorId="124BFBB0" wp14:editId="5D5C8A74">
                    <wp:simplePos x="0" y="0"/>
                    <wp:positionH relativeFrom="page">
                      <wp:posOffset>-1272540</wp:posOffset>
                    </wp:positionH>
                    <wp:positionV relativeFrom="page">
                      <wp:posOffset>5958840</wp:posOffset>
                    </wp:positionV>
                    <wp:extent cx="8557260" cy="1009650"/>
                    <wp:effectExtent l="0" t="0" r="0" b="8255"/>
                    <wp:wrapSquare wrapText="bothSides"/>
                    <wp:docPr id="153" name="Text Box 161"/>
                    <wp:cNvGraphicFramePr/>
                    <a:graphic xmlns:a="http://schemas.openxmlformats.org/drawingml/2006/main">
                      <a:graphicData uri="http://schemas.microsoft.com/office/word/2010/wordprocessingShape">
                        <wps:wsp>
                          <wps:cNvSpPr txBox="1"/>
                          <wps:spPr>
                            <a:xfrm>
                              <a:off x="0" y="0"/>
                              <a:ext cx="855726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D3573" w14:textId="3A308571" w:rsidR="00533BAE" w:rsidRPr="00533BAE" w:rsidRDefault="00533BAE" w:rsidP="00533BAE">
                                <w:pPr>
                                  <w:spacing w:after="0" w:line="240" w:lineRule="auto"/>
                                  <w:rPr>
                                    <w:rFonts w:ascii="Aptos" w:eastAsia="Times New Roman" w:hAnsi="Aptos" w:cs="Times New Roman"/>
                                    <w:i/>
                                    <w:iCs/>
                                    <w:color w:val="000000" w:themeColor="text1"/>
                                    <w:kern w:val="0"/>
                                    <w:sz w:val="32"/>
                                    <w:szCs w:val="32"/>
                                    <w14:ligatures w14:val="none"/>
                                  </w:rPr>
                                </w:pPr>
                                <w:r w:rsidRPr="00533BAE">
                                  <w:rPr>
                                    <w:rFonts w:ascii="Aptos" w:eastAsia="Times New Roman" w:hAnsi="Aptos" w:cs="Times New Roman"/>
                                    <w:b/>
                                    <w:bCs/>
                                    <w:color w:val="000000" w:themeColor="text1"/>
                                    <w:kern w:val="0"/>
                                    <w:sz w:val="32"/>
                                    <w:szCs w:val="32"/>
                                    <w14:ligatures w14:val="none"/>
                                  </w:rPr>
                                  <w:t>Module title:</w:t>
                                </w:r>
                                <w:r w:rsidRPr="00533BAE">
                                  <w:rPr>
                                    <w:rFonts w:ascii="Aptos" w:eastAsia="Times New Roman" w:hAnsi="Aptos" w:cs="Times New Roman"/>
                                    <w:color w:val="000000" w:themeColor="text1"/>
                                    <w:kern w:val="0"/>
                                    <w:sz w:val="32"/>
                                    <w:szCs w:val="32"/>
                                    <w14:ligatures w14:val="none"/>
                                  </w:rPr>
                                  <w:t xml:space="preserve"> </w:t>
                                </w:r>
                                <w:r w:rsidRPr="00533BAE">
                                  <w:rPr>
                                    <w:rFonts w:ascii="Aptos" w:eastAsia="Times New Roman" w:hAnsi="Aptos" w:cs="Times New Roman"/>
                                    <w:i/>
                                    <w:iCs/>
                                    <w:color w:val="000000" w:themeColor="text1"/>
                                    <w:kern w:val="0"/>
                                    <w:sz w:val="32"/>
                                    <w:szCs w:val="32"/>
                                    <w14:ligatures w14:val="none"/>
                                  </w:rPr>
                                  <w:t>International Meetings Management for the Hotel Industry</w:t>
                                </w:r>
                              </w:p>
                              <w:p w14:paraId="7CA8703D" w14:textId="27D6603F" w:rsidR="00533BAE" w:rsidRPr="00533BAE" w:rsidRDefault="00533BAE" w:rsidP="00533BAE">
                                <w:pPr>
                                  <w:spacing w:after="0" w:line="240" w:lineRule="auto"/>
                                  <w:rPr>
                                    <w:rFonts w:ascii="Aptos" w:eastAsia="Times New Roman" w:hAnsi="Aptos" w:cs="Times New Roman"/>
                                    <w:b/>
                                    <w:bCs/>
                                    <w:color w:val="000000" w:themeColor="text1"/>
                                    <w:kern w:val="0"/>
                                    <w:sz w:val="32"/>
                                    <w:szCs w:val="32"/>
                                    <w14:ligatures w14:val="none"/>
                                  </w:rPr>
                                </w:pPr>
                                <w:r w:rsidRPr="00533BAE">
                                  <w:rPr>
                                    <w:rFonts w:ascii="Aptos" w:eastAsia="Times New Roman" w:hAnsi="Aptos" w:cs="Times New Roman"/>
                                    <w:b/>
                                    <w:bCs/>
                                    <w:color w:val="000000" w:themeColor="text1"/>
                                    <w:kern w:val="0"/>
                                    <w:sz w:val="32"/>
                                    <w:szCs w:val="32"/>
                                    <w14:ligatures w14:val="none"/>
                                  </w:rPr>
                                  <w:t>Module code:</w:t>
                                </w:r>
                                <w:r w:rsidRPr="00533BAE">
                                  <w:rPr>
                                    <w:rFonts w:ascii="Aptos" w:eastAsia="Times New Roman" w:hAnsi="Aptos" w:cs="Times New Roman"/>
                                    <w:color w:val="000000" w:themeColor="text1"/>
                                    <w:kern w:val="0"/>
                                    <w:sz w:val="32"/>
                                    <w:szCs w:val="32"/>
                                    <w14:ligatures w14:val="none"/>
                                  </w:rPr>
                                  <w:t xml:space="preserve"> </w:t>
                                </w:r>
                                <w:r w:rsidRPr="00533BAE">
                                  <w:rPr>
                                    <w:rFonts w:ascii="Aptos" w:eastAsia="Times New Roman" w:hAnsi="Aptos" w:cs="Times New Roman"/>
                                    <w:i/>
                                    <w:iCs/>
                                    <w:color w:val="000000" w:themeColor="text1"/>
                                    <w:kern w:val="0"/>
                                    <w:sz w:val="32"/>
                                    <w:szCs w:val="32"/>
                                    <w14:ligatures w14:val="none"/>
                                  </w:rPr>
                                  <w:t>BMIH6007</w:t>
                                </w:r>
                              </w:p>
                              <w:p w14:paraId="64E6D0D7" w14:textId="4ADB417B" w:rsidR="00533BAE" w:rsidRPr="00533BAE" w:rsidRDefault="00533BAE" w:rsidP="00533BAE">
                                <w:pPr>
                                  <w:spacing w:after="0" w:line="240" w:lineRule="auto"/>
                                  <w:rPr>
                                    <w:rFonts w:ascii="Aptos" w:eastAsia="Times New Roman" w:hAnsi="Aptos" w:cs="Times New Roman"/>
                                    <w:b/>
                                    <w:bCs/>
                                    <w:color w:val="000000" w:themeColor="text1"/>
                                    <w:kern w:val="0"/>
                                    <w:sz w:val="32"/>
                                    <w:szCs w:val="32"/>
                                    <w14:ligatures w14:val="none"/>
                                  </w:rPr>
                                </w:pPr>
                                <w:r w:rsidRPr="00533BAE">
                                  <w:rPr>
                                    <w:rFonts w:ascii="Aptos" w:eastAsia="Times New Roman" w:hAnsi="Aptos" w:cs="Times New Roman"/>
                                    <w:b/>
                                    <w:bCs/>
                                    <w:color w:val="000000" w:themeColor="text1"/>
                                    <w:kern w:val="0"/>
                                    <w:sz w:val="32"/>
                                    <w:szCs w:val="32"/>
                                    <w14:ligatures w14:val="none"/>
                                  </w:rPr>
                                  <w:t xml:space="preserve">Lecturer name: </w:t>
                                </w:r>
                                <w:r w:rsidRPr="00533BAE">
                                  <w:rPr>
                                    <w:rFonts w:ascii="Aptos" w:eastAsia="Times New Roman" w:hAnsi="Aptos" w:cs="Times New Roman"/>
                                    <w:i/>
                                    <w:iCs/>
                                    <w:color w:val="000000" w:themeColor="text1"/>
                                    <w:kern w:val="0"/>
                                    <w:sz w:val="32"/>
                                    <w:szCs w:val="32"/>
                                    <w14:ligatures w14:val="none"/>
                                  </w:rPr>
                                  <w:t>Kathryn Flynn</w:t>
                                </w:r>
                              </w:p>
                              <w:p w14:paraId="05E6AB8A" w14:textId="77777777" w:rsidR="00533BAE" w:rsidRPr="00533BAE" w:rsidRDefault="00533BAE" w:rsidP="00533BAE">
                                <w:pPr>
                                  <w:spacing w:after="0" w:line="240" w:lineRule="auto"/>
                                  <w:rPr>
                                    <w:rFonts w:ascii="Aptos" w:eastAsia="Times New Roman" w:hAnsi="Aptos" w:cs="Times New Roman"/>
                                    <w:color w:val="000000" w:themeColor="text1"/>
                                    <w:kern w:val="0"/>
                                    <w:sz w:val="32"/>
                                    <w:szCs w:val="32"/>
                                    <w14:ligatures w14:val="none"/>
                                  </w:rPr>
                                </w:pPr>
                                <w:r w:rsidRPr="00533BAE">
                                  <w:rPr>
                                    <w:rFonts w:ascii="Aptos" w:eastAsia="Times New Roman" w:hAnsi="Aptos" w:cs="Times New Roman"/>
                                    <w:b/>
                                    <w:bCs/>
                                    <w:color w:val="000000" w:themeColor="text1"/>
                                    <w:kern w:val="0"/>
                                    <w:sz w:val="32"/>
                                    <w:szCs w:val="32"/>
                                    <w14:ligatures w14:val="none"/>
                                  </w:rPr>
                                  <w:t>Student name:</w:t>
                                </w:r>
                                <w:r w:rsidRPr="00533BAE">
                                  <w:rPr>
                                    <w:rFonts w:ascii="Aptos" w:eastAsia="Times New Roman" w:hAnsi="Aptos" w:cs="Times New Roman"/>
                                    <w:color w:val="000000" w:themeColor="text1"/>
                                    <w:kern w:val="0"/>
                                    <w:sz w:val="32"/>
                                    <w:szCs w:val="32"/>
                                    <w14:ligatures w14:val="none"/>
                                  </w:rPr>
                                  <w:t xml:space="preserve"> </w:t>
                                </w:r>
                                <w:r w:rsidRPr="00533BAE">
                                  <w:rPr>
                                    <w:rFonts w:ascii="Aptos" w:eastAsia="Times New Roman" w:hAnsi="Aptos" w:cs="Times New Roman"/>
                                    <w:i/>
                                    <w:iCs/>
                                    <w:color w:val="000000" w:themeColor="text1"/>
                                    <w:kern w:val="0"/>
                                    <w:sz w:val="32"/>
                                    <w:szCs w:val="32"/>
                                    <w14:ligatures w14:val="none"/>
                                  </w:rPr>
                                  <w:t>Anamaria Alma Vida</w:t>
                                </w:r>
                              </w:p>
                              <w:p w14:paraId="7D4F8207" w14:textId="77777777" w:rsidR="00533BAE" w:rsidRPr="00533BAE" w:rsidRDefault="00533BAE" w:rsidP="00533BAE">
                                <w:pPr>
                                  <w:spacing w:after="0" w:line="240" w:lineRule="auto"/>
                                  <w:rPr>
                                    <w:rFonts w:ascii="Aptos" w:eastAsia="Times New Roman" w:hAnsi="Aptos" w:cs="Times New Roman"/>
                                    <w:i/>
                                    <w:iCs/>
                                    <w:color w:val="000000" w:themeColor="text1"/>
                                    <w:kern w:val="0"/>
                                    <w:sz w:val="36"/>
                                    <w:szCs w:val="36"/>
                                    <w14:ligatures w14:val="none"/>
                                  </w:rPr>
                                </w:pPr>
                                <w:r w:rsidRPr="00533BAE">
                                  <w:rPr>
                                    <w:rFonts w:ascii="Aptos" w:eastAsia="Times New Roman" w:hAnsi="Aptos" w:cs="Times New Roman"/>
                                    <w:b/>
                                    <w:bCs/>
                                    <w:color w:val="000000" w:themeColor="text1"/>
                                    <w:kern w:val="0"/>
                                    <w:sz w:val="32"/>
                                    <w:szCs w:val="32"/>
                                    <w14:ligatures w14:val="none"/>
                                  </w:rPr>
                                  <w:t>Student ID</w:t>
                                </w:r>
                                <w:r w:rsidRPr="00533BAE">
                                  <w:rPr>
                                    <w:rFonts w:ascii="Aptos" w:eastAsia="Times New Roman" w:hAnsi="Aptos" w:cs="Times New Roman"/>
                                    <w:color w:val="000000" w:themeColor="text1"/>
                                    <w:kern w:val="0"/>
                                    <w:sz w:val="32"/>
                                    <w:szCs w:val="32"/>
                                    <w14:ligatures w14:val="none"/>
                                  </w:rPr>
                                  <w:t xml:space="preserve">: </w:t>
                                </w:r>
                                <w:r w:rsidRPr="00533BAE">
                                  <w:rPr>
                                    <w:rFonts w:ascii="Aptos" w:eastAsia="Times New Roman" w:hAnsi="Aptos" w:cs="Times New Roman"/>
                                    <w:i/>
                                    <w:iCs/>
                                    <w:color w:val="000000" w:themeColor="text1"/>
                                    <w:kern w:val="0"/>
                                    <w:sz w:val="32"/>
                                    <w:szCs w:val="32"/>
                                    <w14:ligatures w14:val="none"/>
                                  </w:rPr>
                                  <w:t>2244885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2451703" w14:textId="234CCD50" w:rsidR="00533BAE" w:rsidRDefault="00533BA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124BFBB0" id="Text Box 161" o:spid="_x0000_s1028" type="#_x0000_t202" style="position:absolute;margin-left:-100.2pt;margin-top:469.2pt;width:673.8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" filled="f" stroked="f" strokeweight=".5pt">
                    <v:textbox style="mso-fit-shape-to-text:t" inset="126pt,0,54pt,0">
                      <w:txbxContent>
                        <w:p w14:paraId="546D3573" w14:textId="3A308571" w:rsidR="00533BAE" w:rsidRPr="00533BAE" w:rsidRDefault="00533BAE" w:rsidP="00533BAE">
                          <w:pPr>
                            <w:spacing w:after="0" w:line="240" w:lineRule="auto"/>
                            <w:rPr>
                              <w:rFonts w:ascii="Aptos" w:eastAsia="Times New Roman" w:hAnsi="Aptos" w:cs="Times New Roman"/>
                              <w:i/>
                              <w:iCs/>
                              <w:color w:val="000000" w:themeColor="text1"/>
                              <w:kern w:val="0"/>
                              <w:sz w:val="32"/>
                              <w:szCs w:val="32"/>
                              <w14:ligatures w14:val="none"/>
                            </w:rPr>
                          </w:pPr>
                          <w:r w:rsidRPr="00533BAE">
                            <w:rPr>
                              <w:rFonts w:ascii="Aptos" w:eastAsia="Times New Roman" w:hAnsi="Aptos" w:cs="Times New Roman"/>
                              <w:b/>
                              <w:bCs/>
                              <w:color w:val="000000" w:themeColor="text1"/>
                              <w:kern w:val="0"/>
                              <w:sz w:val="32"/>
                              <w:szCs w:val="32"/>
                              <w14:ligatures w14:val="none"/>
                            </w:rPr>
                            <w:t>Module title:</w:t>
                          </w:r>
                          <w:r w:rsidRPr="00533BAE">
                            <w:rPr>
                              <w:rFonts w:ascii="Aptos" w:eastAsia="Times New Roman" w:hAnsi="Aptos" w:cs="Times New Roman"/>
                              <w:color w:val="000000" w:themeColor="text1"/>
                              <w:kern w:val="0"/>
                              <w:sz w:val="32"/>
                              <w:szCs w:val="32"/>
                              <w14:ligatures w14:val="none"/>
                            </w:rPr>
                            <w:t xml:space="preserve"> </w:t>
                          </w:r>
                          <w:r w:rsidRPr="00533BAE">
                            <w:rPr>
                              <w:rFonts w:ascii="Aptos" w:eastAsia="Times New Roman" w:hAnsi="Aptos" w:cs="Times New Roman"/>
                              <w:i/>
                              <w:iCs/>
                              <w:color w:val="000000" w:themeColor="text1"/>
                              <w:kern w:val="0"/>
                              <w:sz w:val="32"/>
                              <w:szCs w:val="32"/>
                              <w14:ligatures w14:val="none"/>
                            </w:rPr>
                            <w:t>International Meetings Management for the Hotel Industry</w:t>
                          </w:r>
                        </w:p>
                        <w:p w14:paraId="7CA8703D" w14:textId="27D6603F" w:rsidR="00533BAE" w:rsidRPr="00533BAE" w:rsidRDefault="00533BAE" w:rsidP="00533BAE">
                          <w:pPr>
                            <w:spacing w:after="0" w:line="240" w:lineRule="auto"/>
                            <w:rPr>
                              <w:rFonts w:ascii="Aptos" w:eastAsia="Times New Roman" w:hAnsi="Aptos" w:cs="Times New Roman"/>
                              <w:b/>
                              <w:bCs/>
                              <w:color w:val="000000" w:themeColor="text1"/>
                              <w:kern w:val="0"/>
                              <w:sz w:val="32"/>
                              <w:szCs w:val="32"/>
                              <w14:ligatures w14:val="none"/>
                            </w:rPr>
                          </w:pPr>
                          <w:r w:rsidRPr="00533BAE">
                            <w:rPr>
                              <w:rFonts w:ascii="Aptos" w:eastAsia="Times New Roman" w:hAnsi="Aptos" w:cs="Times New Roman"/>
                              <w:b/>
                              <w:bCs/>
                              <w:color w:val="000000" w:themeColor="text1"/>
                              <w:kern w:val="0"/>
                              <w:sz w:val="32"/>
                              <w:szCs w:val="32"/>
                              <w14:ligatures w14:val="none"/>
                            </w:rPr>
                            <w:t>Module code:</w:t>
                          </w:r>
                          <w:r w:rsidRPr="00533BAE">
                            <w:rPr>
                              <w:rFonts w:ascii="Aptos" w:eastAsia="Times New Roman" w:hAnsi="Aptos" w:cs="Times New Roman"/>
                              <w:color w:val="000000" w:themeColor="text1"/>
                              <w:kern w:val="0"/>
                              <w:sz w:val="32"/>
                              <w:szCs w:val="32"/>
                              <w14:ligatures w14:val="none"/>
                            </w:rPr>
                            <w:t xml:space="preserve"> </w:t>
                          </w:r>
                          <w:r w:rsidRPr="00533BAE">
                            <w:rPr>
                              <w:rFonts w:ascii="Aptos" w:eastAsia="Times New Roman" w:hAnsi="Aptos" w:cs="Times New Roman"/>
                              <w:i/>
                              <w:iCs/>
                              <w:color w:val="000000" w:themeColor="text1"/>
                              <w:kern w:val="0"/>
                              <w:sz w:val="32"/>
                              <w:szCs w:val="32"/>
                              <w14:ligatures w14:val="none"/>
                            </w:rPr>
                            <w:t>BMIH6007</w:t>
                          </w:r>
                        </w:p>
                        <w:p w14:paraId="64E6D0D7" w14:textId="4ADB417B" w:rsidR="00533BAE" w:rsidRPr="00533BAE" w:rsidRDefault="00533BAE" w:rsidP="00533BAE">
                          <w:pPr>
                            <w:spacing w:after="0" w:line="240" w:lineRule="auto"/>
                            <w:rPr>
                              <w:rFonts w:ascii="Aptos" w:eastAsia="Times New Roman" w:hAnsi="Aptos" w:cs="Times New Roman"/>
                              <w:b/>
                              <w:bCs/>
                              <w:color w:val="000000" w:themeColor="text1"/>
                              <w:kern w:val="0"/>
                              <w:sz w:val="32"/>
                              <w:szCs w:val="32"/>
                              <w14:ligatures w14:val="none"/>
                            </w:rPr>
                          </w:pPr>
                          <w:r w:rsidRPr="00533BAE">
                            <w:rPr>
                              <w:rFonts w:ascii="Aptos" w:eastAsia="Times New Roman" w:hAnsi="Aptos" w:cs="Times New Roman"/>
                              <w:b/>
                              <w:bCs/>
                              <w:color w:val="000000" w:themeColor="text1"/>
                              <w:kern w:val="0"/>
                              <w:sz w:val="32"/>
                              <w:szCs w:val="32"/>
                              <w14:ligatures w14:val="none"/>
                            </w:rPr>
                            <w:t xml:space="preserve">Lecturer name: </w:t>
                          </w:r>
                          <w:r w:rsidRPr="00533BAE">
                            <w:rPr>
                              <w:rFonts w:ascii="Aptos" w:eastAsia="Times New Roman" w:hAnsi="Aptos" w:cs="Times New Roman"/>
                              <w:i/>
                              <w:iCs/>
                              <w:color w:val="000000" w:themeColor="text1"/>
                              <w:kern w:val="0"/>
                              <w:sz w:val="32"/>
                              <w:szCs w:val="32"/>
                              <w14:ligatures w14:val="none"/>
                            </w:rPr>
                            <w:t>Kathryn Flynn</w:t>
                          </w:r>
                        </w:p>
                        <w:p w14:paraId="05E6AB8A" w14:textId="77777777" w:rsidR="00533BAE" w:rsidRPr="00533BAE" w:rsidRDefault="00533BAE" w:rsidP="00533BAE">
                          <w:pPr>
                            <w:spacing w:after="0" w:line="240" w:lineRule="auto"/>
                            <w:rPr>
                              <w:rFonts w:ascii="Aptos" w:eastAsia="Times New Roman" w:hAnsi="Aptos" w:cs="Times New Roman"/>
                              <w:color w:val="000000" w:themeColor="text1"/>
                              <w:kern w:val="0"/>
                              <w:sz w:val="32"/>
                              <w:szCs w:val="32"/>
                              <w14:ligatures w14:val="none"/>
                            </w:rPr>
                          </w:pPr>
                          <w:r w:rsidRPr="00533BAE">
                            <w:rPr>
                              <w:rFonts w:ascii="Aptos" w:eastAsia="Times New Roman" w:hAnsi="Aptos" w:cs="Times New Roman"/>
                              <w:b/>
                              <w:bCs/>
                              <w:color w:val="000000" w:themeColor="text1"/>
                              <w:kern w:val="0"/>
                              <w:sz w:val="32"/>
                              <w:szCs w:val="32"/>
                              <w14:ligatures w14:val="none"/>
                            </w:rPr>
                            <w:t>Student name:</w:t>
                          </w:r>
                          <w:r w:rsidRPr="00533BAE">
                            <w:rPr>
                              <w:rFonts w:ascii="Aptos" w:eastAsia="Times New Roman" w:hAnsi="Aptos" w:cs="Times New Roman"/>
                              <w:color w:val="000000" w:themeColor="text1"/>
                              <w:kern w:val="0"/>
                              <w:sz w:val="32"/>
                              <w:szCs w:val="32"/>
                              <w14:ligatures w14:val="none"/>
                            </w:rPr>
                            <w:t xml:space="preserve"> </w:t>
                          </w:r>
                          <w:r w:rsidRPr="00533BAE">
                            <w:rPr>
                              <w:rFonts w:ascii="Aptos" w:eastAsia="Times New Roman" w:hAnsi="Aptos" w:cs="Times New Roman"/>
                              <w:i/>
                              <w:iCs/>
                              <w:color w:val="000000" w:themeColor="text1"/>
                              <w:kern w:val="0"/>
                              <w:sz w:val="32"/>
                              <w:szCs w:val="32"/>
                              <w14:ligatures w14:val="none"/>
                            </w:rPr>
                            <w:t>Anamaria Alma Vida</w:t>
                          </w:r>
                        </w:p>
                        <w:p w14:paraId="7D4F8207" w14:textId="77777777" w:rsidR="00533BAE" w:rsidRPr="00533BAE" w:rsidRDefault="00533BAE" w:rsidP="00533BAE">
                          <w:pPr>
                            <w:spacing w:after="0" w:line="240" w:lineRule="auto"/>
                            <w:rPr>
                              <w:rFonts w:ascii="Aptos" w:eastAsia="Times New Roman" w:hAnsi="Aptos" w:cs="Times New Roman"/>
                              <w:i/>
                              <w:iCs/>
                              <w:color w:val="000000" w:themeColor="text1"/>
                              <w:kern w:val="0"/>
                              <w:sz w:val="36"/>
                              <w:szCs w:val="36"/>
                              <w14:ligatures w14:val="none"/>
                            </w:rPr>
                          </w:pPr>
                          <w:r w:rsidRPr="00533BAE">
                            <w:rPr>
                              <w:rFonts w:ascii="Aptos" w:eastAsia="Times New Roman" w:hAnsi="Aptos" w:cs="Times New Roman"/>
                              <w:b/>
                              <w:bCs/>
                              <w:color w:val="000000" w:themeColor="text1"/>
                              <w:kern w:val="0"/>
                              <w:sz w:val="32"/>
                              <w:szCs w:val="32"/>
                              <w14:ligatures w14:val="none"/>
                            </w:rPr>
                            <w:t>Student ID</w:t>
                          </w:r>
                          <w:r w:rsidRPr="00533BAE">
                            <w:rPr>
                              <w:rFonts w:ascii="Aptos" w:eastAsia="Times New Roman" w:hAnsi="Aptos" w:cs="Times New Roman"/>
                              <w:color w:val="000000" w:themeColor="text1"/>
                              <w:kern w:val="0"/>
                              <w:sz w:val="32"/>
                              <w:szCs w:val="32"/>
                              <w14:ligatures w14:val="none"/>
                            </w:rPr>
                            <w:t xml:space="preserve">: </w:t>
                          </w:r>
                          <w:r w:rsidRPr="00533BAE">
                            <w:rPr>
                              <w:rFonts w:ascii="Aptos" w:eastAsia="Times New Roman" w:hAnsi="Aptos" w:cs="Times New Roman"/>
                              <w:i/>
                              <w:iCs/>
                              <w:color w:val="000000" w:themeColor="text1"/>
                              <w:kern w:val="0"/>
                              <w:sz w:val="32"/>
                              <w:szCs w:val="32"/>
                              <w14:ligatures w14:val="none"/>
                            </w:rPr>
                            <w:t>2244885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2451703" w14:textId="234CCD50" w:rsidR="00533BAE" w:rsidRDefault="00533BA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533BAE">
            <w:rPr>
              <w:noProof/>
            </w:rPr>
            <mc:AlternateContent>
              <mc:Choice Requires="wps">
                <w:drawing>
                  <wp:anchor distT="0" distB="0" distL="114300" distR="114300" simplePos="0" relativeHeight="251659264" behindDoc="0" locked="0" layoutInCell="1" allowOverlap="1" wp14:anchorId="01A17C77" wp14:editId="014CB8C6">
                    <wp:simplePos x="0" y="0"/>
                    <wp:positionH relativeFrom="page">
                      <wp:posOffset>-830580</wp:posOffset>
                    </wp:positionH>
                    <wp:positionV relativeFrom="page">
                      <wp:posOffset>1828800</wp:posOffset>
                    </wp:positionV>
                    <wp:extent cx="8188960" cy="27203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8188960" cy="2720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E5D76E" w14:textId="42387EB9" w:rsidR="00533BAE" w:rsidRDefault="00000000" w:rsidP="00533BAE">
                                <w:pPr>
                                  <w:jc w:val="center"/>
                                  <w:rPr>
                                    <w:color w:val="4472C4" w:themeColor="accent1"/>
                                    <w:sz w:val="64"/>
                                    <w:szCs w:val="64"/>
                                  </w:rPr>
                                </w:pPr>
                                <w:sdt>
                                  <w:sdtPr>
                                    <w:rPr>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33BAE" w:rsidRPr="00533BAE">
                                      <w:rPr>
                                        <w:caps/>
                                        <w:color w:val="000000" w:themeColor="text1"/>
                                        <w:sz w:val="64"/>
                                        <w:szCs w:val="64"/>
                                      </w:rPr>
                                      <w:t xml:space="preserve">Event Strategic </w:t>
                                    </w:r>
                                    <w:r w:rsidR="00533BAE" w:rsidRPr="00533BAE">
                                      <w:rPr>
                                        <w:caps/>
                                        <w:color w:val="000000" w:themeColor="text1"/>
                                        <w:sz w:val="64"/>
                                        <w:szCs w:val="64"/>
                                      </w:rPr>
                                      <w:br/>
                                      <w:t xml:space="preserve">Planning and Delivery </w:t>
                                    </w:r>
                                    <w:r w:rsidR="00533BAE" w:rsidRPr="00533BAE">
                                      <w:rPr>
                                        <w:caps/>
                                        <w:color w:val="000000" w:themeColor="text1"/>
                                        <w:sz w:val="64"/>
                                        <w:szCs w:val="64"/>
                                      </w:rPr>
                                      <w:br/>
                                      <w:t xml:space="preserve">Considerations for an </w:t>
                                    </w:r>
                                    <w:r w:rsidR="00533BAE" w:rsidRPr="00533BAE">
                                      <w:rPr>
                                        <w:caps/>
                                        <w:color w:val="000000" w:themeColor="text1"/>
                                        <w:sz w:val="64"/>
                                        <w:szCs w:val="64"/>
                                      </w:rPr>
                                      <w:br/>
                                      <w:t>International Meeting / Event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8867346" w14:textId="1C7D4A41" w:rsidR="00533BAE" w:rsidRDefault="00533BA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1A17C77" id="Text Box 163" o:spid="_x0000_s1029" type="#_x0000_t202" style="position:absolute;margin-left:-65.4pt;margin-top:2in;width:644.8pt;height:21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" filled="f" stroked="f" strokeweight=".5pt">
                    <v:textbox inset="126pt,0,54pt,0">
                      <w:txbxContent>
                        <w:p w14:paraId="4CE5D76E" w14:textId="42387EB9" w:rsidR="00533BAE" w:rsidRDefault="00000000" w:rsidP="00533BAE">
                          <w:pPr>
                            <w:jc w:val="center"/>
                            <w:rPr>
                              <w:color w:val="4472C4" w:themeColor="accent1"/>
                              <w:sz w:val="64"/>
                              <w:szCs w:val="64"/>
                            </w:rPr>
                          </w:pPr>
                          <w:sdt>
                            <w:sdtPr>
                              <w:rPr>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33BAE" w:rsidRPr="00533BAE">
                                <w:rPr>
                                  <w:caps/>
                                  <w:color w:val="000000" w:themeColor="text1"/>
                                  <w:sz w:val="64"/>
                                  <w:szCs w:val="64"/>
                                </w:rPr>
                                <w:t xml:space="preserve">Event Strategic </w:t>
                              </w:r>
                              <w:r w:rsidR="00533BAE" w:rsidRPr="00533BAE">
                                <w:rPr>
                                  <w:caps/>
                                  <w:color w:val="000000" w:themeColor="text1"/>
                                  <w:sz w:val="64"/>
                                  <w:szCs w:val="64"/>
                                </w:rPr>
                                <w:br/>
                                <w:t xml:space="preserve">Planning and Delivery </w:t>
                              </w:r>
                              <w:r w:rsidR="00533BAE" w:rsidRPr="00533BAE">
                                <w:rPr>
                                  <w:caps/>
                                  <w:color w:val="000000" w:themeColor="text1"/>
                                  <w:sz w:val="64"/>
                                  <w:szCs w:val="64"/>
                                </w:rPr>
                                <w:br/>
                                <w:t xml:space="preserve">Considerations for an </w:t>
                              </w:r>
                              <w:r w:rsidR="00533BAE" w:rsidRPr="00533BAE">
                                <w:rPr>
                                  <w:caps/>
                                  <w:color w:val="000000" w:themeColor="text1"/>
                                  <w:sz w:val="64"/>
                                  <w:szCs w:val="64"/>
                                </w:rPr>
                                <w:br/>
                                <w:t>International Meeting / Event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8867346" w14:textId="1C7D4A41" w:rsidR="00533BAE" w:rsidRDefault="00533BA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533BAE">
            <w:rPr>
              <w:rFonts w:ascii="Times New Roman" w:eastAsia="Times New Roman" w:hAnsi="Times New Roman" w:cs="Times New Roman"/>
              <w:b/>
              <w:kern w:val="0"/>
              <w:sz w:val="26"/>
              <w:szCs w:val="26"/>
              <w:lang w:val="en" w:eastAsia="zh-CN"/>
              <w14:ligatures w14:val="none"/>
            </w:rPr>
            <w:br w:type="page"/>
          </w:r>
        </w:p>
      </w:sdtContent>
    </w:sdt>
    <w:p w14:paraId="2E9CF43A" w14:textId="61EB9474" w:rsidR="00846A56" w:rsidRDefault="00846A56" w:rsidP="00846A56">
      <w:pPr>
        <w:pStyle w:val="ListParagraph"/>
      </w:pPr>
    </w:p>
    <w:p w14:paraId="36218103" w14:textId="4A9D415E" w:rsidR="00533BAE" w:rsidRDefault="00533BAE" w:rsidP="00846A56">
      <w:pPr>
        <w:pStyle w:val="ListParagraph"/>
      </w:pPr>
    </w:p>
    <w:p w14:paraId="5FB3B0DA" w14:textId="77777777" w:rsidR="00533BAE" w:rsidRDefault="00533BAE" w:rsidP="00846A56">
      <w:pPr>
        <w:pStyle w:val="ListParagraph"/>
      </w:pPr>
    </w:p>
    <w:p w14:paraId="5CF5626D" w14:textId="77777777" w:rsidR="00533BAE" w:rsidRDefault="00533BAE" w:rsidP="00846A56">
      <w:pPr>
        <w:pStyle w:val="ListParagraph"/>
      </w:pPr>
    </w:p>
    <w:p w14:paraId="59D041B1" w14:textId="0E2CDA92" w:rsidR="00533BAE" w:rsidRPr="000B29B3" w:rsidRDefault="000B29B3" w:rsidP="000B29B3">
      <w:pPr>
        <w:rPr>
          <w:rFonts w:ascii="Times New Roman" w:hAnsi="Times New Roman" w:cs="Times New Roman"/>
          <w:b/>
          <w:bCs/>
          <w:sz w:val="24"/>
          <w:szCs w:val="24"/>
        </w:rPr>
      </w:pPr>
      <w:r w:rsidRPr="000B29B3">
        <w:rPr>
          <w:rFonts w:ascii="Times New Roman" w:hAnsi="Times New Roman" w:cs="Times New Roman"/>
          <w:b/>
          <w:bCs/>
          <w:sz w:val="24"/>
          <w:szCs w:val="24"/>
        </w:rPr>
        <w:t>Executive summary</w:t>
      </w:r>
    </w:p>
    <w:p w14:paraId="081E99DF" w14:textId="6824A69C" w:rsidR="000B29B3" w:rsidRPr="000B29B3" w:rsidRDefault="000B29B3" w:rsidP="000B29B3">
      <w:pPr>
        <w:spacing w:after="0" w:line="360" w:lineRule="auto"/>
        <w:jc w:val="both"/>
        <w:rPr>
          <w:rFonts w:ascii="Times New Roman" w:hAnsi="Times New Roman" w:cs="Times New Roman"/>
          <w:sz w:val="24"/>
          <w:szCs w:val="24"/>
        </w:rPr>
      </w:pPr>
      <w:r w:rsidRPr="000B29B3">
        <w:rPr>
          <w:rFonts w:ascii="Times New Roman" w:hAnsi="Times New Roman" w:cs="Times New Roman"/>
          <w:sz w:val="24"/>
          <w:szCs w:val="24"/>
        </w:rPr>
        <w:t xml:space="preserve">This report outlines the strategic planning and delivery of </w:t>
      </w:r>
      <w:r w:rsidRPr="000B29B3">
        <w:rPr>
          <w:rFonts w:ascii="Times New Roman" w:hAnsi="Times New Roman" w:cs="Times New Roman"/>
          <w:i/>
          <w:iCs/>
          <w:sz w:val="24"/>
          <w:szCs w:val="24"/>
        </w:rPr>
        <w:t>Celtic Connections: A Global Cultural Exchange in Snowdonia</w:t>
      </w:r>
      <w:r w:rsidRPr="000B29B3">
        <w:rPr>
          <w:rFonts w:ascii="Times New Roman" w:hAnsi="Times New Roman" w:cs="Times New Roman"/>
          <w:sz w:val="24"/>
          <w:szCs w:val="24"/>
        </w:rPr>
        <w:t xml:space="preserve">, a three-day international MICE event aligned with Visit Wales’s “Year of </w:t>
      </w:r>
      <w:proofErr w:type="spellStart"/>
      <w:r w:rsidRPr="000B29B3">
        <w:rPr>
          <w:rFonts w:ascii="Times New Roman" w:hAnsi="Times New Roman" w:cs="Times New Roman"/>
          <w:sz w:val="24"/>
          <w:szCs w:val="24"/>
        </w:rPr>
        <w:t>Croeso</w:t>
      </w:r>
      <w:proofErr w:type="spellEnd"/>
      <w:r w:rsidRPr="000B29B3">
        <w:rPr>
          <w:rFonts w:ascii="Times New Roman" w:hAnsi="Times New Roman" w:cs="Times New Roman"/>
          <w:sz w:val="24"/>
          <w:szCs w:val="24"/>
        </w:rPr>
        <w:t xml:space="preserve"> 2025” initiative. Held at Plas y Brenin in Snowdonia, the event promotes Welsh culture and heritage through music, storytelling, local cuisine, and experiential workshops, aiming to attract at least 500 international delegates.</w:t>
      </w:r>
    </w:p>
    <w:p w14:paraId="1901BD88" w14:textId="77777777" w:rsidR="000B29B3" w:rsidRPr="000B29B3" w:rsidRDefault="000B29B3" w:rsidP="000B29B3">
      <w:pPr>
        <w:spacing w:after="0" w:line="360" w:lineRule="auto"/>
        <w:jc w:val="both"/>
        <w:rPr>
          <w:rFonts w:ascii="Times New Roman" w:hAnsi="Times New Roman" w:cs="Times New Roman"/>
          <w:sz w:val="24"/>
          <w:szCs w:val="24"/>
        </w:rPr>
      </w:pPr>
      <w:r w:rsidRPr="000B29B3">
        <w:rPr>
          <w:rFonts w:ascii="Times New Roman" w:hAnsi="Times New Roman" w:cs="Times New Roman"/>
          <w:sz w:val="24"/>
          <w:szCs w:val="24"/>
        </w:rPr>
        <w:t>Guided by the EMBOK model, the report maps all event lifecycle stages, from stakeholder engagement and logistics planning to real-time management and post-event evaluation. The strategy is driven by clearly defined SMART objectives, including funding goals, attendance targets, and satisfaction metrics.</w:t>
      </w:r>
    </w:p>
    <w:p w14:paraId="72D0C2C0" w14:textId="77777777" w:rsidR="000B29B3" w:rsidRPr="000B29B3" w:rsidRDefault="000B29B3" w:rsidP="000B29B3">
      <w:pPr>
        <w:spacing w:after="0" w:line="360" w:lineRule="auto"/>
        <w:jc w:val="both"/>
        <w:rPr>
          <w:rFonts w:ascii="Times New Roman" w:hAnsi="Times New Roman" w:cs="Times New Roman"/>
          <w:sz w:val="24"/>
          <w:szCs w:val="24"/>
        </w:rPr>
      </w:pPr>
      <w:r w:rsidRPr="000B29B3">
        <w:rPr>
          <w:rFonts w:ascii="Times New Roman" w:hAnsi="Times New Roman" w:cs="Times New Roman"/>
          <w:sz w:val="24"/>
          <w:szCs w:val="24"/>
        </w:rPr>
        <w:t>Key operational considerations—such as staffing, health and safety, compliance, and accessibility—are addressed. The event will use a hybrid format, incorporating digital platforms to expand its global reach. A focused marketing strategy includes influencer outreach, multilingual content, and partnerships with tourism and cultural institutions.</w:t>
      </w:r>
    </w:p>
    <w:p w14:paraId="4DCC305E" w14:textId="77777777" w:rsidR="000B29B3" w:rsidRPr="000B29B3" w:rsidRDefault="000B29B3" w:rsidP="000B29B3">
      <w:pPr>
        <w:spacing w:after="0" w:line="360" w:lineRule="auto"/>
        <w:jc w:val="both"/>
        <w:rPr>
          <w:rFonts w:ascii="Times New Roman" w:hAnsi="Times New Roman" w:cs="Times New Roman"/>
          <w:sz w:val="24"/>
          <w:szCs w:val="24"/>
        </w:rPr>
      </w:pPr>
      <w:r w:rsidRPr="000B29B3">
        <w:rPr>
          <w:rFonts w:ascii="Times New Roman" w:hAnsi="Times New Roman" w:cs="Times New Roman"/>
          <w:sz w:val="24"/>
          <w:szCs w:val="24"/>
        </w:rPr>
        <w:t>A detailed budget forecasts £200,000 in income and £185,000 in expenditure, with a surplus allocated for post-event development. The event is designed with sustainability and inclusivity at its core, featuring local sourcing, paperless programs, and culturally sensitive practices.</w:t>
      </w:r>
    </w:p>
    <w:p w14:paraId="2D68604A" w14:textId="77777777" w:rsidR="000B29B3" w:rsidRPr="000B29B3" w:rsidRDefault="000B29B3" w:rsidP="000B29B3">
      <w:pPr>
        <w:spacing w:after="0" w:line="360" w:lineRule="auto"/>
        <w:jc w:val="both"/>
        <w:rPr>
          <w:rFonts w:ascii="Times New Roman" w:hAnsi="Times New Roman" w:cs="Times New Roman"/>
          <w:sz w:val="24"/>
          <w:szCs w:val="24"/>
        </w:rPr>
      </w:pPr>
      <w:r w:rsidRPr="000B29B3">
        <w:rPr>
          <w:rFonts w:ascii="Times New Roman" w:hAnsi="Times New Roman" w:cs="Times New Roman"/>
          <w:sz w:val="24"/>
          <w:szCs w:val="24"/>
        </w:rPr>
        <w:t xml:space="preserve">The report also examines industry trends such as </w:t>
      </w:r>
      <w:proofErr w:type="spellStart"/>
      <w:r w:rsidRPr="000B29B3">
        <w:rPr>
          <w:rFonts w:ascii="Times New Roman" w:hAnsi="Times New Roman" w:cs="Times New Roman"/>
          <w:sz w:val="24"/>
          <w:szCs w:val="24"/>
        </w:rPr>
        <w:t>bleisure</w:t>
      </w:r>
      <w:proofErr w:type="spellEnd"/>
      <w:r w:rsidRPr="000B29B3">
        <w:rPr>
          <w:rFonts w:ascii="Times New Roman" w:hAnsi="Times New Roman" w:cs="Times New Roman"/>
          <w:sz w:val="24"/>
          <w:szCs w:val="24"/>
        </w:rPr>
        <w:t xml:space="preserve"> travel, sustainable events, and hybrid delivery models, along with risk factors like rising costs and geopolitical uncertainty. Supported by a SWOT analysis, the report concludes that </w:t>
      </w:r>
      <w:r w:rsidRPr="000B29B3">
        <w:rPr>
          <w:rFonts w:ascii="Times New Roman" w:hAnsi="Times New Roman" w:cs="Times New Roman"/>
          <w:i/>
          <w:iCs/>
          <w:sz w:val="24"/>
          <w:szCs w:val="24"/>
        </w:rPr>
        <w:t>Celtic Connections</w:t>
      </w:r>
      <w:r w:rsidRPr="000B29B3">
        <w:rPr>
          <w:rFonts w:ascii="Times New Roman" w:hAnsi="Times New Roman" w:cs="Times New Roman"/>
          <w:sz w:val="24"/>
          <w:szCs w:val="24"/>
        </w:rPr>
        <w:t xml:space="preserve"> is a feasible, high-impact event that will enhance Wales’s international reputation, stimulate the local economy, and foster cross-cultural understanding.</w:t>
      </w:r>
    </w:p>
    <w:p w14:paraId="17EE93E9" w14:textId="77777777" w:rsidR="00533BAE" w:rsidRDefault="00533BAE" w:rsidP="00846A56">
      <w:pPr>
        <w:pStyle w:val="ListParagraph"/>
      </w:pPr>
    </w:p>
    <w:p w14:paraId="29F4820B" w14:textId="77777777" w:rsidR="00533BAE" w:rsidRDefault="00533BAE" w:rsidP="00846A56">
      <w:pPr>
        <w:pStyle w:val="ListParagraph"/>
      </w:pPr>
    </w:p>
    <w:p w14:paraId="0673589F" w14:textId="77777777" w:rsidR="00533BAE" w:rsidRDefault="00533BAE" w:rsidP="00846A56">
      <w:pPr>
        <w:pStyle w:val="ListParagraph"/>
      </w:pPr>
    </w:p>
    <w:p w14:paraId="42690A4B" w14:textId="77777777" w:rsidR="00533BAE" w:rsidRDefault="00533BAE" w:rsidP="00846A56">
      <w:pPr>
        <w:pStyle w:val="ListParagraph"/>
      </w:pPr>
    </w:p>
    <w:p w14:paraId="2A27146B" w14:textId="77777777" w:rsidR="00533BAE" w:rsidRDefault="00533BAE" w:rsidP="00846A56">
      <w:pPr>
        <w:pStyle w:val="ListParagraph"/>
      </w:pPr>
    </w:p>
    <w:p w14:paraId="1CCA441C" w14:textId="77777777" w:rsidR="00533BAE" w:rsidRDefault="00533BAE" w:rsidP="00846A56">
      <w:pPr>
        <w:pStyle w:val="ListParagraph"/>
      </w:pPr>
    </w:p>
    <w:p w14:paraId="20B13FCB" w14:textId="77777777" w:rsidR="00533BAE" w:rsidRDefault="00533BAE" w:rsidP="00846A56">
      <w:pPr>
        <w:pStyle w:val="ListParagraph"/>
      </w:pPr>
    </w:p>
    <w:p w14:paraId="6A8DD947" w14:textId="77777777" w:rsidR="00533BAE" w:rsidRDefault="00533BAE" w:rsidP="00846A56">
      <w:pPr>
        <w:pStyle w:val="ListParagraph"/>
      </w:pPr>
    </w:p>
    <w:p w14:paraId="3D844C56" w14:textId="77777777" w:rsidR="00533BAE" w:rsidRDefault="00533BAE" w:rsidP="00846A56">
      <w:pPr>
        <w:pStyle w:val="ListParagraph"/>
      </w:pPr>
    </w:p>
    <w:p w14:paraId="7253ADB8" w14:textId="77777777" w:rsidR="00533BAE" w:rsidRDefault="00533BAE" w:rsidP="00846A56">
      <w:pPr>
        <w:pStyle w:val="ListParagraph"/>
      </w:pPr>
    </w:p>
    <w:p w14:paraId="63763759" w14:textId="77777777" w:rsidR="00533BAE" w:rsidRDefault="00533BAE" w:rsidP="000B29B3"/>
    <w:p w14:paraId="417E81FD" w14:textId="77777777" w:rsidR="00533BAE" w:rsidRDefault="00533BAE" w:rsidP="00846A56">
      <w:pPr>
        <w:pStyle w:val="ListParagraph"/>
      </w:pPr>
    </w:p>
    <w:p w14:paraId="155C2017" w14:textId="77777777" w:rsidR="00533BAE" w:rsidRDefault="00533BAE" w:rsidP="00846A56">
      <w:pPr>
        <w:pStyle w:val="ListParagraph"/>
      </w:pPr>
    </w:p>
    <w:p w14:paraId="188E5C97" w14:textId="77777777" w:rsidR="00533BAE" w:rsidRPr="00533BAE" w:rsidRDefault="00533BAE" w:rsidP="00533BAE">
      <w:pPr>
        <w:spacing w:after="0" w:line="360" w:lineRule="auto"/>
        <w:jc w:val="center"/>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TABLE OF CONTENTS</w:t>
      </w:r>
    </w:p>
    <w:p w14:paraId="2882BE16" w14:textId="77777777" w:rsidR="00533BAE" w:rsidRPr="00533BAE" w:rsidRDefault="00533BAE" w:rsidP="00533BAE">
      <w:pPr>
        <w:spacing w:after="0" w:line="360" w:lineRule="auto"/>
        <w:rPr>
          <w:rFonts w:ascii="Times New Roman" w:eastAsia="Times New Roman" w:hAnsi="Times New Roman" w:cs="Times New Roman"/>
          <w:b/>
          <w:kern w:val="0"/>
          <w:sz w:val="24"/>
          <w:szCs w:val="24"/>
          <w:lang w:val="en" w:eastAsia="zh-CN"/>
          <w14:ligatures w14:val="none"/>
        </w:rPr>
      </w:pPr>
    </w:p>
    <w:sdt>
      <w:sdtPr>
        <w:rPr>
          <w:rFonts w:ascii="Times New Roman" w:eastAsia="Arial" w:hAnsi="Times New Roman" w:cs="Times New Roman"/>
          <w:kern w:val="0"/>
          <w:sz w:val="24"/>
          <w:szCs w:val="24"/>
          <w:lang w:val="en" w:eastAsia="zh-CN"/>
          <w14:ligatures w14:val="none"/>
        </w:rPr>
        <w:id w:val="-1677492039"/>
        <w:docPartObj>
          <w:docPartGallery w:val="Table of Contents"/>
          <w:docPartUnique/>
        </w:docPartObj>
      </w:sdtPr>
      <w:sdtContent>
        <w:p w14:paraId="3AC3126E"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TOC \h \u \z \t "Heading 1,1,Heading 2,2,Heading 3,3,Heading 4,4,Heading 5,5,Heading 6,6,"</w:instrText>
          </w:r>
          <w:r w:rsidRPr="00533BAE">
            <w:rPr>
              <w:rFonts w:ascii="Times New Roman" w:eastAsia="Arial" w:hAnsi="Times New Roman" w:cs="Times New Roman"/>
              <w:kern w:val="0"/>
              <w:sz w:val="24"/>
              <w:szCs w:val="24"/>
              <w:lang w:val="en" w:eastAsia="zh-CN"/>
              <w14:ligatures w14:val="none"/>
            </w:rPr>
            <w:fldChar w:fldCharType="separate"/>
          </w:r>
          <w:hyperlink w:anchor="_alc41i7omyi9">
            <w:r w:rsidRPr="00533BAE">
              <w:rPr>
                <w:rFonts w:ascii="Times New Roman" w:eastAsia="Times New Roman" w:hAnsi="Times New Roman" w:cs="Times New Roman"/>
                <w:b/>
                <w:color w:val="000000"/>
                <w:kern w:val="0"/>
                <w:sz w:val="24"/>
                <w:szCs w:val="24"/>
                <w:lang w:val="en" w:eastAsia="zh-CN"/>
                <w14:ligatures w14:val="none"/>
              </w:rPr>
              <w:t>1.0 Introduction</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_alc41i7omyi9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3</w:t>
          </w:r>
          <w:r w:rsidRPr="00533BAE">
            <w:rPr>
              <w:rFonts w:ascii="Times New Roman" w:eastAsia="Arial" w:hAnsi="Times New Roman" w:cs="Times New Roman"/>
              <w:kern w:val="0"/>
              <w:sz w:val="24"/>
              <w:szCs w:val="24"/>
              <w:lang w:val="en" w:eastAsia="zh-CN"/>
              <w14:ligatures w14:val="none"/>
            </w:rPr>
            <w:fldChar w:fldCharType="end"/>
          </w:r>
        </w:p>
        <w:p w14:paraId="68A6E7E4"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qfwombg98ix9">
            <w:r w:rsidRPr="00533BAE">
              <w:rPr>
                <w:rFonts w:ascii="Times New Roman" w:eastAsia="Times New Roman" w:hAnsi="Times New Roman" w:cs="Times New Roman"/>
                <w:b/>
                <w:color w:val="000000"/>
                <w:kern w:val="0"/>
                <w:sz w:val="24"/>
                <w:szCs w:val="24"/>
                <w:lang w:val="en" w:eastAsia="zh-CN"/>
                <w14:ligatures w14:val="none"/>
              </w:rPr>
              <w:t>2.0 The Event Cycle (EMBOK Model Applied to Celtic Connections)</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_qfwombg98ix9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3</w:t>
          </w:r>
          <w:r w:rsidRPr="00533BAE">
            <w:rPr>
              <w:rFonts w:ascii="Times New Roman" w:eastAsia="Arial" w:hAnsi="Times New Roman" w:cs="Times New Roman"/>
              <w:kern w:val="0"/>
              <w:sz w:val="24"/>
              <w:szCs w:val="24"/>
              <w:lang w:val="en" w:eastAsia="zh-CN"/>
              <w14:ligatures w14:val="none"/>
            </w:rPr>
            <w:fldChar w:fldCharType="end"/>
          </w:r>
        </w:p>
        <w:p w14:paraId="661AFF2D"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8oqi5vrewjqq">
            <w:r w:rsidRPr="00533BAE">
              <w:rPr>
                <w:rFonts w:ascii="Times New Roman" w:eastAsia="Times New Roman" w:hAnsi="Times New Roman" w:cs="Times New Roman"/>
                <w:b/>
                <w:color w:val="000000"/>
                <w:kern w:val="0"/>
                <w:sz w:val="24"/>
                <w:szCs w:val="24"/>
                <w:lang w:val="en" w:eastAsia="zh-CN"/>
                <w14:ligatures w14:val="none"/>
              </w:rPr>
              <w:t>3.0 Event Concept: Celtic Connections</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_8oqi5vrewjqq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4</w:t>
          </w:r>
          <w:r w:rsidRPr="00533BAE">
            <w:rPr>
              <w:rFonts w:ascii="Times New Roman" w:eastAsia="Arial" w:hAnsi="Times New Roman" w:cs="Times New Roman"/>
              <w:kern w:val="0"/>
              <w:sz w:val="24"/>
              <w:szCs w:val="24"/>
              <w:lang w:val="en" w:eastAsia="zh-CN"/>
              <w14:ligatures w14:val="none"/>
            </w:rPr>
            <w:fldChar w:fldCharType="end"/>
          </w:r>
        </w:p>
        <w:p w14:paraId="34BC4A06"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ctnn00aknlq1">
            <w:r w:rsidRPr="00533BAE">
              <w:rPr>
                <w:rFonts w:ascii="Times New Roman" w:eastAsia="Times New Roman" w:hAnsi="Times New Roman" w:cs="Times New Roman"/>
                <w:b/>
                <w:color w:val="000000"/>
                <w:kern w:val="0"/>
                <w:sz w:val="24"/>
                <w:szCs w:val="24"/>
                <w:lang w:val="en" w:eastAsia="zh-CN"/>
                <w14:ligatures w14:val="none"/>
              </w:rPr>
              <w:t>4.0 Aim and SMART Objectives</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_ctnn00aknlq1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6</w:t>
          </w:r>
          <w:r w:rsidRPr="00533BAE">
            <w:rPr>
              <w:rFonts w:ascii="Times New Roman" w:eastAsia="Arial" w:hAnsi="Times New Roman" w:cs="Times New Roman"/>
              <w:kern w:val="0"/>
              <w:sz w:val="24"/>
              <w:szCs w:val="24"/>
              <w:lang w:val="en" w:eastAsia="zh-CN"/>
              <w14:ligatures w14:val="none"/>
            </w:rPr>
            <w:fldChar w:fldCharType="end"/>
          </w:r>
        </w:p>
        <w:p w14:paraId="36709881"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29rw5i8kgocu">
            <w:r w:rsidRPr="00533BAE">
              <w:rPr>
                <w:rFonts w:ascii="Times New Roman" w:eastAsia="Times New Roman" w:hAnsi="Times New Roman" w:cs="Times New Roman"/>
                <w:color w:val="000000"/>
                <w:kern w:val="0"/>
                <w:sz w:val="24"/>
                <w:szCs w:val="24"/>
                <w:lang w:val="en" w:eastAsia="zh-CN"/>
                <w14:ligatures w14:val="none"/>
              </w:rPr>
              <w:t>4.1 Aim</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_29rw5i8kgocu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6</w:t>
          </w:r>
          <w:r w:rsidRPr="00533BAE">
            <w:rPr>
              <w:rFonts w:ascii="Times New Roman" w:eastAsia="Arial" w:hAnsi="Times New Roman" w:cs="Times New Roman"/>
              <w:kern w:val="0"/>
              <w:sz w:val="24"/>
              <w:szCs w:val="24"/>
              <w:lang w:val="en" w:eastAsia="zh-CN"/>
              <w14:ligatures w14:val="none"/>
            </w:rPr>
            <w:fldChar w:fldCharType="end"/>
          </w:r>
        </w:p>
        <w:p w14:paraId="18975BEA"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kj52gjuy11ju">
            <w:r w:rsidRPr="00533BAE">
              <w:rPr>
                <w:rFonts w:ascii="Times New Roman" w:eastAsia="Times New Roman" w:hAnsi="Times New Roman" w:cs="Times New Roman"/>
                <w:color w:val="000000"/>
                <w:kern w:val="0"/>
                <w:sz w:val="24"/>
                <w:szCs w:val="24"/>
                <w:lang w:val="en" w:eastAsia="zh-CN"/>
                <w14:ligatures w14:val="none"/>
              </w:rPr>
              <w:t>4.2 SMART Objectives for Celtic Connections</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_kj52gjuy11ju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6</w:t>
          </w:r>
          <w:r w:rsidRPr="00533BAE">
            <w:rPr>
              <w:rFonts w:ascii="Times New Roman" w:eastAsia="Arial" w:hAnsi="Times New Roman" w:cs="Times New Roman"/>
              <w:kern w:val="0"/>
              <w:sz w:val="24"/>
              <w:szCs w:val="24"/>
              <w:lang w:val="en" w:eastAsia="zh-CN"/>
              <w14:ligatures w14:val="none"/>
            </w:rPr>
            <w:fldChar w:fldCharType="end"/>
          </w:r>
        </w:p>
        <w:p w14:paraId="01ADEBB1"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ijv58rj6cc6c">
            <w:r w:rsidRPr="00533BAE">
              <w:rPr>
                <w:rFonts w:ascii="Times New Roman" w:eastAsia="Times New Roman" w:hAnsi="Times New Roman" w:cs="Times New Roman"/>
                <w:b/>
                <w:color w:val="000000"/>
                <w:kern w:val="0"/>
                <w:sz w:val="24"/>
                <w:szCs w:val="24"/>
                <w:lang w:val="en" w:eastAsia="zh-CN"/>
                <w14:ligatures w14:val="none"/>
              </w:rPr>
              <w:t>5.0 Event Management Considerations</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_ijv58rj6cc6c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7</w:t>
          </w:r>
          <w:r w:rsidRPr="00533BAE">
            <w:rPr>
              <w:rFonts w:ascii="Times New Roman" w:eastAsia="Arial" w:hAnsi="Times New Roman" w:cs="Times New Roman"/>
              <w:kern w:val="0"/>
              <w:sz w:val="24"/>
              <w:szCs w:val="24"/>
              <w:lang w:val="en" w:eastAsia="zh-CN"/>
              <w14:ligatures w14:val="none"/>
            </w:rPr>
            <w:fldChar w:fldCharType="end"/>
          </w:r>
        </w:p>
        <w:p w14:paraId="083783F3"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o0338ieuoryk">
            <w:r w:rsidRPr="00533BAE">
              <w:rPr>
                <w:rFonts w:ascii="Times New Roman" w:eastAsia="Times New Roman" w:hAnsi="Times New Roman" w:cs="Times New Roman"/>
                <w:color w:val="000000"/>
                <w:kern w:val="0"/>
                <w:sz w:val="24"/>
                <w:szCs w:val="24"/>
                <w:lang w:val="en" w:eastAsia="zh-CN"/>
                <w14:ligatures w14:val="none"/>
              </w:rPr>
              <w:t>5.1 Planning and Operational Activities:</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_o0338ieuoryk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7</w:t>
          </w:r>
          <w:r w:rsidRPr="00533BAE">
            <w:rPr>
              <w:rFonts w:ascii="Times New Roman" w:eastAsia="Arial" w:hAnsi="Times New Roman" w:cs="Times New Roman"/>
              <w:kern w:val="0"/>
              <w:sz w:val="24"/>
              <w:szCs w:val="24"/>
              <w:lang w:val="en" w:eastAsia="zh-CN"/>
              <w14:ligatures w14:val="none"/>
            </w:rPr>
            <w:fldChar w:fldCharType="end"/>
          </w:r>
        </w:p>
        <w:p w14:paraId="54CDBFEB"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d5xdwi6n9ptw">
            <w:r w:rsidRPr="00533BAE">
              <w:rPr>
                <w:rFonts w:ascii="Times New Roman" w:eastAsia="Times New Roman" w:hAnsi="Times New Roman" w:cs="Times New Roman"/>
                <w:color w:val="000000"/>
                <w:kern w:val="0"/>
                <w:sz w:val="24"/>
                <w:szCs w:val="24"/>
                <w:lang w:val="en" w:eastAsia="zh-CN"/>
                <w14:ligatures w14:val="none"/>
              </w:rPr>
              <w:t>5.2 Marketing Strategy for Celtic Connections</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_d5xdwi6n9ptw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7</w:t>
          </w:r>
          <w:r w:rsidRPr="00533BAE">
            <w:rPr>
              <w:rFonts w:ascii="Times New Roman" w:eastAsia="Arial" w:hAnsi="Times New Roman" w:cs="Times New Roman"/>
              <w:kern w:val="0"/>
              <w:sz w:val="24"/>
              <w:szCs w:val="24"/>
              <w:lang w:val="en" w:eastAsia="zh-CN"/>
              <w14:ligatures w14:val="none"/>
            </w:rPr>
            <w:fldChar w:fldCharType="end"/>
          </w:r>
        </w:p>
        <w:p w14:paraId="74488582" w14:textId="77777777" w:rsidR="00533BAE" w:rsidRPr="00533BAE" w:rsidRDefault="00533BAE" w:rsidP="00533BAE">
          <w:pPr>
            <w:widowControl w:val="0"/>
            <w:tabs>
              <w:tab w:val="right" w:leader="dot" w:pos="9360"/>
            </w:tabs>
            <w:spacing w:before="60" w:after="0" w:line="360" w:lineRule="auto"/>
            <w:ind w:left="720"/>
            <w:rPr>
              <w:rFonts w:ascii="Times New Roman" w:eastAsia="Times New Roman" w:hAnsi="Times New Roman" w:cs="Times New Roman"/>
              <w:color w:val="000000"/>
              <w:kern w:val="0"/>
              <w:sz w:val="24"/>
              <w:szCs w:val="24"/>
              <w:lang w:val="en" w:eastAsia="zh-CN"/>
              <w14:ligatures w14:val="none"/>
            </w:rPr>
          </w:pPr>
          <w:hyperlink w:anchor="_73kxh8msmx5n">
            <w:r w:rsidRPr="00533BAE">
              <w:rPr>
                <w:rFonts w:ascii="Times New Roman" w:eastAsia="Times New Roman" w:hAnsi="Times New Roman" w:cs="Times New Roman"/>
                <w:color w:val="000000"/>
                <w:kern w:val="0"/>
                <w:sz w:val="24"/>
                <w:szCs w:val="24"/>
                <w:lang w:val="en" w:eastAsia="zh-CN"/>
                <w14:ligatures w14:val="none"/>
              </w:rPr>
              <w:t>5.2.1 Digital Outreach</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_73kxh8msmx5n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7</w:t>
          </w:r>
          <w:r w:rsidRPr="00533BAE">
            <w:rPr>
              <w:rFonts w:ascii="Times New Roman" w:eastAsia="Arial" w:hAnsi="Times New Roman" w:cs="Times New Roman"/>
              <w:kern w:val="0"/>
              <w:sz w:val="24"/>
              <w:szCs w:val="24"/>
              <w:lang w:val="en" w:eastAsia="zh-CN"/>
              <w14:ligatures w14:val="none"/>
            </w:rPr>
            <w:fldChar w:fldCharType="end"/>
          </w:r>
        </w:p>
        <w:p w14:paraId="1D36B368" w14:textId="77777777" w:rsidR="00533BAE" w:rsidRPr="00533BAE" w:rsidRDefault="00533BAE" w:rsidP="00533BAE">
          <w:pPr>
            <w:widowControl w:val="0"/>
            <w:tabs>
              <w:tab w:val="right" w:leader="dot" w:pos="9360"/>
            </w:tabs>
            <w:spacing w:before="60" w:after="0" w:line="360" w:lineRule="auto"/>
            <w:ind w:left="720"/>
            <w:rPr>
              <w:rFonts w:ascii="Times New Roman" w:eastAsia="Times New Roman" w:hAnsi="Times New Roman" w:cs="Times New Roman"/>
              <w:color w:val="000000"/>
              <w:kern w:val="0"/>
              <w:sz w:val="24"/>
              <w:szCs w:val="24"/>
              <w:lang w:val="en" w:eastAsia="zh-CN"/>
              <w14:ligatures w14:val="none"/>
            </w:rPr>
          </w:pPr>
          <w:hyperlink w:anchor="_t8vfmpogmie5">
            <w:r w:rsidRPr="00533BAE">
              <w:rPr>
                <w:rFonts w:ascii="Times New Roman" w:eastAsia="Times New Roman" w:hAnsi="Times New Roman" w:cs="Times New Roman"/>
                <w:color w:val="000000"/>
                <w:kern w:val="0"/>
                <w:sz w:val="24"/>
                <w:szCs w:val="24"/>
                <w:lang w:val="en" w:eastAsia="zh-CN"/>
                <w14:ligatures w14:val="none"/>
              </w:rPr>
              <w:t>5.2.2 Strategic Partnerships</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_t8vfmpogmie5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7</w:t>
          </w:r>
          <w:r w:rsidRPr="00533BAE">
            <w:rPr>
              <w:rFonts w:ascii="Times New Roman" w:eastAsia="Arial" w:hAnsi="Times New Roman" w:cs="Times New Roman"/>
              <w:kern w:val="0"/>
              <w:sz w:val="24"/>
              <w:szCs w:val="24"/>
              <w:lang w:val="en" w:eastAsia="zh-CN"/>
              <w14:ligatures w14:val="none"/>
            </w:rPr>
            <w:fldChar w:fldCharType="end"/>
          </w:r>
        </w:p>
        <w:p w14:paraId="568D54E7" w14:textId="77777777" w:rsidR="00533BAE" w:rsidRPr="00533BAE" w:rsidRDefault="00533BAE" w:rsidP="00533BAE">
          <w:pPr>
            <w:widowControl w:val="0"/>
            <w:tabs>
              <w:tab w:val="right" w:leader="dot" w:pos="9360"/>
            </w:tabs>
            <w:spacing w:before="60" w:after="0" w:line="360" w:lineRule="auto"/>
            <w:ind w:left="720"/>
            <w:rPr>
              <w:rFonts w:ascii="Times New Roman" w:eastAsia="Times New Roman" w:hAnsi="Times New Roman" w:cs="Times New Roman"/>
              <w:color w:val="000000"/>
              <w:kern w:val="0"/>
              <w:sz w:val="24"/>
              <w:szCs w:val="24"/>
              <w:lang w:val="en" w:eastAsia="zh-CN"/>
              <w14:ligatures w14:val="none"/>
            </w:rPr>
          </w:pPr>
          <w:hyperlink w:anchor="_8xxi731zaf71">
            <w:r w:rsidRPr="00533BAE">
              <w:rPr>
                <w:rFonts w:ascii="Times New Roman" w:eastAsia="Times New Roman" w:hAnsi="Times New Roman" w:cs="Times New Roman"/>
                <w:color w:val="000000"/>
                <w:kern w:val="0"/>
                <w:sz w:val="24"/>
                <w:szCs w:val="24"/>
                <w:lang w:val="en" w:eastAsia="zh-CN"/>
                <w14:ligatures w14:val="none"/>
              </w:rPr>
              <w:t>5.2.3 Media Relations</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_8xxi731zaf71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7</w:t>
          </w:r>
          <w:r w:rsidRPr="00533BAE">
            <w:rPr>
              <w:rFonts w:ascii="Times New Roman" w:eastAsia="Arial" w:hAnsi="Times New Roman" w:cs="Times New Roman"/>
              <w:kern w:val="0"/>
              <w:sz w:val="24"/>
              <w:szCs w:val="24"/>
              <w:lang w:val="en" w:eastAsia="zh-CN"/>
              <w14:ligatures w14:val="none"/>
            </w:rPr>
            <w:fldChar w:fldCharType="end"/>
          </w:r>
        </w:p>
        <w:p w14:paraId="06FEFDA2"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abclgmu49t40">
            <w:r w:rsidRPr="00533BAE">
              <w:rPr>
                <w:rFonts w:ascii="Times New Roman" w:eastAsia="Times New Roman" w:hAnsi="Times New Roman" w:cs="Times New Roman"/>
                <w:b/>
                <w:color w:val="000000"/>
                <w:kern w:val="0"/>
                <w:sz w:val="24"/>
                <w:szCs w:val="24"/>
                <w:lang w:val="en" w:eastAsia="zh-CN"/>
                <w14:ligatures w14:val="none"/>
              </w:rPr>
              <w:t>6.0 Budget</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_abclgmu49t40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8</w:t>
          </w:r>
          <w:r w:rsidRPr="00533BAE">
            <w:rPr>
              <w:rFonts w:ascii="Times New Roman" w:eastAsia="Arial" w:hAnsi="Times New Roman" w:cs="Times New Roman"/>
              <w:kern w:val="0"/>
              <w:sz w:val="24"/>
              <w:szCs w:val="24"/>
              <w:lang w:val="en" w:eastAsia="zh-CN"/>
              <w14:ligatures w14:val="none"/>
            </w:rPr>
            <w:fldChar w:fldCharType="end"/>
          </w:r>
        </w:p>
        <w:p w14:paraId="7F54EFE9"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opn2iabq27q9">
            <w:r w:rsidRPr="00533BAE">
              <w:rPr>
                <w:rFonts w:ascii="Times New Roman" w:eastAsia="Times New Roman" w:hAnsi="Times New Roman" w:cs="Times New Roman"/>
                <w:color w:val="000000"/>
                <w:kern w:val="0"/>
                <w:sz w:val="24"/>
                <w:szCs w:val="24"/>
                <w:lang w:val="en" w:eastAsia="zh-CN"/>
                <w14:ligatures w14:val="none"/>
              </w:rPr>
              <w:t>6.1 Income</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_opn2iabq27q9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8</w:t>
          </w:r>
          <w:r w:rsidRPr="00533BAE">
            <w:rPr>
              <w:rFonts w:ascii="Times New Roman" w:eastAsia="Arial" w:hAnsi="Times New Roman" w:cs="Times New Roman"/>
              <w:kern w:val="0"/>
              <w:sz w:val="24"/>
              <w:szCs w:val="24"/>
              <w:lang w:val="en" w:eastAsia="zh-CN"/>
              <w14:ligatures w14:val="none"/>
            </w:rPr>
            <w:fldChar w:fldCharType="end"/>
          </w:r>
        </w:p>
        <w:p w14:paraId="7884C975"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me7zw029ldut">
            <w:r w:rsidRPr="00533BAE">
              <w:rPr>
                <w:rFonts w:ascii="Times New Roman" w:eastAsia="Times New Roman" w:hAnsi="Times New Roman" w:cs="Times New Roman"/>
                <w:color w:val="000000"/>
                <w:kern w:val="0"/>
                <w:sz w:val="24"/>
                <w:szCs w:val="24"/>
                <w:lang w:val="en" w:eastAsia="zh-CN"/>
                <w14:ligatures w14:val="none"/>
              </w:rPr>
              <w:t>6.2 Expenditure</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_me7zw029ldut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8</w:t>
          </w:r>
          <w:r w:rsidRPr="00533BAE">
            <w:rPr>
              <w:rFonts w:ascii="Times New Roman" w:eastAsia="Arial" w:hAnsi="Times New Roman" w:cs="Times New Roman"/>
              <w:kern w:val="0"/>
              <w:sz w:val="24"/>
              <w:szCs w:val="24"/>
              <w:lang w:val="en" w:eastAsia="zh-CN"/>
              <w14:ligatures w14:val="none"/>
            </w:rPr>
            <w:fldChar w:fldCharType="end"/>
          </w:r>
        </w:p>
        <w:p w14:paraId="19318B9C"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vqsi7c60awrp">
            <w:r w:rsidRPr="00533BAE">
              <w:rPr>
                <w:rFonts w:ascii="Times New Roman" w:eastAsia="Times New Roman" w:hAnsi="Times New Roman" w:cs="Times New Roman"/>
                <w:b/>
                <w:color w:val="000000"/>
                <w:kern w:val="0"/>
                <w:sz w:val="24"/>
                <w:szCs w:val="24"/>
                <w:lang w:val="en" w:eastAsia="zh-CN"/>
                <w14:ligatures w14:val="none"/>
              </w:rPr>
              <w:t>7.0 Industry Trends, Issues, and Impacts</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_vqsi7c60awrp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8</w:t>
          </w:r>
          <w:r w:rsidRPr="00533BAE">
            <w:rPr>
              <w:rFonts w:ascii="Times New Roman" w:eastAsia="Arial" w:hAnsi="Times New Roman" w:cs="Times New Roman"/>
              <w:kern w:val="0"/>
              <w:sz w:val="24"/>
              <w:szCs w:val="24"/>
              <w:lang w:val="en" w:eastAsia="zh-CN"/>
              <w14:ligatures w14:val="none"/>
            </w:rPr>
            <w:fldChar w:fldCharType="end"/>
          </w:r>
        </w:p>
        <w:p w14:paraId="1CC5AE20"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7fb45r3c8vaw">
            <w:r w:rsidRPr="00533BAE">
              <w:rPr>
                <w:rFonts w:ascii="Times New Roman" w:eastAsia="Times New Roman" w:hAnsi="Times New Roman" w:cs="Times New Roman"/>
                <w:color w:val="000000"/>
                <w:kern w:val="0"/>
                <w:sz w:val="24"/>
                <w:szCs w:val="24"/>
                <w:lang w:val="en" w:eastAsia="zh-CN"/>
                <w14:ligatures w14:val="none"/>
              </w:rPr>
              <w:t>7.2 Relevant Issues</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_7fb45r3c8vaw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9</w:t>
          </w:r>
          <w:r w:rsidRPr="00533BAE">
            <w:rPr>
              <w:rFonts w:ascii="Times New Roman" w:eastAsia="Arial" w:hAnsi="Times New Roman" w:cs="Times New Roman"/>
              <w:kern w:val="0"/>
              <w:sz w:val="24"/>
              <w:szCs w:val="24"/>
              <w:lang w:val="en" w:eastAsia="zh-CN"/>
              <w14:ligatures w14:val="none"/>
            </w:rPr>
            <w:fldChar w:fldCharType="end"/>
          </w:r>
        </w:p>
        <w:p w14:paraId="66B5BBEB"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mmlzctq39du6">
            <w:r w:rsidRPr="00533BAE">
              <w:rPr>
                <w:rFonts w:ascii="Times New Roman" w:eastAsia="Times New Roman" w:hAnsi="Times New Roman" w:cs="Times New Roman"/>
                <w:color w:val="000000"/>
                <w:kern w:val="0"/>
                <w:sz w:val="24"/>
                <w:szCs w:val="24"/>
                <w:lang w:val="en" w:eastAsia="zh-CN"/>
                <w14:ligatures w14:val="none"/>
              </w:rPr>
              <w:t>7.3 Event Impact</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_mmlzctq39du6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10</w:t>
          </w:r>
          <w:r w:rsidRPr="00533BAE">
            <w:rPr>
              <w:rFonts w:ascii="Times New Roman" w:eastAsia="Arial" w:hAnsi="Times New Roman" w:cs="Times New Roman"/>
              <w:kern w:val="0"/>
              <w:sz w:val="24"/>
              <w:szCs w:val="24"/>
              <w:lang w:val="en" w:eastAsia="zh-CN"/>
              <w14:ligatures w14:val="none"/>
            </w:rPr>
            <w:fldChar w:fldCharType="end"/>
          </w:r>
        </w:p>
        <w:p w14:paraId="64F70C59"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y0o2mgkvs6fy">
            <w:r w:rsidRPr="00533BAE">
              <w:rPr>
                <w:rFonts w:ascii="Times New Roman" w:eastAsia="Times New Roman" w:hAnsi="Times New Roman" w:cs="Times New Roman"/>
                <w:b/>
                <w:color w:val="000000"/>
                <w:kern w:val="0"/>
                <w:sz w:val="24"/>
                <w:szCs w:val="24"/>
                <w:lang w:val="en" w:eastAsia="zh-CN"/>
                <w14:ligatures w14:val="none"/>
              </w:rPr>
              <w:t>8.0 Situational and Cultural Considerations</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_y0o2mgkvs6fy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10</w:t>
          </w:r>
          <w:r w:rsidRPr="00533BAE">
            <w:rPr>
              <w:rFonts w:ascii="Times New Roman" w:eastAsia="Arial" w:hAnsi="Times New Roman" w:cs="Times New Roman"/>
              <w:kern w:val="0"/>
              <w:sz w:val="24"/>
              <w:szCs w:val="24"/>
              <w:lang w:val="en" w:eastAsia="zh-CN"/>
              <w14:ligatures w14:val="none"/>
            </w:rPr>
            <w:fldChar w:fldCharType="end"/>
          </w:r>
        </w:p>
        <w:p w14:paraId="74A19456"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ap5imp2knn1a">
            <w:r w:rsidRPr="00533BAE">
              <w:rPr>
                <w:rFonts w:ascii="Times New Roman" w:eastAsia="Times New Roman" w:hAnsi="Times New Roman" w:cs="Times New Roman"/>
                <w:color w:val="000000"/>
                <w:kern w:val="0"/>
                <w:sz w:val="24"/>
                <w:szCs w:val="24"/>
                <w:lang w:val="en" w:eastAsia="zh-CN"/>
                <w14:ligatures w14:val="none"/>
              </w:rPr>
              <w:t>8.1 Swot Analysis</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_ap5imp2knn1a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10</w:t>
          </w:r>
          <w:r w:rsidRPr="00533BAE">
            <w:rPr>
              <w:rFonts w:ascii="Times New Roman" w:eastAsia="Arial" w:hAnsi="Times New Roman" w:cs="Times New Roman"/>
              <w:kern w:val="0"/>
              <w:sz w:val="24"/>
              <w:szCs w:val="24"/>
              <w:lang w:val="en" w:eastAsia="zh-CN"/>
              <w14:ligatures w14:val="none"/>
            </w:rPr>
            <w:fldChar w:fldCharType="end"/>
          </w:r>
        </w:p>
        <w:p w14:paraId="75C4978F" w14:textId="77777777" w:rsidR="00533BAE" w:rsidRPr="00533BAE" w:rsidRDefault="00533BAE" w:rsidP="00533BAE">
          <w:pPr>
            <w:widowControl w:val="0"/>
            <w:tabs>
              <w:tab w:val="right" w:leader="dot" w:pos="9360"/>
            </w:tabs>
            <w:spacing w:before="60" w:after="0" w:line="360" w:lineRule="auto"/>
            <w:ind w:left="360"/>
            <w:rPr>
              <w:rFonts w:ascii="Times New Roman" w:eastAsia="Times New Roman" w:hAnsi="Times New Roman" w:cs="Times New Roman"/>
              <w:color w:val="000000"/>
              <w:kern w:val="0"/>
              <w:sz w:val="24"/>
              <w:szCs w:val="24"/>
              <w:lang w:val="en" w:eastAsia="zh-CN"/>
              <w14:ligatures w14:val="none"/>
            </w:rPr>
          </w:pPr>
          <w:hyperlink w:anchor="_2l4j3d348sig">
            <w:r w:rsidRPr="00533BAE">
              <w:rPr>
                <w:rFonts w:ascii="Times New Roman" w:eastAsia="Times New Roman" w:hAnsi="Times New Roman" w:cs="Times New Roman"/>
                <w:color w:val="000000"/>
                <w:kern w:val="0"/>
                <w:sz w:val="24"/>
                <w:szCs w:val="24"/>
                <w:lang w:val="en" w:eastAsia="zh-CN"/>
                <w14:ligatures w14:val="none"/>
              </w:rPr>
              <w:t>8.2 Cultural Considerations:</w:t>
            </w:r>
            <w:r w:rsidRPr="00533BAE">
              <w:rPr>
                <w:rFonts w:ascii="Times New Roman" w:eastAsia="Times New Roman" w:hAnsi="Times New Roman" w:cs="Times New Roman"/>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_2l4j3d348sig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kern w:val="0"/>
              <w:sz w:val="24"/>
              <w:szCs w:val="24"/>
              <w:lang w:val="en" w:eastAsia="zh-CN"/>
              <w14:ligatures w14:val="none"/>
            </w:rPr>
            <w:t>11</w:t>
          </w:r>
          <w:r w:rsidRPr="00533BAE">
            <w:rPr>
              <w:rFonts w:ascii="Times New Roman" w:eastAsia="Arial" w:hAnsi="Times New Roman" w:cs="Times New Roman"/>
              <w:kern w:val="0"/>
              <w:sz w:val="24"/>
              <w:szCs w:val="24"/>
              <w:lang w:val="en" w:eastAsia="zh-CN"/>
              <w14:ligatures w14:val="none"/>
            </w:rPr>
            <w:fldChar w:fldCharType="end"/>
          </w:r>
        </w:p>
        <w:p w14:paraId="11F72D95"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v8cbok4adept">
            <w:r w:rsidRPr="00533BAE">
              <w:rPr>
                <w:rFonts w:ascii="Times New Roman" w:eastAsia="Times New Roman" w:hAnsi="Times New Roman" w:cs="Times New Roman"/>
                <w:b/>
                <w:color w:val="000000"/>
                <w:kern w:val="0"/>
                <w:sz w:val="24"/>
                <w:szCs w:val="24"/>
                <w:lang w:val="en" w:eastAsia="zh-CN"/>
                <w14:ligatures w14:val="none"/>
              </w:rPr>
              <w:t>9.0 Conclusion</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_v8cbok4adept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11</w:t>
          </w:r>
          <w:r w:rsidRPr="00533BAE">
            <w:rPr>
              <w:rFonts w:ascii="Times New Roman" w:eastAsia="Arial" w:hAnsi="Times New Roman" w:cs="Times New Roman"/>
              <w:kern w:val="0"/>
              <w:sz w:val="24"/>
              <w:szCs w:val="24"/>
              <w:lang w:val="en" w:eastAsia="zh-CN"/>
              <w14:ligatures w14:val="none"/>
            </w:rPr>
            <w:fldChar w:fldCharType="end"/>
          </w:r>
        </w:p>
        <w:p w14:paraId="529C5E81" w14:textId="77777777" w:rsidR="00533BAE" w:rsidRPr="00533BAE" w:rsidRDefault="00533BAE" w:rsidP="00533BAE">
          <w:pPr>
            <w:widowControl w:val="0"/>
            <w:tabs>
              <w:tab w:val="right" w:leader="dot" w:pos="9360"/>
            </w:tabs>
            <w:spacing w:before="60" w:after="0" w:line="360" w:lineRule="auto"/>
            <w:rPr>
              <w:rFonts w:ascii="Times New Roman" w:eastAsia="Times New Roman" w:hAnsi="Times New Roman" w:cs="Times New Roman"/>
              <w:b/>
              <w:color w:val="000000"/>
              <w:kern w:val="0"/>
              <w:sz w:val="24"/>
              <w:szCs w:val="24"/>
              <w:lang w:val="en" w:eastAsia="zh-CN"/>
              <w14:ligatures w14:val="none"/>
            </w:rPr>
          </w:pPr>
          <w:hyperlink w:anchor="_u8336cqhsqqo">
            <w:r w:rsidRPr="00533BAE">
              <w:rPr>
                <w:rFonts w:ascii="Times New Roman" w:eastAsia="Times New Roman" w:hAnsi="Times New Roman" w:cs="Times New Roman"/>
                <w:b/>
                <w:color w:val="000000"/>
                <w:kern w:val="0"/>
                <w:sz w:val="24"/>
                <w:szCs w:val="24"/>
                <w:lang w:val="en" w:eastAsia="zh-CN"/>
                <w14:ligatures w14:val="none"/>
              </w:rPr>
              <w:t>10.0 Reference List</w:t>
            </w:r>
            <w:r w:rsidRPr="00533BAE">
              <w:rPr>
                <w:rFonts w:ascii="Times New Roman" w:eastAsia="Times New Roman" w:hAnsi="Times New Roman" w:cs="Times New Roman"/>
                <w:b/>
                <w:color w:val="000000"/>
                <w:kern w:val="0"/>
                <w:sz w:val="24"/>
                <w:szCs w:val="24"/>
                <w:lang w:val="en" w:eastAsia="zh-CN"/>
                <w14:ligatures w14:val="none"/>
              </w:rPr>
              <w:tab/>
            </w:r>
          </w:hyperlink>
          <w:r w:rsidRPr="00533BAE">
            <w:rPr>
              <w:rFonts w:ascii="Times New Roman" w:eastAsia="Arial" w:hAnsi="Times New Roman" w:cs="Times New Roman"/>
              <w:kern w:val="0"/>
              <w:sz w:val="24"/>
              <w:szCs w:val="24"/>
              <w:lang w:val="en" w:eastAsia="zh-CN"/>
              <w14:ligatures w14:val="none"/>
            </w:rPr>
            <w:fldChar w:fldCharType="begin"/>
          </w:r>
          <w:r w:rsidRPr="00533BAE">
            <w:rPr>
              <w:rFonts w:ascii="Times New Roman" w:eastAsia="Arial" w:hAnsi="Times New Roman" w:cs="Times New Roman"/>
              <w:kern w:val="0"/>
              <w:sz w:val="24"/>
              <w:szCs w:val="24"/>
              <w:lang w:val="en" w:eastAsia="zh-CN"/>
              <w14:ligatures w14:val="none"/>
            </w:rPr>
            <w:instrText xml:space="preserve"> PAGEREF _u8336cqhsqqo \h </w:instrText>
          </w:r>
          <w:r w:rsidRPr="00533BAE">
            <w:rPr>
              <w:rFonts w:ascii="Times New Roman" w:eastAsia="Arial" w:hAnsi="Times New Roman" w:cs="Times New Roman"/>
              <w:kern w:val="0"/>
              <w:sz w:val="24"/>
              <w:szCs w:val="24"/>
              <w:lang w:val="en" w:eastAsia="zh-CN"/>
              <w14:ligatures w14:val="none"/>
            </w:rPr>
          </w:r>
          <w:r w:rsidRPr="00533BAE">
            <w:rPr>
              <w:rFonts w:ascii="Times New Roman" w:eastAsia="Arial" w:hAnsi="Times New Roman" w:cs="Times New Roman"/>
              <w:kern w:val="0"/>
              <w:sz w:val="24"/>
              <w:szCs w:val="24"/>
              <w:lang w:val="en" w:eastAsia="zh-CN"/>
              <w14:ligatures w14:val="none"/>
            </w:rPr>
            <w:fldChar w:fldCharType="separate"/>
          </w:r>
          <w:r w:rsidRPr="00533BAE">
            <w:rPr>
              <w:rFonts w:ascii="Times New Roman" w:eastAsia="Times New Roman" w:hAnsi="Times New Roman" w:cs="Times New Roman"/>
              <w:b/>
              <w:kern w:val="0"/>
              <w:sz w:val="24"/>
              <w:szCs w:val="24"/>
              <w:lang w:val="en" w:eastAsia="zh-CN"/>
              <w14:ligatures w14:val="none"/>
            </w:rPr>
            <w:t>12</w:t>
          </w:r>
          <w:r w:rsidRPr="00533BAE">
            <w:rPr>
              <w:rFonts w:ascii="Times New Roman" w:eastAsia="Arial" w:hAnsi="Times New Roman" w:cs="Times New Roman"/>
              <w:kern w:val="0"/>
              <w:sz w:val="24"/>
              <w:szCs w:val="24"/>
              <w:lang w:val="en" w:eastAsia="zh-CN"/>
              <w14:ligatures w14:val="none"/>
            </w:rPr>
            <w:fldChar w:fldCharType="end"/>
          </w:r>
          <w:r w:rsidRPr="00533BAE">
            <w:rPr>
              <w:rFonts w:ascii="Times New Roman" w:eastAsia="Arial" w:hAnsi="Times New Roman" w:cs="Times New Roman"/>
              <w:kern w:val="0"/>
              <w:sz w:val="24"/>
              <w:szCs w:val="24"/>
              <w:lang w:val="en" w:eastAsia="zh-CN"/>
              <w14:ligatures w14:val="none"/>
            </w:rPr>
            <w:fldChar w:fldCharType="end"/>
          </w:r>
        </w:p>
      </w:sdtContent>
    </w:sdt>
    <w:p w14:paraId="53E26F9A" w14:textId="77777777" w:rsidR="00533BAE" w:rsidRPr="00533BAE" w:rsidRDefault="00533BAE" w:rsidP="00533BAE">
      <w:pPr>
        <w:spacing w:after="0" w:line="360" w:lineRule="auto"/>
        <w:rPr>
          <w:rFonts w:ascii="Times New Roman" w:eastAsia="Times New Roman" w:hAnsi="Times New Roman" w:cs="Times New Roman"/>
          <w:b/>
          <w:kern w:val="0"/>
          <w:sz w:val="24"/>
          <w:szCs w:val="24"/>
          <w:lang w:val="en" w:eastAsia="zh-CN"/>
          <w14:ligatures w14:val="none"/>
        </w:rPr>
      </w:pPr>
    </w:p>
    <w:p w14:paraId="30E040A3" w14:textId="77777777" w:rsidR="00533BAE" w:rsidRPr="00533BAE" w:rsidRDefault="00533BAE" w:rsidP="00533BAE">
      <w:pPr>
        <w:spacing w:after="0" w:line="360" w:lineRule="auto"/>
        <w:rPr>
          <w:rFonts w:ascii="Times New Roman" w:eastAsia="Times New Roman" w:hAnsi="Times New Roman" w:cs="Times New Roman"/>
          <w:b/>
          <w:kern w:val="0"/>
          <w:sz w:val="24"/>
          <w:szCs w:val="24"/>
          <w:lang w:val="en" w:eastAsia="zh-CN"/>
          <w14:ligatures w14:val="none"/>
        </w:rPr>
      </w:pPr>
    </w:p>
    <w:p w14:paraId="261C70F4" w14:textId="77777777" w:rsidR="00533BAE" w:rsidRPr="00533BAE" w:rsidRDefault="00533BAE" w:rsidP="00533BAE">
      <w:pPr>
        <w:spacing w:after="0" w:line="360" w:lineRule="auto"/>
        <w:rPr>
          <w:rFonts w:ascii="Times New Roman" w:eastAsia="Times New Roman" w:hAnsi="Times New Roman" w:cs="Times New Roman"/>
          <w:b/>
          <w:color w:val="000000"/>
          <w:kern w:val="0"/>
          <w:sz w:val="24"/>
          <w:szCs w:val="24"/>
          <w:lang w:val="en" w:eastAsia="zh-CN"/>
          <w14:ligatures w14:val="none"/>
        </w:rPr>
      </w:pPr>
    </w:p>
    <w:p w14:paraId="2C25FBE9"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color w:val="000000"/>
          <w:kern w:val="0"/>
          <w:sz w:val="24"/>
          <w:szCs w:val="24"/>
          <w:lang w:val="en" w:eastAsia="zh-CN"/>
          <w14:ligatures w14:val="none"/>
        </w:rPr>
      </w:pPr>
      <w:bookmarkStart w:id="0" w:name="_alc41i7omyi9" w:colFirst="0" w:colLast="0"/>
      <w:bookmarkEnd w:id="0"/>
      <w:r w:rsidRPr="00533BAE">
        <w:rPr>
          <w:rFonts w:ascii="Times New Roman" w:eastAsia="Times New Roman" w:hAnsi="Times New Roman" w:cs="Times New Roman"/>
          <w:b/>
          <w:color w:val="000000"/>
          <w:kern w:val="0"/>
          <w:sz w:val="24"/>
          <w:szCs w:val="24"/>
          <w:lang w:val="en" w:eastAsia="zh-CN"/>
          <w14:ligatures w14:val="none"/>
        </w:rPr>
        <w:lastRenderedPageBreak/>
        <w:t>1.0 Introduction</w:t>
      </w:r>
    </w:p>
    <w:p w14:paraId="483DE71F" w14:textId="50E07283" w:rsidR="00533BAE" w:rsidRPr="00533BAE" w:rsidRDefault="00533BAE" w:rsidP="00D6708C">
      <w:pPr>
        <w:spacing w:after="0" w:line="360" w:lineRule="auto"/>
        <w:jc w:val="both"/>
        <w:rPr>
          <w:rFonts w:ascii="Times New Roman" w:eastAsia="Times New Roman" w:hAnsi="Times New Roman" w:cs="Times New Roman"/>
          <w:color w:val="000000"/>
          <w:kern w:val="0"/>
          <w:sz w:val="24"/>
          <w:szCs w:val="24"/>
          <w:lang w:val="en" w:eastAsia="zh-CN"/>
          <w14:ligatures w14:val="none"/>
        </w:rPr>
      </w:pPr>
      <w:r w:rsidRPr="00533BAE">
        <w:rPr>
          <w:rFonts w:ascii="Times New Roman" w:eastAsia="Times New Roman" w:hAnsi="Times New Roman" w:cs="Times New Roman"/>
          <w:color w:val="000000"/>
          <w:kern w:val="0"/>
          <w:sz w:val="24"/>
          <w:szCs w:val="24"/>
          <w:lang w:val="en" w:eastAsia="zh-CN"/>
          <w14:ligatures w14:val="none"/>
        </w:rPr>
        <w:t xml:space="preserve">The study encapsulates that this report provides a strategic planning and delivery model for the global MICE event "Celtic Connections: A Global Cultural Exchange in Snowdonia", in line with Visit Wales Year of </w:t>
      </w:r>
      <w:proofErr w:type="spellStart"/>
      <w:r w:rsidRPr="00533BAE">
        <w:rPr>
          <w:rFonts w:ascii="Times New Roman" w:eastAsia="Times New Roman" w:hAnsi="Times New Roman" w:cs="Times New Roman"/>
          <w:color w:val="000000"/>
          <w:kern w:val="0"/>
          <w:sz w:val="24"/>
          <w:szCs w:val="24"/>
          <w:lang w:val="en" w:eastAsia="zh-CN"/>
          <w14:ligatures w14:val="none"/>
        </w:rPr>
        <w:t>Croeso</w:t>
      </w:r>
      <w:proofErr w:type="spellEnd"/>
      <w:r w:rsidRPr="00533BAE">
        <w:rPr>
          <w:rFonts w:ascii="Times New Roman" w:eastAsia="Times New Roman" w:hAnsi="Times New Roman" w:cs="Times New Roman"/>
          <w:color w:val="000000"/>
          <w:kern w:val="0"/>
          <w:sz w:val="24"/>
          <w:szCs w:val="24"/>
          <w:lang w:val="en" w:eastAsia="zh-CN"/>
          <w14:ligatures w14:val="none"/>
        </w:rPr>
        <w:t xml:space="preserve"> 2025. Hosted within beautiful Plas y Brenin, Snowdonia, this three-day event will promote Welsh culture, heritage, and hospitality through experiential activities such as music, dance, food, and craft workshops. Aimed at winning international delegates, the event combines cultural discovery with global networking possibilities, promoting Wales as a world-class cultural tourism destination. Based on the feasibility study examined in Assignment 1, this report </w:t>
      </w:r>
      <w:r w:rsidR="00D6708C" w:rsidRPr="00533BAE">
        <w:rPr>
          <w:rFonts w:ascii="Times New Roman" w:eastAsia="Times New Roman" w:hAnsi="Times New Roman" w:cs="Times New Roman"/>
          <w:color w:val="000000"/>
          <w:kern w:val="0"/>
          <w:sz w:val="24"/>
          <w:szCs w:val="24"/>
          <w:lang w:val="en" w:eastAsia="zh-CN"/>
          <w14:ligatures w14:val="none"/>
        </w:rPr>
        <w:t>pays</w:t>
      </w:r>
      <w:r w:rsidRPr="00533BAE">
        <w:rPr>
          <w:rFonts w:ascii="Times New Roman" w:eastAsia="Times New Roman" w:hAnsi="Times New Roman" w:cs="Times New Roman"/>
          <w:color w:val="000000"/>
          <w:kern w:val="0"/>
          <w:sz w:val="24"/>
          <w:szCs w:val="24"/>
          <w:lang w:val="en" w:eastAsia="zh-CN"/>
          <w14:ligatures w14:val="none"/>
        </w:rPr>
        <w:t xml:space="preserve"> attention to the practical and strategic aspects required to successfully deliver the event. On this note, this research uses theoretical models from event management literature to justify planning decisions in event design, operations, budgeting, stakeholder management, and risk management. To this extent, the aim is to create an unforgettable and sustainable cultural event that fulfils tourism objectives and contributes to </w:t>
      </w:r>
      <w:r w:rsidR="00D6708C" w:rsidRPr="00533BAE">
        <w:rPr>
          <w:rFonts w:ascii="Times New Roman" w:eastAsia="Times New Roman" w:hAnsi="Times New Roman" w:cs="Times New Roman"/>
          <w:color w:val="000000"/>
          <w:kern w:val="0"/>
          <w:sz w:val="24"/>
          <w:szCs w:val="24"/>
          <w:lang w:val="en" w:eastAsia="zh-CN"/>
          <w14:ligatures w14:val="none"/>
        </w:rPr>
        <w:t>Wales’s</w:t>
      </w:r>
      <w:r w:rsidRPr="00533BAE">
        <w:rPr>
          <w:rFonts w:ascii="Times New Roman" w:eastAsia="Times New Roman" w:hAnsi="Times New Roman" w:cs="Times New Roman"/>
          <w:color w:val="000000"/>
          <w:kern w:val="0"/>
          <w:sz w:val="24"/>
          <w:szCs w:val="24"/>
          <w:lang w:val="en" w:eastAsia="zh-CN"/>
          <w14:ligatures w14:val="none"/>
        </w:rPr>
        <w:t xml:space="preserve"> global cultural identity.</w:t>
      </w:r>
    </w:p>
    <w:p w14:paraId="09D86310"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1" w:name="_qfwombg98ix9" w:colFirst="0" w:colLast="0"/>
      <w:bookmarkEnd w:id="1"/>
      <w:r w:rsidRPr="00533BAE">
        <w:rPr>
          <w:rFonts w:ascii="Times New Roman" w:eastAsia="Times New Roman" w:hAnsi="Times New Roman" w:cs="Times New Roman"/>
          <w:b/>
          <w:kern w:val="0"/>
          <w:sz w:val="24"/>
          <w:szCs w:val="24"/>
          <w:lang w:val="en" w:eastAsia="zh-CN"/>
          <w14:ligatures w14:val="none"/>
        </w:rPr>
        <w:t>2.0 The Event Cycle (EMBOK Model Applied to Celtic Connections)</w:t>
      </w:r>
    </w:p>
    <w:tbl>
      <w:tblPr>
        <w:tblW w:w="9375" w:type="dxa"/>
        <w:tblBorders>
          <w:top w:val="nil"/>
          <w:left w:val="nil"/>
          <w:bottom w:val="nil"/>
          <w:right w:val="nil"/>
          <w:insideH w:val="nil"/>
          <w:insideV w:val="nil"/>
        </w:tblBorders>
        <w:tblLayout w:type="fixed"/>
        <w:tblLook w:val="0600" w:firstRow="0" w:lastRow="0" w:firstColumn="0" w:lastColumn="0" w:noHBand="1" w:noVBand="1"/>
      </w:tblPr>
      <w:tblGrid>
        <w:gridCol w:w="1275"/>
        <w:gridCol w:w="8100"/>
      </w:tblGrid>
      <w:tr w:rsidR="00533BAE" w:rsidRPr="00533BAE" w14:paraId="0FB42B0D" w14:textId="77777777" w:rsidTr="001258B5">
        <w:trPr>
          <w:trHeight w:val="360"/>
        </w:trPr>
        <w:tc>
          <w:tcPr>
            <w:tcW w:w="127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4D5D0546"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EMBOK Phase</w:t>
            </w:r>
          </w:p>
        </w:tc>
        <w:tc>
          <w:tcPr>
            <w:tcW w:w="810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04A02B9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Application to Celtic Connections</w:t>
            </w:r>
          </w:p>
        </w:tc>
      </w:tr>
      <w:tr w:rsidR="00533BAE" w:rsidRPr="00533BAE" w14:paraId="1E0DF645" w14:textId="77777777" w:rsidTr="001258B5">
        <w:trPr>
          <w:trHeight w:val="1590"/>
        </w:trPr>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DE44F3E" w14:textId="77777777" w:rsidR="00533BAE" w:rsidRPr="00533BAE" w:rsidRDefault="00533BAE" w:rsidP="00D6708C">
            <w:pPr>
              <w:widowControl w:val="0"/>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Initiation</w:t>
            </w:r>
          </w:p>
        </w:tc>
        <w:tc>
          <w:tcPr>
            <w:tcW w:w="81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AC0B5E0" w14:textId="0EFE4489"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In the initiation phase, early contact with the key stakeholders such as Visit Wales, Plas y Brenin, and the Welsh Arts Council </w:t>
            </w:r>
            <w:r w:rsidR="00D6708C" w:rsidRPr="00533BAE">
              <w:rPr>
                <w:rFonts w:ascii="Times New Roman" w:eastAsia="Times New Roman" w:hAnsi="Times New Roman" w:cs="Times New Roman"/>
                <w:kern w:val="0"/>
                <w:sz w:val="24"/>
                <w:szCs w:val="24"/>
                <w:lang w:val="en" w:eastAsia="zh-CN"/>
                <w14:ligatures w14:val="none"/>
              </w:rPr>
              <w:t>are</w:t>
            </w:r>
            <w:r w:rsidRPr="00533BAE">
              <w:rPr>
                <w:rFonts w:ascii="Times New Roman" w:eastAsia="Times New Roman" w:hAnsi="Times New Roman" w:cs="Times New Roman"/>
                <w:kern w:val="0"/>
                <w:sz w:val="24"/>
                <w:szCs w:val="24"/>
                <w:lang w:val="en" w:eastAsia="zh-CN"/>
                <w14:ligatures w14:val="none"/>
              </w:rPr>
              <w:t xml:space="preserve"> needed. This phase determines the event’s vision, comprehension, viability, and relevance to the region. Stakeholder input will help to ensure that the event will meet wider tourism and heritage objectives (Fox et al., 2014).</w:t>
            </w:r>
          </w:p>
        </w:tc>
      </w:tr>
      <w:tr w:rsidR="00533BAE" w:rsidRPr="00533BAE" w14:paraId="3DB27EAF" w14:textId="77777777" w:rsidTr="001258B5">
        <w:trPr>
          <w:trHeight w:val="1200"/>
        </w:trPr>
        <w:tc>
          <w:tcPr>
            <w:tcW w:w="127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8AD68C5" w14:textId="77777777" w:rsidR="00533BAE" w:rsidRPr="00533BAE" w:rsidRDefault="00533BAE" w:rsidP="00D6708C">
            <w:pPr>
              <w:widowControl w:val="0"/>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Planning</w:t>
            </w:r>
          </w:p>
        </w:tc>
        <w:tc>
          <w:tcPr>
            <w:tcW w:w="81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4F990DC8"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In planning, very specific activities are carried out such as programmed scheduling, budgeting and resource allocation. Booking venue, coordinating artists, logistics in travel, risk management and adherence to health and safety compliance are all carried out in this stage to provide a strong foundation (Getz and Page, 2019).</w:t>
            </w:r>
          </w:p>
        </w:tc>
      </w:tr>
      <w:tr w:rsidR="00533BAE" w:rsidRPr="00533BAE" w14:paraId="41589A68" w14:textId="77777777" w:rsidTr="001258B5">
        <w:trPr>
          <w:trHeight w:val="990"/>
        </w:trPr>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3B2CEED" w14:textId="77777777" w:rsidR="00533BAE" w:rsidRPr="00533BAE" w:rsidRDefault="00533BAE" w:rsidP="00D6708C">
            <w:pPr>
              <w:widowControl w:val="0"/>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Implementation</w:t>
            </w:r>
          </w:p>
        </w:tc>
        <w:tc>
          <w:tcPr>
            <w:tcW w:w="81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DB91B48"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Among the activities in the implementation phase are the operational readiness, such as setting up venues, coordination of catering services, monitoring of digital/media platforms, and verification of suppliers’ delivery schedules. Good communication with all the service providers is important here (Meredith, 2022).</w:t>
            </w:r>
          </w:p>
        </w:tc>
      </w:tr>
      <w:tr w:rsidR="00533BAE" w:rsidRPr="00533BAE" w14:paraId="27FEE721" w14:textId="77777777" w:rsidTr="001258B5">
        <w:trPr>
          <w:trHeight w:val="345"/>
        </w:trPr>
        <w:tc>
          <w:tcPr>
            <w:tcW w:w="127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F286E5B" w14:textId="77777777" w:rsidR="00533BAE" w:rsidRPr="00533BAE" w:rsidRDefault="00533BAE" w:rsidP="00D6708C">
            <w:pPr>
              <w:widowControl w:val="0"/>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Event</w:t>
            </w:r>
          </w:p>
        </w:tc>
        <w:tc>
          <w:tcPr>
            <w:tcW w:w="81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4D1E8C73" w14:textId="20268586"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The phase of the event covers live workshop delivery, musical shows, and a </w:t>
            </w:r>
            <w:r w:rsidR="00D6708C" w:rsidRPr="00533BAE">
              <w:rPr>
                <w:rFonts w:ascii="Times New Roman" w:eastAsia="Times New Roman" w:hAnsi="Times New Roman" w:cs="Times New Roman"/>
                <w:kern w:val="0"/>
                <w:sz w:val="24"/>
                <w:szCs w:val="24"/>
                <w:lang w:val="en" w:eastAsia="zh-CN"/>
                <w14:ligatures w14:val="none"/>
              </w:rPr>
              <w:t xml:space="preserve">mini </w:t>
            </w:r>
            <w:r w:rsidR="00D6708C" w:rsidRPr="00533BAE">
              <w:rPr>
                <w:rFonts w:ascii="Times New Roman" w:eastAsia="Times New Roman" w:hAnsi="Times New Roman" w:cs="Times New Roman"/>
                <w:kern w:val="0"/>
                <w:sz w:val="24"/>
                <w:szCs w:val="24"/>
                <w:lang w:val="en" w:eastAsia="zh-CN"/>
                <w14:ligatures w14:val="none"/>
              </w:rPr>
              <w:lastRenderedPageBreak/>
              <w:t>conference</w:t>
            </w:r>
            <w:r w:rsidRPr="00533BAE">
              <w:rPr>
                <w:rFonts w:ascii="Times New Roman" w:eastAsia="Times New Roman" w:hAnsi="Times New Roman" w:cs="Times New Roman"/>
                <w:kern w:val="0"/>
                <w:sz w:val="24"/>
                <w:szCs w:val="24"/>
                <w:lang w:val="en" w:eastAsia="zh-CN"/>
                <w14:ligatures w14:val="none"/>
              </w:rPr>
              <w:t>. Real-time management, interaction with members of the audience, and on-site planning are essential to ensuring smooth cooperation (O’Toole, 2011).</w:t>
            </w:r>
          </w:p>
        </w:tc>
      </w:tr>
      <w:tr w:rsidR="00533BAE" w:rsidRPr="00533BAE" w14:paraId="0A698761" w14:textId="77777777" w:rsidTr="001258B5">
        <w:trPr>
          <w:trHeight w:val="825"/>
        </w:trPr>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8F59E2C" w14:textId="77777777" w:rsidR="00533BAE" w:rsidRPr="00533BAE" w:rsidRDefault="00533BAE" w:rsidP="00D6708C">
            <w:pPr>
              <w:widowControl w:val="0"/>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lastRenderedPageBreak/>
              <w:t>Closure</w:t>
            </w:r>
          </w:p>
        </w:tc>
        <w:tc>
          <w:tcPr>
            <w:tcW w:w="81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1C1FF3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After the event, closure entails gathering feedback from surveys, debriefing teams and stakeholders, as well as analysis of performances. Lessons learned will be used to improve and sustain further (Rogers and Wynn-Moylan, 2022).</w:t>
            </w:r>
          </w:p>
        </w:tc>
      </w:tr>
    </w:tbl>
    <w:p w14:paraId="0D7B3AE8" w14:textId="77777777" w:rsidR="00533BAE" w:rsidRPr="00533BAE" w:rsidRDefault="00533BAE" w:rsidP="00D6708C">
      <w:pPr>
        <w:spacing w:after="0" w:line="360" w:lineRule="auto"/>
        <w:jc w:val="both"/>
        <w:rPr>
          <w:rFonts w:ascii="Times New Roman" w:eastAsia="Times New Roman" w:hAnsi="Times New Roman" w:cs="Times New Roman"/>
          <w:b/>
          <w:kern w:val="0"/>
          <w:sz w:val="24"/>
          <w:szCs w:val="24"/>
          <w:lang w:val="en" w:eastAsia="zh-CN"/>
          <w14:ligatures w14:val="none"/>
        </w:rPr>
      </w:pPr>
    </w:p>
    <w:p w14:paraId="4B8F9643"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2" w:name="_8oqi5vrewjqq" w:colFirst="0" w:colLast="0"/>
      <w:bookmarkEnd w:id="2"/>
      <w:r w:rsidRPr="00533BAE">
        <w:rPr>
          <w:rFonts w:ascii="Times New Roman" w:eastAsia="Times New Roman" w:hAnsi="Times New Roman" w:cs="Times New Roman"/>
          <w:b/>
          <w:kern w:val="0"/>
          <w:sz w:val="24"/>
          <w:szCs w:val="24"/>
          <w:lang w:val="en" w:eastAsia="zh-CN"/>
          <w14:ligatures w14:val="none"/>
        </w:rPr>
        <w:t>3.0 Event Concept: Celtic Connections</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140"/>
        <w:gridCol w:w="1365"/>
        <w:gridCol w:w="2100"/>
        <w:gridCol w:w="2205"/>
        <w:gridCol w:w="2550"/>
      </w:tblGrid>
      <w:tr w:rsidR="00533BAE" w:rsidRPr="00533BAE" w14:paraId="77723AA4" w14:textId="77777777" w:rsidTr="001258B5">
        <w:trPr>
          <w:trHeight w:val="360"/>
        </w:trPr>
        <w:tc>
          <w:tcPr>
            <w:tcW w:w="114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5E845793"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Day</w:t>
            </w:r>
          </w:p>
        </w:tc>
        <w:tc>
          <w:tcPr>
            <w:tcW w:w="136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162092A6"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Time</w:t>
            </w:r>
          </w:p>
        </w:tc>
        <w:tc>
          <w:tcPr>
            <w:tcW w:w="210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7AA6A186"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Activity</w:t>
            </w:r>
          </w:p>
        </w:tc>
        <w:tc>
          <w:tcPr>
            <w:tcW w:w="220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658F8CDC"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Purpose</w:t>
            </w:r>
          </w:p>
        </w:tc>
        <w:tc>
          <w:tcPr>
            <w:tcW w:w="255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4F1BC570"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Format &amp; Expected Outcomes</w:t>
            </w:r>
          </w:p>
        </w:tc>
      </w:tr>
      <w:tr w:rsidR="00533BAE" w:rsidRPr="00533BAE" w14:paraId="1DE1A091" w14:textId="77777777" w:rsidTr="001258B5">
        <w:trPr>
          <w:trHeight w:val="645"/>
        </w:trPr>
        <w:tc>
          <w:tcPr>
            <w:tcW w:w="1140" w:type="dxa"/>
            <w:vMerge w:val="restart"/>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440A76D" w14:textId="77777777" w:rsidR="00533BAE" w:rsidRPr="00533BAE" w:rsidRDefault="00533BAE" w:rsidP="00D6708C">
            <w:pPr>
              <w:widowControl w:val="0"/>
              <w:spacing w:after="0" w:line="360" w:lineRule="auto"/>
              <w:ind w:right="180"/>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Day 1</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F63F88E"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Afternoon</w:t>
            </w:r>
          </w:p>
        </w:tc>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9435871"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Welcome Ceremony – Traditional Welsh choir performance</w:t>
            </w:r>
          </w:p>
        </w:tc>
        <w:tc>
          <w:tcPr>
            <w:tcW w:w="220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7A4E6C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Cultural immersion and emotional connection</w:t>
            </w:r>
          </w:p>
        </w:tc>
        <w:tc>
          <w:tcPr>
            <w:tcW w:w="255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C373B0F"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Live performance to evoke “hwyl” (spirit), instilling cultural appreciation from the start (Smith, 2012)</w:t>
            </w:r>
          </w:p>
        </w:tc>
      </w:tr>
      <w:tr w:rsidR="00533BAE" w:rsidRPr="00533BAE" w14:paraId="1F8FF6B9" w14:textId="77777777" w:rsidTr="001258B5">
        <w:trPr>
          <w:trHeight w:val="915"/>
        </w:trPr>
        <w:tc>
          <w:tcPr>
            <w:tcW w:w="1140" w:type="dxa"/>
            <w:vMerge/>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3D9A6BA"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
        </w:tc>
        <w:tc>
          <w:tcPr>
            <w:tcW w:w="13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FDE156B"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Evening</w:t>
            </w:r>
          </w:p>
        </w:tc>
        <w:tc>
          <w:tcPr>
            <w:tcW w:w="21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5E8A0C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Welsh Cuisine Dinner</w:t>
            </w:r>
          </w:p>
        </w:tc>
        <w:tc>
          <w:tcPr>
            <w:tcW w:w="220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486CFCAF" w14:textId="1DE94BE4" w:rsidR="00533BAE" w:rsidRPr="00533BAE" w:rsidRDefault="00D6708C"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Introducing</w:t>
            </w:r>
            <w:r w:rsidR="00533BAE" w:rsidRPr="00533BAE">
              <w:rPr>
                <w:rFonts w:ascii="Times New Roman" w:eastAsia="Times New Roman" w:hAnsi="Times New Roman" w:cs="Times New Roman"/>
                <w:kern w:val="0"/>
                <w:sz w:val="24"/>
                <w:szCs w:val="24"/>
                <w:lang w:val="en" w:eastAsia="zh-CN"/>
                <w14:ligatures w14:val="none"/>
              </w:rPr>
              <w:t xml:space="preserve"> local gastronomy and informal networking</w:t>
            </w:r>
          </w:p>
        </w:tc>
        <w:tc>
          <w:tcPr>
            <w:tcW w:w="255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826B23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Three-course meal featuring regional produce, encouraging cultural discussion and connection (Smith, 2012)</w:t>
            </w:r>
          </w:p>
        </w:tc>
      </w:tr>
      <w:tr w:rsidR="00533BAE" w:rsidRPr="00533BAE" w14:paraId="0AFD92BF" w14:textId="77777777" w:rsidTr="001258B5">
        <w:trPr>
          <w:trHeight w:val="915"/>
        </w:trPr>
        <w:tc>
          <w:tcPr>
            <w:tcW w:w="114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0F8CBA7"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3A9CB91"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Late Evening</w:t>
            </w:r>
          </w:p>
        </w:tc>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3F343E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Icebreaker Networking Session – With cultural performers</w:t>
            </w:r>
          </w:p>
        </w:tc>
        <w:tc>
          <w:tcPr>
            <w:tcW w:w="220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681DB86"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Facilitate delegate interaction and build early rapport</w:t>
            </w:r>
          </w:p>
        </w:tc>
        <w:tc>
          <w:tcPr>
            <w:tcW w:w="255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4ECF8A68"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Interactive session using music and storytelling to initiate relationships among attendees (Rogers and Wynn-Moylan, 2022)</w:t>
            </w:r>
          </w:p>
        </w:tc>
      </w:tr>
      <w:tr w:rsidR="00533BAE" w:rsidRPr="00533BAE" w14:paraId="56B9B32A" w14:textId="77777777" w:rsidTr="001258B5">
        <w:trPr>
          <w:trHeight w:val="645"/>
        </w:trPr>
        <w:tc>
          <w:tcPr>
            <w:tcW w:w="1140" w:type="dxa"/>
            <w:vMerge w:val="restart"/>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CF3707F" w14:textId="77777777" w:rsidR="00533BAE" w:rsidRPr="00533BAE" w:rsidRDefault="00533BAE" w:rsidP="00D6708C">
            <w:pPr>
              <w:widowControl w:val="0"/>
              <w:spacing w:after="0" w:line="360" w:lineRule="auto"/>
              <w:ind w:right="180"/>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Day 2</w:t>
            </w:r>
          </w:p>
        </w:tc>
        <w:tc>
          <w:tcPr>
            <w:tcW w:w="13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22F7A1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Morning</w:t>
            </w:r>
          </w:p>
        </w:tc>
        <w:tc>
          <w:tcPr>
            <w:tcW w:w="21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26AFEBF"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Conference – “Cultural Sustainability in a Global Era”</w:t>
            </w:r>
          </w:p>
        </w:tc>
        <w:tc>
          <w:tcPr>
            <w:tcW w:w="220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DBBC90A"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Share knowledge and promote discourse on cultural preservation</w:t>
            </w:r>
          </w:p>
        </w:tc>
        <w:tc>
          <w:tcPr>
            <w:tcW w:w="255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81C74C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Keynote and panel format with academic and industry experts (Smith, 2012)</w:t>
            </w:r>
          </w:p>
        </w:tc>
      </w:tr>
      <w:tr w:rsidR="00533BAE" w:rsidRPr="00533BAE" w14:paraId="4E3F4F93" w14:textId="77777777" w:rsidTr="001258B5">
        <w:trPr>
          <w:trHeight w:val="645"/>
        </w:trPr>
        <w:tc>
          <w:tcPr>
            <w:tcW w:w="114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D1B322B"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7606248"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Afternoon</w:t>
            </w:r>
          </w:p>
        </w:tc>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7A722A6"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Parallel </w:t>
            </w:r>
            <w:r w:rsidRPr="00533BAE">
              <w:rPr>
                <w:rFonts w:ascii="Times New Roman" w:eastAsia="Times New Roman" w:hAnsi="Times New Roman" w:cs="Times New Roman"/>
                <w:kern w:val="0"/>
                <w:sz w:val="24"/>
                <w:szCs w:val="24"/>
                <w:lang w:val="en" w:eastAsia="zh-CN"/>
                <w14:ligatures w14:val="none"/>
              </w:rPr>
              <w:lastRenderedPageBreak/>
              <w:t>Workshops – Welsh poetry, storytelling, and crafts</w:t>
            </w:r>
          </w:p>
        </w:tc>
        <w:tc>
          <w:tcPr>
            <w:tcW w:w="220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1E90084"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lastRenderedPageBreak/>
              <w:t xml:space="preserve">Hands-on learning </w:t>
            </w:r>
            <w:r w:rsidRPr="00533BAE">
              <w:rPr>
                <w:rFonts w:ascii="Times New Roman" w:eastAsia="Times New Roman" w:hAnsi="Times New Roman" w:cs="Times New Roman"/>
                <w:kern w:val="0"/>
                <w:sz w:val="24"/>
                <w:szCs w:val="24"/>
                <w:lang w:val="en" w:eastAsia="zh-CN"/>
                <w14:ligatures w14:val="none"/>
              </w:rPr>
              <w:lastRenderedPageBreak/>
              <w:t>and personal engagement with heritage</w:t>
            </w:r>
          </w:p>
        </w:tc>
        <w:tc>
          <w:tcPr>
            <w:tcW w:w="255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2C582FF"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lastRenderedPageBreak/>
              <w:t xml:space="preserve">Small group sessions </w:t>
            </w:r>
            <w:r w:rsidRPr="00533BAE">
              <w:rPr>
                <w:rFonts w:ascii="Times New Roman" w:eastAsia="Times New Roman" w:hAnsi="Times New Roman" w:cs="Times New Roman"/>
                <w:kern w:val="0"/>
                <w:sz w:val="24"/>
                <w:szCs w:val="24"/>
                <w:lang w:val="en" w:eastAsia="zh-CN"/>
                <w14:ligatures w14:val="none"/>
              </w:rPr>
              <w:lastRenderedPageBreak/>
              <w:t>led by artisans and culture bearers (Smith, 2012)</w:t>
            </w:r>
          </w:p>
        </w:tc>
      </w:tr>
      <w:tr w:rsidR="00533BAE" w:rsidRPr="00533BAE" w14:paraId="2A0BB4F1" w14:textId="77777777" w:rsidTr="001258B5">
        <w:trPr>
          <w:trHeight w:val="645"/>
        </w:trPr>
        <w:tc>
          <w:tcPr>
            <w:tcW w:w="1140" w:type="dxa"/>
            <w:vMerge/>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DDC8A33"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
        </w:tc>
        <w:tc>
          <w:tcPr>
            <w:tcW w:w="13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40AEB186"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Evening</w:t>
            </w:r>
          </w:p>
        </w:tc>
        <w:tc>
          <w:tcPr>
            <w:tcW w:w="21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8DD4A35"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roofErr w:type="spellStart"/>
            <w:r w:rsidRPr="00533BAE">
              <w:rPr>
                <w:rFonts w:ascii="Times New Roman" w:eastAsia="Times New Roman" w:hAnsi="Times New Roman" w:cs="Times New Roman"/>
                <w:kern w:val="0"/>
                <w:sz w:val="24"/>
                <w:szCs w:val="24"/>
                <w:lang w:val="en" w:eastAsia="zh-CN"/>
                <w14:ligatures w14:val="none"/>
              </w:rPr>
              <w:t>Ceilidh</w:t>
            </w:r>
            <w:proofErr w:type="spellEnd"/>
            <w:r w:rsidRPr="00533BAE">
              <w:rPr>
                <w:rFonts w:ascii="Times New Roman" w:eastAsia="Times New Roman" w:hAnsi="Times New Roman" w:cs="Times New Roman"/>
                <w:kern w:val="0"/>
                <w:sz w:val="24"/>
                <w:szCs w:val="24"/>
                <w:lang w:val="en" w:eastAsia="zh-CN"/>
                <w14:ligatures w14:val="none"/>
              </w:rPr>
              <w:t>-style Dance &amp; Cultural Performance Night</w:t>
            </w:r>
          </w:p>
        </w:tc>
        <w:tc>
          <w:tcPr>
            <w:tcW w:w="220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2C7495A4" w14:textId="6A684A4F" w:rsidR="00533BAE" w:rsidRPr="00533BAE" w:rsidRDefault="00D6708C"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Celebrating</w:t>
            </w:r>
            <w:r w:rsidR="00533BAE" w:rsidRPr="00533BAE">
              <w:rPr>
                <w:rFonts w:ascii="Times New Roman" w:eastAsia="Times New Roman" w:hAnsi="Times New Roman" w:cs="Times New Roman"/>
                <w:kern w:val="0"/>
                <w:sz w:val="24"/>
                <w:szCs w:val="24"/>
                <w:lang w:val="en" w:eastAsia="zh-CN"/>
                <w14:ligatures w14:val="none"/>
              </w:rPr>
              <w:t xml:space="preserve"> Welsh identity and foster unity</w:t>
            </w:r>
          </w:p>
        </w:tc>
        <w:tc>
          <w:tcPr>
            <w:tcW w:w="255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F9D8BDF"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Interactive music and dance experience, encouraging inclusivity and celebration (Rogers and Wynn-Moylan, 2022)</w:t>
            </w:r>
          </w:p>
        </w:tc>
      </w:tr>
      <w:tr w:rsidR="00533BAE" w:rsidRPr="00533BAE" w14:paraId="213AE9CD" w14:textId="77777777" w:rsidTr="001258B5">
        <w:trPr>
          <w:trHeight w:val="645"/>
        </w:trPr>
        <w:tc>
          <w:tcPr>
            <w:tcW w:w="1140" w:type="dxa"/>
            <w:vMerge w:val="restart"/>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E294D9B" w14:textId="77777777" w:rsidR="00533BAE" w:rsidRPr="00533BAE" w:rsidRDefault="00533BAE" w:rsidP="00D6708C">
            <w:pPr>
              <w:widowControl w:val="0"/>
              <w:spacing w:after="0" w:line="360" w:lineRule="auto"/>
              <w:ind w:right="180"/>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Day 3</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3192F4CC"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Morning</w:t>
            </w:r>
          </w:p>
        </w:tc>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DC60681"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Guided Walk of Snowdonia &amp; Storytelling Hike</w:t>
            </w:r>
          </w:p>
        </w:tc>
        <w:tc>
          <w:tcPr>
            <w:tcW w:w="220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0F47F3E"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Explore the natural landscape tied to Welsh myths and legends</w:t>
            </w:r>
          </w:p>
        </w:tc>
        <w:tc>
          <w:tcPr>
            <w:tcW w:w="255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EC25B7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Outdoor activity blending eco-tourism with live oral traditions</w:t>
            </w:r>
          </w:p>
        </w:tc>
      </w:tr>
      <w:tr w:rsidR="00533BAE" w:rsidRPr="00533BAE" w14:paraId="7BCEC27F" w14:textId="77777777" w:rsidTr="001258B5">
        <w:trPr>
          <w:trHeight w:val="645"/>
        </w:trPr>
        <w:tc>
          <w:tcPr>
            <w:tcW w:w="1140" w:type="dxa"/>
            <w:vMerge/>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C281897"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
        </w:tc>
        <w:tc>
          <w:tcPr>
            <w:tcW w:w="13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9443EC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Midday</w:t>
            </w:r>
          </w:p>
        </w:tc>
        <w:tc>
          <w:tcPr>
            <w:tcW w:w="21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2A287384"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Brunch &amp; Local Produce Market</w:t>
            </w:r>
          </w:p>
        </w:tc>
        <w:tc>
          <w:tcPr>
            <w:tcW w:w="220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CE45D07"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Showcase local economy and sustainability</w:t>
            </w:r>
          </w:p>
        </w:tc>
        <w:tc>
          <w:tcPr>
            <w:tcW w:w="255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FD1B9BA"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Farm-to-table brunch with market stalls, supporting regional producers</w:t>
            </w:r>
          </w:p>
        </w:tc>
      </w:tr>
      <w:tr w:rsidR="00533BAE" w:rsidRPr="00533BAE" w14:paraId="2FCAC5FD" w14:textId="77777777" w:rsidTr="001258B5">
        <w:trPr>
          <w:trHeight w:val="645"/>
        </w:trPr>
        <w:tc>
          <w:tcPr>
            <w:tcW w:w="1140"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46088F9A"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179DE63"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Afternoon</w:t>
            </w:r>
          </w:p>
        </w:tc>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4B5554D4"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Closing Ceremony &amp; Group Photo</w:t>
            </w:r>
          </w:p>
        </w:tc>
        <w:tc>
          <w:tcPr>
            <w:tcW w:w="220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3A43331"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Reflect on the event and acknowledge participation</w:t>
            </w:r>
          </w:p>
        </w:tc>
        <w:tc>
          <w:tcPr>
            <w:tcW w:w="255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D4CA10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Short speeches, certificate handout, and shared group memento (Rogers and Wynn-Moylan, 2022)</w:t>
            </w:r>
          </w:p>
        </w:tc>
      </w:tr>
      <w:tr w:rsidR="00533BAE" w:rsidRPr="00533BAE" w14:paraId="00526B11" w14:textId="77777777" w:rsidTr="001258B5">
        <w:trPr>
          <w:trHeight w:val="645"/>
        </w:trPr>
        <w:tc>
          <w:tcPr>
            <w:tcW w:w="1140" w:type="dxa"/>
            <w:vMerge/>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11A4E2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
        </w:tc>
        <w:tc>
          <w:tcPr>
            <w:tcW w:w="13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93526CE"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Evening</w:t>
            </w:r>
          </w:p>
        </w:tc>
        <w:tc>
          <w:tcPr>
            <w:tcW w:w="21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471E713F"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Delegate Departures &amp; Transfers</w:t>
            </w:r>
          </w:p>
        </w:tc>
        <w:tc>
          <w:tcPr>
            <w:tcW w:w="220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5EB5181"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Ensure smooth logistical closure</w:t>
            </w:r>
          </w:p>
        </w:tc>
        <w:tc>
          <w:tcPr>
            <w:tcW w:w="255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FA2B6F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Coordinated transport, farewell gift bags with cultural tokens (Smith, 2012)</w:t>
            </w:r>
          </w:p>
        </w:tc>
      </w:tr>
    </w:tbl>
    <w:p w14:paraId="74E22145" w14:textId="77777777"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p>
    <w:p w14:paraId="222359D1"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3" w:name="_ctnn00aknlq1" w:colFirst="0" w:colLast="0"/>
      <w:bookmarkEnd w:id="3"/>
      <w:r w:rsidRPr="00533BAE">
        <w:rPr>
          <w:rFonts w:ascii="Times New Roman" w:eastAsia="Times New Roman" w:hAnsi="Times New Roman" w:cs="Times New Roman"/>
          <w:b/>
          <w:kern w:val="0"/>
          <w:sz w:val="24"/>
          <w:szCs w:val="24"/>
          <w:lang w:val="en" w:eastAsia="zh-CN"/>
          <w14:ligatures w14:val="none"/>
        </w:rPr>
        <w:lastRenderedPageBreak/>
        <w:t>4.0 Aim and SMART Objectives</w:t>
      </w:r>
    </w:p>
    <w:p w14:paraId="413971A1"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4" w:name="_29rw5i8kgocu" w:colFirst="0" w:colLast="0"/>
      <w:bookmarkEnd w:id="4"/>
      <w:r w:rsidRPr="00533BAE">
        <w:rPr>
          <w:rFonts w:ascii="Times New Roman" w:eastAsia="Times New Roman" w:hAnsi="Times New Roman" w:cs="Times New Roman"/>
          <w:b/>
          <w:kern w:val="0"/>
          <w:sz w:val="24"/>
          <w:szCs w:val="24"/>
          <w:lang w:val="en" w:eastAsia="zh-CN"/>
          <w14:ligatures w14:val="none"/>
        </w:rPr>
        <w:t>4.1 Aim</w:t>
      </w:r>
    </w:p>
    <w:p w14:paraId="53C90AFF" w14:textId="77777777"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This event aims to strategically market Wales on the international stage as a cultural tourism destination and host an inclusive and premium MICE event as part of the Year of </w:t>
      </w:r>
      <w:proofErr w:type="spellStart"/>
      <w:r w:rsidRPr="00533BAE">
        <w:rPr>
          <w:rFonts w:ascii="Times New Roman" w:eastAsia="Times New Roman" w:hAnsi="Times New Roman" w:cs="Times New Roman"/>
          <w:kern w:val="0"/>
          <w:sz w:val="24"/>
          <w:szCs w:val="24"/>
          <w:lang w:val="en" w:eastAsia="zh-CN"/>
          <w14:ligatures w14:val="none"/>
        </w:rPr>
        <w:t>Croeso</w:t>
      </w:r>
      <w:proofErr w:type="spellEnd"/>
      <w:r w:rsidRPr="00533BAE">
        <w:rPr>
          <w:rFonts w:ascii="Times New Roman" w:eastAsia="Times New Roman" w:hAnsi="Times New Roman" w:cs="Times New Roman"/>
          <w:kern w:val="0"/>
          <w:sz w:val="24"/>
          <w:szCs w:val="24"/>
          <w:lang w:val="en" w:eastAsia="zh-CN"/>
          <w14:ligatures w14:val="none"/>
        </w:rPr>
        <w:t xml:space="preserve"> initiative (Smith, 2012).</w:t>
      </w:r>
    </w:p>
    <w:p w14:paraId="62B7CCD9"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5" w:name="_kj52gjuy11ju" w:colFirst="0" w:colLast="0"/>
      <w:bookmarkEnd w:id="5"/>
      <w:r w:rsidRPr="00533BAE">
        <w:rPr>
          <w:rFonts w:ascii="Times New Roman" w:eastAsia="Times New Roman" w:hAnsi="Times New Roman" w:cs="Times New Roman"/>
          <w:b/>
          <w:kern w:val="0"/>
          <w:sz w:val="24"/>
          <w:szCs w:val="24"/>
          <w:lang w:val="en" w:eastAsia="zh-CN"/>
          <w14:ligatures w14:val="none"/>
        </w:rPr>
        <w:t>4.2 SMART Objectives for Celtic Connections</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812"/>
        <w:gridCol w:w="3774"/>
        <w:gridCol w:w="3774"/>
      </w:tblGrid>
      <w:tr w:rsidR="00533BAE" w:rsidRPr="00533BAE" w14:paraId="3A843C30" w14:textId="77777777" w:rsidTr="001258B5">
        <w:trPr>
          <w:trHeight w:val="360"/>
        </w:trPr>
        <w:tc>
          <w:tcPr>
            <w:tcW w:w="1811"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403A9678"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SMART Criterion</w:t>
            </w:r>
          </w:p>
        </w:tc>
        <w:tc>
          <w:tcPr>
            <w:tcW w:w="3774"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22AB5A2E"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Objective</w:t>
            </w:r>
          </w:p>
        </w:tc>
        <w:tc>
          <w:tcPr>
            <w:tcW w:w="3774"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22AF4F5C"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Details &amp; Justification</w:t>
            </w:r>
          </w:p>
        </w:tc>
      </w:tr>
      <w:tr w:rsidR="00533BAE" w:rsidRPr="00533BAE" w14:paraId="5451CBDB" w14:textId="77777777" w:rsidTr="001258B5">
        <w:trPr>
          <w:trHeight w:val="915"/>
        </w:trPr>
        <w:tc>
          <w:tcPr>
            <w:tcW w:w="1811"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E05C703"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Specific (S)</w:t>
            </w:r>
          </w:p>
        </w:tc>
        <w:tc>
          <w:tcPr>
            <w:tcW w:w="377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3EB0CC87"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Attract a minimum of 500 international delegates from Europe, Asia, and North America</w:t>
            </w:r>
          </w:p>
        </w:tc>
        <w:tc>
          <w:tcPr>
            <w:tcW w:w="377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FA33C6C"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Focuses on expanding the global reach and visibility of the event, particularly among cultural professionals.</w:t>
            </w:r>
          </w:p>
        </w:tc>
      </w:tr>
      <w:tr w:rsidR="00533BAE" w:rsidRPr="00533BAE" w14:paraId="28766DD3" w14:textId="77777777" w:rsidTr="001258B5">
        <w:trPr>
          <w:trHeight w:val="915"/>
        </w:trPr>
        <w:tc>
          <w:tcPr>
            <w:tcW w:w="1811"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1067B7B"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Measurable (M)</w:t>
            </w:r>
          </w:p>
        </w:tc>
        <w:tc>
          <w:tcPr>
            <w:tcW w:w="3774"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0BBFF3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Achieve at least 80% attendee satisfaction, based on post-event surveys</w:t>
            </w:r>
          </w:p>
        </w:tc>
        <w:tc>
          <w:tcPr>
            <w:tcW w:w="3774"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73BB408"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Feedback forms and digital survey tools will be used to evaluate content, logistics, and overall experience.</w:t>
            </w:r>
          </w:p>
        </w:tc>
      </w:tr>
      <w:tr w:rsidR="00533BAE" w:rsidRPr="00533BAE" w14:paraId="2D42643E" w14:textId="77777777" w:rsidTr="001258B5">
        <w:trPr>
          <w:trHeight w:val="915"/>
        </w:trPr>
        <w:tc>
          <w:tcPr>
            <w:tcW w:w="1811"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260061A"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Achievable (A)</w:t>
            </w:r>
          </w:p>
        </w:tc>
        <w:tc>
          <w:tcPr>
            <w:tcW w:w="377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8D6F41B"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Secure £40,000 in corporate sponsorship and £30,000 in public sector funding by Q3 2024</w:t>
            </w:r>
          </w:p>
        </w:tc>
        <w:tc>
          <w:tcPr>
            <w:tcW w:w="377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95F6F6D" w14:textId="346F094A"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Targeted outreach to cultural </w:t>
            </w:r>
            <w:proofErr w:type="spellStart"/>
            <w:r w:rsidRPr="00533BAE">
              <w:rPr>
                <w:rFonts w:ascii="Times New Roman" w:eastAsia="Times New Roman" w:hAnsi="Times New Roman" w:cs="Times New Roman"/>
                <w:kern w:val="0"/>
                <w:sz w:val="24"/>
                <w:szCs w:val="24"/>
                <w:lang w:val="en" w:eastAsia="zh-CN"/>
                <w14:ligatures w14:val="none"/>
              </w:rPr>
              <w:t>organi</w:t>
            </w:r>
            <w:r w:rsidR="002522A6">
              <w:rPr>
                <w:rFonts w:ascii="Times New Roman" w:eastAsia="Times New Roman" w:hAnsi="Times New Roman" w:cs="Times New Roman"/>
                <w:kern w:val="0"/>
                <w:sz w:val="24"/>
                <w:szCs w:val="24"/>
                <w:lang w:val="en" w:eastAsia="zh-CN"/>
                <w14:ligatures w14:val="none"/>
              </w:rPr>
              <w:t>s</w:t>
            </w:r>
            <w:r w:rsidRPr="00533BAE">
              <w:rPr>
                <w:rFonts w:ascii="Times New Roman" w:eastAsia="Times New Roman" w:hAnsi="Times New Roman" w:cs="Times New Roman"/>
                <w:kern w:val="0"/>
                <w:sz w:val="24"/>
                <w:szCs w:val="24"/>
                <w:lang w:val="en" w:eastAsia="zh-CN"/>
                <w14:ligatures w14:val="none"/>
              </w:rPr>
              <w:t>ations</w:t>
            </w:r>
            <w:proofErr w:type="spellEnd"/>
            <w:r w:rsidRPr="00533BAE">
              <w:rPr>
                <w:rFonts w:ascii="Times New Roman" w:eastAsia="Times New Roman" w:hAnsi="Times New Roman" w:cs="Times New Roman"/>
                <w:kern w:val="0"/>
                <w:sz w:val="24"/>
                <w:szCs w:val="24"/>
                <w:lang w:val="en" w:eastAsia="zh-CN"/>
                <w14:ligatures w14:val="none"/>
              </w:rPr>
              <w:t>, tourism boards, and grant agencies ensures this is feasible.</w:t>
            </w:r>
          </w:p>
        </w:tc>
      </w:tr>
      <w:tr w:rsidR="00533BAE" w:rsidRPr="00533BAE" w14:paraId="6CE8D26D" w14:textId="77777777" w:rsidTr="001258B5">
        <w:trPr>
          <w:trHeight w:val="915"/>
        </w:trPr>
        <w:tc>
          <w:tcPr>
            <w:tcW w:w="1811"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70C687A"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Relevant (R)</w:t>
            </w:r>
          </w:p>
        </w:tc>
        <w:tc>
          <w:tcPr>
            <w:tcW w:w="3774"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210F4DF" w14:textId="6E72521F"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Aligns with </w:t>
            </w:r>
            <w:r w:rsidR="00D6708C" w:rsidRPr="00533BAE">
              <w:rPr>
                <w:rFonts w:ascii="Times New Roman" w:eastAsia="Times New Roman" w:hAnsi="Times New Roman" w:cs="Times New Roman"/>
                <w:kern w:val="0"/>
                <w:sz w:val="24"/>
                <w:szCs w:val="24"/>
                <w:lang w:val="en" w:eastAsia="zh-CN"/>
                <w14:ligatures w14:val="none"/>
              </w:rPr>
              <w:t>Wales’s</w:t>
            </w:r>
            <w:r w:rsidRPr="00533BAE">
              <w:rPr>
                <w:rFonts w:ascii="Times New Roman" w:eastAsia="Times New Roman" w:hAnsi="Times New Roman" w:cs="Times New Roman"/>
                <w:kern w:val="0"/>
                <w:sz w:val="24"/>
                <w:szCs w:val="24"/>
                <w:lang w:val="en" w:eastAsia="zh-CN"/>
                <w14:ligatures w14:val="none"/>
              </w:rPr>
              <w:t xml:space="preserve"> strategic goals to promote cultural tourism and international engagement</w:t>
            </w:r>
          </w:p>
        </w:tc>
        <w:tc>
          <w:tcPr>
            <w:tcW w:w="3774"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F8F0613"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Directly supports national priorities around heritage, culture, and economic development.</w:t>
            </w:r>
          </w:p>
        </w:tc>
      </w:tr>
      <w:tr w:rsidR="00533BAE" w:rsidRPr="00533BAE" w14:paraId="7FE5F639" w14:textId="77777777" w:rsidTr="001258B5">
        <w:trPr>
          <w:trHeight w:val="915"/>
        </w:trPr>
        <w:tc>
          <w:tcPr>
            <w:tcW w:w="1811"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3ADDA366"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Time-bound (T)</w:t>
            </w:r>
          </w:p>
        </w:tc>
        <w:tc>
          <w:tcPr>
            <w:tcW w:w="377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3D24703"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All objectives to be met before January 2025 to ensure effective planning and delivery</w:t>
            </w:r>
          </w:p>
        </w:tc>
        <w:tc>
          <w:tcPr>
            <w:tcW w:w="3774"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4FB1875"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Provides a clear timeline for stakeholder coordination, marketing, and funding confirmation (Smith, 2012).</w:t>
            </w:r>
          </w:p>
        </w:tc>
      </w:tr>
    </w:tbl>
    <w:p w14:paraId="3423F1FA" w14:textId="77777777"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p>
    <w:p w14:paraId="6206D4AB"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6" w:name="_ijv58rj6cc6c" w:colFirst="0" w:colLast="0"/>
      <w:bookmarkEnd w:id="6"/>
      <w:r w:rsidRPr="00533BAE">
        <w:rPr>
          <w:rFonts w:ascii="Times New Roman" w:eastAsia="Times New Roman" w:hAnsi="Times New Roman" w:cs="Times New Roman"/>
          <w:b/>
          <w:kern w:val="0"/>
          <w:sz w:val="24"/>
          <w:szCs w:val="24"/>
          <w:lang w:val="en" w:eastAsia="zh-CN"/>
          <w14:ligatures w14:val="none"/>
        </w:rPr>
        <w:t>5.0 Event Management Considerations</w:t>
      </w:r>
    </w:p>
    <w:p w14:paraId="3B197D96"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7" w:name="_o0338ieuoryk" w:colFirst="0" w:colLast="0"/>
      <w:bookmarkEnd w:id="7"/>
      <w:r w:rsidRPr="00533BAE">
        <w:rPr>
          <w:rFonts w:ascii="Times New Roman" w:eastAsia="Times New Roman" w:hAnsi="Times New Roman" w:cs="Times New Roman"/>
          <w:b/>
          <w:kern w:val="0"/>
          <w:sz w:val="24"/>
          <w:szCs w:val="24"/>
          <w:lang w:val="en" w:eastAsia="zh-CN"/>
          <w14:ligatures w14:val="none"/>
        </w:rPr>
        <w:t>5.1 Planning and Operational Activities:</w:t>
      </w:r>
    </w:p>
    <w:tbl>
      <w:tblPr>
        <w:tblW w:w="9315" w:type="dxa"/>
        <w:tblBorders>
          <w:top w:val="nil"/>
          <w:left w:val="nil"/>
          <w:bottom w:val="nil"/>
          <w:right w:val="nil"/>
          <w:insideH w:val="nil"/>
          <w:insideV w:val="nil"/>
        </w:tblBorders>
        <w:tblLayout w:type="fixed"/>
        <w:tblLook w:val="0600" w:firstRow="0" w:lastRow="0" w:firstColumn="0" w:lastColumn="0" w:noHBand="1" w:noVBand="1"/>
      </w:tblPr>
      <w:tblGrid>
        <w:gridCol w:w="2055"/>
        <w:gridCol w:w="7260"/>
      </w:tblGrid>
      <w:tr w:rsidR="00533BAE" w:rsidRPr="00533BAE" w14:paraId="31595064" w14:textId="77777777" w:rsidTr="001258B5">
        <w:trPr>
          <w:trHeight w:val="360"/>
        </w:trPr>
        <w:tc>
          <w:tcPr>
            <w:tcW w:w="205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5BF3B8AF"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color w:val="FFFFFF"/>
                <w:kern w:val="0"/>
                <w:sz w:val="24"/>
                <w:szCs w:val="24"/>
                <w:lang w:val="en" w:eastAsia="zh-CN"/>
                <w14:ligatures w14:val="none"/>
              </w:rPr>
              <w:t>Key Area</w:t>
            </w:r>
          </w:p>
        </w:tc>
        <w:tc>
          <w:tcPr>
            <w:tcW w:w="726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3000FF92"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color w:val="FFFFFF"/>
                <w:kern w:val="0"/>
                <w:sz w:val="24"/>
                <w:szCs w:val="24"/>
                <w:lang w:val="en" w:eastAsia="zh-CN"/>
                <w14:ligatures w14:val="none"/>
              </w:rPr>
              <w:t>Details</w:t>
            </w:r>
          </w:p>
        </w:tc>
      </w:tr>
      <w:tr w:rsidR="00533BAE" w:rsidRPr="00533BAE" w14:paraId="390E747F" w14:textId="77777777" w:rsidTr="001258B5">
        <w:trPr>
          <w:trHeight w:val="645"/>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4A6DE9B0"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Human Resources</w:t>
            </w:r>
          </w:p>
        </w:tc>
        <w:tc>
          <w:tcPr>
            <w:tcW w:w="72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5AAEB36"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Multilingual guides, AV technicians, event managers, and cultural experts </w:t>
            </w:r>
            <w:r w:rsidRPr="00533BAE">
              <w:rPr>
                <w:rFonts w:ascii="Times New Roman" w:eastAsia="Times New Roman" w:hAnsi="Times New Roman" w:cs="Times New Roman"/>
                <w:kern w:val="0"/>
                <w:sz w:val="24"/>
                <w:szCs w:val="24"/>
                <w:lang w:val="en" w:eastAsia="zh-CN"/>
                <w14:ligatures w14:val="none"/>
              </w:rPr>
              <w:lastRenderedPageBreak/>
              <w:t>(Groom, 2022)</w:t>
            </w:r>
          </w:p>
        </w:tc>
      </w:tr>
      <w:tr w:rsidR="00533BAE" w:rsidRPr="00533BAE" w14:paraId="2121E791" w14:textId="77777777" w:rsidTr="001258B5">
        <w:trPr>
          <w:trHeight w:val="645"/>
        </w:trPr>
        <w:tc>
          <w:tcPr>
            <w:tcW w:w="205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A980BF7"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lastRenderedPageBreak/>
              <w:t>Technology</w:t>
            </w:r>
          </w:p>
        </w:tc>
        <w:tc>
          <w:tcPr>
            <w:tcW w:w="72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36100F26"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Simultaneous translation equipment, digital ticketing, and hybrid conferencing (Smith, 2012)</w:t>
            </w:r>
          </w:p>
        </w:tc>
      </w:tr>
      <w:tr w:rsidR="00533BAE" w:rsidRPr="00533BAE" w14:paraId="30F69E5F" w14:textId="77777777" w:rsidTr="001258B5">
        <w:trPr>
          <w:trHeight w:val="645"/>
        </w:trPr>
        <w:tc>
          <w:tcPr>
            <w:tcW w:w="205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CBD797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Health &amp; Safety</w:t>
            </w:r>
          </w:p>
        </w:tc>
        <w:tc>
          <w:tcPr>
            <w:tcW w:w="726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BE8E71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COVID protocols, first aid stations, and trained medical personnel (Groom, 2022)</w:t>
            </w:r>
          </w:p>
        </w:tc>
      </w:tr>
      <w:tr w:rsidR="00533BAE" w:rsidRPr="00533BAE" w14:paraId="39CCC6CA" w14:textId="77777777" w:rsidTr="001258B5">
        <w:trPr>
          <w:trHeight w:val="645"/>
        </w:trPr>
        <w:tc>
          <w:tcPr>
            <w:tcW w:w="205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02678C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Legal &amp; Compliance</w:t>
            </w:r>
          </w:p>
        </w:tc>
        <w:tc>
          <w:tcPr>
            <w:tcW w:w="726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5EF36093"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Licensing, data protection (GDPR), insurance, and accessibility standards (Tiến et al., 2024)</w:t>
            </w:r>
          </w:p>
        </w:tc>
      </w:tr>
    </w:tbl>
    <w:p w14:paraId="7FF2FE02" w14:textId="77777777" w:rsidR="00533BAE" w:rsidRPr="00533BAE" w:rsidRDefault="00533BAE" w:rsidP="00D6708C">
      <w:pPr>
        <w:spacing w:after="0" w:line="360" w:lineRule="auto"/>
        <w:jc w:val="both"/>
        <w:rPr>
          <w:rFonts w:ascii="Times New Roman" w:eastAsia="Times New Roman" w:hAnsi="Times New Roman" w:cs="Times New Roman"/>
          <w:b/>
          <w:kern w:val="0"/>
          <w:sz w:val="24"/>
          <w:szCs w:val="24"/>
          <w:lang w:val="en" w:eastAsia="zh-CN"/>
          <w14:ligatures w14:val="none"/>
        </w:rPr>
      </w:pPr>
    </w:p>
    <w:p w14:paraId="28078FA2"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8" w:name="_d5xdwi6n9ptw" w:colFirst="0" w:colLast="0"/>
      <w:bookmarkEnd w:id="8"/>
      <w:r w:rsidRPr="00533BAE">
        <w:rPr>
          <w:rFonts w:ascii="Times New Roman" w:eastAsia="Times New Roman" w:hAnsi="Times New Roman" w:cs="Times New Roman"/>
          <w:b/>
          <w:kern w:val="0"/>
          <w:sz w:val="24"/>
          <w:szCs w:val="24"/>
          <w:lang w:val="en" w:eastAsia="zh-CN"/>
          <w14:ligatures w14:val="none"/>
        </w:rPr>
        <w:t>5.2 Marketing Strategy for Celtic Connections</w:t>
      </w:r>
    </w:p>
    <w:p w14:paraId="451E0BE6" w14:textId="77777777" w:rsidR="00533BAE" w:rsidRPr="00533BAE" w:rsidRDefault="00533BAE" w:rsidP="00D6708C">
      <w:pPr>
        <w:keepNext/>
        <w:keepLines/>
        <w:spacing w:after="0" w:line="360" w:lineRule="auto"/>
        <w:jc w:val="both"/>
        <w:outlineLvl w:val="2"/>
        <w:rPr>
          <w:rFonts w:ascii="Times New Roman" w:eastAsia="Times New Roman" w:hAnsi="Times New Roman" w:cs="Times New Roman"/>
          <w:b/>
          <w:kern w:val="0"/>
          <w:sz w:val="24"/>
          <w:szCs w:val="24"/>
          <w:lang w:val="en" w:eastAsia="zh-CN"/>
          <w14:ligatures w14:val="none"/>
        </w:rPr>
      </w:pPr>
      <w:bookmarkStart w:id="9" w:name="_73kxh8msmx5n" w:colFirst="0" w:colLast="0"/>
      <w:bookmarkEnd w:id="9"/>
      <w:r w:rsidRPr="00533BAE">
        <w:rPr>
          <w:rFonts w:ascii="Times New Roman" w:eastAsia="Times New Roman" w:hAnsi="Times New Roman" w:cs="Times New Roman"/>
          <w:b/>
          <w:kern w:val="0"/>
          <w:sz w:val="24"/>
          <w:szCs w:val="24"/>
          <w:lang w:val="en" w:eastAsia="zh-CN"/>
          <w14:ligatures w14:val="none"/>
        </w:rPr>
        <w:t>5.2.1 Digital Outreach</w:t>
      </w:r>
    </w:p>
    <w:p w14:paraId="2CBB4C6D" w14:textId="5B9E73C4"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The essence of the marketing plan focuses on digital outreach, which is essential to attract delegates from around the globe. Search engine </w:t>
      </w:r>
      <w:proofErr w:type="spellStart"/>
      <w:r w:rsidRPr="00533BAE">
        <w:rPr>
          <w:rFonts w:ascii="Times New Roman" w:eastAsia="Times New Roman" w:hAnsi="Times New Roman" w:cs="Times New Roman"/>
          <w:kern w:val="0"/>
          <w:sz w:val="24"/>
          <w:szCs w:val="24"/>
          <w:lang w:val="en" w:eastAsia="zh-CN"/>
          <w14:ligatures w14:val="none"/>
        </w:rPr>
        <w:t>optimi</w:t>
      </w:r>
      <w:r w:rsidR="002522A6">
        <w:rPr>
          <w:rFonts w:ascii="Times New Roman" w:eastAsia="Times New Roman" w:hAnsi="Times New Roman" w:cs="Times New Roman"/>
          <w:kern w:val="0"/>
          <w:sz w:val="24"/>
          <w:szCs w:val="24"/>
          <w:lang w:val="en" w:eastAsia="zh-CN"/>
          <w14:ligatures w14:val="none"/>
        </w:rPr>
        <w:t>s</w:t>
      </w:r>
      <w:r w:rsidRPr="00533BAE">
        <w:rPr>
          <w:rFonts w:ascii="Times New Roman" w:eastAsia="Times New Roman" w:hAnsi="Times New Roman" w:cs="Times New Roman"/>
          <w:kern w:val="0"/>
          <w:sz w:val="24"/>
          <w:szCs w:val="24"/>
          <w:lang w:val="en" w:eastAsia="zh-CN"/>
          <w14:ligatures w14:val="none"/>
        </w:rPr>
        <w:t>ation</w:t>
      </w:r>
      <w:proofErr w:type="spellEnd"/>
      <w:r w:rsidRPr="00533BAE">
        <w:rPr>
          <w:rFonts w:ascii="Times New Roman" w:eastAsia="Times New Roman" w:hAnsi="Times New Roman" w:cs="Times New Roman"/>
          <w:kern w:val="0"/>
          <w:sz w:val="24"/>
          <w:szCs w:val="24"/>
          <w:lang w:val="en" w:eastAsia="zh-CN"/>
          <w14:ligatures w14:val="none"/>
        </w:rPr>
        <w:t xml:space="preserve"> is scheduled to be implemented for the entire campaign period, which will raise the rankings of the event’s website on search engines like Google and gain organic visitors. These efforts will include the selection of keywords that relate to cultural festivals, eco-tourism, and Welsh heritage among several other keywords (Tiến et al., 2024). Moreover, the strategy will involve a partnership with influencers who concentrate on the areas of travel, culture, sustainability, and art. The chosen influencers will create interest and increase the outreach of the event as they will have access to their </w:t>
      </w:r>
      <w:r w:rsidR="00D6708C" w:rsidRPr="00533BAE">
        <w:rPr>
          <w:rFonts w:ascii="Times New Roman" w:eastAsia="Times New Roman" w:hAnsi="Times New Roman" w:cs="Times New Roman"/>
          <w:kern w:val="0"/>
          <w:sz w:val="24"/>
          <w:szCs w:val="24"/>
          <w:lang w:val="en" w:eastAsia="zh-CN"/>
          <w14:ligatures w14:val="none"/>
        </w:rPr>
        <w:t>target</w:t>
      </w:r>
      <w:r w:rsidRPr="00533BAE">
        <w:rPr>
          <w:rFonts w:ascii="Times New Roman" w:eastAsia="Times New Roman" w:hAnsi="Times New Roman" w:cs="Times New Roman"/>
          <w:kern w:val="0"/>
          <w:sz w:val="24"/>
          <w:szCs w:val="24"/>
          <w:lang w:val="en" w:eastAsia="zh-CN"/>
          <w14:ligatures w14:val="none"/>
        </w:rPr>
        <w:t xml:space="preserve"> audiences, creating close engagements within certain communities. Apart from that, the event will provide several landing pages in different languages to ensure that delegates from Europe, Asia, and North America can work on the site in their native languages. This initiative will go towards making the event more varied and inclusive, attracting a greater number of delegates from all over the world (Herbert, 2023).</w:t>
      </w:r>
    </w:p>
    <w:p w14:paraId="286FAB38" w14:textId="77777777" w:rsidR="00533BAE" w:rsidRPr="00533BAE" w:rsidRDefault="00533BAE" w:rsidP="00D6708C">
      <w:pPr>
        <w:keepNext/>
        <w:keepLines/>
        <w:spacing w:after="0" w:line="360" w:lineRule="auto"/>
        <w:jc w:val="both"/>
        <w:outlineLvl w:val="2"/>
        <w:rPr>
          <w:rFonts w:ascii="Times New Roman" w:eastAsia="Times New Roman" w:hAnsi="Times New Roman" w:cs="Times New Roman"/>
          <w:b/>
          <w:kern w:val="0"/>
          <w:sz w:val="24"/>
          <w:szCs w:val="24"/>
          <w:lang w:val="en" w:eastAsia="zh-CN"/>
          <w14:ligatures w14:val="none"/>
        </w:rPr>
      </w:pPr>
      <w:bookmarkStart w:id="10" w:name="_t8vfmpogmie5" w:colFirst="0" w:colLast="0"/>
      <w:bookmarkEnd w:id="10"/>
      <w:r w:rsidRPr="00533BAE">
        <w:rPr>
          <w:rFonts w:ascii="Times New Roman" w:eastAsia="Times New Roman" w:hAnsi="Times New Roman" w:cs="Times New Roman"/>
          <w:b/>
          <w:kern w:val="0"/>
          <w:sz w:val="24"/>
          <w:szCs w:val="24"/>
          <w:lang w:val="en" w:eastAsia="zh-CN"/>
          <w14:ligatures w14:val="none"/>
        </w:rPr>
        <w:t>5.2.2 Strategic Partnerships</w:t>
      </w:r>
    </w:p>
    <w:p w14:paraId="5F0850F8" w14:textId="7DD38DA1"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The </w:t>
      </w:r>
      <w:proofErr w:type="spellStart"/>
      <w:r w:rsidRPr="00533BAE">
        <w:rPr>
          <w:rFonts w:ascii="Times New Roman" w:eastAsia="Times New Roman" w:hAnsi="Times New Roman" w:cs="Times New Roman"/>
          <w:kern w:val="0"/>
          <w:sz w:val="24"/>
          <w:szCs w:val="24"/>
          <w:lang w:val="en" w:eastAsia="zh-CN"/>
          <w14:ligatures w14:val="none"/>
        </w:rPr>
        <w:t>organi</w:t>
      </w:r>
      <w:r w:rsidR="002522A6">
        <w:rPr>
          <w:rFonts w:ascii="Times New Roman" w:eastAsia="Times New Roman" w:hAnsi="Times New Roman" w:cs="Times New Roman"/>
          <w:kern w:val="0"/>
          <w:sz w:val="24"/>
          <w:szCs w:val="24"/>
          <w:lang w:val="en" w:eastAsia="zh-CN"/>
          <w14:ligatures w14:val="none"/>
        </w:rPr>
        <w:t>s</w:t>
      </w:r>
      <w:r w:rsidRPr="00533BAE">
        <w:rPr>
          <w:rFonts w:ascii="Times New Roman" w:eastAsia="Times New Roman" w:hAnsi="Times New Roman" w:cs="Times New Roman"/>
          <w:kern w:val="0"/>
          <w:sz w:val="24"/>
          <w:szCs w:val="24"/>
          <w:lang w:val="en" w:eastAsia="zh-CN"/>
          <w14:ligatures w14:val="none"/>
        </w:rPr>
        <w:t>ers</w:t>
      </w:r>
      <w:proofErr w:type="spellEnd"/>
      <w:r w:rsidRPr="00533BAE">
        <w:rPr>
          <w:rFonts w:ascii="Times New Roman" w:eastAsia="Times New Roman" w:hAnsi="Times New Roman" w:cs="Times New Roman"/>
          <w:kern w:val="0"/>
          <w:sz w:val="24"/>
          <w:szCs w:val="24"/>
          <w:lang w:val="en" w:eastAsia="zh-CN"/>
          <w14:ligatures w14:val="none"/>
        </w:rPr>
        <w:t xml:space="preserve"> will also make strategic partnerships with the influential stakeholders involved in the cultural and tourism industries. Celtic Connections will rely on the affiliations with national and regional tourism boards, embassies, and cultural attachés to strengthen its image and communicate with more people (Herbert, 2023). Such </w:t>
      </w:r>
      <w:proofErr w:type="spellStart"/>
      <w:r w:rsidRPr="00533BAE">
        <w:rPr>
          <w:rFonts w:ascii="Times New Roman" w:eastAsia="Times New Roman" w:hAnsi="Times New Roman" w:cs="Times New Roman"/>
          <w:kern w:val="0"/>
          <w:sz w:val="24"/>
          <w:szCs w:val="24"/>
          <w:lang w:val="en" w:eastAsia="zh-CN"/>
          <w14:ligatures w14:val="none"/>
        </w:rPr>
        <w:t>organisations</w:t>
      </w:r>
      <w:proofErr w:type="spellEnd"/>
      <w:r w:rsidRPr="00533BAE">
        <w:rPr>
          <w:rFonts w:ascii="Times New Roman" w:eastAsia="Times New Roman" w:hAnsi="Times New Roman" w:cs="Times New Roman"/>
          <w:kern w:val="0"/>
          <w:sz w:val="24"/>
          <w:szCs w:val="24"/>
          <w:lang w:val="en" w:eastAsia="zh-CN"/>
          <w14:ligatures w14:val="none"/>
        </w:rPr>
        <w:t xml:space="preserve"> will assist in their networks to provide support that will ensure the individuals travelling from elsewhere have a smooth process of attendance. Apart from assisting in the promotion, such partnerships will be of use in enhancing a feeling of authenticity of the event’s presence in its focal markets (</w:t>
      </w:r>
      <w:proofErr w:type="spellStart"/>
      <w:r w:rsidRPr="00533BAE">
        <w:rPr>
          <w:rFonts w:ascii="Times New Roman" w:eastAsia="Times New Roman" w:hAnsi="Times New Roman" w:cs="Times New Roman"/>
          <w:kern w:val="0"/>
          <w:sz w:val="24"/>
          <w:szCs w:val="24"/>
          <w:lang w:val="en" w:eastAsia="zh-CN"/>
          <w14:ligatures w14:val="none"/>
        </w:rPr>
        <w:t>Hestler</w:t>
      </w:r>
      <w:proofErr w:type="spellEnd"/>
      <w:r w:rsidRPr="00533BAE">
        <w:rPr>
          <w:rFonts w:ascii="Times New Roman" w:eastAsia="Times New Roman" w:hAnsi="Times New Roman" w:cs="Times New Roman"/>
          <w:kern w:val="0"/>
          <w:sz w:val="24"/>
          <w:szCs w:val="24"/>
          <w:lang w:val="en" w:eastAsia="zh-CN"/>
          <w14:ligatures w14:val="none"/>
        </w:rPr>
        <w:t xml:space="preserve">, Spilling and </w:t>
      </w:r>
      <w:proofErr w:type="spellStart"/>
      <w:r w:rsidRPr="00533BAE">
        <w:rPr>
          <w:rFonts w:ascii="Times New Roman" w:eastAsia="Times New Roman" w:hAnsi="Times New Roman" w:cs="Times New Roman"/>
          <w:kern w:val="0"/>
          <w:sz w:val="24"/>
          <w:szCs w:val="24"/>
          <w:lang w:val="en" w:eastAsia="zh-CN"/>
          <w14:ligatures w14:val="none"/>
        </w:rPr>
        <w:t>Scirri</w:t>
      </w:r>
      <w:proofErr w:type="spellEnd"/>
      <w:r w:rsidRPr="00533BAE">
        <w:rPr>
          <w:rFonts w:ascii="Times New Roman" w:eastAsia="Times New Roman" w:hAnsi="Times New Roman" w:cs="Times New Roman"/>
          <w:kern w:val="0"/>
          <w:sz w:val="24"/>
          <w:szCs w:val="24"/>
          <w:lang w:val="en" w:eastAsia="zh-CN"/>
          <w14:ligatures w14:val="none"/>
        </w:rPr>
        <w:t>, 2020).</w:t>
      </w:r>
    </w:p>
    <w:p w14:paraId="5D171AD3" w14:textId="77777777" w:rsidR="00533BAE" w:rsidRPr="00533BAE" w:rsidRDefault="00533BAE" w:rsidP="00D6708C">
      <w:pPr>
        <w:keepNext/>
        <w:keepLines/>
        <w:spacing w:after="0" w:line="360" w:lineRule="auto"/>
        <w:jc w:val="both"/>
        <w:outlineLvl w:val="2"/>
        <w:rPr>
          <w:rFonts w:ascii="Times New Roman" w:eastAsia="Times New Roman" w:hAnsi="Times New Roman" w:cs="Times New Roman"/>
          <w:b/>
          <w:kern w:val="0"/>
          <w:sz w:val="24"/>
          <w:szCs w:val="24"/>
          <w:lang w:val="en" w:eastAsia="zh-CN"/>
          <w14:ligatures w14:val="none"/>
        </w:rPr>
      </w:pPr>
      <w:bookmarkStart w:id="11" w:name="_8xxi731zaf71" w:colFirst="0" w:colLast="0"/>
      <w:bookmarkEnd w:id="11"/>
      <w:r w:rsidRPr="00533BAE">
        <w:rPr>
          <w:rFonts w:ascii="Times New Roman" w:eastAsia="Times New Roman" w:hAnsi="Times New Roman" w:cs="Times New Roman"/>
          <w:b/>
          <w:kern w:val="0"/>
          <w:sz w:val="24"/>
          <w:szCs w:val="24"/>
          <w:lang w:val="en" w:eastAsia="zh-CN"/>
          <w14:ligatures w14:val="none"/>
        </w:rPr>
        <w:lastRenderedPageBreak/>
        <w:t>5.2.3 Media Relations</w:t>
      </w:r>
    </w:p>
    <w:p w14:paraId="5A6CFD99" w14:textId="77777777"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Other than the digital and strategic marketing strategies, outreach to the journalists will be at the core of promoting the event’s visibility. The event will distribute press goods designed to reach any online and print cultural and arts magazine that is interested in the topics of arts, music, and cultural events (Herbert, 2023). Such communications will contain the unique mix of cultural activities, intellectual dialogue, and actions aimed to be sustainability that make Celtic Connections an event to attend for the cultural events peeps. Moreover, partnerships in the form of both local and international TV and radio stations will be pursued to have the television and radio broadcasts incorporated (Tung, 2025).</w:t>
      </w:r>
    </w:p>
    <w:p w14:paraId="2249B478"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12" w:name="_abclgmu49t40" w:colFirst="0" w:colLast="0"/>
      <w:bookmarkEnd w:id="12"/>
      <w:r w:rsidRPr="00533BAE">
        <w:rPr>
          <w:rFonts w:ascii="Times New Roman" w:eastAsia="Times New Roman" w:hAnsi="Times New Roman" w:cs="Times New Roman"/>
          <w:b/>
          <w:kern w:val="0"/>
          <w:sz w:val="24"/>
          <w:szCs w:val="24"/>
          <w:lang w:val="en" w:eastAsia="zh-CN"/>
          <w14:ligatures w14:val="none"/>
        </w:rPr>
        <w:t>6.0 Budget</w:t>
      </w:r>
    </w:p>
    <w:p w14:paraId="009D29ED"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13" w:name="_opn2iabq27q9" w:colFirst="0" w:colLast="0"/>
      <w:bookmarkEnd w:id="13"/>
      <w:r w:rsidRPr="00533BAE">
        <w:rPr>
          <w:rFonts w:ascii="Times New Roman" w:eastAsia="Times New Roman" w:hAnsi="Times New Roman" w:cs="Times New Roman"/>
          <w:b/>
          <w:kern w:val="0"/>
          <w:sz w:val="24"/>
          <w:szCs w:val="24"/>
          <w:lang w:val="en" w:eastAsia="zh-CN"/>
          <w14:ligatures w14:val="none"/>
        </w:rPr>
        <w:t>6.1 Income</w:t>
      </w:r>
    </w:p>
    <w:tbl>
      <w:tblPr>
        <w:tblW w:w="6330" w:type="dxa"/>
        <w:tblBorders>
          <w:top w:val="nil"/>
          <w:left w:val="nil"/>
          <w:bottom w:val="nil"/>
          <w:right w:val="nil"/>
          <w:insideH w:val="nil"/>
          <w:insideV w:val="nil"/>
        </w:tblBorders>
        <w:tblLayout w:type="fixed"/>
        <w:tblLook w:val="0600" w:firstRow="0" w:lastRow="0" w:firstColumn="0" w:lastColumn="0" w:noHBand="1" w:noVBand="1"/>
      </w:tblPr>
      <w:tblGrid>
        <w:gridCol w:w="4500"/>
        <w:gridCol w:w="1830"/>
      </w:tblGrid>
      <w:tr w:rsidR="00533BAE" w:rsidRPr="00533BAE" w14:paraId="0DE6444D" w14:textId="77777777" w:rsidTr="001258B5">
        <w:trPr>
          <w:trHeight w:val="360"/>
        </w:trPr>
        <w:tc>
          <w:tcPr>
            <w:tcW w:w="4500" w:type="dxa"/>
            <w:tcBorders>
              <w:top w:val="single" w:sz="4" w:space="0" w:color="284E3F"/>
              <w:left w:val="single" w:sz="4" w:space="0" w:color="284E3F"/>
              <w:bottom w:val="single" w:sz="4" w:space="0" w:color="000000"/>
              <w:right w:val="single" w:sz="4" w:space="0" w:color="356854"/>
            </w:tcBorders>
            <w:shd w:val="clear" w:color="auto" w:fill="356854"/>
            <w:tcMar>
              <w:top w:w="40" w:type="dxa"/>
              <w:left w:w="120" w:type="dxa"/>
              <w:bottom w:w="40" w:type="dxa"/>
              <w:right w:w="120" w:type="dxa"/>
            </w:tcMar>
            <w:vAlign w:val="center"/>
          </w:tcPr>
          <w:p w14:paraId="285E23C5"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Source</w:t>
            </w:r>
          </w:p>
        </w:tc>
        <w:tc>
          <w:tcPr>
            <w:tcW w:w="1830" w:type="dxa"/>
            <w:tcBorders>
              <w:top w:val="single" w:sz="4" w:space="0" w:color="284E3F"/>
              <w:left w:val="single" w:sz="4" w:space="0" w:color="CCCCCC"/>
              <w:bottom w:val="single" w:sz="4" w:space="0" w:color="000000"/>
              <w:right w:val="single" w:sz="4" w:space="0" w:color="284E3F"/>
            </w:tcBorders>
            <w:shd w:val="clear" w:color="auto" w:fill="356854"/>
            <w:tcMar>
              <w:top w:w="40" w:type="dxa"/>
              <w:left w:w="120" w:type="dxa"/>
              <w:bottom w:w="40" w:type="dxa"/>
              <w:right w:w="120" w:type="dxa"/>
            </w:tcMar>
            <w:vAlign w:val="center"/>
          </w:tcPr>
          <w:p w14:paraId="3E8EF8A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Amount (£)</w:t>
            </w:r>
          </w:p>
        </w:tc>
      </w:tr>
      <w:tr w:rsidR="00533BAE" w:rsidRPr="00533BAE" w14:paraId="3020C02F"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55D6F21F"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Ticket Sales (500 x £250)</w:t>
            </w:r>
          </w:p>
        </w:tc>
        <w:tc>
          <w:tcPr>
            <w:tcW w:w="183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3213794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125,000</w:t>
            </w:r>
          </w:p>
        </w:tc>
      </w:tr>
      <w:tr w:rsidR="00533BAE" w:rsidRPr="00533BAE" w14:paraId="096C4AA2"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3799CAB"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Sponsorships &amp; Partnerships</w:t>
            </w:r>
          </w:p>
        </w:tc>
        <w:tc>
          <w:tcPr>
            <w:tcW w:w="183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B7C44E8"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40,000</w:t>
            </w:r>
          </w:p>
        </w:tc>
      </w:tr>
      <w:tr w:rsidR="00533BAE" w:rsidRPr="00533BAE" w14:paraId="7F30B9ED" w14:textId="77777777" w:rsidTr="001258B5">
        <w:trPr>
          <w:trHeight w:val="645"/>
        </w:trPr>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1A77CDDE"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Government Grants (Visit Wales, Arts Council)</w:t>
            </w:r>
          </w:p>
        </w:tc>
        <w:tc>
          <w:tcPr>
            <w:tcW w:w="183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1218D27"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30,000</w:t>
            </w:r>
          </w:p>
        </w:tc>
      </w:tr>
      <w:tr w:rsidR="00533BAE" w:rsidRPr="00533BAE" w14:paraId="65DDB9C8"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B59B21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Vendor Booth Fees</w:t>
            </w:r>
          </w:p>
        </w:tc>
        <w:tc>
          <w:tcPr>
            <w:tcW w:w="183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B12A8A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5,000</w:t>
            </w:r>
          </w:p>
        </w:tc>
      </w:tr>
      <w:tr w:rsidR="00533BAE" w:rsidRPr="00533BAE" w14:paraId="1FE05C78"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62D0BB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Total Income</w:t>
            </w:r>
          </w:p>
        </w:tc>
        <w:tc>
          <w:tcPr>
            <w:tcW w:w="183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9265D9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£200,000</w:t>
            </w:r>
          </w:p>
        </w:tc>
      </w:tr>
    </w:tbl>
    <w:p w14:paraId="7D48246F" w14:textId="77777777" w:rsidR="00533BAE" w:rsidRPr="00533BAE" w:rsidRDefault="00533BAE" w:rsidP="00D6708C">
      <w:pPr>
        <w:spacing w:after="0" w:line="360" w:lineRule="auto"/>
        <w:jc w:val="both"/>
        <w:rPr>
          <w:rFonts w:ascii="Times New Roman" w:eastAsia="Times New Roman" w:hAnsi="Times New Roman" w:cs="Times New Roman"/>
          <w:b/>
          <w:kern w:val="0"/>
          <w:sz w:val="24"/>
          <w:szCs w:val="24"/>
          <w:lang w:val="en" w:eastAsia="zh-CN"/>
          <w14:ligatures w14:val="none"/>
        </w:rPr>
      </w:pPr>
    </w:p>
    <w:p w14:paraId="53AAA30B"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14" w:name="_me7zw029ldut" w:colFirst="0" w:colLast="0"/>
      <w:bookmarkEnd w:id="14"/>
      <w:r w:rsidRPr="00533BAE">
        <w:rPr>
          <w:rFonts w:ascii="Times New Roman" w:eastAsia="Times New Roman" w:hAnsi="Times New Roman" w:cs="Times New Roman"/>
          <w:b/>
          <w:kern w:val="0"/>
          <w:sz w:val="24"/>
          <w:szCs w:val="24"/>
          <w:lang w:val="en" w:eastAsia="zh-CN"/>
          <w14:ligatures w14:val="none"/>
        </w:rPr>
        <w:t>6.2 Expenditure</w:t>
      </w:r>
    </w:p>
    <w:tbl>
      <w:tblPr>
        <w:tblW w:w="6165" w:type="dxa"/>
        <w:tblBorders>
          <w:top w:val="nil"/>
          <w:left w:val="nil"/>
          <w:bottom w:val="nil"/>
          <w:right w:val="nil"/>
          <w:insideH w:val="nil"/>
          <w:insideV w:val="nil"/>
        </w:tblBorders>
        <w:tblLayout w:type="fixed"/>
        <w:tblLook w:val="0600" w:firstRow="0" w:lastRow="0" w:firstColumn="0" w:lastColumn="0" w:noHBand="1" w:noVBand="1"/>
      </w:tblPr>
      <w:tblGrid>
        <w:gridCol w:w="4500"/>
        <w:gridCol w:w="1665"/>
      </w:tblGrid>
      <w:tr w:rsidR="00533BAE" w:rsidRPr="00533BAE" w14:paraId="31263969"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543DCC6A"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Category</w:t>
            </w:r>
          </w:p>
        </w:tc>
        <w:tc>
          <w:tcPr>
            <w:tcW w:w="1665" w:type="dxa"/>
            <w:tcBorders>
              <w:top w:val="single" w:sz="4" w:space="0" w:color="000000"/>
              <w:left w:val="single" w:sz="4" w:space="0" w:color="000000"/>
              <w:bottom w:val="single" w:sz="4" w:space="0" w:color="000000"/>
              <w:right w:val="single" w:sz="4" w:space="0" w:color="000000"/>
            </w:tcBorders>
            <w:shd w:val="clear" w:color="auto" w:fill="356854"/>
            <w:tcMar>
              <w:top w:w="40" w:type="dxa"/>
              <w:left w:w="120" w:type="dxa"/>
              <w:bottom w:w="40" w:type="dxa"/>
              <w:right w:w="120" w:type="dxa"/>
            </w:tcMar>
            <w:vAlign w:val="center"/>
          </w:tcPr>
          <w:p w14:paraId="61D7DC2B" w14:textId="77777777" w:rsidR="00533BAE" w:rsidRPr="00533BAE" w:rsidRDefault="00533BAE" w:rsidP="00D6708C">
            <w:pPr>
              <w:widowControl w:val="0"/>
              <w:spacing w:after="0" w:line="360" w:lineRule="auto"/>
              <w:jc w:val="both"/>
              <w:rPr>
                <w:rFonts w:ascii="Times New Roman" w:eastAsia="Times New Roman" w:hAnsi="Times New Roman" w:cs="Times New Roman"/>
                <w:color w:val="FFFFFF"/>
                <w:kern w:val="0"/>
                <w:sz w:val="24"/>
                <w:szCs w:val="24"/>
                <w:lang w:val="en" w:eastAsia="zh-CN"/>
                <w14:ligatures w14:val="none"/>
              </w:rPr>
            </w:pPr>
            <w:r w:rsidRPr="00533BAE">
              <w:rPr>
                <w:rFonts w:ascii="Times New Roman" w:eastAsia="Times New Roman" w:hAnsi="Times New Roman" w:cs="Times New Roman"/>
                <w:b/>
                <w:color w:val="FFFFFF"/>
                <w:kern w:val="0"/>
                <w:sz w:val="24"/>
                <w:szCs w:val="24"/>
                <w:lang w:val="en" w:eastAsia="zh-CN"/>
                <w14:ligatures w14:val="none"/>
              </w:rPr>
              <w:t>Amount (£)</w:t>
            </w:r>
          </w:p>
        </w:tc>
      </w:tr>
      <w:tr w:rsidR="00533BAE" w:rsidRPr="00533BAE" w14:paraId="3B42A62D"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275382E"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Venue Hire &amp; AV Equipment</w:t>
            </w:r>
          </w:p>
        </w:tc>
        <w:tc>
          <w:tcPr>
            <w:tcW w:w="16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5F8F7AF"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30,000</w:t>
            </w:r>
          </w:p>
        </w:tc>
      </w:tr>
      <w:tr w:rsidR="00533BAE" w:rsidRPr="00533BAE" w14:paraId="5E07D6C9"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06EDEFA2"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Catering &amp; Hospitality</w:t>
            </w:r>
          </w:p>
        </w:tc>
        <w:tc>
          <w:tcPr>
            <w:tcW w:w="16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10EC0D0"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25,000</w:t>
            </w:r>
          </w:p>
        </w:tc>
      </w:tr>
      <w:tr w:rsidR="00533BAE" w:rsidRPr="00533BAE" w14:paraId="31E0A7B2"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DC7B42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Marketing &amp; Promotions</w:t>
            </w:r>
          </w:p>
        </w:tc>
        <w:tc>
          <w:tcPr>
            <w:tcW w:w="16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1576C40"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20,000</w:t>
            </w:r>
          </w:p>
        </w:tc>
      </w:tr>
      <w:tr w:rsidR="00533BAE" w:rsidRPr="00533BAE" w14:paraId="27490674"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28E2658"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Staffing &amp; Freelancers</w:t>
            </w:r>
          </w:p>
        </w:tc>
        <w:tc>
          <w:tcPr>
            <w:tcW w:w="16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261A6C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40,000</w:t>
            </w:r>
          </w:p>
        </w:tc>
      </w:tr>
      <w:tr w:rsidR="00533BAE" w:rsidRPr="00533BAE" w14:paraId="3A83945F"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37894CE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Workshops &amp; Performer Fees</w:t>
            </w:r>
          </w:p>
        </w:tc>
        <w:tc>
          <w:tcPr>
            <w:tcW w:w="16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29584609"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15,000</w:t>
            </w:r>
          </w:p>
        </w:tc>
      </w:tr>
      <w:tr w:rsidR="00533BAE" w:rsidRPr="00533BAE" w14:paraId="3A03FEAD"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64DFD6D4"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Travel &amp; Transport</w:t>
            </w:r>
          </w:p>
        </w:tc>
        <w:tc>
          <w:tcPr>
            <w:tcW w:w="16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A416671"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25,000</w:t>
            </w:r>
          </w:p>
        </w:tc>
      </w:tr>
      <w:tr w:rsidR="00533BAE" w:rsidRPr="00533BAE" w14:paraId="79E5BD80"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464E15FA"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Translation &amp; Accessibility</w:t>
            </w:r>
          </w:p>
        </w:tc>
        <w:tc>
          <w:tcPr>
            <w:tcW w:w="16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3CADFD93"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10,000</w:t>
            </w:r>
          </w:p>
        </w:tc>
      </w:tr>
      <w:tr w:rsidR="00533BAE" w:rsidRPr="00533BAE" w14:paraId="26175C6B"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DA3D42D"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Contingency (10%)</w:t>
            </w:r>
          </w:p>
        </w:tc>
        <w:tc>
          <w:tcPr>
            <w:tcW w:w="1665" w:type="dxa"/>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110FCC25"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20,000</w:t>
            </w:r>
          </w:p>
        </w:tc>
      </w:tr>
      <w:tr w:rsidR="00533BAE" w:rsidRPr="00533BAE" w14:paraId="0950DE40" w14:textId="77777777" w:rsidTr="001258B5">
        <w:trPr>
          <w:trHeight w:val="360"/>
        </w:trPr>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69413874"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Total Expenditure</w:t>
            </w:r>
          </w:p>
        </w:tc>
        <w:tc>
          <w:tcPr>
            <w:tcW w:w="1665" w:type="dxa"/>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061FB434"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£185,000</w:t>
            </w:r>
          </w:p>
        </w:tc>
      </w:tr>
      <w:tr w:rsidR="00533BAE" w:rsidRPr="00533BAE" w14:paraId="6676EEB1" w14:textId="77777777" w:rsidTr="001258B5">
        <w:trPr>
          <w:trHeight w:val="414"/>
        </w:trPr>
        <w:tc>
          <w:tcPr>
            <w:tcW w:w="6165" w:type="dxa"/>
            <w:gridSpan w:val="2"/>
            <w:vMerge w:val="restart"/>
            <w:tcBorders>
              <w:top w:val="single" w:sz="4" w:space="0" w:color="000000"/>
              <w:left w:val="single" w:sz="4" w:space="0" w:color="000000"/>
              <w:bottom w:val="single" w:sz="4" w:space="0" w:color="000000"/>
              <w:right w:val="single" w:sz="4" w:space="0" w:color="000000"/>
            </w:tcBorders>
            <w:shd w:val="clear" w:color="auto" w:fill="F6F8F9"/>
            <w:tcMar>
              <w:top w:w="40" w:type="dxa"/>
              <w:left w:w="120" w:type="dxa"/>
              <w:bottom w:w="40" w:type="dxa"/>
              <w:right w:w="120" w:type="dxa"/>
            </w:tcMar>
            <w:vAlign w:val="center"/>
          </w:tcPr>
          <w:p w14:paraId="7E6AE8EE"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lastRenderedPageBreak/>
              <w:t>Surplus: £15,000 (buffer for post-event impact activities or reinvestment)</w:t>
            </w:r>
          </w:p>
        </w:tc>
      </w:tr>
      <w:tr w:rsidR="00533BAE" w:rsidRPr="00533BAE" w14:paraId="24A869E3" w14:textId="77777777" w:rsidTr="001258B5">
        <w:trPr>
          <w:trHeight w:val="645"/>
        </w:trPr>
        <w:tc>
          <w:tcPr>
            <w:tcW w:w="6165"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40" w:type="dxa"/>
              <w:left w:w="120" w:type="dxa"/>
              <w:bottom w:w="40" w:type="dxa"/>
              <w:right w:w="120" w:type="dxa"/>
            </w:tcMar>
            <w:vAlign w:val="center"/>
          </w:tcPr>
          <w:p w14:paraId="7BAFDC6E" w14:textId="77777777" w:rsidR="00533BAE" w:rsidRPr="00533BAE" w:rsidRDefault="00533BAE" w:rsidP="00D6708C">
            <w:pPr>
              <w:widowControl w:val="0"/>
              <w:spacing w:after="0" w:line="360" w:lineRule="auto"/>
              <w:jc w:val="both"/>
              <w:rPr>
                <w:rFonts w:ascii="Times New Roman" w:eastAsia="Times New Roman" w:hAnsi="Times New Roman" w:cs="Times New Roman"/>
                <w:kern w:val="0"/>
                <w:sz w:val="24"/>
                <w:szCs w:val="24"/>
                <w:lang w:val="en" w:eastAsia="zh-CN"/>
                <w14:ligatures w14:val="none"/>
              </w:rPr>
            </w:pPr>
          </w:p>
        </w:tc>
      </w:tr>
    </w:tbl>
    <w:p w14:paraId="6BF3021A" w14:textId="77777777"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p>
    <w:p w14:paraId="64A49B13"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15" w:name="_vqsi7c60awrp" w:colFirst="0" w:colLast="0"/>
      <w:bookmarkEnd w:id="15"/>
      <w:r w:rsidRPr="00533BAE">
        <w:rPr>
          <w:rFonts w:ascii="Times New Roman" w:eastAsia="Times New Roman" w:hAnsi="Times New Roman" w:cs="Times New Roman"/>
          <w:b/>
          <w:kern w:val="0"/>
          <w:sz w:val="24"/>
          <w:szCs w:val="24"/>
          <w:lang w:val="en" w:eastAsia="zh-CN"/>
          <w14:ligatures w14:val="none"/>
        </w:rPr>
        <w:t>7.0 Industry Trends, Issues, and Impacts</w:t>
      </w:r>
    </w:p>
    <w:p w14:paraId="19DE1D05" w14:textId="77777777" w:rsidR="00533BAE" w:rsidRPr="00533BAE" w:rsidRDefault="00533BAE" w:rsidP="002522A6">
      <w:pPr>
        <w:numPr>
          <w:ilvl w:val="0"/>
          <w:numId w:val="38"/>
        </w:numPr>
        <w:spacing w:after="0" w:line="360" w:lineRule="auto"/>
        <w:jc w:val="both"/>
        <w:rPr>
          <w:rFonts w:ascii="Times New Roman" w:eastAsia="Times New Roman" w:hAnsi="Times New Roman" w:cs="Times New Roman"/>
          <w:b/>
          <w:kern w:val="0"/>
          <w:sz w:val="24"/>
          <w:szCs w:val="24"/>
          <w:lang w:val="en" w:eastAsia="zh-CN"/>
          <w14:ligatures w14:val="none"/>
        </w:rPr>
      </w:pPr>
      <w:proofErr w:type="spellStart"/>
      <w:r w:rsidRPr="00533BAE">
        <w:rPr>
          <w:rFonts w:ascii="Times New Roman" w:eastAsia="Times New Roman" w:hAnsi="Times New Roman" w:cs="Times New Roman"/>
          <w:b/>
          <w:kern w:val="0"/>
          <w:sz w:val="24"/>
          <w:szCs w:val="24"/>
          <w:lang w:val="en" w:eastAsia="zh-CN"/>
          <w14:ligatures w14:val="none"/>
        </w:rPr>
        <w:t>Bleisure</w:t>
      </w:r>
      <w:proofErr w:type="spellEnd"/>
      <w:r w:rsidRPr="00533BAE">
        <w:rPr>
          <w:rFonts w:ascii="Times New Roman" w:eastAsia="Times New Roman" w:hAnsi="Times New Roman" w:cs="Times New Roman"/>
          <w:b/>
          <w:kern w:val="0"/>
          <w:sz w:val="24"/>
          <w:szCs w:val="24"/>
          <w:lang w:val="en" w:eastAsia="zh-CN"/>
          <w14:ligatures w14:val="none"/>
        </w:rPr>
        <w:t xml:space="preserve"> Travel</w:t>
      </w:r>
    </w:p>
    <w:p w14:paraId="790BF89E" w14:textId="0AD8948F" w:rsidR="00533BAE" w:rsidRPr="002522A6" w:rsidRDefault="00533BAE" w:rsidP="002522A6">
      <w:pP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 xml:space="preserve">There is an apparent increase in the </w:t>
      </w:r>
      <w:proofErr w:type="spellStart"/>
      <w:r w:rsidRPr="002522A6">
        <w:rPr>
          <w:rFonts w:ascii="Times New Roman" w:eastAsia="Times New Roman" w:hAnsi="Times New Roman" w:cs="Times New Roman"/>
          <w:kern w:val="0"/>
          <w:sz w:val="24"/>
          <w:szCs w:val="24"/>
          <w:lang w:val="en" w:eastAsia="zh-CN"/>
          <w14:ligatures w14:val="none"/>
        </w:rPr>
        <w:t>bleisure</w:t>
      </w:r>
      <w:proofErr w:type="spellEnd"/>
      <w:r w:rsidRPr="002522A6">
        <w:rPr>
          <w:rFonts w:ascii="Times New Roman" w:eastAsia="Times New Roman" w:hAnsi="Times New Roman" w:cs="Times New Roman"/>
          <w:kern w:val="0"/>
          <w:sz w:val="24"/>
          <w:szCs w:val="24"/>
          <w:lang w:val="en" w:eastAsia="zh-CN"/>
          <w14:ligatures w14:val="none"/>
        </w:rPr>
        <w:t xml:space="preserve"> travel among professionals around the world who would like to combine business with pleasure. Delegates are highly demanding for the events that combine business activity with </w:t>
      </w:r>
      <w:proofErr w:type="gramStart"/>
      <w:r w:rsidRPr="002522A6">
        <w:rPr>
          <w:rFonts w:ascii="Times New Roman" w:eastAsia="Times New Roman" w:hAnsi="Times New Roman" w:cs="Times New Roman"/>
          <w:kern w:val="0"/>
          <w:sz w:val="24"/>
          <w:szCs w:val="24"/>
          <w:lang w:val="en" w:eastAsia="zh-CN"/>
          <w14:ligatures w14:val="none"/>
        </w:rPr>
        <w:t>the self</w:t>
      </w:r>
      <w:proofErr w:type="gramEnd"/>
      <w:r w:rsidRPr="002522A6">
        <w:rPr>
          <w:rFonts w:ascii="Times New Roman" w:eastAsia="Times New Roman" w:hAnsi="Times New Roman" w:cs="Times New Roman"/>
          <w:kern w:val="0"/>
          <w:sz w:val="24"/>
          <w:szCs w:val="24"/>
          <w:lang w:val="en" w:eastAsia="zh-CN"/>
          <w14:ligatures w14:val="none"/>
        </w:rPr>
        <w:t xml:space="preserve">-development opportunity (Owen, 2024). </w:t>
      </w:r>
      <w:proofErr w:type="gramStart"/>
      <w:r w:rsidRPr="002522A6">
        <w:rPr>
          <w:rFonts w:ascii="Times New Roman" w:eastAsia="Times New Roman" w:hAnsi="Times New Roman" w:cs="Times New Roman"/>
          <w:kern w:val="0"/>
          <w:sz w:val="24"/>
          <w:szCs w:val="24"/>
          <w:lang w:val="en" w:eastAsia="zh-CN"/>
          <w14:ligatures w14:val="none"/>
        </w:rPr>
        <w:t>In order to</w:t>
      </w:r>
      <w:proofErr w:type="gramEnd"/>
      <w:r w:rsidRPr="002522A6">
        <w:rPr>
          <w:rFonts w:ascii="Times New Roman" w:eastAsia="Times New Roman" w:hAnsi="Times New Roman" w:cs="Times New Roman"/>
          <w:kern w:val="0"/>
          <w:sz w:val="24"/>
          <w:szCs w:val="24"/>
          <w:lang w:val="en" w:eastAsia="zh-CN"/>
          <w14:ligatures w14:val="none"/>
        </w:rPr>
        <w:t xml:space="preserve"> </w:t>
      </w:r>
      <w:proofErr w:type="spellStart"/>
      <w:r w:rsidRPr="002522A6">
        <w:rPr>
          <w:rFonts w:ascii="Times New Roman" w:eastAsia="Times New Roman" w:hAnsi="Times New Roman" w:cs="Times New Roman"/>
          <w:kern w:val="0"/>
          <w:sz w:val="24"/>
          <w:szCs w:val="24"/>
          <w:lang w:val="en" w:eastAsia="zh-CN"/>
          <w14:ligatures w14:val="none"/>
        </w:rPr>
        <w:t>capitali</w:t>
      </w:r>
      <w:r w:rsidR="002522A6">
        <w:rPr>
          <w:rFonts w:ascii="Times New Roman" w:eastAsia="Times New Roman" w:hAnsi="Times New Roman" w:cs="Times New Roman"/>
          <w:kern w:val="0"/>
          <w:sz w:val="24"/>
          <w:szCs w:val="24"/>
          <w:lang w:val="en" w:eastAsia="zh-CN"/>
          <w14:ligatures w14:val="none"/>
        </w:rPr>
        <w:t>s</w:t>
      </w:r>
      <w:r w:rsidRPr="002522A6">
        <w:rPr>
          <w:rFonts w:ascii="Times New Roman" w:eastAsia="Times New Roman" w:hAnsi="Times New Roman" w:cs="Times New Roman"/>
          <w:kern w:val="0"/>
          <w:sz w:val="24"/>
          <w:szCs w:val="24"/>
          <w:lang w:val="en" w:eastAsia="zh-CN"/>
          <w14:ligatures w14:val="none"/>
        </w:rPr>
        <w:t>e</w:t>
      </w:r>
      <w:proofErr w:type="spellEnd"/>
      <w:r w:rsidRPr="002522A6">
        <w:rPr>
          <w:rFonts w:ascii="Times New Roman" w:eastAsia="Times New Roman" w:hAnsi="Times New Roman" w:cs="Times New Roman"/>
          <w:kern w:val="0"/>
          <w:sz w:val="24"/>
          <w:szCs w:val="24"/>
          <w:lang w:val="en" w:eastAsia="zh-CN"/>
          <w14:ligatures w14:val="none"/>
        </w:rPr>
        <w:t xml:space="preserve"> on this trend, Celtic Connections </w:t>
      </w:r>
      <w:proofErr w:type="gramStart"/>
      <w:r w:rsidRPr="002522A6">
        <w:rPr>
          <w:rFonts w:ascii="Times New Roman" w:eastAsia="Times New Roman" w:hAnsi="Times New Roman" w:cs="Times New Roman"/>
          <w:kern w:val="0"/>
          <w:sz w:val="24"/>
          <w:szCs w:val="24"/>
          <w:lang w:val="en" w:eastAsia="zh-CN"/>
          <w14:ligatures w14:val="none"/>
        </w:rPr>
        <w:t>embraces</w:t>
      </w:r>
      <w:proofErr w:type="gramEnd"/>
      <w:r w:rsidRPr="002522A6">
        <w:rPr>
          <w:rFonts w:ascii="Times New Roman" w:eastAsia="Times New Roman" w:hAnsi="Times New Roman" w:cs="Times New Roman"/>
          <w:kern w:val="0"/>
          <w:sz w:val="24"/>
          <w:szCs w:val="24"/>
          <w:lang w:val="en" w:eastAsia="zh-CN"/>
          <w14:ligatures w14:val="none"/>
        </w:rPr>
        <w:t xml:space="preserve"> the use of academic panels alongside cultural activities</w:t>
      </w:r>
      <w:proofErr w:type="gramStart"/>
      <w:r w:rsidR="002F62B2">
        <w:rPr>
          <w:rFonts w:ascii="Times New Roman" w:eastAsia="Times New Roman" w:hAnsi="Times New Roman" w:cs="Times New Roman"/>
          <w:kern w:val="0"/>
          <w:sz w:val="24"/>
          <w:szCs w:val="24"/>
          <w:lang w:val="en" w:eastAsia="zh-CN"/>
          <w14:ligatures w14:val="none"/>
        </w:rPr>
        <w:t>,</w:t>
      </w:r>
      <w:r w:rsidRPr="002522A6">
        <w:rPr>
          <w:rFonts w:ascii="Times New Roman" w:eastAsia="Times New Roman" w:hAnsi="Times New Roman" w:cs="Times New Roman"/>
          <w:kern w:val="0"/>
          <w:sz w:val="24"/>
          <w:szCs w:val="24"/>
          <w:lang w:val="en" w:eastAsia="zh-CN"/>
          <w14:ligatures w14:val="none"/>
        </w:rPr>
        <w:t xml:space="preserve"> hence</w:t>
      </w:r>
      <w:proofErr w:type="gramEnd"/>
      <w:r w:rsidRPr="002522A6">
        <w:rPr>
          <w:rFonts w:ascii="Times New Roman" w:eastAsia="Times New Roman" w:hAnsi="Times New Roman" w:cs="Times New Roman"/>
          <w:kern w:val="0"/>
          <w:sz w:val="24"/>
          <w:szCs w:val="24"/>
          <w:lang w:val="en" w:eastAsia="zh-CN"/>
          <w14:ligatures w14:val="none"/>
        </w:rPr>
        <w:t xml:space="preserve"> enabling the delegates to </w:t>
      </w:r>
      <w:proofErr w:type="spellStart"/>
      <w:r w:rsidRPr="002522A6">
        <w:rPr>
          <w:rFonts w:ascii="Times New Roman" w:eastAsia="Times New Roman" w:hAnsi="Times New Roman" w:cs="Times New Roman"/>
          <w:kern w:val="0"/>
          <w:sz w:val="24"/>
          <w:szCs w:val="24"/>
          <w:lang w:val="en" w:eastAsia="zh-CN"/>
          <w14:ligatures w14:val="none"/>
        </w:rPr>
        <w:t>socialise</w:t>
      </w:r>
      <w:proofErr w:type="spellEnd"/>
      <w:r w:rsidRPr="002522A6">
        <w:rPr>
          <w:rFonts w:ascii="Times New Roman" w:eastAsia="Times New Roman" w:hAnsi="Times New Roman" w:cs="Times New Roman"/>
          <w:kern w:val="0"/>
          <w:sz w:val="24"/>
          <w:szCs w:val="24"/>
          <w:lang w:val="en" w:eastAsia="zh-CN"/>
          <w14:ligatures w14:val="none"/>
        </w:rPr>
        <w:t xml:space="preserve"> in a well-balanced combination of work and play. So does the opportunity to participate in business meetings and other forms of leisure activities that are interesting for the delegates from abroad who want to acquire the best travel experience possible (Jackson, 2025).</w:t>
      </w:r>
    </w:p>
    <w:p w14:paraId="5B4DC141" w14:textId="77777777" w:rsidR="00533BAE" w:rsidRPr="00533BAE" w:rsidRDefault="00533BAE" w:rsidP="002522A6">
      <w:pPr>
        <w:numPr>
          <w:ilvl w:val="0"/>
          <w:numId w:val="38"/>
        </w:numPr>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Sustainable Events</w:t>
      </w:r>
    </w:p>
    <w:p w14:paraId="50FBBE31" w14:textId="32ADBF6D" w:rsidR="00533BAE" w:rsidRPr="002522A6" w:rsidRDefault="00533BAE" w:rsidP="002522A6">
      <w:pP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 xml:space="preserve">The need for sustainability has incorporated sustainable events as a key trend in the events industry. Apart from having responsibility, it is necessary nowadays to be able to compete efficiently using such practices (Le </w:t>
      </w:r>
      <w:proofErr w:type="spellStart"/>
      <w:r w:rsidRPr="002522A6">
        <w:rPr>
          <w:rFonts w:ascii="Times New Roman" w:eastAsia="Times New Roman" w:hAnsi="Times New Roman" w:cs="Times New Roman"/>
          <w:kern w:val="0"/>
          <w:sz w:val="24"/>
          <w:szCs w:val="24"/>
          <w:lang w:val="en" w:eastAsia="zh-CN"/>
          <w14:ligatures w14:val="none"/>
        </w:rPr>
        <w:t>Nevez</w:t>
      </w:r>
      <w:proofErr w:type="spellEnd"/>
      <w:r w:rsidRPr="002522A6">
        <w:rPr>
          <w:rFonts w:ascii="Times New Roman" w:eastAsia="Times New Roman" w:hAnsi="Times New Roman" w:cs="Times New Roman"/>
          <w:kern w:val="0"/>
          <w:sz w:val="24"/>
          <w:szCs w:val="24"/>
          <w:lang w:val="en" w:eastAsia="zh-CN"/>
          <w14:ligatures w14:val="none"/>
        </w:rPr>
        <w:t xml:space="preserve"> and Whitfield, 2012). There has been a rising need for green initiatives among the delegates, and sustainability events are expected to boost their attendance. Conforming to the eco-friendly practice, Celtic Connections </w:t>
      </w:r>
      <w:proofErr w:type="spellStart"/>
      <w:proofErr w:type="gramStart"/>
      <w:r w:rsidRPr="002522A6">
        <w:rPr>
          <w:rFonts w:ascii="Times New Roman" w:eastAsia="Times New Roman" w:hAnsi="Times New Roman" w:cs="Times New Roman"/>
          <w:kern w:val="0"/>
          <w:sz w:val="24"/>
          <w:szCs w:val="24"/>
          <w:lang w:val="en" w:eastAsia="zh-CN"/>
          <w14:ligatures w14:val="none"/>
        </w:rPr>
        <w:t>prioritises</w:t>
      </w:r>
      <w:proofErr w:type="spellEnd"/>
      <w:r w:rsidRPr="002522A6">
        <w:rPr>
          <w:rFonts w:ascii="Times New Roman" w:eastAsia="Times New Roman" w:hAnsi="Times New Roman" w:cs="Times New Roman"/>
          <w:kern w:val="0"/>
          <w:sz w:val="24"/>
          <w:szCs w:val="24"/>
          <w:lang w:val="en" w:eastAsia="zh-CN"/>
          <w14:ligatures w14:val="none"/>
        </w:rPr>
        <w:t xml:space="preserve"> on</w:t>
      </w:r>
      <w:proofErr w:type="gramEnd"/>
      <w:r w:rsidRPr="002522A6">
        <w:rPr>
          <w:rFonts w:ascii="Times New Roman" w:eastAsia="Times New Roman" w:hAnsi="Times New Roman" w:cs="Times New Roman"/>
          <w:kern w:val="0"/>
          <w:sz w:val="24"/>
          <w:szCs w:val="24"/>
          <w:lang w:val="en" w:eastAsia="zh-CN"/>
          <w14:ligatures w14:val="none"/>
        </w:rPr>
        <w:t xml:space="preserve"> the promotion of locally produced food, as well as paperless </w:t>
      </w:r>
      <w:r w:rsidR="00D6708C" w:rsidRPr="002522A6">
        <w:rPr>
          <w:rFonts w:ascii="Times New Roman" w:eastAsia="Times New Roman" w:hAnsi="Times New Roman" w:cs="Times New Roman"/>
          <w:kern w:val="0"/>
          <w:sz w:val="24"/>
          <w:szCs w:val="24"/>
          <w:lang w:val="en" w:eastAsia="zh-CN"/>
          <w14:ligatures w14:val="none"/>
        </w:rPr>
        <w:t>programs</w:t>
      </w:r>
      <w:r w:rsidRPr="002522A6">
        <w:rPr>
          <w:rFonts w:ascii="Times New Roman" w:eastAsia="Times New Roman" w:hAnsi="Times New Roman" w:cs="Times New Roman"/>
          <w:kern w:val="0"/>
          <w:sz w:val="24"/>
          <w:szCs w:val="24"/>
          <w:lang w:val="en" w:eastAsia="zh-CN"/>
          <w14:ligatures w14:val="none"/>
        </w:rPr>
        <w:t xml:space="preserve"> and offsetting greenhouse emissions of flights. When considered desirable, the event can then deal with environment-sensitive attendees and gain its reputation as a visionary, environment-friendly event (Owen, 2024).</w:t>
      </w:r>
    </w:p>
    <w:p w14:paraId="64BC4700" w14:textId="77777777" w:rsidR="00533BAE" w:rsidRPr="00533BAE" w:rsidRDefault="00533BAE" w:rsidP="002522A6">
      <w:pPr>
        <w:numPr>
          <w:ilvl w:val="0"/>
          <w:numId w:val="38"/>
        </w:numPr>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Hybrid Format Demand</w:t>
      </w:r>
    </w:p>
    <w:p w14:paraId="25FCA5BD" w14:textId="57067390" w:rsidR="00533BAE" w:rsidRPr="002522A6" w:rsidRDefault="00533BAE" w:rsidP="002522A6">
      <w:pP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 xml:space="preserve">The hybrid events model has increased rapidly, especially due to the COVID-19 pandemic, which enables participants to attend the events physically or virtually. Given the fact that some of the participants are yet to be comfortable with travelling and others have schedules that will not enable them to come on board, the digital option will make everyone at least be involved in some way (Le </w:t>
      </w:r>
      <w:proofErr w:type="spellStart"/>
      <w:r w:rsidRPr="002522A6">
        <w:rPr>
          <w:rFonts w:ascii="Times New Roman" w:eastAsia="Times New Roman" w:hAnsi="Times New Roman" w:cs="Times New Roman"/>
          <w:kern w:val="0"/>
          <w:sz w:val="24"/>
          <w:szCs w:val="24"/>
          <w:lang w:val="en" w:eastAsia="zh-CN"/>
          <w14:ligatures w14:val="none"/>
        </w:rPr>
        <w:t>Nevez</w:t>
      </w:r>
      <w:proofErr w:type="spellEnd"/>
      <w:r w:rsidRPr="002522A6">
        <w:rPr>
          <w:rFonts w:ascii="Times New Roman" w:eastAsia="Times New Roman" w:hAnsi="Times New Roman" w:cs="Times New Roman"/>
          <w:kern w:val="0"/>
          <w:sz w:val="24"/>
          <w:szCs w:val="24"/>
          <w:lang w:val="en" w:eastAsia="zh-CN"/>
          <w14:ligatures w14:val="none"/>
        </w:rPr>
        <w:t xml:space="preserve"> and Whitfield, 2012). The model used by Celtic Connections will be the hybrid model that will enable the virtual participants to access the sessions, workshops, and performances, either in real time or at their convenience. Therefore, more people from around </w:t>
      </w:r>
      <w:r w:rsidRPr="002522A6">
        <w:rPr>
          <w:rFonts w:ascii="Times New Roman" w:eastAsia="Times New Roman" w:hAnsi="Times New Roman" w:cs="Times New Roman"/>
          <w:kern w:val="0"/>
          <w:sz w:val="24"/>
          <w:szCs w:val="24"/>
          <w:lang w:val="en" w:eastAsia="zh-CN"/>
          <w14:ligatures w14:val="none"/>
        </w:rPr>
        <w:lastRenderedPageBreak/>
        <w:t xml:space="preserve">the world can take part and place- and </w:t>
      </w:r>
      <w:r w:rsidR="00D6708C" w:rsidRPr="002522A6">
        <w:rPr>
          <w:rFonts w:ascii="Times New Roman" w:eastAsia="Times New Roman" w:hAnsi="Times New Roman" w:cs="Times New Roman"/>
          <w:kern w:val="0"/>
          <w:sz w:val="24"/>
          <w:szCs w:val="24"/>
          <w:lang w:val="en" w:eastAsia="zh-CN"/>
          <w14:ligatures w14:val="none"/>
        </w:rPr>
        <w:t>practice</w:t>
      </w:r>
      <w:r w:rsidRPr="002522A6">
        <w:rPr>
          <w:rFonts w:ascii="Times New Roman" w:eastAsia="Times New Roman" w:hAnsi="Times New Roman" w:cs="Times New Roman"/>
          <w:kern w:val="0"/>
          <w:sz w:val="24"/>
          <w:szCs w:val="24"/>
          <w:lang w:val="en" w:eastAsia="zh-CN"/>
          <w14:ligatures w14:val="none"/>
        </w:rPr>
        <w:t xml:space="preserve">- specific issues do not </w:t>
      </w:r>
      <w:proofErr w:type="gramStart"/>
      <w:r w:rsidRPr="002522A6">
        <w:rPr>
          <w:rFonts w:ascii="Times New Roman" w:eastAsia="Times New Roman" w:hAnsi="Times New Roman" w:cs="Times New Roman"/>
          <w:kern w:val="0"/>
          <w:sz w:val="24"/>
          <w:szCs w:val="24"/>
          <w:lang w:val="en" w:eastAsia="zh-CN"/>
          <w14:ligatures w14:val="none"/>
        </w:rPr>
        <w:t>disallowing</w:t>
      </w:r>
      <w:proofErr w:type="gramEnd"/>
      <w:r w:rsidRPr="002522A6">
        <w:rPr>
          <w:rFonts w:ascii="Times New Roman" w:eastAsia="Times New Roman" w:hAnsi="Times New Roman" w:cs="Times New Roman"/>
          <w:kern w:val="0"/>
          <w:sz w:val="24"/>
          <w:szCs w:val="24"/>
          <w:lang w:val="en" w:eastAsia="zh-CN"/>
          <w14:ligatures w14:val="none"/>
        </w:rPr>
        <w:t xml:space="preserve"> possible participants (Price, 2021).</w:t>
      </w:r>
    </w:p>
    <w:p w14:paraId="686F1C39"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16" w:name="_7fb45r3c8vaw" w:colFirst="0" w:colLast="0"/>
      <w:bookmarkEnd w:id="16"/>
      <w:r w:rsidRPr="00533BAE">
        <w:rPr>
          <w:rFonts w:ascii="Times New Roman" w:eastAsia="Times New Roman" w:hAnsi="Times New Roman" w:cs="Times New Roman"/>
          <w:b/>
          <w:kern w:val="0"/>
          <w:sz w:val="24"/>
          <w:szCs w:val="24"/>
          <w:lang w:val="en" w:eastAsia="zh-CN"/>
          <w14:ligatures w14:val="none"/>
        </w:rPr>
        <w:t>7.2 Relevant Issues</w:t>
      </w:r>
    </w:p>
    <w:p w14:paraId="099AAB60" w14:textId="77777777" w:rsidR="00533BAE" w:rsidRPr="00533BAE" w:rsidRDefault="00533BAE" w:rsidP="00D6708C">
      <w:pPr>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Rising Costs</w:t>
      </w:r>
    </w:p>
    <w:p w14:paraId="0DAD2E3C" w14:textId="4A82BAC4"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One of the biggest challenges for the event industry at this point nevertheless derives from the synergy between the effects of higher inflation, supply chain issues and </w:t>
      </w:r>
      <w:proofErr w:type="spellStart"/>
      <w:r w:rsidRPr="00533BAE">
        <w:rPr>
          <w:rFonts w:ascii="Times New Roman" w:eastAsia="Times New Roman" w:hAnsi="Times New Roman" w:cs="Times New Roman"/>
          <w:kern w:val="0"/>
          <w:sz w:val="24"/>
          <w:szCs w:val="24"/>
          <w:lang w:val="en" w:eastAsia="zh-CN"/>
          <w14:ligatures w14:val="none"/>
        </w:rPr>
        <w:t>labour</w:t>
      </w:r>
      <w:proofErr w:type="spellEnd"/>
      <w:r w:rsidRPr="00533BAE">
        <w:rPr>
          <w:rFonts w:ascii="Times New Roman" w:eastAsia="Times New Roman" w:hAnsi="Times New Roman" w:cs="Times New Roman"/>
          <w:kern w:val="0"/>
          <w:sz w:val="24"/>
          <w:szCs w:val="24"/>
          <w:lang w:val="en" w:eastAsia="zh-CN"/>
          <w14:ligatures w14:val="none"/>
        </w:rPr>
        <w:t xml:space="preserve"> cost</w:t>
      </w:r>
      <w:r w:rsidR="002522A6">
        <w:rPr>
          <w:rFonts w:ascii="Times New Roman" w:eastAsia="Times New Roman" w:hAnsi="Times New Roman" w:cs="Times New Roman"/>
          <w:kern w:val="0"/>
          <w:sz w:val="24"/>
          <w:szCs w:val="24"/>
          <w:lang w:val="en" w:eastAsia="zh-CN"/>
          <w14:ligatures w14:val="none"/>
        </w:rPr>
        <w:t>s</w:t>
      </w:r>
      <w:r w:rsidRPr="00533BAE">
        <w:rPr>
          <w:rFonts w:ascii="Times New Roman" w:eastAsia="Times New Roman" w:hAnsi="Times New Roman" w:cs="Times New Roman"/>
          <w:kern w:val="0"/>
          <w:sz w:val="24"/>
          <w:szCs w:val="24"/>
          <w:lang w:val="en" w:eastAsia="zh-CN"/>
          <w14:ligatures w14:val="none"/>
        </w:rPr>
        <w:t xml:space="preserve">. The control of these economic situations can determine the level of flexibility that may exist </w:t>
      </w:r>
      <w:proofErr w:type="gramStart"/>
      <w:r w:rsidRPr="00533BAE">
        <w:rPr>
          <w:rFonts w:ascii="Times New Roman" w:eastAsia="Times New Roman" w:hAnsi="Times New Roman" w:cs="Times New Roman"/>
          <w:kern w:val="0"/>
          <w:sz w:val="24"/>
          <w:szCs w:val="24"/>
          <w:lang w:val="en" w:eastAsia="zh-CN"/>
          <w14:ligatures w14:val="none"/>
        </w:rPr>
        <w:t>in regard to</w:t>
      </w:r>
      <w:proofErr w:type="gramEnd"/>
      <w:r w:rsidRPr="00533BAE">
        <w:rPr>
          <w:rFonts w:ascii="Times New Roman" w:eastAsia="Times New Roman" w:hAnsi="Times New Roman" w:cs="Times New Roman"/>
          <w:kern w:val="0"/>
          <w:sz w:val="24"/>
          <w:szCs w:val="24"/>
          <w:lang w:val="en" w:eastAsia="zh-CN"/>
          <w14:ligatures w14:val="none"/>
        </w:rPr>
        <w:t xml:space="preserve"> the budgeting as well as the performance of those who can supply high-quality materials and services (Beckett, 2023). The management of cost increases will </w:t>
      </w:r>
      <w:proofErr w:type="gramStart"/>
      <w:r w:rsidRPr="00533BAE">
        <w:rPr>
          <w:rFonts w:ascii="Times New Roman" w:eastAsia="Times New Roman" w:hAnsi="Times New Roman" w:cs="Times New Roman"/>
          <w:kern w:val="0"/>
          <w:sz w:val="24"/>
          <w:szCs w:val="24"/>
          <w:lang w:val="en" w:eastAsia="zh-CN"/>
          <w14:ligatures w14:val="none"/>
        </w:rPr>
        <w:t>in itself entail</w:t>
      </w:r>
      <w:proofErr w:type="gramEnd"/>
      <w:r w:rsidRPr="00533BAE">
        <w:rPr>
          <w:rFonts w:ascii="Times New Roman" w:eastAsia="Times New Roman" w:hAnsi="Times New Roman" w:cs="Times New Roman"/>
          <w:kern w:val="0"/>
          <w:sz w:val="24"/>
          <w:szCs w:val="24"/>
          <w:lang w:val="en" w:eastAsia="zh-CN"/>
          <w14:ligatures w14:val="none"/>
        </w:rPr>
        <w:t xml:space="preserve"> </w:t>
      </w:r>
      <w:proofErr w:type="gramStart"/>
      <w:r w:rsidRPr="00533BAE">
        <w:rPr>
          <w:rFonts w:ascii="Times New Roman" w:eastAsia="Times New Roman" w:hAnsi="Times New Roman" w:cs="Times New Roman"/>
          <w:kern w:val="0"/>
          <w:sz w:val="24"/>
          <w:szCs w:val="24"/>
          <w:lang w:val="en" w:eastAsia="zh-CN"/>
          <w14:ligatures w14:val="none"/>
        </w:rPr>
        <w:t>the active</w:t>
      </w:r>
      <w:proofErr w:type="gramEnd"/>
      <w:r w:rsidRPr="00533BAE">
        <w:rPr>
          <w:rFonts w:ascii="Times New Roman" w:eastAsia="Times New Roman" w:hAnsi="Times New Roman" w:cs="Times New Roman"/>
          <w:kern w:val="0"/>
          <w:sz w:val="24"/>
          <w:szCs w:val="24"/>
          <w:lang w:val="en" w:eastAsia="zh-CN"/>
          <w14:ligatures w14:val="none"/>
        </w:rPr>
        <w:t xml:space="preserve"> communications with the vendors from Celtic Connections, the search for sponsorship and the wise use of the resources. Formulation of contingency budgets will be of great importance in managing an unexpected rise in prices without interfering with the quality of the event (</w:t>
      </w:r>
      <w:proofErr w:type="spellStart"/>
      <w:r w:rsidRPr="00533BAE">
        <w:rPr>
          <w:rFonts w:ascii="Times New Roman" w:eastAsia="Times New Roman" w:hAnsi="Times New Roman" w:cs="Times New Roman"/>
          <w:kern w:val="0"/>
          <w:sz w:val="24"/>
          <w:szCs w:val="24"/>
          <w:lang w:val="en" w:eastAsia="zh-CN"/>
          <w14:ligatures w14:val="none"/>
        </w:rPr>
        <w:t>Vittle</w:t>
      </w:r>
      <w:proofErr w:type="spellEnd"/>
      <w:r w:rsidRPr="00533BAE">
        <w:rPr>
          <w:rFonts w:ascii="Times New Roman" w:eastAsia="Times New Roman" w:hAnsi="Times New Roman" w:cs="Times New Roman"/>
          <w:kern w:val="0"/>
          <w:sz w:val="24"/>
          <w:szCs w:val="24"/>
          <w:lang w:val="en" w:eastAsia="zh-CN"/>
          <w14:ligatures w14:val="none"/>
        </w:rPr>
        <w:t>, 2023).</w:t>
      </w:r>
    </w:p>
    <w:p w14:paraId="47D37BA7" w14:textId="77777777" w:rsidR="00533BAE" w:rsidRPr="00533BAE" w:rsidRDefault="00533BAE" w:rsidP="002522A6">
      <w:pPr>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Geopolitical Uncertainty</w:t>
      </w:r>
    </w:p>
    <w:p w14:paraId="173B96ED" w14:textId="77777777"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Another problem associated with the instability of geopolitics can also influence the number of people coming from other countries to the Celtic Connections and their travel to them. Trade conflicts, political challenges, and amendments in the issuance of visas can pose challenges and costs for delegates during their attendance at the event (Beckett, 2023). As Celtic Connections is established to facilitate cultural diplomacy, it needs to arrange virtual alternatives and network with foreign partners to facilitate barriers in entry whenever required. Lastly, a registration and cancellation policy allowing for flexibility can help with unanticipated cancellations that come about due to geopolitical changes (Beckett, 2023).</w:t>
      </w:r>
    </w:p>
    <w:p w14:paraId="6419D318"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17" w:name="_mmlzctq39du6" w:colFirst="0" w:colLast="0"/>
      <w:bookmarkEnd w:id="17"/>
      <w:r w:rsidRPr="00533BAE">
        <w:rPr>
          <w:rFonts w:ascii="Times New Roman" w:eastAsia="Times New Roman" w:hAnsi="Times New Roman" w:cs="Times New Roman"/>
          <w:b/>
          <w:kern w:val="0"/>
          <w:sz w:val="24"/>
          <w:szCs w:val="24"/>
          <w:lang w:val="en" w:eastAsia="zh-CN"/>
          <w14:ligatures w14:val="none"/>
        </w:rPr>
        <w:t>7.3 Event Impact</w:t>
      </w:r>
    </w:p>
    <w:p w14:paraId="4DC4271F" w14:textId="0908DA75"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Celtic Connections can benefit on </w:t>
      </w:r>
      <w:proofErr w:type="gramStart"/>
      <w:r w:rsidRPr="00533BAE">
        <w:rPr>
          <w:rFonts w:ascii="Times New Roman" w:eastAsia="Times New Roman" w:hAnsi="Times New Roman" w:cs="Times New Roman"/>
          <w:kern w:val="0"/>
          <w:sz w:val="24"/>
          <w:szCs w:val="24"/>
          <w:lang w:val="en" w:eastAsia="zh-CN"/>
          <w14:ligatures w14:val="none"/>
        </w:rPr>
        <w:t>a number of</w:t>
      </w:r>
      <w:proofErr w:type="gramEnd"/>
      <w:r w:rsidRPr="00533BAE">
        <w:rPr>
          <w:rFonts w:ascii="Times New Roman" w:eastAsia="Times New Roman" w:hAnsi="Times New Roman" w:cs="Times New Roman"/>
          <w:kern w:val="0"/>
          <w:sz w:val="24"/>
          <w:szCs w:val="24"/>
          <w:lang w:val="en" w:eastAsia="zh-CN"/>
          <w14:ligatures w14:val="none"/>
        </w:rPr>
        <w:t xml:space="preserve"> levels. By aligning with the big industry trends of </w:t>
      </w:r>
      <w:proofErr w:type="spellStart"/>
      <w:r w:rsidRPr="00533BAE">
        <w:rPr>
          <w:rFonts w:ascii="Times New Roman" w:eastAsia="Times New Roman" w:hAnsi="Times New Roman" w:cs="Times New Roman"/>
          <w:kern w:val="0"/>
          <w:sz w:val="24"/>
          <w:szCs w:val="24"/>
          <w:lang w:val="en" w:eastAsia="zh-CN"/>
          <w14:ligatures w14:val="none"/>
        </w:rPr>
        <w:t>bleisure</w:t>
      </w:r>
      <w:proofErr w:type="spellEnd"/>
      <w:r w:rsidRPr="00533BAE">
        <w:rPr>
          <w:rFonts w:ascii="Times New Roman" w:eastAsia="Times New Roman" w:hAnsi="Times New Roman" w:cs="Times New Roman"/>
          <w:kern w:val="0"/>
          <w:sz w:val="24"/>
          <w:szCs w:val="24"/>
          <w:lang w:val="en" w:eastAsia="zh-CN"/>
          <w14:ligatures w14:val="none"/>
        </w:rPr>
        <w:t xml:space="preserve"> travel, sustainable events, and hybrid formats, the event becomes more appealing to a broader audience while adding to international debate around responsible tourism and cultural exchange. Additionally, the event plays an important role in cultural diplomacy, assisting in raising </w:t>
      </w:r>
      <w:r w:rsidR="00D6708C" w:rsidRPr="00533BAE">
        <w:rPr>
          <w:rFonts w:ascii="Times New Roman" w:eastAsia="Times New Roman" w:hAnsi="Times New Roman" w:cs="Times New Roman"/>
          <w:kern w:val="0"/>
          <w:sz w:val="24"/>
          <w:szCs w:val="24"/>
          <w:lang w:val="en" w:eastAsia="zh-CN"/>
          <w14:ligatures w14:val="none"/>
        </w:rPr>
        <w:t>Wales’s</w:t>
      </w:r>
      <w:r w:rsidRPr="00533BAE">
        <w:rPr>
          <w:rFonts w:ascii="Times New Roman" w:eastAsia="Times New Roman" w:hAnsi="Times New Roman" w:cs="Times New Roman"/>
          <w:kern w:val="0"/>
          <w:sz w:val="24"/>
          <w:szCs w:val="24"/>
          <w:lang w:val="en" w:eastAsia="zh-CN"/>
          <w14:ligatures w14:val="none"/>
        </w:rPr>
        <w:t xml:space="preserve"> soft power and improving international relations through shared experience and knowledge exchange (Day, 2022). Moreover, the event serves to promote the local economy through the promotion of Welsh culture, engagement of local artisans, and promotion of sustainable travel </w:t>
      </w:r>
      <w:proofErr w:type="spellStart"/>
      <w:r w:rsidRPr="00533BAE">
        <w:rPr>
          <w:rFonts w:ascii="Times New Roman" w:eastAsia="Times New Roman" w:hAnsi="Times New Roman" w:cs="Times New Roman"/>
          <w:kern w:val="0"/>
          <w:sz w:val="24"/>
          <w:szCs w:val="24"/>
          <w:lang w:val="en" w:eastAsia="zh-CN"/>
          <w14:ligatures w14:val="none"/>
        </w:rPr>
        <w:t>behaviour</w:t>
      </w:r>
      <w:proofErr w:type="spellEnd"/>
      <w:r w:rsidRPr="00533BAE">
        <w:rPr>
          <w:rFonts w:ascii="Times New Roman" w:eastAsia="Times New Roman" w:hAnsi="Times New Roman" w:cs="Times New Roman"/>
          <w:kern w:val="0"/>
          <w:sz w:val="24"/>
          <w:szCs w:val="24"/>
          <w:lang w:val="en" w:eastAsia="zh-CN"/>
          <w14:ligatures w14:val="none"/>
        </w:rPr>
        <w:t xml:space="preserve">. It offers the chance for local workers to develop beneficial experience and capacity building in event management, boosting future employment opportunities and the community's general economic resilience. In these ways, Celtic Connections not only presents a memorable experience for delegates but also leaves a positive </w:t>
      </w:r>
      <w:r w:rsidRPr="00533BAE">
        <w:rPr>
          <w:rFonts w:ascii="Times New Roman" w:eastAsia="Times New Roman" w:hAnsi="Times New Roman" w:cs="Times New Roman"/>
          <w:kern w:val="0"/>
          <w:sz w:val="24"/>
          <w:szCs w:val="24"/>
          <w:lang w:val="en" w:eastAsia="zh-CN"/>
          <w14:ligatures w14:val="none"/>
        </w:rPr>
        <w:lastRenderedPageBreak/>
        <w:t xml:space="preserve">legacy that contributes to the benefit of the local community, </w:t>
      </w:r>
      <w:proofErr w:type="gramStart"/>
      <w:r w:rsidRPr="00533BAE">
        <w:rPr>
          <w:rFonts w:ascii="Times New Roman" w:eastAsia="Times New Roman" w:hAnsi="Times New Roman" w:cs="Times New Roman"/>
          <w:kern w:val="0"/>
          <w:sz w:val="24"/>
          <w:szCs w:val="24"/>
          <w:lang w:val="en" w:eastAsia="zh-CN"/>
          <w14:ligatures w14:val="none"/>
        </w:rPr>
        <w:t>Wales as a whole, and</w:t>
      </w:r>
      <w:proofErr w:type="gramEnd"/>
      <w:r w:rsidRPr="00533BAE">
        <w:rPr>
          <w:rFonts w:ascii="Times New Roman" w:eastAsia="Times New Roman" w:hAnsi="Times New Roman" w:cs="Times New Roman"/>
          <w:kern w:val="0"/>
          <w:sz w:val="24"/>
          <w:szCs w:val="24"/>
          <w:lang w:val="en" w:eastAsia="zh-CN"/>
          <w14:ligatures w14:val="none"/>
        </w:rPr>
        <w:t xml:space="preserve"> the wider global cultural industry (Prasad et al., 2025).</w:t>
      </w:r>
    </w:p>
    <w:p w14:paraId="791D9D36"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18" w:name="_y0o2mgkvs6fy" w:colFirst="0" w:colLast="0"/>
      <w:bookmarkEnd w:id="18"/>
      <w:r w:rsidRPr="00533BAE">
        <w:rPr>
          <w:rFonts w:ascii="Times New Roman" w:eastAsia="Times New Roman" w:hAnsi="Times New Roman" w:cs="Times New Roman"/>
          <w:b/>
          <w:kern w:val="0"/>
          <w:sz w:val="24"/>
          <w:szCs w:val="24"/>
          <w:lang w:val="en" w:eastAsia="zh-CN"/>
          <w14:ligatures w14:val="none"/>
        </w:rPr>
        <w:t>8.0 Situational and Cultural Considerations</w:t>
      </w:r>
    </w:p>
    <w:p w14:paraId="00250F5E" w14:textId="7BDE8694"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19" w:name="_ap5imp2knn1a" w:colFirst="0" w:colLast="0"/>
      <w:bookmarkEnd w:id="19"/>
      <w:r w:rsidRPr="00533BAE">
        <w:rPr>
          <w:rFonts w:ascii="Times New Roman" w:eastAsia="Times New Roman" w:hAnsi="Times New Roman" w:cs="Times New Roman"/>
          <w:b/>
          <w:kern w:val="0"/>
          <w:sz w:val="24"/>
          <w:szCs w:val="24"/>
          <w:lang w:val="en" w:eastAsia="zh-CN"/>
          <w14:ligatures w14:val="none"/>
        </w:rPr>
        <w:t>8.1 S</w:t>
      </w:r>
      <w:r w:rsidR="002522A6">
        <w:rPr>
          <w:rFonts w:ascii="Times New Roman" w:eastAsia="Times New Roman" w:hAnsi="Times New Roman" w:cs="Times New Roman"/>
          <w:b/>
          <w:kern w:val="0"/>
          <w:sz w:val="24"/>
          <w:szCs w:val="24"/>
          <w:lang w:val="en" w:eastAsia="zh-CN"/>
          <w14:ligatures w14:val="none"/>
        </w:rPr>
        <w:t>WOT</w:t>
      </w:r>
      <w:r w:rsidRPr="00533BAE">
        <w:rPr>
          <w:rFonts w:ascii="Times New Roman" w:eastAsia="Times New Roman" w:hAnsi="Times New Roman" w:cs="Times New Roman"/>
          <w:b/>
          <w:kern w:val="0"/>
          <w:sz w:val="24"/>
          <w:szCs w:val="24"/>
          <w:lang w:val="en" w:eastAsia="zh-CN"/>
          <w14:ligatures w14:val="none"/>
        </w:rPr>
        <w:t xml:space="preserve">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33BAE" w:rsidRPr="00533BAE" w14:paraId="19B8D2A1" w14:textId="77777777" w:rsidTr="001258B5">
        <w:tc>
          <w:tcPr>
            <w:tcW w:w="4680" w:type="dxa"/>
            <w:shd w:val="clear" w:color="auto" w:fill="auto"/>
            <w:tcMar>
              <w:top w:w="100" w:type="dxa"/>
              <w:left w:w="100" w:type="dxa"/>
              <w:bottom w:w="100" w:type="dxa"/>
              <w:right w:w="100" w:type="dxa"/>
            </w:tcMar>
          </w:tcPr>
          <w:p w14:paraId="28CB283F" w14:textId="77777777" w:rsidR="00533BAE" w:rsidRPr="00533BAE" w:rsidRDefault="00533BAE" w:rsidP="00D6708C">
            <w:pPr>
              <w:widowControl w:val="0"/>
              <w:pBdr>
                <w:top w:val="nil"/>
                <w:left w:val="nil"/>
                <w:bottom w:val="nil"/>
                <w:right w:val="nil"/>
                <w:between w:val="nil"/>
              </w:pBdr>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 xml:space="preserve">STRENGTH </w:t>
            </w:r>
          </w:p>
        </w:tc>
        <w:tc>
          <w:tcPr>
            <w:tcW w:w="4680" w:type="dxa"/>
            <w:shd w:val="clear" w:color="auto" w:fill="auto"/>
            <w:tcMar>
              <w:top w:w="100" w:type="dxa"/>
              <w:left w:w="100" w:type="dxa"/>
              <w:bottom w:w="100" w:type="dxa"/>
              <w:right w:w="100" w:type="dxa"/>
            </w:tcMar>
          </w:tcPr>
          <w:p w14:paraId="14D3BAFA" w14:textId="77777777" w:rsidR="00533BAE" w:rsidRPr="00533BAE" w:rsidRDefault="00533BAE" w:rsidP="00D6708C">
            <w:pPr>
              <w:widowControl w:val="0"/>
              <w:pBdr>
                <w:top w:val="nil"/>
                <w:left w:val="nil"/>
                <w:bottom w:val="nil"/>
                <w:right w:val="nil"/>
                <w:between w:val="nil"/>
              </w:pBdr>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WEAKNESS</w:t>
            </w:r>
          </w:p>
        </w:tc>
      </w:tr>
      <w:tr w:rsidR="00533BAE" w:rsidRPr="00533BAE" w14:paraId="36B9DD92" w14:textId="77777777" w:rsidTr="001258B5">
        <w:tc>
          <w:tcPr>
            <w:tcW w:w="4680" w:type="dxa"/>
            <w:shd w:val="clear" w:color="auto" w:fill="auto"/>
            <w:tcMar>
              <w:top w:w="100" w:type="dxa"/>
              <w:left w:w="100" w:type="dxa"/>
              <w:bottom w:w="100" w:type="dxa"/>
              <w:right w:w="100" w:type="dxa"/>
            </w:tcMar>
          </w:tcPr>
          <w:p w14:paraId="62751ABE"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Unique MICE-cultural hybrid concept</w:t>
            </w:r>
          </w:p>
          <w:p w14:paraId="418FC3F7"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Strategic location in scenic Snowdonia</w:t>
            </w:r>
          </w:p>
          <w:p w14:paraId="435DA582"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proofErr w:type="gramStart"/>
            <w:r w:rsidRPr="00533BAE">
              <w:rPr>
                <w:rFonts w:ascii="Times New Roman" w:eastAsia="Times New Roman" w:hAnsi="Times New Roman" w:cs="Times New Roman"/>
                <w:kern w:val="0"/>
                <w:sz w:val="24"/>
                <w:szCs w:val="24"/>
                <w:lang w:val="en" w:eastAsia="zh-CN"/>
                <w14:ligatures w14:val="none"/>
              </w:rPr>
              <w:t>Backing</w:t>
            </w:r>
            <w:proofErr w:type="gramEnd"/>
            <w:r w:rsidRPr="00533BAE">
              <w:rPr>
                <w:rFonts w:ascii="Times New Roman" w:eastAsia="Times New Roman" w:hAnsi="Times New Roman" w:cs="Times New Roman"/>
                <w:kern w:val="0"/>
                <w:sz w:val="24"/>
                <w:szCs w:val="24"/>
                <w:lang w:val="en" w:eastAsia="zh-CN"/>
                <w14:ligatures w14:val="none"/>
              </w:rPr>
              <w:t xml:space="preserve"> from Visit Wales</w:t>
            </w:r>
          </w:p>
          <w:p w14:paraId="7AA350B4"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Strong cultural heritage and Welsh identity</w:t>
            </w:r>
          </w:p>
          <w:p w14:paraId="665BF97B"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High-quality local artisans and performers</w:t>
            </w:r>
          </w:p>
          <w:p w14:paraId="717ED9B1"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Strong sustainability initiatives</w:t>
            </w:r>
          </w:p>
        </w:tc>
        <w:tc>
          <w:tcPr>
            <w:tcW w:w="4680" w:type="dxa"/>
            <w:shd w:val="clear" w:color="auto" w:fill="auto"/>
            <w:tcMar>
              <w:top w:w="100" w:type="dxa"/>
              <w:left w:w="100" w:type="dxa"/>
              <w:bottom w:w="100" w:type="dxa"/>
              <w:right w:w="100" w:type="dxa"/>
            </w:tcMar>
          </w:tcPr>
          <w:p w14:paraId="2A725EBA"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Limited onsite accommodation</w:t>
            </w:r>
          </w:p>
          <w:p w14:paraId="00A8D021"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Weather unpredictability</w:t>
            </w:r>
          </w:p>
          <w:p w14:paraId="67452B32"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Reliant on international travel stability</w:t>
            </w:r>
          </w:p>
          <w:p w14:paraId="6397199F"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Limited local infrastructure for large-scale events</w:t>
            </w:r>
          </w:p>
          <w:p w14:paraId="36BEC2C0"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Potential language barriers for international delegates</w:t>
            </w:r>
          </w:p>
          <w:p w14:paraId="4F421F5C" w14:textId="77777777" w:rsidR="00533BAE" w:rsidRPr="00533BAE" w:rsidRDefault="00533BAE" w:rsidP="002522A6">
            <w:pPr>
              <w:widowControl w:val="0"/>
              <w:numPr>
                <w:ilvl w:val="0"/>
                <w:numId w:val="37"/>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Limited brand awareness outside of Wales</w:t>
            </w:r>
          </w:p>
        </w:tc>
      </w:tr>
      <w:tr w:rsidR="00533BAE" w:rsidRPr="00533BAE" w14:paraId="1257BB64" w14:textId="77777777" w:rsidTr="001258B5">
        <w:tc>
          <w:tcPr>
            <w:tcW w:w="4680" w:type="dxa"/>
            <w:shd w:val="clear" w:color="auto" w:fill="auto"/>
            <w:tcMar>
              <w:top w:w="100" w:type="dxa"/>
              <w:left w:w="100" w:type="dxa"/>
              <w:bottom w:w="100" w:type="dxa"/>
              <w:right w:w="100" w:type="dxa"/>
            </w:tcMar>
          </w:tcPr>
          <w:p w14:paraId="1375F904" w14:textId="77777777" w:rsidR="00533BAE" w:rsidRPr="00533BAE" w:rsidRDefault="00533BAE" w:rsidP="00D6708C">
            <w:pPr>
              <w:widowControl w:val="0"/>
              <w:pBdr>
                <w:top w:val="nil"/>
                <w:left w:val="nil"/>
                <w:bottom w:val="nil"/>
                <w:right w:val="nil"/>
                <w:between w:val="nil"/>
              </w:pBdr>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 xml:space="preserve">OPPORTUNTIES </w:t>
            </w:r>
          </w:p>
        </w:tc>
        <w:tc>
          <w:tcPr>
            <w:tcW w:w="4680" w:type="dxa"/>
            <w:shd w:val="clear" w:color="auto" w:fill="auto"/>
            <w:tcMar>
              <w:top w:w="100" w:type="dxa"/>
              <w:left w:w="100" w:type="dxa"/>
              <w:bottom w:w="100" w:type="dxa"/>
              <w:right w:w="100" w:type="dxa"/>
            </w:tcMar>
          </w:tcPr>
          <w:p w14:paraId="2FDED32A" w14:textId="77777777" w:rsidR="00533BAE" w:rsidRPr="00533BAE" w:rsidRDefault="00533BAE" w:rsidP="00D6708C">
            <w:pPr>
              <w:widowControl w:val="0"/>
              <w:pBdr>
                <w:top w:val="nil"/>
                <w:left w:val="nil"/>
                <w:bottom w:val="nil"/>
                <w:right w:val="nil"/>
                <w:between w:val="nil"/>
              </w:pBdr>
              <w:spacing w:after="0" w:line="360" w:lineRule="auto"/>
              <w:jc w:val="both"/>
              <w:rPr>
                <w:rFonts w:ascii="Times New Roman" w:eastAsia="Times New Roman" w:hAnsi="Times New Roman" w:cs="Times New Roman"/>
                <w:b/>
                <w:kern w:val="0"/>
                <w:sz w:val="24"/>
                <w:szCs w:val="24"/>
                <w:lang w:val="en" w:eastAsia="zh-CN"/>
                <w14:ligatures w14:val="none"/>
              </w:rPr>
            </w:pPr>
            <w:r w:rsidRPr="00533BAE">
              <w:rPr>
                <w:rFonts w:ascii="Times New Roman" w:eastAsia="Times New Roman" w:hAnsi="Times New Roman" w:cs="Times New Roman"/>
                <w:b/>
                <w:kern w:val="0"/>
                <w:sz w:val="24"/>
                <w:szCs w:val="24"/>
                <w:lang w:val="en" w:eastAsia="zh-CN"/>
                <w14:ligatures w14:val="none"/>
              </w:rPr>
              <w:t>THREATS</w:t>
            </w:r>
          </w:p>
        </w:tc>
      </w:tr>
      <w:tr w:rsidR="00533BAE" w:rsidRPr="00533BAE" w14:paraId="769E3E19" w14:textId="77777777" w:rsidTr="001258B5">
        <w:tc>
          <w:tcPr>
            <w:tcW w:w="4680" w:type="dxa"/>
            <w:shd w:val="clear" w:color="auto" w:fill="auto"/>
            <w:tcMar>
              <w:top w:w="100" w:type="dxa"/>
              <w:left w:w="100" w:type="dxa"/>
              <w:bottom w:w="100" w:type="dxa"/>
              <w:right w:w="100" w:type="dxa"/>
            </w:tcMar>
          </w:tcPr>
          <w:p w14:paraId="4ABCA998" w14:textId="77777777" w:rsidR="00533BAE" w:rsidRPr="002522A6" w:rsidRDefault="00533BAE" w:rsidP="002522A6">
            <w:pPr>
              <w:pStyle w:val="ListParagraph"/>
              <w:widowControl w:val="0"/>
              <w:numPr>
                <w:ilvl w:val="0"/>
                <w:numId w:val="35"/>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Media exposure and cultural branding</w:t>
            </w:r>
          </w:p>
          <w:p w14:paraId="42C303E3" w14:textId="77777777" w:rsidR="00533BAE" w:rsidRPr="002522A6" w:rsidRDefault="00533BAE" w:rsidP="002522A6">
            <w:pPr>
              <w:pStyle w:val="ListParagraph"/>
              <w:widowControl w:val="0"/>
              <w:numPr>
                <w:ilvl w:val="0"/>
                <w:numId w:val="35"/>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Expanding cultural tourism demand</w:t>
            </w:r>
          </w:p>
          <w:p w14:paraId="4E78E2DF" w14:textId="77777777" w:rsidR="00533BAE" w:rsidRPr="002522A6" w:rsidRDefault="00533BAE" w:rsidP="002522A6">
            <w:pPr>
              <w:pStyle w:val="ListParagraph"/>
              <w:widowControl w:val="0"/>
              <w:numPr>
                <w:ilvl w:val="0"/>
                <w:numId w:val="35"/>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Increased focus on experiential travel</w:t>
            </w:r>
          </w:p>
          <w:p w14:paraId="0EA462D3" w14:textId="77777777" w:rsidR="00533BAE" w:rsidRPr="002522A6" w:rsidRDefault="00533BAE" w:rsidP="002522A6">
            <w:pPr>
              <w:pStyle w:val="ListParagraph"/>
              <w:widowControl w:val="0"/>
              <w:numPr>
                <w:ilvl w:val="0"/>
                <w:numId w:val="35"/>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Partnerships with international cultural institutions</w:t>
            </w:r>
          </w:p>
          <w:p w14:paraId="536FFC03" w14:textId="77777777" w:rsidR="00533BAE" w:rsidRPr="002522A6" w:rsidRDefault="00533BAE" w:rsidP="002522A6">
            <w:pPr>
              <w:pStyle w:val="ListParagraph"/>
              <w:widowControl w:val="0"/>
              <w:numPr>
                <w:ilvl w:val="0"/>
                <w:numId w:val="35"/>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Growth of hybrid event formats and digital access</w:t>
            </w:r>
          </w:p>
          <w:p w14:paraId="0A23E43F" w14:textId="77777777" w:rsidR="00533BAE" w:rsidRPr="002522A6" w:rsidRDefault="00533BAE" w:rsidP="002522A6">
            <w:pPr>
              <w:pStyle w:val="ListParagraph"/>
              <w:widowControl w:val="0"/>
              <w:numPr>
                <w:ilvl w:val="0"/>
                <w:numId w:val="35"/>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2522A6">
              <w:rPr>
                <w:rFonts w:ascii="Times New Roman" w:eastAsia="Times New Roman" w:hAnsi="Times New Roman" w:cs="Times New Roman"/>
                <w:kern w:val="0"/>
                <w:sz w:val="24"/>
                <w:szCs w:val="24"/>
                <w:lang w:val="en" w:eastAsia="zh-CN"/>
                <w14:ligatures w14:val="none"/>
              </w:rPr>
              <w:t>Collaborations with global influencers and bloggers</w:t>
            </w:r>
          </w:p>
        </w:tc>
        <w:tc>
          <w:tcPr>
            <w:tcW w:w="4680" w:type="dxa"/>
            <w:shd w:val="clear" w:color="auto" w:fill="auto"/>
            <w:tcMar>
              <w:top w:w="100" w:type="dxa"/>
              <w:left w:w="100" w:type="dxa"/>
              <w:bottom w:w="100" w:type="dxa"/>
              <w:right w:w="100" w:type="dxa"/>
            </w:tcMar>
          </w:tcPr>
          <w:p w14:paraId="1DF8009B" w14:textId="77777777" w:rsidR="00533BAE" w:rsidRPr="00533BAE" w:rsidRDefault="00533BAE" w:rsidP="002522A6">
            <w:pPr>
              <w:widowControl w:val="0"/>
              <w:numPr>
                <w:ilvl w:val="0"/>
                <w:numId w:val="36"/>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Competitor events with greater budgets</w:t>
            </w:r>
          </w:p>
          <w:p w14:paraId="4E3C0B3B" w14:textId="77777777" w:rsidR="00533BAE" w:rsidRPr="00533BAE" w:rsidRDefault="00533BAE" w:rsidP="002522A6">
            <w:pPr>
              <w:widowControl w:val="0"/>
              <w:numPr>
                <w:ilvl w:val="0"/>
                <w:numId w:val="36"/>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Exchange rate fluctuations for international visitors</w:t>
            </w:r>
          </w:p>
          <w:p w14:paraId="7087B6DD" w14:textId="77777777" w:rsidR="00533BAE" w:rsidRPr="00533BAE" w:rsidRDefault="00533BAE" w:rsidP="002522A6">
            <w:pPr>
              <w:widowControl w:val="0"/>
              <w:numPr>
                <w:ilvl w:val="0"/>
                <w:numId w:val="36"/>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Economic downturns affect discretionary spending</w:t>
            </w:r>
          </w:p>
          <w:p w14:paraId="217F33B9" w14:textId="77777777" w:rsidR="00533BAE" w:rsidRPr="00533BAE" w:rsidRDefault="00533BAE" w:rsidP="002522A6">
            <w:pPr>
              <w:widowControl w:val="0"/>
              <w:numPr>
                <w:ilvl w:val="0"/>
                <w:numId w:val="36"/>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Environmental regulations are increasing event costs</w:t>
            </w:r>
          </w:p>
          <w:p w14:paraId="27F0085D" w14:textId="77777777" w:rsidR="00533BAE" w:rsidRPr="00533BAE" w:rsidRDefault="00533BAE" w:rsidP="002522A6">
            <w:pPr>
              <w:widowControl w:val="0"/>
              <w:numPr>
                <w:ilvl w:val="0"/>
                <w:numId w:val="36"/>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Political instability in key international markets</w:t>
            </w:r>
          </w:p>
          <w:p w14:paraId="3E7DAE8D" w14:textId="77777777" w:rsidR="00533BAE" w:rsidRPr="00533BAE" w:rsidRDefault="00533BAE" w:rsidP="002522A6">
            <w:pPr>
              <w:widowControl w:val="0"/>
              <w:numPr>
                <w:ilvl w:val="0"/>
                <w:numId w:val="36"/>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Global travel restrictions (e.g., pandemics, visa regulations)</w:t>
            </w:r>
          </w:p>
        </w:tc>
      </w:tr>
    </w:tbl>
    <w:p w14:paraId="2FC12DFC" w14:textId="77777777" w:rsidR="00533BAE" w:rsidRPr="00533BAE" w:rsidRDefault="00533BAE" w:rsidP="00D6708C">
      <w:pPr>
        <w:spacing w:after="0" w:line="360" w:lineRule="auto"/>
        <w:jc w:val="both"/>
        <w:rPr>
          <w:rFonts w:ascii="Times New Roman" w:eastAsia="Times New Roman" w:hAnsi="Times New Roman" w:cs="Times New Roman"/>
          <w:b/>
          <w:kern w:val="0"/>
          <w:sz w:val="24"/>
          <w:szCs w:val="24"/>
          <w:lang w:val="en" w:eastAsia="zh-CN"/>
          <w14:ligatures w14:val="none"/>
        </w:rPr>
      </w:pPr>
    </w:p>
    <w:p w14:paraId="210DDB6A" w14:textId="77777777" w:rsidR="00533BAE" w:rsidRPr="00533BAE" w:rsidRDefault="00533BAE" w:rsidP="00D6708C">
      <w:pPr>
        <w:keepNext/>
        <w:keepLines/>
        <w:spacing w:after="0" w:line="360" w:lineRule="auto"/>
        <w:jc w:val="both"/>
        <w:outlineLvl w:val="1"/>
        <w:rPr>
          <w:rFonts w:ascii="Times New Roman" w:eastAsia="Times New Roman" w:hAnsi="Times New Roman" w:cs="Times New Roman"/>
          <w:b/>
          <w:kern w:val="0"/>
          <w:sz w:val="24"/>
          <w:szCs w:val="24"/>
          <w:lang w:val="en" w:eastAsia="zh-CN"/>
          <w14:ligatures w14:val="none"/>
        </w:rPr>
      </w:pPr>
      <w:bookmarkStart w:id="20" w:name="_2l4j3d348sig" w:colFirst="0" w:colLast="0"/>
      <w:bookmarkEnd w:id="20"/>
      <w:r w:rsidRPr="00533BAE">
        <w:rPr>
          <w:rFonts w:ascii="Times New Roman" w:eastAsia="Times New Roman" w:hAnsi="Times New Roman" w:cs="Times New Roman"/>
          <w:b/>
          <w:kern w:val="0"/>
          <w:sz w:val="24"/>
          <w:szCs w:val="24"/>
          <w:lang w:val="en" w:eastAsia="zh-CN"/>
          <w14:ligatures w14:val="none"/>
        </w:rPr>
        <w:t>8.2 Cultural Considerations:</w:t>
      </w:r>
    </w:p>
    <w:p w14:paraId="2BA73432" w14:textId="77777777" w:rsidR="00533BAE" w:rsidRPr="00533BAE" w:rsidRDefault="00533BAE" w:rsidP="002522A6">
      <w:pPr>
        <w:numPr>
          <w:ilvl w:val="0"/>
          <w:numId w:val="33"/>
        </w:numPr>
        <w:spacing w:after="0" w:line="360" w:lineRule="auto"/>
        <w:jc w:val="both"/>
        <w:rPr>
          <w:rFonts w:ascii="Times New Roman" w:eastAsia="Times New Roman" w:hAnsi="Times New Roman" w:cs="Times New Roman"/>
          <w:kern w:val="0"/>
          <w:sz w:val="24"/>
          <w:szCs w:val="24"/>
          <w:lang w:val="en" w:eastAsia="zh-CN"/>
          <w14:ligatures w14:val="none"/>
        </w:rPr>
      </w:pPr>
      <w:proofErr w:type="gramStart"/>
      <w:r w:rsidRPr="00533BAE">
        <w:rPr>
          <w:rFonts w:ascii="Times New Roman" w:eastAsia="Times New Roman" w:hAnsi="Times New Roman" w:cs="Times New Roman"/>
          <w:kern w:val="0"/>
          <w:sz w:val="24"/>
          <w:szCs w:val="24"/>
          <w:lang w:val="en" w:eastAsia="zh-CN"/>
          <w14:ligatures w14:val="none"/>
        </w:rPr>
        <w:t>Welsh-English</w:t>
      </w:r>
      <w:proofErr w:type="gramEnd"/>
      <w:r w:rsidRPr="00533BAE">
        <w:rPr>
          <w:rFonts w:ascii="Times New Roman" w:eastAsia="Times New Roman" w:hAnsi="Times New Roman" w:cs="Times New Roman"/>
          <w:kern w:val="0"/>
          <w:sz w:val="24"/>
          <w:szCs w:val="24"/>
          <w:lang w:val="en" w:eastAsia="zh-CN"/>
          <w14:ligatures w14:val="none"/>
        </w:rPr>
        <w:t xml:space="preserve"> bilingualism is a must throughout all materials (Townsend, 2023).</w:t>
      </w:r>
    </w:p>
    <w:p w14:paraId="488A2EF7" w14:textId="2A5EEB63" w:rsidR="00533BAE" w:rsidRPr="00533BAE" w:rsidRDefault="00533BAE" w:rsidP="002522A6">
      <w:pPr>
        <w:numPr>
          <w:ilvl w:val="0"/>
          <w:numId w:val="33"/>
        </w:numPr>
        <w:spacing w:after="0" w:line="360" w:lineRule="auto"/>
        <w:jc w:val="both"/>
        <w:rPr>
          <w:rFonts w:ascii="Times New Roman" w:eastAsia="Times New Roman" w:hAnsi="Times New Roman" w:cs="Times New Roman"/>
          <w:kern w:val="0"/>
          <w:sz w:val="24"/>
          <w:szCs w:val="24"/>
          <w:lang w:val="en" w:eastAsia="zh-CN"/>
          <w14:ligatures w14:val="none"/>
        </w:rPr>
      </w:pPr>
      <w:proofErr w:type="gramStart"/>
      <w:r w:rsidRPr="00533BAE">
        <w:rPr>
          <w:rFonts w:ascii="Times New Roman" w:eastAsia="Times New Roman" w:hAnsi="Times New Roman" w:cs="Times New Roman"/>
          <w:kern w:val="0"/>
          <w:sz w:val="24"/>
          <w:szCs w:val="24"/>
          <w:lang w:val="en" w:eastAsia="zh-CN"/>
          <w14:ligatures w14:val="none"/>
        </w:rPr>
        <w:t>Inclusivity</w:t>
      </w:r>
      <w:proofErr w:type="gramEnd"/>
      <w:r w:rsidRPr="00533BAE">
        <w:rPr>
          <w:rFonts w:ascii="Times New Roman" w:eastAsia="Times New Roman" w:hAnsi="Times New Roman" w:cs="Times New Roman"/>
          <w:kern w:val="0"/>
          <w:sz w:val="24"/>
          <w:szCs w:val="24"/>
          <w:lang w:val="en" w:eastAsia="zh-CN"/>
          <w14:ligatures w14:val="none"/>
        </w:rPr>
        <w:t xml:space="preserve"> in catering (halal, vegetarian, </w:t>
      </w:r>
      <w:r w:rsidR="002522A6">
        <w:rPr>
          <w:rFonts w:ascii="Times New Roman" w:eastAsia="Times New Roman" w:hAnsi="Times New Roman" w:cs="Times New Roman"/>
          <w:kern w:val="0"/>
          <w:sz w:val="24"/>
          <w:szCs w:val="24"/>
          <w:lang w:val="en" w:eastAsia="zh-CN"/>
          <w14:ligatures w14:val="none"/>
        </w:rPr>
        <w:t xml:space="preserve">and </w:t>
      </w:r>
      <w:r w:rsidRPr="00533BAE">
        <w:rPr>
          <w:rFonts w:ascii="Times New Roman" w:eastAsia="Times New Roman" w:hAnsi="Times New Roman" w:cs="Times New Roman"/>
          <w:kern w:val="0"/>
          <w:sz w:val="24"/>
          <w:szCs w:val="24"/>
          <w:lang w:val="en" w:eastAsia="zh-CN"/>
          <w14:ligatures w14:val="none"/>
        </w:rPr>
        <w:t>vegan options).</w:t>
      </w:r>
    </w:p>
    <w:p w14:paraId="78389A89" w14:textId="77777777" w:rsidR="00533BAE" w:rsidRPr="00533BAE" w:rsidRDefault="00533BAE" w:rsidP="002522A6">
      <w:pPr>
        <w:numPr>
          <w:ilvl w:val="0"/>
          <w:numId w:val="33"/>
        </w:num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lastRenderedPageBreak/>
        <w:t>Cultural sensitivity to cross-cultural communication styles and international business etiquette (Townsend, 2023).</w:t>
      </w:r>
    </w:p>
    <w:p w14:paraId="2E8D6DAF" w14:textId="77777777" w:rsidR="00533BAE" w:rsidRPr="00533BAE" w:rsidRDefault="00533BAE" w:rsidP="002522A6">
      <w:pPr>
        <w:numPr>
          <w:ilvl w:val="0"/>
          <w:numId w:val="33"/>
        </w:num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Involvement of local communities as co-hosts to promote authenticity and prevent tokenism (Townsend, 2023).</w:t>
      </w:r>
    </w:p>
    <w:p w14:paraId="02B5AC6B"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21" w:name="_eysad4kpvnsg" w:colFirst="0" w:colLast="0"/>
      <w:bookmarkEnd w:id="21"/>
    </w:p>
    <w:p w14:paraId="0EA4302F"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22" w:name="_v8cbok4adept" w:colFirst="0" w:colLast="0"/>
      <w:bookmarkEnd w:id="22"/>
      <w:r w:rsidRPr="00533BAE">
        <w:rPr>
          <w:rFonts w:ascii="Times New Roman" w:eastAsia="Times New Roman" w:hAnsi="Times New Roman" w:cs="Times New Roman"/>
          <w:b/>
          <w:kern w:val="0"/>
          <w:sz w:val="24"/>
          <w:szCs w:val="24"/>
          <w:lang w:val="en" w:eastAsia="zh-CN"/>
          <w14:ligatures w14:val="none"/>
        </w:rPr>
        <w:t>9.0 Conclusion</w:t>
      </w:r>
    </w:p>
    <w:p w14:paraId="4BD92E1A" w14:textId="73990770"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Times New Roman" w:hAnsi="Times New Roman" w:cs="Times New Roman"/>
          <w:kern w:val="0"/>
          <w:sz w:val="24"/>
          <w:szCs w:val="24"/>
          <w:lang w:val="en" w:eastAsia="zh-CN"/>
          <w14:ligatures w14:val="none"/>
        </w:rPr>
        <w:t xml:space="preserve">On a concluding note, Celtic Connections is not just a viable event but one of real strategic importance for the Welsh cultural and tourism economy. By solidly grounded planning with the EMBOK model, economic viability, good market fit, and successful cultural programming, this event can make Wales a model for innovative and accessible international cultural encounters. On the reverse side, as a part of the Year of </w:t>
      </w:r>
      <w:proofErr w:type="spellStart"/>
      <w:r w:rsidRPr="00533BAE">
        <w:rPr>
          <w:rFonts w:ascii="Times New Roman" w:eastAsia="Times New Roman" w:hAnsi="Times New Roman" w:cs="Times New Roman"/>
          <w:kern w:val="0"/>
          <w:sz w:val="24"/>
          <w:szCs w:val="24"/>
          <w:lang w:val="en" w:eastAsia="zh-CN"/>
          <w14:ligatures w14:val="none"/>
        </w:rPr>
        <w:t>Croeso</w:t>
      </w:r>
      <w:proofErr w:type="spellEnd"/>
      <w:r w:rsidRPr="00533BAE">
        <w:rPr>
          <w:rFonts w:ascii="Times New Roman" w:eastAsia="Times New Roman" w:hAnsi="Times New Roman" w:cs="Times New Roman"/>
          <w:kern w:val="0"/>
          <w:sz w:val="24"/>
          <w:szCs w:val="24"/>
          <w:lang w:val="en" w:eastAsia="zh-CN"/>
          <w14:ligatures w14:val="none"/>
        </w:rPr>
        <w:t xml:space="preserve"> 2025, it represents a new era of engagement, connection, and celebration of culture. Its delivery will contribute to tourism recovery, local economic growth, and </w:t>
      </w:r>
      <w:r w:rsidR="00D6708C" w:rsidRPr="00533BAE">
        <w:rPr>
          <w:rFonts w:ascii="Times New Roman" w:eastAsia="Times New Roman" w:hAnsi="Times New Roman" w:cs="Times New Roman"/>
          <w:kern w:val="0"/>
          <w:sz w:val="24"/>
          <w:szCs w:val="24"/>
          <w:lang w:val="en" w:eastAsia="zh-CN"/>
          <w14:ligatures w14:val="none"/>
        </w:rPr>
        <w:t>Wales’s</w:t>
      </w:r>
      <w:r w:rsidRPr="00533BAE">
        <w:rPr>
          <w:rFonts w:ascii="Times New Roman" w:eastAsia="Times New Roman" w:hAnsi="Times New Roman" w:cs="Times New Roman"/>
          <w:kern w:val="0"/>
          <w:sz w:val="24"/>
          <w:szCs w:val="24"/>
          <w:lang w:val="en" w:eastAsia="zh-CN"/>
          <w14:ligatures w14:val="none"/>
        </w:rPr>
        <w:t xml:space="preserve"> global reputation.</w:t>
      </w:r>
    </w:p>
    <w:p w14:paraId="65CA80AC" w14:textId="77777777"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p>
    <w:p w14:paraId="24B72F89" w14:textId="77777777" w:rsidR="00533BAE" w:rsidRPr="00533BAE" w:rsidRDefault="00533BAE" w:rsidP="00D6708C">
      <w:pPr>
        <w:spacing w:after="0" w:line="360" w:lineRule="auto"/>
        <w:jc w:val="both"/>
        <w:rPr>
          <w:rFonts w:ascii="Times New Roman" w:eastAsia="Times New Roman" w:hAnsi="Times New Roman" w:cs="Times New Roman"/>
          <w:kern w:val="0"/>
          <w:sz w:val="24"/>
          <w:szCs w:val="24"/>
          <w:lang w:val="en" w:eastAsia="zh-CN"/>
          <w14:ligatures w14:val="none"/>
        </w:rPr>
      </w:pPr>
      <w:r w:rsidRPr="00533BAE">
        <w:rPr>
          <w:rFonts w:ascii="Times New Roman" w:eastAsia="Arial" w:hAnsi="Times New Roman" w:cs="Times New Roman"/>
          <w:kern w:val="0"/>
          <w:sz w:val="24"/>
          <w:szCs w:val="24"/>
          <w:lang w:val="en" w:eastAsia="zh-CN"/>
          <w14:ligatures w14:val="none"/>
        </w:rPr>
        <w:br w:type="page"/>
      </w:r>
    </w:p>
    <w:p w14:paraId="22A76793" w14:textId="77777777" w:rsidR="00533BAE" w:rsidRPr="00533BAE" w:rsidRDefault="00533BAE" w:rsidP="00D6708C">
      <w:pPr>
        <w:keepNext/>
        <w:keepLines/>
        <w:spacing w:after="0" w:line="360" w:lineRule="auto"/>
        <w:jc w:val="both"/>
        <w:outlineLvl w:val="0"/>
        <w:rPr>
          <w:rFonts w:ascii="Times New Roman" w:eastAsia="Times New Roman" w:hAnsi="Times New Roman" w:cs="Times New Roman"/>
          <w:b/>
          <w:kern w:val="0"/>
          <w:sz w:val="24"/>
          <w:szCs w:val="24"/>
          <w:lang w:val="en" w:eastAsia="zh-CN"/>
          <w14:ligatures w14:val="none"/>
        </w:rPr>
      </w:pPr>
      <w:bookmarkStart w:id="23" w:name="_u8336cqhsqqo" w:colFirst="0" w:colLast="0"/>
      <w:bookmarkEnd w:id="23"/>
      <w:r w:rsidRPr="00533BAE">
        <w:rPr>
          <w:rFonts w:ascii="Times New Roman" w:eastAsia="Times New Roman" w:hAnsi="Times New Roman" w:cs="Times New Roman"/>
          <w:b/>
          <w:kern w:val="0"/>
          <w:sz w:val="24"/>
          <w:szCs w:val="24"/>
          <w:lang w:val="en" w:eastAsia="zh-CN"/>
          <w14:ligatures w14:val="none"/>
        </w:rPr>
        <w:lastRenderedPageBreak/>
        <w:t>10.0 Reference List</w:t>
      </w:r>
    </w:p>
    <w:p w14:paraId="4EEBC965"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Beckett, L. (2023) </w:t>
      </w:r>
      <w:r w:rsidRPr="002522A6">
        <w:rPr>
          <w:rFonts w:ascii="Times New Roman" w:hAnsi="Times New Roman" w:cs="Times New Roman"/>
          <w:i/>
          <w:iCs/>
          <w:sz w:val="24"/>
          <w:szCs w:val="24"/>
        </w:rPr>
        <w:t>Child Poverty in Wales: Exploring the Challenges for Schooling Future Generations</w:t>
      </w:r>
      <w:r w:rsidRPr="002522A6">
        <w:rPr>
          <w:rFonts w:ascii="Times New Roman" w:hAnsi="Times New Roman" w:cs="Times New Roman"/>
          <w:sz w:val="24"/>
          <w:szCs w:val="24"/>
        </w:rPr>
        <w:t>. Cardiff: University of Wales Press.</w:t>
      </w:r>
    </w:p>
    <w:p w14:paraId="469A05A7"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Day, M.W. (2022) </w:t>
      </w:r>
      <w:r w:rsidRPr="002522A6">
        <w:rPr>
          <w:rFonts w:ascii="Times New Roman" w:hAnsi="Times New Roman" w:cs="Times New Roman"/>
          <w:i/>
          <w:iCs/>
          <w:sz w:val="24"/>
          <w:szCs w:val="24"/>
        </w:rPr>
        <w:t xml:space="preserve">Wyn Roberts: The Blue </w:t>
      </w:r>
      <w:proofErr w:type="gramStart"/>
      <w:r w:rsidRPr="002522A6">
        <w:rPr>
          <w:rFonts w:ascii="Times New Roman" w:hAnsi="Times New Roman" w:cs="Times New Roman"/>
          <w:i/>
          <w:iCs/>
          <w:sz w:val="24"/>
          <w:szCs w:val="24"/>
        </w:rPr>
        <w:t>Dragon?:</w:t>
      </w:r>
      <w:proofErr w:type="gramEnd"/>
      <w:r w:rsidRPr="002522A6">
        <w:rPr>
          <w:rFonts w:ascii="Times New Roman" w:hAnsi="Times New Roman" w:cs="Times New Roman"/>
          <w:i/>
          <w:iCs/>
          <w:sz w:val="24"/>
          <w:szCs w:val="24"/>
        </w:rPr>
        <w:t xml:space="preserve"> Conservatism, Welsh Patriotism and North Wales c. 1970s–1990s</w:t>
      </w:r>
      <w:r w:rsidRPr="002522A6">
        <w:rPr>
          <w:rFonts w:ascii="Times New Roman" w:hAnsi="Times New Roman" w:cs="Times New Roman"/>
          <w:sz w:val="24"/>
          <w:szCs w:val="24"/>
        </w:rPr>
        <w:t>. Bangor: Bangor University.</w:t>
      </w:r>
    </w:p>
    <w:p w14:paraId="1DD7A8F8"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Fox, D., Johns, N., and Lee-Ross, D. (2014) </w:t>
      </w:r>
      <w:r w:rsidRPr="002522A6">
        <w:rPr>
          <w:rFonts w:ascii="Times New Roman" w:hAnsi="Times New Roman" w:cs="Times New Roman"/>
          <w:i/>
          <w:iCs/>
          <w:sz w:val="24"/>
          <w:szCs w:val="24"/>
        </w:rPr>
        <w:t>Doing Events Research: From Theory to Practice</w:t>
      </w:r>
      <w:r w:rsidRPr="002522A6">
        <w:rPr>
          <w:rFonts w:ascii="Times New Roman" w:hAnsi="Times New Roman" w:cs="Times New Roman"/>
          <w:sz w:val="24"/>
          <w:szCs w:val="24"/>
        </w:rPr>
        <w:t>. Oxford: Routledge.</w:t>
      </w:r>
    </w:p>
    <w:p w14:paraId="7579E8A3"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Getz, D. and Page, S. (2019) </w:t>
      </w:r>
      <w:r w:rsidRPr="002522A6">
        <w:rPr>
          <w:rFonts w:ascii="Times New Roman" w:hAnsi="Times New Roman" w:cs="Times New Roman"/>
          <w:i/>
          <w:iCs/>
          <w:sz w:val="24"/>
          <w:szCs w:val="24"/>
        </w:rPr>
        <w:t>Event Studies: Theory, Research and Policy for Planned Events</w:t>
      </w:r>
      <w:r w:rsidRPr="002522A6">
        <w:rPr>
          <w:rFonts w:ascii="Times New Roman" w:hAnsi="Times New Roman" w:cs="Times New Roman"/>
          <w:sz w:val="24"/>
          <w:szCs w:val="24"/>
        </w:rPr>
        <w:t xml:space="preserve">. 3rd </w:t>
      </w:r>
      <w:proofErr w:type="spellStart"/>
      <w:r w:rsidRPr="002522A6">
        <w:rPr>
          <w:rFonts w:ascii="Times New Roman" w:hAnsi="Times New Roman" w:cs="Times New Roman"/>
          <w:sz w:val="24"/>
          <w:szCs w:val="24"/>
        </w:rPr>
        <w:t>edn</w:t>
      </w:r>
      <w:proofErr w:type="spellEnd"/>
      <w:r w:rsidRPr="002522A6">
        <w:rPr>
          <w:rFonts w:ascii="Times New Roman" w:hAnsi="Times New Roman" w:cs="Times New Roman"/>
          <w:sz w:val="24"/>
          <w:szCs w:val="24"/>
        </w:rPr>
        <w:t>. Oxford: Routledge.</w:t>
      </w:r>
    </w:p>
    <w:p w14:paraId="60DEBE68"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Groom, D. (2022) </w:t>
      </w:r>
      <w:r w:rsidRPr="002522A6">
        <w:rPr>
          <w:rFonts w:ascii="Times New Roman" w:hAnsi="Times New Roman" w:cs="Times New Roman"/>
          <w:i/>
          <w:iCs/>
          <w:sz w:val="24"/>
          <w:szCs w:val="24"/>
        </w:rPr>
        <w:t>Research Framework for the Archaeology of Wales 2021–2026: Maritime Chapter</w:t>
      </w:r>
      <w:r w:rsidRPr="002522A6">
        <w:rPr>
          <w:rFonts w:ascii="Times New Roman" w:hAnsi="Times New Roman" w:cs="Times New Roman"/>
          <w:sz w:val="24"/>
          <w:szCs w:val="24"/>
        </w:rPr>
        <w:t>. Cardiff: Council for British Archaeology Wales.</w:t>
      </w:r>
    </w:p>
    <w:p w14:paraId="5C3B8C19"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Herbert, I. (2023) </w:t>
      </w:r>
      <w:r w:rsidRPr="002522A6">
        <w:rPr>
          <w:rFonts w:ascii="Times New Roman" w:hAnsi="Times New Roman" w:cs="Times New Roman"/>
          <w:i/>
          <w:iCs/>
          <w:sz w:val="24"/>
          <w:szCs w:val="24"/>
        </w:rPr>
        <w:t>Tinseltown: Hollywood and the Beautiful Game – A Match Made in Wrexham</w:t>
      </w:r>
      <w:r w:rsidRPr="002522A6">
        <w:rPr>
          <w:rFonts w:ascii="Times New Roman" w:hAnsi="Times New Roman" w:cs="Times New Roman"/>
          <w:sz w:val="24"/>
          <w:szCs w:val="24"/>
        </w:rPr>
        <w:t>. London: Hachette UK.</w:t>
      </w:r>
    </w:p>
    <w:p w14:paraId="737A7FA2" w14:textId="77777777" w:rsidR="002522A6" w:rsidRPr="002522A6" w:rsidRDefault="002522A6" w:rsidP="002522A6">
      <w:pPr>
        <w:spacing w:before="240" w:line="360" w:lineRule="auto"/>
        <w:jc w:val="both"/>
        <w:rPr>
          <w:rFonts w:ascii="Times New Roman" w:hAnsi="Times New Roman" w:cs="Times New Roman"/>
          <w:sz w:val="24"/>
          <w:szCs w:val="24"/>
        </w:rPr>
      </w:pPr>
      <w:proofErr w:type="spellStart"/>
      <w:r w:rsidRPr="002522A6">
        <w:rPr>
          <w:rFonts w:ascii="Times New Roman" w:hAnsi="Times New Roman" w:cs="Times New Roman"/>
          <w:sz w:val="24"/>
          <w:szCs w:val="24"/>
        </w:rPr>
        <w:t>Hestler</w:t>
      </w:r>
      <w:proofErr w:type="spellEnd"/>
      <w:r w:rsidRPr="002522A6">
        <w:rPr>
          <w:rFonts w:ascii="Times New Roman" w:hAnsi="Times New Roman" w:cs="Times New Roman"/>
          <w:sz w:val="24"/>
          <w:szCs w:val="24"/>
        </w:rPr>
        <w:t xml:space="preserve">, A., Spilling, J.A. and </w:t>
      </w:r>
      <w:proofErr w:type="spellStart"/>
      <w:r w:rsidRPr="002522A6">
        <w:rPr>
          <w:rFonts w:ascii="Times New Roman" w:hAnsi="Times New Roman" w:cs="Times New Roman"/>
          <w:sz w:val="24"/>
          <w:szCs w:val="24"/>
        </w:rPr>
        <w:t>Scirri</w:t>
      </w:r>
      <w:proofErr w:type="spellEnd"/>
      <w:r w:rsidRPr="002522A6">
        <w:rPr>
          <w:rFonts w:ascii="Times New Roman" w:hAnsi="Times New Roman" w:cs="Times New Roman"/>
          <w:sz w:val="24"/>
          <w:szCs w:val="24"/>
        </w:rPr>
        <w:t xml:space="preserve">, K. (2020) </w:t>
      </w:r>
      <w:r w:rsidRPr="002522A6">
        <w:rPr>
          <w:rFonts w:ascii="Times New Roman" w:hAnsi="Times New Roman" w:cs="Times New Roman"/>
          <w:i/>
          <w:iCs/>
          <w:sz w:val="24"/>
          <w:szCs w:val="24"/>
        </w:rPr>
        <w:t>Wales</w:t>
      </w:r>
      <w:r w:rsidRPr="002522A6">
        <w:rPr>
          <w:rFonts w:ascii="Times New Roman" w:hAnsi="Times New Roman" w:cs="Times New Roman"/>
          <w:sz w:val="24"/>
          <w:szCs w:val="24"/>
        </w:rPr>
        <w:t>. New York: Cavendish Square Publishing, LLC.</w:t>
      </w:r>
    </w:p>
    <w:p w14:paraId="3D7F60EA"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Jackson, T. (2025) </w:t>
      </w:r>
      <w:r w:rsidRPr="002522A6">
        <w:rPr>
          <w:rFonts w:ascii="Times New Roman" w:hAnsi="Times New Roman" w:cs="Times New Roman"/>
          <w:i/>
          <w:iCs/>
          <w:sz w:val="24"/>
          <w:szCs w:val="24"/>
        </w:rPr>
        <w:t>The Care Economy</w:t>
      </w:r>
      <w:r w:rsidRPr="002522A6">
        <w:rPr>
          <w:rFonts w:ascii="Times New Roman" w:hAnsi="Times New Roman" w:cs="Times New Roman"/>
          <w:sz w:val="24"/>
          <w:szCs w:val="24"/>
        </w:rPr>
        <w:t>. Hoboken: John Wiley &amp; Sons.</w:t>
      </w:r>
    </w:p>
    <w:p w14:paraId="5AB5BC9C"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Le </w:t>
      </w:r>
      <w:proofErr w:type="spellStart"/>
      <w:r w:rsidRPr="002522A6">
        <w:rPr>
          <w:rFonts w:ascii="Times New Roman" w:hAnsi="Times New Roman" w:cs="Times New Roman"/>
          <w:sz w:val="24"/>
          <w:szCs w:val="24"/>
        </w:rPr>
        <w:t>Nevez</w:t>
      </w:r>
      <w:proofErr w:type="spellEnd"/>
      <w:r w:rsidRPr="002522A6">
        <w:rPr>
          <w:rFonts w:ascii="Times New Roman" w:hAnsi="Times New Roman" w:cs="Times New Roman"/>
          <w:sz w:val="24"/>
          <w:szCs w:val="24"/>
        </w:rPr>
        <w:t xml:space="preserve">, C. and Whitfield, P. (2012) </w:t>
      </w:r>
      <w:r w:rsidRPr="002522A6">
        <w:rPr>
          <w:rFonts w:ascii="Times New Roman" w:hAnsi="Times New Roman" w:cs="Times New Roman"/>
          <w:i/>
          <w:iCs/>
          <w:sz w:val="24"/>
          <w:szCs w:val="24"/>
        </w:rPr>
        <w:t>The Rough Guide to Wales</w:t>
      </w:r>
      <w:r w:rsidRPr="002522A6">
        <w:rPr>
          <w:rFonts w:ascii="Times New Roman" w:hAnsi="Times New Roman" w:cs="Times New Roman"/>
          <w:sz w:val="24"/>
          <w:szCs w:val="24"/>
        </w:rPr>
        <w:t>. London: Rough Guides UK.</w:t>
      </w:r>
    </w:p>
    <w:p w14:paraId="09119114"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Meredith, J. (2022) </w:t>
      </w:r>
      <w:r w:rsidRPr="002522A6">
        <w:rPr>
          <w:rFonts w:ascii="Times New Roman" w:hAnsi="Times New Roman" w:cs="Times New Roman"/>
          <w:i/>
          <w:iCs/>
          <w:sz w:val="24"/>
          <w:szCs w:val="24"/>
        </w:rPr>
        <w:t>Project Management: A Managerial Approach</w:t>
      </w:r>
      <w:r w:rsidRPr="002522A6">
        <w:rPr>
          <w:rFonts w:ascii="Times New Roman" w:hAnsi="Times New Roman" w:cs="Times New Roman"/>
          <w:sz w:val="24"/>
          <w:szCs w:val="24"/>
        </w:rPr>
        <w:t>. Hoboken: Wiley.</w:t>
      </w:r>
    </w:p>
    <w:p w14:paraId="01F76F08"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O’Toole, W. (2011) </w:t>
      </w:r>
      <w:r w:rsidRPr="002522A6">
        <w:rPr>
          <w:rFonts w:ascii="Times New Roman" w:hAnsi="Times New Roman" w:cs="Times New Roman"/>
          <w:i/>
          <w:iCs/>
          <w:sz w:val="24"/>
          <w:szCs w:val="24"/>
        </w:rPr>
        <w:t>Events Feasibility and Development: From Strategy to Operations</w:t>
      </w:r>
      <w:r w:rsidRPr="002522A6">
        <w:rPr>
          <w:rFonts w:ascii="Times New Roman" w:hAnsi="Times New Roman" w:cs="Times New Roman"/>
          <w:sz w:val="24"/>
          <w:szCs w:val="24"/>
        </w:rPr>
        <w:t>. Oxford: Elsevier.</w:t>
      </w:r>
    </w:p>
    <w:p w14:paraId="0C6B3351"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Owen, A. (ed.) (2024) </w:t>
      </w:r>
      <w:r w:rsidRPr="002522A6">
        <w:rPr>
          <w:rFonts w:ascii="Times New Roman" w:hAnsi="Times New Roman" w:cs="Times New Roman"/>
          <w:i/>
          <w:iCs/>
          <w:sz w:val="24"/>
          <w:szCs w:val="24"/>
        </w:rPr>
        <w:t>Children's Writers' &amp; Artists' Yearbook 2025: The Best Advice on Writing and Publishing for Children</w:t>
      </w:r>
      <w:r w:rsidRPr="002522A6">
        <w:rPr>
          <w:rFonts w:ascii="Times New Roman" w:hAnsi="Times New Roman" w:cs="Times New Roman"/>
          <w:sz w:val="24"/>
          <w:szCs w:val="24"/>
        </w:rPr>
        <w:t>. London: Bloomsbury Publishing.</w:t>
      </w:r>
    </w:p>
    <w:p w14:paraId="079C60C1" w14:textId="22CF970D"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Price, W.R. (2021) ‘Mining for tourists: an analysis of industrial tourism and government policy in Wales’, </w:t>
      </w:r>
      <w:r w:rsidRPr="002522A6">
        <w:rPr>
          <w:rFonts w:ascii="Times New Roman" w:hAnsi="Times New Roman" w:cs="Times New Roman"/>
          <w:i/>
          <w:iCs/>
          <w:sz w:val="24"/>
          <w:szCs w:val="24"/>
        </w:rPr>
        <w:t>Tourism Planning &amp; Development</w:t>
      </w:r>
      <w:r w:rsidRPr="002522A6">
        <w:rPr>
          <w:rFonts w:ascii="Times New Roman" w:hAnsi="Times New Roman" w:cs="Times New Roman"/>
          <w:sz w:val="24"/>
          <w:szCs w:val="24"/>
        </w:rPr>
        <w:t>, 18(4), pp. 435–456. https://doi.org/10.1080/21568316.2020.1847221</w:t>
      </w:r>
      <w:r>
        <w:rPr>
          <w:rFonts w:ascii="Times New Roman" w:hAnsi="Times New Roman" w:cs="Times New Roman"/>
          <w:sz w:val="24"/>
          <w:szCs w:val="24"/>
        </w:rPr>
        <w:t>.</w:t>
      </w:r>
    </w:p>
    <w:p w14:paraId="15388AAC"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lastRenderedPageBreak/>
        <w:t xml:space="preserve">Prasad, N., </w:t>
      </w:r>
      <w:proofErr w:type="spellStart"/>
      <w:r w:rsidRPr="002522A6">
        <w:rPr>
          <w:rFonts w:ascii="Times New Roman" w:hAnsi="Times New Roman" w:cs="Times New Roman"/>
          <w:sz w:val="24"/>
          <w:szCs w:val="24"/>
        </w:rPr>
        <w:t>Penm</w:t>
      </w:r>
      <w:proofErr w:type="spellEnd"/>
      <w:r w:rsidRPr="002522A6">
        <w:rPr>
          <w:rFonts w:ascii="Times New Roman" w:hAnsi="Times New Roman" w:cs="Times New Roman"/>
          <w:sz w:val="24"/>
          <w:szCs w:val="24"/>
        </w:rPr>
        <w:t xml:space="preserve">, J., Watson, D.E., Tran, B.N., Dai, Z. and Tan, E.C. (2025) ‘Association between self‐reported pain experiences in hospital and ratings of care, readmission and emergency department visits: a population‐based study from New South Wales, Australia’, </w:t>
      </w:r>
      <w:r w:rsidRPr="002522A6">
        <w:rPr>
          <w:rFonts w:ascii="Times New Roman" w:hAnsi="Times New Roman" w:cs="Times New Roman"/>
          <w:i/>
          <w:iCs/>
          <w:sz w:val="24"/>
          <w:szCs w:val="24"/>
        </w:rPr>
        <w:t>Anaesthesia</w:t>
      </w:r>
      <w:r w:rsidRPr="002522A6">
        <w:rPr>
          <w:rFonts w:ascii="Times New Roman" w:hAnsi="Times New Roman" w:cs="Times New Roman"/>
          <w:sz w:val="24"/>
          <w:szCs w:val="24"/>
        </w:rPr>
        <w:t>, 80(3), pp. 269–277.</w:t>
      </w:r>
    </w:p>
    <w:p w14:paraId="352CA667"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Rogers, T. and Wynn-Moylan, P. (2022) </w:t>
      </w:r>
      <w:r w:rsidRPr="002522A6">
        <w:rPr>
          <w:rFonts w:ascii="Times New Roman" w:hAnsi="Times New Roman" w:cs="Times New Roman"/>
          <w:i/>
          <w:iCs/>
          <w:sz w:val="24"/>
          <w:szCs w:val="24"/>
        </w:rPr>
        <w:t>Conferences and Conventions: A Global Industry</w:t>
      </w:r>
      <w:r w:rsidRPr="002522A6">
        <w:rPr>
          <w:rFonts w:ascii="Times New Roman" w:hAnsi="Times New Roman" w:cs="Times New Roman"/>
          <w:sz w:val="24"/>
          <w:szCs w:val="24"/>
        </w:rPr>
        <w:t xml:space="preserve">. 4th </w:t>
      </w:r>
      <w:proofErr w:type="spellStart"/>
      <w:r w:rsidRPr="002522A6">
        <w:rPr>
          <w:rFonts w:ascii="Times New Roman" w:hAnsi="Times New Roman" w:cs="Times New Roman"/>
          <w:sz w:val="24"/>
          <w:szCs w:val="24"/>
        </w:rPr>
        <w:t>edn</w:t>
      </w:r>
      <w:proofErr w:type="spellEnd"/>
      <w:r w:rsidRPr="002522A6">
        <w:rPr>
          <w:rFonts w:ascii="Times New Roman" w:hAnsi="Times New Roman" w:cs="Times New Roman"/>
          <w:sz w:val="24"/>
          <w:szCs w:val="24"/>
        </w:rPr>
        <w:t>. Oxford: Routledge.</w:t>
      </w:r>
    </w:p>
    <w:p w14:paraId="0CF8A007"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Smith, A. (2012) </w:t>
      </w:r>
      <w:r w:rsidRPr="002522A6">
        <w:rPr>
          <w:rFonts w:ascii="Times New Roman" w:hAnsi="Times New Roman" w:cs="Times New Roman"/>
          <w:i/>
          <w:iCs/>
          <w:sz w:val="24"/>
          <w:szCs w:val="24"/>
        </w:rPr>
        <w:t>Events and Urban Regeneration: The Strategic Use of Events to Revitalise Cities</w:t>
      </w:r>
      <w:r w:rsidRPr="002522A6">
        <w:rPr>
          <w:rFonts w:ascii="Times New Roman" w:hAnsi="Times New Roman" w:cs="Times New Roman"/>
          <w:sz w:val="24"/>
          <w:szCs w:val="24"/>
        </w:rPr>
        <w:t>. Oxford: Routledge.</w:t>
      </w:r>
    </w:p>
    <w:p w14:paraId="391FE185"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Tiến, P., Burton, S.K., Hearn, L. and Joso, J. (2024) </w:t>
      </w:r>
      <w:r w:rsidRPr="002522A6">
        <w:rPr>
          <w:rFonts w:ascii="Times New Roman" w:hAnsi="Times New Roman" w:cs="Times New Roman"/>
          <w:i/>
          <w:iCs/>
          <w:sz w:val="24"/>
          <w:szCs w:val="24"/>
        </w:rPr>
        <w:t>New Welsh Review</w:t>
      </w:r>
      <w:r w:rsidRPr="002522A6">
        <w:rPr>
          <w:rFonts w:ascii="Times New Roman" w:hAnsi="Times New Roman" w:cs="Times New Roman"/>
          <w:sz w:val="24"/>
          <w:szCs w:val="24"/>
        </w:rPr>
        <w:t>, 136(Winter 2024): East Asia. Cardigan: Parthian Books.</w:t>
      </w:r>
    </w:p>
    <w:p w14:paraId="171B6EE8" w14:textId="77777777"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Townsend, P. (2023) </w:t>
      </w:r>
      <w:r w:rsidRPr="002522A6">
        <w:rPr>
          <w:rFonts w:ascii="Times New Roman" w:hAnsi="Times New Roman" w:cs="Times New Roman"/>
          <w:i/>
          <w:iCs/>
          <w:sz w:val="24"/>
          <w:szCs w:val="24"/>
        </w:rPr>
        <w:t>The Last Refuge: A Survey of Residential Institutions and Homes for the Aged in England and Wales</w:t>
      </w:r>
      <w:r w:rsidRPr="002522A6">
        <w:rPr>
          <w:rFonts w:ascii="Times New Roman" w:hAnsi="Times New Roman" w:cs="Times New Roman"/>
          <w:sz w:val="24"/>
          <w:szCs w:val="24"/>
        </w:rPr>
        <w:t>. London: Routledge.</w:t>
      </w:r>
    </w:p>
    <w:p w14:paraId="127A679E" w14:textId="4D1F358C" w:rsidR="002522A6" w:rsidRPr="002522A6" w:rsidRDefault="002522A6" w:rsidP="002522A6">
      <w:pPr>
        <w:spacing w:before="240" w:line="360" w:lineRule="auto"/>
        <w:jc w:val="both"/>
        <w:rPr>
          <w:rFonts w:ascii="Times New Roman" w:hAnsi="Times New Roman" w:cs="Times New Roman"/>
          <w:sz w:val="24"/>
          <w:szCs w:val="24"/>
        </w:rPr>
      </w:pPr>
      <w:r w:rsidRPr="002522A6">
        <w:rPr>
          <w:rFonts w:ascii="Times New Roman" w:hAnsi="Times New Roman" w:cs="Times New Roman"/>
          <w:sz w:val="24"/>
          <w:szCs w:val="24"/>
        </w:rPr>
        <w:t xml:space="preserve">Tung, K.L. (2025) ‘Reasons to learn a minoritised language: the case of migrant new speakers of Welsh in Cardiff, Wales’, </w:t>
      </w:r>
      <w:r w:rsidRPr="002522A6">
        <w:rPr>
          <w:rFonts w:ascii="Times New Roman" w:hAnsi="Times New Roman" w:cs="Times New Roman"/>
          <w:i/>
          <w:iCs/>
          <w:sz w:val="24"/>
          <w:szCs w:val="24"/>
        </w:rPr>
        <w:t>Language, Culture and Curriculum</w:t>
      </w:r>
      <w:r w:rsidRPr="002522A6">
        <w:rPr>
          <w:rFonts w:ascii="Times New Roman" w:hAnsi="Times New Roman" w:cs="Times New Roman"/>
          <w:sz w:val="24"/>
          <w:szCs w:val="24"/>
        </w:rPr>
        <w:t xml:space="preserve">, pp. 1–19. </w:t>
      </w:r>
    </w:p>
    <w:p w14:paraId="7CE5C7C0" w14:textId="77777777" w:rsidR="002522A6" w:rsidRPr="002522A6" w:rsidRDefault="002522A6" w:rsidP="002522A6">
      <w:pPr>
        <w:spacing w:before="240" w:line="360" w:lineRule="auto"/>
        <w:jc w:val="both"/>
        <w:rPr>
          <w:rFonts w:ascii="Times New Roman" w:hAnsi="Times New Roman" w:cs="Times New Roman"/>
          <w:sz w:val="24"/>
          <w:szCs w:val="24"/>
        </w:rPr>
      </w:pPr>
      <w:proofErr w:type="spellStart"/>
      <w:r w:rsidRPr="002522A6">
        <w:rPr>
          <w:rFonts w:ascii="Times New Roman" w:hAnsi="Times New Roman" w:cs="Times New Roman"/>
          <w:sz w:val="24"/>
          <w:szCs w:val="24"/>
        </w:rPr>
        <w:t>Vittle</w:t>
      </w:r>
      <w:proofErr w:type="spellEnd"/>
      <w:r w:rsidRPr="002522A6">
        <w:rPr>
          <w:rFonts w:ascii="Times New Roman" w:hAnsi="Times New Roman" w:cs="Times New Roman"/>
          <w:sz w:val="24"/>
          <w:szCs w:val="24"/>
        </w:rPr>
        <w:t xml:space="preserve">, A. (2023) </w:t>
      </w:r>
      <w:r w:rsidRPr="002522A6">
        <w:rPr>
          <w:rFonts w:ascii="Times New Roman" w:hAnsi="Times New Roman" w:cs="Times New Roman"/>
          <w:i/>
          <w:iCs/>
          <w:sz w:val="24"/>
          <w:szCs w:val="24"/>
        </w:rPr>
        <w:t>Charles and the Welsh Revolt</w:t>
      </w:r>
      <w:r w:rsidRPr="002522A6">
        <w:rPr>
          <w:rFonts w:ascii="Times New Roman" w:hAnsi="Times New Roman" w:cs="Times New Roman"/>
          <w:sz w:val="24"/>
          <w:szCs w:val="24"/>
        </w:rPr>
        <w:t xml:space="preserve">. Talybont: Y </w:t>
      </w:r>
      <w:proofErr w:type="spellStart"/>
      <w:r w:rsidRPr="002522A6">
        <w:rPr>
          <w:rFonts w:ascii="Times New Roman" w:hAnsi="Times New Roman" w:cs="Times New Roman"/>
          <w:sz w:val="24"/>
          <w:szCs w:val="24"/>
        </w:rPr>
        <w:t>Lolfa</w:t>
      </w:r>
      <w:proofErr w:type="spellEnd"/>
      <w:r w:rsidRPr="002522A6">
        <w:rPr>
          <w:rFonts w:ascii="Times New Roman" w:hAnsi="Times New Roman" w:cs="Times New Roman"/>
          <w:sz w:val="24"/>
          <w:szCs w:val="24"/>
        </w:rPr>
        <w:t>.</w:t>
      </w:r>
    </w:p>
    <w:p w14:paraId="7F8E61C3" w14:textId="77777777" w:rsidR="00533BAE" w:rsidRPr="00D6708C" w:rsidRDefault="00533BAE" w:rsidP="002522A6">
      <w:pPr>
        <w:pStyle w:val="ListParagraph"/>
        <w:spacing w:before="240" w:line="360" w:lineRule="auto"/>
        <w:jc w:val="both"/>
        <w:rPr>
          <w:rFonts w:ascii="Times New Roman" w:hAnsi="Times New Roman" w:cs="Times New Roman"/>
          <w:sz w:val="24"/>
          <w:szCs w:val="24"/>
        </w:rPr>
      </w:pPr>
    </w:p>
    <w:sectPr w:rsidR="00533BAE" w:rsidRPr="00D6708C" w:rsidSect="00533B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35C7"/>
    <w:multiLevelType w:val="multilevel"/>
    <w:tmpl w:val="B6A42E2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AD3B23"/>
    <w:multiLevelType w:val="multilevel"/>
    <w:tmpl w:val="D9DA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4761C"/>
    <w:multiLevelType w:val="multilevel"/>
    <w:tmpl w:val="D14A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8799B"/>
    <w:multiLevelType w:val="hybridMultilevel"/>
    <w:tmpl w:val="E53E19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CB6144"/>
    <w:multiLevelType w:val="multilevel"/>
    <w:tmpl w:val="7730E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826440"/>
    <w:multiLevelType w:val="multilevel"/>
    <w:tmpl w:val="6178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6524A"/>
    <w:multiLevelType w:val="multilevel"/>
    <w:tmpl w:val="7278F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015021"/>
    <w:multiLevelType w:val="hybridMultilevel"/>
    <w:tmpl w:val="B30449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57F41B2"/>
    <w:multiLevelType w:val="multilevel"/>
    <w:tmpl w:val="1D12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97050F"/>
    <w:multiLevelType w:val="multilevel"/>
    <w:tmpl w:val="98382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A694A68"/>
    <w:multiLevelType w:val="multilevel"/>
    <w:tmpl w:val="8CDC3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ED30E36"/>
    <w:multiLevelType w:val="multilevel"/>
    <w:tmpl w:val="05389DB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FEC3058"/>
    <w:multiLevelType w:val="multilevel"/>
    <w:tmpl w:val="B1907B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D03671"/>
    <w:multiLevelType w:val="hybridMultilevel"/>
    <w:tmpl w:val="E77CFD7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4" w15:restartNumberingAfterBreak="0">
    <w:nsid w:val="3A9D4CD5"/>
    <w:multiLevelType w:val="hybridMultilevel"/>
    <w:tmpl w:val="E77CFD7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5" w15:restartNumberingAfterBreak="0">
    <w:nsid w:val="3D3F4F8E"/>
    <w:multiLevelType w:val="hybridMultilevel"/>
    <w:tmpl w:val="91666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711753"/>
    <w:multiLevelType w:val="hybridMultilevel"/>
    <w:tmpl w:val="E1ECA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396E16"/>
    <w:multiLevelType w:val="multilevel"/>
    <w:tmpl w:val="10945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2FD157D"/>
    <w:multiLevelType w:val="multilevel"/>
    <w:tmpl w:val="1C789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9046B14"/>
    <w:multiLevelType w:val="multilevel"/>
    <w:tmpl w:val="98382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A4F7E1E"/>
    <w:multiLevelType w:val="multilevel"/>
    <w:tmpl w:val="B6929A2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B48590B"/>
    <w:multiLevelType w:val="multilevel"/>
    <w:tmpl w:val="636E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65E41"/>
    <w:multiLevelType w:val="multilevel"/>
    <w:tmpl w:val="42449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9573382"/>
    <w:multiLevelType w:val="hybridMultilevel"/>
    <w:tmpl w:val="6700F732"/>
    <w:lvl w:ilvl="0" w:tplc="EB0E29AE">
      <w:start w:val="1"/>
      <w:numFmt w:val="bullet"/>
      <w:lvlText w:val="❖"/>
      <w:lvlJc w:val="left"/>
      <w:pPr>
        <w:tabs>
          <w:tab w:val="num" w:pos="720"/>
        </w:tabs>
        <w:ind w:left="720" w:hanging="360"/>
      </w:pPr>
      <w:rPr>
        <w:rFonts w:ascii="Segoe UI Symbol" w:hAnsi="Segoe UI Symbol" w:hint="default"/>
      </w:rPr>
    </w:lvl>
    <w:lvl w:ilvl="1" w:tplc="46664E12" w:tentative="1">
      <w:start w:val="1"/>
      <w:numFmt w:val="bullet"/>
      <w:lvlText w:val="❖"/>
      <w:lvlJc w:val="left"/>
      <w:pPr>
        <w:tabs>
          <w:tab w:val="num" w:pos="1440"/>
        </w:tabs>
        <w:ind w:left="1440" w:hanging="360"/>
      </w:pPr>
      <w:rPr>
        <w:rFonts w:ascii="Segoe UI Symbol" w:hAnsi="Segoe UI Symbol" w:hint="default"/>
      </w:rPr>
    </w:lvl>
    <w:lvl w:ilvl="2" w:tplc="7382A490" w:tentative="1">
      <w:start w:val="1"/>
      <w:numFmt w:val="bullet"/>
      <w:lvlText w:val="❖"/>
      <w:lvlJc w:val="left"/>
      <w:pPr>
        <w:tabs>
          <w:tab w:val="num" w:pos="2160"/>
        </w:tabs>
        <w:ind w:left="2160" w:hanging="360"/>
      </w:pPr>
      <w:rPr>
        <w:rFonts w:ascii="Segoe UI Symbol" w:hAnsi="Segoe UI Symbol" w:hint="default"/>
      </w:rPr>
    </w:lvl>
    <w:lvl w:ilvl="3" w:tplc="AF887D2C" w:tentative="1">
      <w:start w:val="1"/>
      <w:numFmt w:val="bullet"/>
      <w:lvlText w:val="❖"/>
      <w:lvlJc w:val="left"/>
      <w:pPr>
        <w:tabs>
          <w:tab w:val="num" w:pos="2880"/>
        </w:tabs>
        <w:ind w:left="2880" w:hanging="360"/>
      </w:pPr>
      <w:rPr>
        <w:rFonts w:ascii="Segoe UI Symbol" w:hAnsi="Segoe UI Symbol" w:hint="default"/>
      </w:rPr>
    </w:lvl>
    <w:lvl w:ilvl="4" w:tplc="7026F3C8" w:tentative="1">
      <w:start w:val="1"/>
      <w:numFmt w:val="bullet"/>
      <w:lvlText w:val="❖"/>
      <w:lvlJc w:val="left"/>
      <w:pPr>
        <w:tabs>
          <w:tab w:val="num" w:pos="3600"/>
        </w:tabs>
        <w:ind w:left="3600" w:hanging="360"/>
      </w:pPr>
      <w:rPr>
        <w:rFonts w:ascii="Segoe UI Symbol" w:hAnsi="Segoe UI Symbol" w:hint="default"/>
      </w:rPr>
    </w:lvl>
    <w:lvl w:ilvl="5" w:tplc="F2820C9A" w:tentative="1">
      <w:start w:val="1"/>
      <w:numFmt w:val="bullet"/>
      <w:lvlText w:val="❖"/>
      <w:lvlJc w:val="left"/>
      <w:pPr>
        <w:tabs>
          <w:tab w:val="num" w:pos="4320"/>
        </w:tabs>
        <w:ind w:left="4320" w:hanging="360"/>
      </w:pPr>
      <w:rPr>
        <w:rFonts w:ascii="Segoe UI Symbol" w:hAnsi="Segoe UI Symbol" w:hint="default"/>
      </w:rPr>
    </w:lvl>
    <w:lvl w:ilvl="6" w:tplc="E8EA2114" w:tentative="1">
      <w:start w:val="1"/>
      <w:numFmt w:val="bullet"/>
      <w:lvlText w:val="❖"/>
      <w:lvlJc w:val="left"/>
      <w:pPr>
        <w:tabs>
          <w:tab w:val="num" w:pos="5040"/>
        </w:tabs>
        <w:ind w:left="5040" w:hanging="360"/>
      </w:pPr>
      <w:rPr>
        <w:rFonts w:ascii="Segoe UI Symbol" w:hAnsi="Segoe UI Symbol" w:hint="default"/>
      </w:rPr>
    </w:lvl>
    <w:lvl w:ilvl="7" w:tplc="81C87B68" w:tentative="1">
      <w:start w:val="1"/>
      <w:numFmt w:val="bullet"/>
      <w:lvlText w:val="❖"/>
      <w:lvlJc w:val="left"/>
      <w:pPr>
        <w:tabs>
          <w:tab w:val="num" w:pos="5760"/>
        </w:tabs>
        <w:ind w:left="5760" w:hanging="360"/>
      </w:pPr>
      <w:rPr>
        <w:rFonts w:ascii="Segoe UI Symbol" w:hAnsi="Segoe UI Symbol" w:hint="default"/>
      </w:rPr>
    </w:lvl>
    <w:lvl w:ilvl="8" w:tplc="E31EADF2" w:tentative="1">
      <w:start w:val="1"/>
      <w:numFmt w:val="bullet"/>
      <w:lvlText w:val="❖"/>
      <w:lvlJc w:val="left"/>
      <w:pPr>
        <w:tabs>
          <w:tab w:val="num" w:pos="6480"/>
        </w:tabs>
        <w:ind w:left="6480" w:hanging="360"/>
      </w:pPr>
      <w:rPr>
        <w:rFonts w:ascii="Segoe UI Symbol" w:hAnsi="Segoe UI Symbol" w:hint="default"/>
      </w:rPr>
    </w:lvl>
  </w:abstractNum>
  <w:abstractNum w:abstractNumId="24" w15:restartNumberingAfterBreak="0">
    <w:nsid w:val="595D1061"/>
    <w:multiLevelType w:val="multilevel"/>
    <w:tmpl w:val="1C86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02794F"/>
    <w:multiLevelType w:val="multilevel"/>
    <w:tmpl w:val="46966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08C207D"/>
    <w:multiLevelType w:val="hybridMultilevel"/>
    <w:tmpl w:val="E77CFD72"/>
    <w:lvl w:ilvl="0" w:tplc="2CE255C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7" w15:restartNumberingAfterBreak="0">
    <w:nsid w:val="610F5910"/>
    <w:multiLevelType w:val="multilevel"/>
    <w:tmpl w:val="29AC0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EC5C93"/>
    <w:multiLevelType w:val="hybridMultilevel"/>
    <w:tmpl w:val="83386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B91C3D"/>
    <w:multiLevelType w:val="multilevel"/>
    <w:tmpl w:val="F612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A50DC8"/>
    <w:multiLevelType w:val="multilevel"/>
    <w:tmpl w:val="EBDCD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ED4202"/>
    <w:multiLevelType w:val="multilevel"/>
    <w:tmpl w:val="2592D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6481F7A"/>
    <w:multiLevelType w:val="multilevel"/>
    <w:tmpl w:val="7BBC6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B1854D4"/>
    <w:multiLevelType w:val="multilevel"/>
    <w:tmpl w:val="3032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887EBF"/>
    <w:multiLevelType w:val="multilevel"/>
    <w:tmpl w:val="7236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990ADB"/>
    <w:multiLevelType w:val="multilevel"/>
    <w:tmpl w:val="5E2A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856464"/>
    <w:multiLevelType w:val="multilevel"/>
    <w:tmpl w:val="53DEF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1E697C"/>
    <w:multiLevelType w:val="hybridMultilevel"/>
    <w:tmpl w:val="DB68B41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6D4FFD"/>
    <w:multiLevelType w:val="multilevel"/>
    <w:tmpl w:val="A4BAE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DF7A94"/>
    <w:multiLevelType w:val="multilevel"/>
    <w:tmpl w:val="814A5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B1766AB"/>
    <w:multiLevelType w:val="multilevel"/>
    <w:tmpl w:val="DB60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1917621">
    <w:abstractNumId w:val="21"/>
  </w:num>
  <w:num w:numId="2" w16cid:durableId="723598529">
    <w:abstractNumId w:val="6"/>
  </w:num>
  <w:num w:numId="3" w16cid:durableId="1758359830">
    <w:abstractNumId w:val="38"/>
  </w:num>
  <w:num w:numId="4" w16cid:durableId="1334185096">
    <w:abstractNumId w:val="8"/>
  </w:num>
  <w:num w:numId="5" w16cid:durableId="1896307112">
    <w:abstractNumId w:val="35"/>
  </w:num>
  <w:num w:numId="6" w16cid:durableId="100885394">
    <w:abstractNumId w:val="34"/>
  </w:num>
  <w:num w:numId="7" w16cid:durableId="445735014">
    <w:abstractNumId w:val="2"/>
  </w:num>
  <w:num w:numId="8" w16cid:durableId="1754275019">
    <w:abstractNumId w:val="33"/>
  </w:num>
  <w:num w:numId="9" w16cid:durableId="1282298584">
    <w:abstractNumId w:val="24"/>
  </w:num>
  <w:num w:numId="10" w16cid:durableId="1515027579">
    <w:abstractNumId w:val="40"/>
  </w:num>
  <w:num w:numId="11" w16cid:durableId="517541850">
    <w:abstractNumId w:val="36"/>
  </w:num>
  <w:num w:numId="12" w16cid:durableId="302544807">
    <w:abstractNumId w:val="30"/>
  </w:num>
  <w:num w:numId="13" w16cid:durableId="1904875100">
    <w:abstractNumId w:val="4"/>
  </w:num>
  <w:num w:numId="14" w16cid:durableId="2123766588">
    <w:abstractNumId w:val="12"/>
  </w:num>
  <w:num w:numId="15" w16cid:durableId="383142061">
    <w:abstractNumId w:val="27"/>
  </w:num>
  <w:num w:numId="16" w16cid:durableId="1451246580">
    <w:abstractNumId w:val="29"/>
  </w:num>
  <w:num w:numId="17" w16cid:durableId="1941525973">
    <w:abstractNumId w:val="5"/>
  </w:num>
  <w:num w:numId="18" w16cid:durableId="1538659281">
    <w:abstractNumId w:val="1"/>
  </w:num>
  <w:num w:numId="19" w16cid:durableId="1475103291">
    <w:abstractNumId w:val="23"/>
  </w:num>
  <w:num w:numId="20" w16cid:durableId="1834374564">
    <w:abstractNumId w:val="16"/>
  </w:num>
  <w:num w:numId="21" w16cid:durableId="435903846">
    <w:abstractNumId w:val="37"/>
  </w:num>
  <w:num w:numId="22" w16cid:durableId="125851544">
    <w:abstractNumId w:val="7"/>
  </w:num>
  <w:num w:numId="23" w16cid:durableId="1021400852">
    <w:abstractNumId w:val="17"/>
  </w:num>
  <w:num w:numId="24" w16cid:durableId="935748692">
    <w:abstractNumId w:val="10"/>
  </w:num>
  <w:num w:numId="25" w16cid:durableId="252203198">
    <w:abstractNumId w:val="25"/>
  </w:num>
  <w:num w:numId="26" w16cid:durableId="1413232292">
    <w:abstractNumId w:val="18"/>
  </w:num>
  <w:num w:numId="27" w16cid:durableId="1584803367">
    <w:abstractNumId w:val="32"/>
  </w:num>
  <w:num w:numId="28" w16cid:durableId="344329765">
    <w:abstractNumId w:val="22"/>
  </w:num>
  <w:num w:numId="29" w16cid:durableId="409082300">
    <w:abstractNumId w:val="31"/>
  </w:num>
  <w:num w:numId="30" w16cid:durableId="1251543782">
    <w:abstractNumId w:val="39"/>
  </w:num>
  <w:num w:numId="31" w16cid:durableId="783690770">
    <w:abstractNumId w:val="9"/>
  </w:num>
  <w:num w:numId="32" w16cid:durableId="1154297723">
    <w:abstractNumId w:val="15"/>
  </w:num>
  <w:num w:numId="33" w16cid:durableId="467481685">
    <w:abstractNumId w:val="20"/>
  </w:num>
  <w:num w:numId="34" w16cid:durableId="1343513317">
    <w:abstractNumId w:val="19"/>
  </w:num>
  <w:num w:numId="35" w16cid:durableId="1072191242">
    <w:abstractNumId w:val="0"/>
  </w:num>
  <w:num w:numId="36" w16cid:durableId="1731688302">
    <w:abstractNumId w:val="11"/>
  </w:num>
  <w:num w:numId="37" w16cid:durableId="2083522543">
    <w:abstractNumId w:val="3"/>
  </w:num>
  <w:num w:numId="38" w16cid:durableId="2084839184">
    <w:abstractNumId w:val="28"/>
  </w:num>
  <w:num w:numId="39" w16cid:durableId="2142307992">
    <w:abstractNumId w:val="26"/>
  </w:num>
  <w:num w:numId="40" w16cid:durableId="1188375267">
    <w:abstractNumId w:val="14"/>
  </w:num>
  <w:num w:numId="41" w16cid:durableId="14580687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E9"/>
    <w:rsid w:val="00050C2E"/>
    <w:rsid w:val="0009137C"/>
    <w:rsid w:val="0009188B"/>
    <w:rsid w:val="000B29B3"/>
    <w:rsid w:val="000B4484"/>
    <w:rsid w:val="001021F3"/>
    <w:rsid w:val="00161A49"/>
    <w:rsid w:val="001B659D"/>
    <w:rsid w:val="001E658F"/>
    <w:rsid w:val="002522A6"/>
    <w:rsid w:val="002F62B2"/>
    <w:rsid w:val="003706E9"/>
    <w:rsid w:val="004E57E6"/>
    <w:rsid w:val="005057D4"/>
    <w:rsid w:val="00533BAE"/>
    <w:rsid w:val="00647F77"/>
    <w:rsid w:val="00746EF2"/>
    <w:rsid w:val="0076029F"/>
    <w:rsid w:val="00846A56"/>
    <w:rsid w:val="0091238B"/>
    <w:rsid w:val="00AB4AFD"/>
    <w:rsid w:val="00BB7A7F"/>
    <w:rsid w:val="00BD4AAC"/>
    <w:rsid w:val="00C51D59"/>
    <w:rsid w:val="00D6708C"/>
    <w:rsid w:val="00DB2CCC"/>
    <w:rsid w:val="00FF5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98E29"/>
  <w15:chartTrackingRefBased/>
  <w15:docId w15:val="{4A252787-27AB-46C9-9990-2D9C9FE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6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06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06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06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06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06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6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6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6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6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06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06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06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06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0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6E9"/>
    <w:rPr>
      <w:rFonts w:eastAsiaTheme="majorEastAsia" w:cstheme="majorBidi"/>
      <w:color w:val="272727" w:themeColor="text1" w:themeTint="D8"/>
    </w:rPr>
  </w:style>
  <w:style w:type="paragraph" w:styleId="Title">
    <w:name w:val="Title"/>
    <w:basedOn w:val="Normal"/>
    <w:next w:val="Normal"/>
    <w:link w:val="TitleChar"/>
    <w:uiPriority w:val="10"/>
    <w:qFormat/>
    <w:rsid w:val="00370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6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6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6E9"/>
    <w:pPr>
      <w:spacing w:before="160"/>
      <w:jc w:val="center"/>
    </w:pPr>
    <w:rPr>
      <w:i/>
      <w:iCs/>
      <w:color w:val="404040" w:themeColor="text1" w:themeTint="BF"/>
    </w:rPr>
  </w:style>
  <w:style w:type="character" w:customStyle="1" w:styleId="QuoteChar">
    <w:name w:val="Quote Char"/>
    <w:basedOn w:val="DefaultParagraphFont"/>
    <w:link w:val="Quote"/>
    <w:uiPriority w:val="29"/>
    <w:rsid w:val="003706E9"/>
    <w:rPr>
      <w:i/>
      <w:iCs/>
      <w:color w:val="404040" w:themeColor="text1" w:themeTint="BF"/>
    </w:rPr>
  </w:style>
  <w:style w:type="paragraph" w:styleId="ListParagraph">
    <w:name w:val="List Paragraph"/>
    <w:basedOn w:val="Normal"/>
    <w:uiPriority w:val="34"/>
    <w:qFormat/>
    <w:rsid w:val="003706E9"/>
    <w:pPr>
      <w:ind w:left="720"/>
      <w:contextualSpacing/>
    </w:pPr>
  </w:style>
  <w:style w:type="character" w:styleId="IntenseEmphasis">
    <w:name w:val="Intense Emphasis"/>
    <w:basedOn w:val="DefaultParagraphFont"/>
    <w:uiPriority w:val="21"/>
    <w:qFormat/>
    <w:rsid w:val="003706E9"/>
    <w:rPr>
      <w:i/>
      <w:iCs/>
      <w:color w:val="2F5496" w:themeColor="accent1" w:themeShade="BF"/>
    </w:rPr>
  </w:style>
  <w:style w:type="paragraph" w:styleId="IntenseQuote">
    <w:name w:val="Intense Quote"/>
    <w:basedOn w:val="Normal"/>
    <w:next w:val="Normal"/>
    <w:link w:val="IntenseQuoteChar"/>
    <w:uiPriority w:val="30"/>
    <w:qFormat/>
    <w:rsid w:val="003706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06E9"/>
    <w:rPr>
      <w:i/>
      <w:iCs/>
      <w:color w:val="2F5496" w:themeColor="accent1" w:themeShade="BF"/>
    </w:rPr>
  </w:style>
  <w:style w:type="character" w:styleId="IntenseReference">
    <w:name w:val="Intense Reference"/>
    <w:basedOn w:val="DefaultParagraphFont"/>
    <w:uiPriority w:val="32"/>
    <w:qFormat/>
    <w:rsid w:val="003706E9"/>
    <w:rPr>
      <w:b/>
      <w:bCs/>
      <w:smallCaps/>
      <w:color w:val="2F5496" w:themeColor="accent1" w:themeShade="BF"/>
      <w:spacing w:val="5"/>
    </w:rPr>
  </w:style>
  <w:style w:type="paragraph" w:styleId="NormalWeb">
    <w:name w:val="Normal (Web)"/>
    <w:basedOn w:val="Normal"/>
    <w:uiPriority w:val="99"/>
    <w:semiHidden/>
    <w:unhideWhenUsed/>
    <w:rsid w:val="00BB7A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533BA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33BAE"/>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236">
      <w:bodyDiv w:val="1"/>
      <w:marLeft w:val="0"/>
      <w:marRight w:val="0"/>
      <w:marTop w:val="0"/>
      <w:marBottom w:val="0"/>
      <w:divBdr>
        <w:top w:val="none" w:sz="0" w:space="0" w:color="auto"/>
        <w:left w:val="none" w:sz="0" w:space="0" w:color="auto"/>
        <w:bottom w:val="none" w:sz="0" w:space="0" w:color="auto"/>
        <w:right w:val="none" w:sz="0" w:space="0" w:color="auto"/>
      </w:divBdr>
    </w:div>
    <w:div w:id="356001798">
      <w:bodyDiv w:val="1"/>
      <w:marLeft w:val="0"/>
      <w:marRight w:val="0"/>
      <w:marTop w:val="0"/>
      <w:marBottom w:val="0"/>
      <w:divBdr>
        <w:top w:val="none" w:sz="0" w:space="0" w:color="auto"/>
        <w:left w:val="none" w:sz="0" w:space="0" w:color="auto"/>
        <w:bottom w:val="none" w:sz="0" w:space="0" w:color="auto"/>
        <w:right w:val="none" w:sz="0" w:space="0" w:color="auto"/>
      </w:divBdr>
    </w:div>
    <w:div w:id="808325708">
      <w:bodyDiv w:val="1"/>
      <w:marLeft w:val="0"/>
      <w:marRight w:val="0"/>
      <w:marTop w:val="0"/>
      <w:marBottom w:val="0"/>
      <w:divBdr>
        <w:top w:val="none" w:sz="0" w:space="0" w:color="auto"/>
        <w:left w:val="none" w:sz="0" w:space="0" w:color="auto"/>
        <w:bottom w:val="none" w:sz="0" w:space="0" w:color="auto"/>
        <w:right w:val="none" w:sz="0" w:space="0" w:color="auto"/>
      </w:divBdr>
      <w:divsChild>
        <w:div w:id="1739205221">
          <w:marLeft w:val="0"/>
          <w:marRight w:val="0"/>
          <w:marTop w:val="0"/>
          <w:marBottom w:val="0"/>
          <w:divBdr>
            <w:top w:val="none" w:sz="0" w:space="0" w:color="auto"/>
            <w:left w:val="none" w:sz="0" w:space="0" w:color="auto"/>
            <w:bottom w:val="none" w:sz="0" w:space="0" w:color="auto"/>
            <w:right w:val="none" w:sz="0" w:space="0" w:color="auto"/>
          </w:divBdr>
          <w:divsChild>
            <w:div w:id="1459689706">
              <w:marLeft w:val="0"/>
              <w:marRight w:val="0"/>
              <w:marTop w:val="0"/>
              <w:marBottom w:val="0"/>
              <w:divBdr>
                <w:top w:val="none" w:sz="0" w:space="0" w:color="auto"/>
                <w:left w:val="none" w:sz="0" w:space="0" w:color="auto"/>
                <w:bottom w:val="none" w:sz="0" w:space="0" w:color="auto"/>
                <w:right w:val="none" w:sz="0" w:space="0" w:color="auto"/>
              </w:divBdr>
              <w:divsChild>
                <w:div w:id="1448163027">
                  <w:marLeft w:val="0"/>
                  <w:marRight w:val="0"/>
                  <w:marTop w:val="0"/>
                  <w:marBottom w:val="0"/>
                  <w:divBdr>
                    <w:top w:val="none" w:sz="0" w:space="0" w:color="auto"/>
                    <w:left w:val="none" w:sz="0" w:space="0" w:color="auto"/>
                    <w:bottom w:val="none" w:sz="0" w:space="0" w:color="auto"/>
                    <w:right w:val="none" w:sz="0" w:space="0" w:color="auto"/>
                  </w:divBdr>
                  <w:divsChild>
                    <w:div w:id="1315717904">
                      <w:marLeft w:val="0"/>
                      <w:marRight w:val="0"/>
                      <w:marTop w:val="0"/>
                      <w:marBottom w:val="0"/>
                      <w:divBdr>
                        <w:top w:val="none" w:sz="0" w:space="0" w:color="auto"/>
                        <w:left w:val="none" w:sz="0" w:space="0" w:color="auto"/>
                        <w:bottom w:val="none" w:sz="0" w:space="0" w:color="auto"/>
                        <w:right w:val="none" w:sz="0" w:space="0" w:color="auto"/>
                      </w:divBdr>
                      <w:divsChild>
                        <w:div w:id="1048335061">
                          <w:marLeft w:val="0"/>
                          <w:marRight w:val="0"/>
                          <w:marTop w:val="0"/>
                          <w:marBottom w:val="0"/>
                          <w:divBdr>
                            <w:top w:val="none" w:sz="0" w:space="0" w:color="auto"/>
                            <w:left w:val="none" w:sz="0" w:space="0" w:color="auto"/>
                            <w:bottom w:val="none" w:sz="0" w:space="0" w:color="auto"/>
                            <w:right w:val="none" w:sz="0" w:space="0" w:color="auto"/>
                          </w:divBdr>
                          <w:divsChild>
                            <w:div w:id="1251432272">
                              <w:marLeft w:val="0"/>
                              <w:marRight w:val="0"/>
                              <w:marTop w:val="0"/>
                              <w:marBottom w:val="0"/>
                              <w:divBdr>
                                <w:top w:val="none" w:sz="0" w:space="0" w:color="auto"/>
                                <w:left w:val="none" w:sz="0" w:space="0" w:color="auto"/>
                                <w:bottom w:val="none" w:sz="0" w:space="0" w:color="auto"/>
                                <w:right w:val="none" w:sz="0" w:space="0" w:color="auto"/>
                              </w:divBdr>
                              <w:divsChild>
                                <w:div w:id="1886409279">
                                  <w:marLeft w:val="0"/>
                                  <w:marRight w:val="0"/>
                                  <w:marTop w:val="0"/>
                                  <w:marBottom w:val="0"/>
                                  <w:divBdr>
                                    <w:top w:val="none" w:sz="0" w:space="0" w:color="auto"/>
                                    <w:left w:val="none" w:sz="0" w:space="0" w:color="auto"/>
                                    <w:bottom w:val="none" w:sz="0" w:space="0" w:color="auto"/>
                                    <w:right w:val="none" w:sz="0" w:space="0" w:color="auto"/>
                                  </w:divBdr>
                                  <w:divsChild>
                                    <w:div w:id="1630893666">
                                      <w:marLeft w:val="0"/>
                                      <w:marRight w:val="0"/>
                                      <w:marTop w:val="0"/>
                                      <w:marBottom w:val="0"/>
                                      <w:divBdr>
                                        <w:top w:val="none" w:sz="0" w:space="0" w:color="auto"/>
                                        <w:left w:val="none" w:sz="0" w:space="0" w:color="auto"/>
                                        <w:bottom w:val="none" w:sz="0" w:space="0" w:color="auto"/>
                                        <w:right w:val="none" w:sz="0" w:space="0" w:color="auto"/>
                                      </w:divBdr>
                                      <w:divsChild>
                                        <w:div w:id="1291935393">
                                          <w:marLeft w:val="0"/>
                                          <w:marRight w:val="0"/>
                                          <w:marTop w:val="0"/>
                                          <w:marBottom w:val="0"/>
                                          <w:divBdr>
                                            <w:top w:val="none" w:sz="0" w:space="0" w:color="auto"/>
                                            <w:left w:val="none" w:sz="0" w:space="0" w:color="auto"/>
                                            <w:bottom w:val="none" w:sz="0" w:space="0" w:color="auto"/>
                                            <w:right w:val="none" w:sz="0" w:space="0" w:color="auto"/>
                                          </w:divBdr>
                                          <w:divsChild>
                                            <w:div w:id="1540507989">
                                              <w:marLeft w:val="0"/>
                                              <w:marRight w:val="0"/>
                                              <w:marTop w:val="0"/>
                                              <w:marBottom w:val="0"/>
                                              <w:divBdr>
                                                <w:top w:val="none" w:sz="0" w:space="0" w:color="auto"/>
                                                <w:left w:val="none" w:sz="0" w:space="0" w:color="auto"/>
                                                <w:bottom w:val="none" w:sz="0" w:space="0" w:color="auto"/>
                                                <w:right w:val="none" w:sz="0" w:space="0" w:color="auto"/>
                                              </w:divBdr>
                                              <w:divsChild>
                                                <w:div w:id="30751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81292">
                                      <w:marLeft w:val="0"/>
                                      <w:marRight w:val="0"/>
                                      <w:marTop w:val="0"/>
                                      <w:marBottom w:val="0"/>
                                      <w:divBdr>
                                        <w:top w:val="none" w:sz="0" w:space="0" w:color="auto"/>
                                        <w:left w:val="none" w:sz="0" w:space="0" w:color="auto"/>
                                        <w:bottom w:val="none" w:sz="0" w:space="0" w:color="auto"/>
                                        <w:right w:val="none" w:sz="0" w:space="0" w:color="auto"/>
                                      </w:divBdr>
                                      <w:divsChild>
                                        <w:div w:id="79098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8375165">
          <w:marLeft w:val="0"/>
          <w:marRight w:val="0"/>
          <w:marTop w:val="0"/>
          <w:marBottom w:val="0"/>
          <w:divBdr>
            <w:top w:val="none" w:sz="0" w:space="0" w:color="auto"/>
            <w:left w:val="none" w:sz="0" w:space="0" w:color="auto"/>
            <w:bottom w:val="none" w:sz="0" w:space="0" w:color="auto"/>
            <w:right w:val="none" w:sz="0" w:space="0" w:color="auto"/>
          </w:divBdr>
          <w:divsChild>
            <w:div w:id="1474374830">
              <w:marLeft w:val="0"/>
              <w:marRight w:val="0"/>
              <w:marTop w:val="0"/>
              <w:marBottom w:val="0"/>
              <w:divBdr>
                <w:top w:val="none" w:sz="0" w:space="0" w:color="auto"/>
                <w:left w:val="none" w:sz="0" w:space="0" w:color="auto"/>
                <w:bottom w:val="none" w:sz="0" w:space="0" w:color="auto"/>
                <w:right w:val="none" w:sz="0" w:space="0" w:color="auto"/>
              </w:divBdr>
              <w:divsChild>
                <w:div w:id="1249079556">
                  <w:marLeft w:val="0"/>
                  <w:marRight w:val="0"/>
                  <w:marTop w:val="0"/>
                  <w:marBottom w:val="0"/>
                  <w:divBdr>
                    <w:top w:val="none" w:sz="0" w:space="0" w:color="auto"/>
                    <w:left w:val="none" w:sz="0" w:space="0" w:color="auto"/>
                    <w:bottom w:val="none" w:sz="0" w:space="0" w:color="auto"/>
                    <w:right w:val="none" w:sz="0" w:space="0" w:color="auto"/>
                  </w:divBdr>
                  <w:divsChild>
                    <w:div w:id="1621767484">
                      <w:marLeft w:val="0"/>
                      <w:marRight w:val="0"/>
                      <w:marTop w:val="0"/>
                      <w:marBottom w:val="0"/>
                      <w:divBdr>
                        <w:top w:val="none" w:sz="0" w:space="0" w:color="auto"/>
                        <w:left w:val="none" w:sz="0" w:space="0" w:color="auto"/>
                        <w:bottom w:val="none" w:sz="0" w:space="0" w:color="auto"/>
                        <w:right w:val="none" w:sz="0" w:space="0" w:color="auto"/>
                      </w:divBdr>
                      <w:divsChild>
                        <w:div w:id="197277217">
                          <w:marLeft w:val="0"/>
                          <w:marRight w:val="0"/>
                          <w:marTop w:val="0"/>
                          <w:marBottom w:val="0"/>
                          <w:divBdr>
                            <w:top w:val="none" w:sz="0" w:space="0" w:color="auto"/>
                            <w:left w:val="none" w:sz="0" w:space="0" w:color="auto"/>
                            <w:bottom w:val="none" w:sz="0" w:space="0" w:color="auto"/>
                            <w:right w:val="none" w:sz="0" w:space="0" w:color="auto"/>
                          </w:divBdr>
                          <w:divsChild>
                            <w:div w:id="2146465153">
                              <w:marLeft w:val="0"/>
                              <w:marRight w:val="0"/>
                              <w:marTop w:val="0"/>
                              <w:marBottom w:val="0"/>
                              <w:divBdr>
                                <w:top w:val="none" w:sz="0" w:space="0" w:color="auto"/>
                                <w:left w:val="none" w:sz="0" w:space="0" w:color="auto"/>
                                <w:bottom w:val="none" w:sz="0" w:space="0" w:color="auto"/>
                                <w:right w:val="none" w:sz="0" w:space="0" w:color="auto"/>
                              </w:divBdr>
                              <w:divsChild>
                                <w:div w:id="256180501">
                                  <w:marLeft w:val="0"/>
                                  <w:marRight w:val="0"/>
                                  <w:marTop w:val="0"/>
                                  <w:marBottom w:val="0"/>
                                  <w:divBdr>
                                    <w:top w:val="none" w:sz="0" w:space="0" w:color="auto"/>
                                    <w:left w:val="none" w:sz="0" w:space="0" w:color="auto"/>
                                    <w:bottom w:val="none" w:sz="0" w:space="0" w:color="auto"/>
                                    <w:right w:val="none" w:sz="0" w:space="0" w:color="auto"/>
                                  </w:divBdr>
                                  <w:divsChild>
                                    <w:div w:id="189761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6577">
                          <w:marLeft w:val="0"/>
                          <w:marRight w:val="0"/>
                          <w:marTop w:val="0"/>
                          <w:marBottom w:val="0"/>
                          <w:divBdr>
                            <w:top w:val="none" w:sz="0" w:space="0" w:color="auto"/>
                            <w:left w:val="none" w:sz="0" w:space="0" w:color="auto"/>
                            <w:bottom w:val="none" w:sz="0" w:space="0" w:color="auto"/>
                            <w:right w:val="none" w:sz="0" w:space="0" w:color="auto"/>
                          </w:divBdr>
                          <w:divsChild>
                            <w:div w:id="490410946">
                              <w:marLeft w:val="0"/>
                              <w:marRight w:val="0"/>
                              <w:marTop w:val="0"/>
                              <w:marBottom w:val="0"/>
                              <w:divBdr>
                                <w:top w:val="none" w:sz="0" w:space="0" w:color="auto"/>
                                <w:left w:val="none" w:sz="0" w:space="0" w:color="auto"/>
                                <w:bottom w:val="none" w:sz="0" w:space="0" w:color="auto"/>
                                <w:right w:val="none" w:sz="0" w:space="0" w:color="auto"/>
                              </w:divBdr>
                              <w:divsChild>
                                <w:div w:id="65217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470817">
          <w:marLeft w:val="0"/>
          <w:marRight w:val="0"/>
          <w:marTop w:val="0"/>
          <w:marBottom w:val="0"/>
          <w:divBdr>
            <w:top w:val="none" w:sz="0" w:space="0" w:color="auto"/>
            <w:left w:val="none" w:sz="0" w:space="0" w:color="auto"/>
            <w:bottom w:val="none" w:sz="0" w:space="0" w:color="auto"/>
            <w:right w:val="none" w:sz="0" w:space="0" w:color="auto"/>
          </w:divBdr>
          <w:divsChild>
            <w:div w:id="653484331">
              <w:marLeft w:val="0"/>
              <w:marRight w:val="0"/>
              <w:marTop w:val="0"/>
              <w:marBottom w:val="0"/>
              <w:divBdr>
                <w:top w:val="none" w:sz="0" w:space="0" w:color="auto"/>
                <w:left w:val="none" w:sz="0" w:space="0" w:color="auto"/>
                <w:bottom w:val="none" w:sz="0" w:space="0" w:color="auto"/>
                <w:right w:val="none" w:sz="0" w:space="0" w:color="auto"/>
              </w:divBdr>
              <w:divsChild>
                <w:div w:id="916983820">
                  <w:marLeft w:val="0"/>
                  <w:marRight w:val="0"/>
                  <w:marTop w:val="0"/>
                  <w:marBottom w:val="0"/>
                  <w:divBdr>
                    <w:top w:val="none" w:sz="0" w:space="0" w:color="auto"/>
                    <w:left w:val="none" w:sz="0" w:space="0" w:color="auto"/>
                    <w:bottom w:val="none" w:sz="0" w:space="0" w:color="auto"/>
                    <w:right w:val="none" w:sz="0" w:space="0" w:color="auto"/>
                  </w:divBdr>
                  <w:divsChild>
                    <w:div w:id="1687559054">
                      <w:marLeft w:val="0"/>
                      <w:marRight w:val="0"/>
                      <w:marTop w:val="0"/>
                      <w:marBottom w:val="0"/>
                      <w:divBdr>
                        <w:top w:val="none" w:sz="0" w:space="0" w:color="auto"/>
                        <w:left w:val="none" w:sz="0" w:space="0" w:color="auto"/>
                        <w:bottom w:val="none" w:sz="0" w:space="0" w:color="auto"/>
                        <w:right w:val="none" w:sz="0" w:space="0" w:color="auto"/>
                      </w:divBdr>
                      <w:divsChild>
                        <w:div w:id="2043283426">
                          <w:marLeft w:val="0"/>
                          <w:marRight w:val="0"/>
                          <w:marTop w:val="0"/>
                          <w:marBottom w:val="0"/>
                          <w:divBdr>
                            <w:top w:val="none" w:sz="0" w:space="0" w:color="auto"/>
                            <w:left w:val="none" w:sz="0" w:space="0" w:color="auto"/>
                            <w:bottom w:val="none" w:sz="0" w:space="0" w:color="auto"/>
                            <w:right w:val="none" w:sz="0" w:space="0" w:color="auto"/>
                          </w:divBdr>
                          <w:divsChild>
                            <w:div w:id="1056391142">
                              <w:marLeft w:val="0"/>
                              <w:marRight w:val="0"/>
                              <w:marTop w:val="0"/>
                              <w:marBottom w:val="0"/>
                              <w:divBdr>
                                <w:top w:val="none" w:sz="0" w:space="0" w:color="auto"/>
                                <w:left w:val="none" w:sz="0" w:space="0" w:color="auto"/>
                                <w:bottom w:val="none" w:sz="0" w:space="0" w:color="auto"/>
                                <w:right w:val="none" w:sz="0" w:space="0" w:color="auto"/>
                              </w:divBdr>
                              <w:divsChild>
                                <w:div w:id="1721005953">
                                  <w:marLeft w:val="0"/>
                                  <w:marRight w:val="0"/>
                                  <w:marTop w:val="0"/>
                                  <w:marBottom w:val="0"/>
                                  <w:divBdr>
                                    <w:top w:val="none" w:sz="0" w:space="0" w:color="auto"/>
                                    <w:left w:val="none" w:sz="0" w:space="0" w:color="auto"/>
                                    <w:bottom w:val="none" w:sz="0" w:space="0" w:color="auto"/>
                                    <w:right w:val="none" w:sz="0" w:space="0" w:color="auto"/>
                                  </w:divBdr>
                                  <w:divsChild>
                                    <w:div w:id="2037921705">
                                      <w:marLeft w:val="0"/>
                                      <w:marRight w:val="0"/>
                                      <w:marTop w:val="0"/>
                                      <w:marBottom w:val="0"/>
                                      <w:divBdr>
                                        <w:top w:val="none" w:sz="0" w:space="0" w:color="auto"/>
                                        <w:left w:val="none" w:sz="0" w:space="0" w:color="auto"/>
                                        <w:bottom w:val="none" w:sz="0" w:space="0" w:color="auto"/>
                                        <w:right w:val="none" w:sz="0" w:space="0" w:color="auto"/>
                                      </w:divBdr>
                                      <w:divsChild>
                                        <w:div w:id="2075154948">
                                          <w:marLeft w:val="0"/>
                                          <w:marRight w:val="0"/>
                                          <w:marTop w:val="0"/>
                                          <w:marBottom w:val="0"/>
                                          <w:divBdr>
                                            <w:top w:val="none" w:sz="0" w:space="0" w:color="auto"/>
                                            <w:left w:val="none" w:sz="0" w:space="0" w:color="auto"/>
                                            <w:bottom w:val="none" w:sz="0" w:space="0" w:color="auto"/>
                                            <w:right w:val="none" w:sz="0" w:space="0" w:color="auto"/>
                                          </w:divBdr>
                                          <w:divsChild>
                                            <w:div w:id="922376952">
                                              <w:marLeft w:val="0"/>
                                              <w:marRight w:val="0"/>
                                              <w:marTop w:val="0"/>
                                              <w:marBottom w:val="0"/>
                                              <w:divBdr>
                                                <w:top w:val="none" w:sz="0" w:space="0" w:color="auto"/>
                                                <w:left w:val="none" w:sz="0" w:space="0" w:color="auto"/>
                                                <w:bottom w:val="none" w:sz="0" w:space="0" w:color="auto"/>
                                                <w:right w:val="none" w:sz="0" w:space="0" w:color="auto"/>
                                              </w:divBdr>
                                              <w:divsChild>
                                                <w:div w:id="12749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3583219">
          <w:marLeft w:val="0"/>
          <w:marRight w:val="0"/>
          <w:marTop w:val="0"/>
          <w:marBottom w:val="0"/>
          <w:divBdr>
            <w:top w:val="none" w:sz="0" w:space="0" w:color="auto"/>
            <w:left w:val="none" w:sz="0" w:space="0" w:color="auto"/>
            <w:bottom w:val="none" w:sz="0" w:space="0" w:color="auto"/>
            <w:right w:val="none" w:sz="0" w:space="0" w:color="auto"/>
          </w:divBdr>
          <w:divsChild>
            <w:div w:id="343485072">
              <w:marLeft w:val="0"/>
              <w:marRight w:val="0"/>
              <w:marTop w:val="0"/>
              <w:marBottom w:val="0"/>
              <w:divBdr>
                <w:top w:val="none" w:sz="0" w:space="0" w:color="auto"/>
                <w:left w:val="none" w:sz="0" w:space="0" w:color="auto"/>
                <w:bottom w:val="none" w:sz="0" w:space="0" w:color="auto"/>
                <w:right w:val="none" w:sz="0" w:space="0" w:color="auto"/>
              </w:divBdr>
              <w:divsChild>
                <w:div w:id="1515152215">
                  <w:marLeft w:val="0"/>
                  <w:marRight w:val="0"/>
                  <w:marTop w:val="0"/>
                  <w:marBottom w:val="0"/>
                  <w:divBdr>
                    <w:top w:val="none" w:sz="0" w:space="0" w:color="auto"/>
                    <w:left w:val="none" w:sz="0" w:space="0" w:color="auto"/>
                    <w:bottom w:val="none" w:sz="0" w:space="0" w:color="auto"/>
                    <w:right w:val="none" w:sz="0" w:space="0" w:color="auto"/>
                  </w:divBdr>
                  <w:divsChild>
                    <w:div w:id="1365666232">
                      <w:marLeft w:val="0"/>
                      <w:marRight w:val="0"/>
                      <w:marTop w:val="0"/>
                      <w:marBottom w:val="0"/>
                      <w:divBdr>
                        <w:top w:val="none" w:sz="0" w:space="0" w:color="auto"/>
                        <w:left w:val="none" w:sz="0" w:space="0" w:color="auto"/>
                        <w:bottom w:val="none" w:sz="0" w:space="0" w:color="auto"/>
                        <w:right w:val="none" w:sz="0" w:space="0" w:color="auto"/>
                      </w:divBdr>
                      <w:divsChild>
                        <w:div w:id="1168785555">
                          <w:marLeft w:val="0"/>
                          <w:marRight w:val="0"/>
                          <w:marTop w:val="0"/>
                          <w:marBottom w:val="0"/>
                          <w:divBdr>
                            <w:top w:val="none" w:sz="0" w:space="0" w:color="auto"/>
                            <w:left w:val="none" w:sz="0" w:space="0" w:color="auto"/>
                            <w:bottom w:val="none" w:sz="0" w:space="0" w:color="auto"/>
                            <w:right w:val="none" w:sz="0" w:space="0" w:color="auto"/>
                          </w:divBdr>
                          <w:divsChild>
                            <w:div w:id="76824175">
                              <w:marLeft w:val="0"/>
                              <w:marRight w:val="0"/>
                              <w:marTop w:val="0"/>
                              <w:marBottom w:val="0"/>
                              <w:divBdr>
                                <w:top w:val="none" w:sz="0" w:space="0" w:color="auto"/>
                                <w:left w:val="none" w:sz="0" w:space="0" w:color="auto"/>
                                <w:bottom w:val="none" w:sz="0" w:space="0" w:color="auto"/>
                                <w:right w:val="none" w:sz="0" w:space="0" w:color="auto"/>
                              </w:divBdr>
                              <w:divsChild>
                                <w:div w:id="1098021022">
                                  <w:marLeft w:val="0"/>
                                  <w:marRight w:val="0"/>
                                  <w:marTop w:val="0"/>
                                  <w:marBottom w:val="0"/>
                                  <w:divBdr>
                                    <w:top w:val="none" w:sz="0" w:space="0" w:color="auto"/>
                                    <w:left w:val="none" w:sz="0" w:space="0" w:color="auto"/>
                                    <w:bottom w:val="none" w:sz="0" w:space="0" w:color="auto"/>
                                    <w:right w:val="none" w:sz="0" w:space="0" w:color="auto"/>
                                  </w:divBdr>
                                  <w:divsChild>
                                    <w:div w:id="213197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222199">
                          <w:marLeft w:val="0"/>
                          <w:marRight w:val="0"/>
                          <w:marTop w:val="0"/>
                          <w:marBottom w:val="0"/>
                          <w:divBdr>
                            <w:top w:val="none" w:sz="0" w:space="0" w:color="auto"/>
                            <w:left w:val="none" w:sz="0" w:space="0" w:color="auto"/>
                            <w:bottom w:val="none" w:sz="0" w:space="0" w:color="auto"/>
                            <w:right w:val="none" w:sz="0" w:space="0" w:color="auto"/>
                          </w:divBdr>
                          <w:divsChild>
                            <w:div w:id="2109999801">
                              <w:marLeft w:val="0"/>
                              <w:marRight w:val="0"/>
                              <w:marTop w:val="0"/>
                              <w:marBottom w:val="0"/>
                              <w:divBdr>
                                <w:top w:val="none" w:sz="0" w:space="0" w:color="auto"/>
                                <w:left w:val="none" w:sz="0" w:space="0" w:color="auto"/>
                                <w:bottom w:val="none" w:sz="0" w:space="0" w:color="auto"/>
                                <w:right w:val="none" w:sz="0" w:space="0" w:color="auto"/>
                              </w:divBdr>
                              <w:divsChild>
                                <w:div w:id="187722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84639">
          <w:marLeft w:val="0"/>
          <w:marRight w:val="0"/>
          <w:marTop w:val="0"/>
          <w:marBottom w:val="0"/>
          <w:divBdr>
            <w:top w:val="none" w:sz="0" w:space="0" w:color="auto"/>
            <w:left w:val="none" w:sz="0" w:space="0" w:color="auto"/>
            <w:bottom w:val="none" w:sz="0" w:space="0" w:color="auto"/>
            <w:right w:val="none" w:sz="0" w:space="0" w:color="auto"/>
          </w:divBdr>
          <w:divsChild>
            <w:div w:id="633943758">
              <w:marLeft w:val="0"/>
              <w:marRight w:val="0"/>
              <w:marTop w:val="0"/>
              <w:marBottom w:val="0"/>
              <w:divBdr>
                <w:top w:val="none" w:sz="0" w:space="0" w:color="auto"/>
                <w:left w:val="none" w:sz="0" w:space="0" w:color="auto"/>
                <w:bottom w:val="none" w:sz="0" w:space="0" w:color="auto"/>
                <w:right w:val="none" w:sz="0" w:space="0" w:color="auto"/>
              </w:divBdr>
              <w:divsChild>
                <w:div w:id="58141333">
                  <w:marLeft w:val="0"/>
                  <w:marRight w:val="0"/>
                  <w:marTop w:val="0"/>
                  <w:marBottom w:val="0"/>
                  <w:divBdr>
                    <w:top w:val="none" w:sz="0" w:space="0" w:color="auto"/>
                    <w:left w:val="none" w:sz="0" w:space="0" w:color="auto"/>
                    <w:bottom w:val="none" w:sz="0" w:space="0" w:color="auto"/>
                    <w:right w:val="none" w:sz="0" w:space="0" w:color="auto"/>
                  </w:divBdr>
                  <w:divsChild>
                    <w:div w:id="741832409">
                      <w:marLeft w:val="0"/>
                      <w:marRight w:val="0"/>
                      <w:marTop w:val="0"/>
                      <w:marBottom w:val="0"/>
                      <w:divBdr>
                        <w:top w:val="none" w:sz="0" w:space="0" w:color="auto"/>
                        <w:left w:val="none" w:sz="0" w:space="0" w:color="auto"/>
                        <w:bottom w:val="none" w:sz="0" w:space="0" w:color="auto"/>
                        <w:right w:val="none" w:sz="0" w:space="0" w:color="auto"/>
                      </w:divBdr>
                      <w:divsChild>
                        <w:div w:id="1752463650">
                          <w:marLeft w:val="0"/>
                          <w:marRight w:val="0"/>
                          <w:marTop w:val="0"/>
                          <w:marBottom w:val="0"/>
                          <w:divBdr>
                            <w:top w:val="none" w:sz="0" w:space="0" w:color="auto"/>
                            <w:left w:val="none" w:sz="0" w:space="0" w:color="auto"/>
                            <w:bottom w:val="none" w:sz="0" w:space="0" w:color="auto"/>
                            <w:right w:val="none" w:sz="0" w:space="0" w:color="auto"/>
                          </w:divBdr>
                          <w:divsChild>
                            <w:div w:id="1368749350">
                              <w:marLeft w:val="0"/>
                              <w:marRight w:val="0"/>
                              <w:marTop w:val="0"/>
                              <w:marBottom w:val="0"/>
                              <w:divBdr>
                                <w:top w:val="none" w:sz="0" w:space="0" w:color="auto"/>
                                <w:left w:val="none" w:sz="0" w:space="0" w:color="auto"/>
                                <w:bottom w:val="none" w:sz="0" w:space="0" w:color="auto"/>
                                <w:right w:val="none" w:sz="0" w:space="0" w:color="auto"/>
                              </w:divBdr>
                              <w:divsChild>
                                <w:div w:id="16543974">
                                  <w:marLeft w:val="0"/>
                                  <w:marRight w:val="0"/>
                                  <w:marTop w:val="0"/>
                                  <w:marBottom w:val="0"/>
                                  <w:divBdr>
                                    <w:top w:val="none" w:sz="0" w:space="0" w:color="auto"/>
                                    <w:left w:val="none" w:sz="0" w:space="0" w:color="auto"/>
                                    <w:bottom w:val="none" w:sz="0" w:space="0" w:color="auto"/>
                                    <w:right w:val="none" w:sz="0" w:space="0" w:color="auto"/>
                                  </w:divBdr>
                                  <w:divsChild>
                                    <w:div w:id="422073587">
                                      <w:marLeft w:val="0"/>
                                      <w:marRight w:val="0"/>
                                      <w:marTop w:val="0"/>
                                      <w:marBottom w:val="0"/>
                                      <w:divBdr>
                                        <w:top w:val="none" w:sz="0" w:space="0" w:color="auto"/>
                                        <w:left w:val="none" w:sz="0" w:space="0" w:color="auto"/>
                                        <w:bottom w:val="none" w:sz="0" w:space="0" w:color="auto"/>
                                        <w:right w:val="none" w:sz="0" w:space="0" w:color="auto"/>
                                      </w:divBdr>
                                      <w:divsChild>
                                        <w:div w:id="1079837250">
                                          <w:marLeft w:val="0"/>
                                          <w:marRight w:val="0"/>
                                          <w:marTop w:val="0"/>
                                          <w:marBottom w:val="0"/>
                                          <w:divBdr>
                                            <w:top w:val="none" w:sz="0" w:space="0" w:color="auto"/>
                                            <w:left w:val="none" w:sz="0" w:space="0" w:color="auto"/>
                                            <w:bottom w:val="none" w:sz="0" w:space="0" w:color="auto"/>
                                            <w:right w:val="none" w:sz="0" w:space="0" w:color="auto"/>
                                          </w:divBdr>
                                          <w:divsChild>
                                            <w:div w:id="1214196364">
                                              <w:marLeft w:val="0"/>
                                              <w:marRight w:val="0"/>
                                              <w:marTop w:val="0"/>
                                              <w:marBottom w:val="0"/>
                                              <w:divBdr>
                                                <w:top w:val="none" w:sz="0" w:space="0" w:color="auto"/>
                                                <w:left w:val="none" w:sz="0" w:space="0" w:color="auto"/>
                                                <w:bottom w:val="none" w:sz="0" w:space="0" w:color="auto"/>
                                                <w:right w:val="none" w:sz="0" w:space="0" w:color="auto"/>
                                              </w:divBdr>
                                              <w:divsChild>
                                                <w:div w:id="176850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7371382">
          <w:marLeft w:val="0"/>
          <w:marRight w:val="0"/>
          <w:marTop w:val="0"/>
          <w:marBottom w:val="0"/>
          <w:divBdr>
            <w:top w:val="none" w:sz="0" w:space="0" w:color="auto"/>
            <w:left w:val="none" w:sz="0" w:space="0" w:color="auto"/>
            <w:bottom w:val="none" w:sz="0" w:space="0" w:color="auto"/>
            <w:right w:val="none" w:sz="0" w:space="0" w:color="auto"/>
          </w:divBdr>
          <w:divsChild>
            <w:div w:id="1017729273">
              <w:marLeft w:val="0"/>
              <w:marRight w:val="0"/>
              <w:marTop w:val="0"/>
              <w:marBottom w:val="0"/>
              <w:divBdr>
                <w:top w:val="none" w:sz="0" w:space="0" w:color="auto"/>
                <w:left w:val="none" w:sz="0" w:space="0" w:color="auto"/>
                <w:bottom w:val="none" w:sz="0" w:space="0" w:color="auto"/>
                <w:right w:val="none" w:sz="0" w:space="0" w:color="auto"/>
              </w:divBdr>
              <w:divsChild>
                <w:div w:id="959918285">
                  <w:marLeft w:val="0"/>
                  <w:marRight w:val="0"/>
                  <w:marTop w:val="0"/>
                  <w:marBottom w:val="0"/>
                  <w:divBdr>
                    <w:top w:val="none" w:sz="0" w:space="0" w:color="auto"/>
                    <w:left w:val="none" w:sz="0" w:space="0" w:color="auto"/>
                    <w:bottom w:val="none" w:sz="0" w:space="0" w:color="auto"/>
                    <w:right w:val="none" w:sz="0" w:space="0" w:color="auto"/>
                  </w:divBdr>
                  <w:divsChild>
                    <w:div w:id="2136634578">
                      <w:marLeft w:val="0"/>
                      <w:marRight w:val="0"/>
                      <w:marTop w:val="0"/>
                      <w:marBottom w:val="0"/>
                      <w:divBdr>
                        <w:top w:val="none" w:sz="0" w:space="0" w:color="auto"/>
                        <w:left w:val="none" w:sz="0" w:space="0" w:color="auto"/>
                        <w:bottom w:val="none" w:sz="0" w:space="0" w:color="auto"/>
                        <w:right w:val="none" w:sz="0" w:space="0" w:color="auto"/>
                      </w:divBdr>
                      <w:divsChild>
                        <w:div w:id="82147571">
                          <w:marLeft w:val="0"/>
                          <w:marRight w:val="0"/>
                          <w:marTop w:val="0"/>
                          <w:marBottom w:val="0"/>
                          <w:divBdr>
                            <w:top w:val="none" w:sz="0" w:space="0" w:color="auto"/>
                            <w:left w:val="none" w:sz="0" w:space="0" w:color="auto"/>
                            <w:bottom w:val="none" w:sz="0" w:space="0" w:color="auto"/>
                            <w:right w:val="none" w:sz="0" w:space="0" w:color="auto"/>
                          </w:divBdr>
                          <w:divsChild>
                            <w:div w:id="283314213">
                              <w:marLeft w:val="0"/>
                              <w:marRight w:val="0"/>
                              <w:marTop w:val="0"/>
                              <w:marBottom w:val="0"/>
                              <w:divBdr>
                                <w:top w:val="none" w:sz="0" w:space="0" w:color="auto"/>
                                <w:left w:val="none" w:sz="0" w:space="0" w:color="auto"/>
                                <w:bottom w:val="none" w:sz="0" w:space="0" w:color="auto"/>
                                <w:right w:val="none" w:sz="0" w:space="0" w:color="auto"/>
                              </w:divBdr>
                              <w:divsChild>
                                <w:div w:id="455834153">
                                  <w:marLeft w:val="0"/>
                                  <w:marRight w:val="0"/>
                                  <w:marTop w:val="0"/>
                                  <w:marBottom w:val="0"/>
                                  <w:divBdr>
                                    <w:top w:val="none" w:sz="0" w:space="0" w:color="auto"/>
                                    <w:left w:val="none" w:sz="0" w:space="0" w:color="auto"/>
                                    <w:bottom w:val="none" w:sz="0" w:space="0" w:color="auto"/>
                                    <w:right w:val="none" w:sz="0" w:space="0" w:color="auto"/>
                                  </w:divBdr>
                                  <w:divsChild>
                                    <w:div w:id="128734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545193">
                          <w:marLeft w:val="0"/>
                          <w:marRight w:val="0"/>
                          <w:marTop w:val="0"/>
                          <w:marBottom w:val="0"/>
                          <w:divBdr>
                            <w:top w:val="none" w:sz="0" w:space="0" w:color="auto"/>
                            <w:left w:val="none" w:sz="0" w:space="0" w:color="auto"/>
                            <w:bottom w:val="none" w:sz="0" w:space="0" w:color="auto"/>
                            <w:right w:val="none" w:sz="0" w:space="0" w:color="auto"/>
                          </w:divBdr>
                          <w:divsChild>
                            <w:div w:id="318727456">
                              <w:marLeft w:val="0"/>
                              <w:marRight w:val="0"/>
                              <w:marTop w:val="0"/>
                              <w:marBottom w:val="0"/>
                              <w:divBdr>
                                <w:top w:val="none" w:sz="0" w:space="0" w:color="auto"/>
                                <w:left w:val="none" w:sz="0" w:space="0" w:color="auto"/>
                                <w:bottom w:val="none" w:sz="0" w:space="0" w:color="auto"/>
                                <w:right w:val="none" w:sz="0" w:space="0" w:color="auto"/>
                              </w:divBdr>
                              <w:divsChild>
                                <w:div w:id="106911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30439">
          <w:marLeft w:val="0"/>
          <w:marRight w:val="0"/>
          <w:marTop w:val="0"/>
          <w:marBottom w:val="0"/>
          <w:divBdr>
            <w:top w:val="none" w:sz="0" w:space="0" w:color="auto"/>
            <w:left w:val="none" w:sz="0" w:space="0" w:color="auto"/>
            <w:bottom w:val="none" w:sz="0" w:space="0" w:color="auto"/>
            <w:right w:val="none" w:sz="0" w:space="0" w:color="auto"/>
          </w:divBdr>
          <w:divsChild>
            <w:div w:id="90665632">
              <w:marLeft w:val="0"/>
              <w:marRight w:val="0"/>
              <w:marTop w:val="0"/>
              <w:marBottom w:val="0"/>
              <w:divBdr>
                <w:top w:val="none" w:sz="0" w:space="0" w:color="auto"/>
                <w:left w:val="none" w:sz="0" w:space="0" w:color="auto"/>
                <w:bottom w:val="none" w:sz="0" w:space="0" w:color="auto"/>
                <w:right w:val="none" w:sz="0" w:space="0" w:color="auto"/>
              </w:divBdr>
              <w:divsChild>
                <w:div w:id="525338621">
                  <w:marLeft w:val="0"/>
                  <w:marRight w:val="0"/>
                  <w:marTop w:val="0"/>
                  <w:marBottom w:val="0"/>
                  <w:divBdr>
                    <w:top w:val="none" w:sz="0" w:space="0" w:color="auto"/>
                    <w:left w:val="none" w:sz="0" w:space="0" w:color="auto"/>
                    <w:bottom w:val="none" w:sz="0" w:space="0" w:color="auto"/>
                    <w:right w:val="none" w:sz="0" w:space="0" w:color="auto"/>
                  </w:divBdr>
                  <w:divsChild>
                    <w:div w:id="200632221">
                      <w:marLeft w:val="0"/>
                      <w:marRight w:val="0"/>
                      <w:marTop w:val="0"/>
                      <w:marBottom w:val="0"/>
                      <w:divBdr>
                        <w:top w:val="none" w:sz="0" w:space="0" w:color="auto"/>
                        <w:left w:val="none" w:sz="0" w:space="0" w:color="auto"/>
                        <w:bottom w:val="none" w:sz="0" w:space="0" w:color="auto"/>
                        <w:right w:val="none" w:sz="0" w:space="0" w:color="auto"/>
                      </w:divBdr>
                      <w:divsChild>
                        <w:div w:id="142502343">
                          <w:marLeft w:val="0"/>
                          <w:marRight w:val="0"/>
                          <w:marTop w:val="0"/>
                          <w:marBottom w:val="0"/>
                          <w:divBdr>
                            <w:top w:val="none" w:sz="0" w:space="0" w:color="auto"/>
                            <w:left w:val="none" w:sz="0" w:space="0" w:color="auto"/>
                            <w:bottom w:val="none" w:sz="0" w:space="0" w:color="auto"/>
                            <w:right w:val="none" w:sz="0" w:space="0" w:color="auto"/>
                          </w:divBdr>
                          <w:divsChild>
                            <w:div w:id="537546007">
                              <w:marLeft w:val="0"/>
                              <w:marRight w:val="0"/>
                              <w:marTop w:val="0"/>
                              <w:marBottom w:val="0"/>
                              <w:divBdr>
                                <w:top w:val="none" w:sz="0" w:space="0" w:color="auto"/>
                                <w:left w:val="none" w:sz="0" w:space="0" w:color="auto"/>
                                <w:bottom w:val="none" w:sz="0" w:space="0" w:color="auto"/>
                                <w:right w:val="none" w:sz="0" w:space="0" w:color="auto"/>
                              </w:divBdr>
                              <w:divsChild>
                                <w:div w:id="1556743296">
                                  <w:marLeft w:val="0"/>
                                  <w:marRight w:val="0"/>
                                  <w:marTop w:val="0"/>
                                  <w:marBottom w:val="0"/>
                                  <w:divBdr>
                                    <w:top w:val="none" w:sz="0" w:space="0" w:color="auto"/>
                                    <w:left w:val="none" w:sz="0" w:space="0" w:color="auto"/>
                                    <w:bottom w:val="none" w:sz="0" w:space="0" w:color="auto"/>
                                    <w:right w:val="none" w:sz="0" w:space="0" w:color="auto"/>
                                  </w:divBdr>
                                  <w:divsChild>
                                    <w:div w:id="383338520">
                                      <w:marLeft w:val="0"/>
                                      <w:marRight w:val="0"/>
                                      <w:marTop w:val="0"/>
                                      <w:marBottom w:val="0"/>
                                      <w:divBdr>
                                        <w:top w:val="none" w:sz="0" w:space="0" w:color="auto"/>
                                        <w:left w:val="none" w:sz="0" w:space="0" w:color="auto"/>
                                        <w:bottom w:val="none" w:sz="0" w:space="0" w:color="auto"/>
                                        <w:right w:val="none" w:sz="0" w:space="0" w:color="auto"/>
                                      </w:divBdr>
                                      <w:divsChild>
                                        <w:div w:id="629358554">
                                          <w:marLeft w:val="0"/>
                                          <w:marRight w:val="0"/>
                                          <w:marTop w:val="0"/>
                                          <w:marBottom w:val="0"/>
                                          <w:divBdr>
                                            <w:top w:val="none" w:sz="0" w:space="0" w:color="auto"/>
                                            <w:left w:val="none" w:sz="0" w:space="0" w:color="auto"/>
                                            <w:bottom w:val="none" w:sz="0" w:space="0" w:color="auto"/>
                                            <w:right w:val="none" w:sz="0" w:space="0" w:color="auto"/>
                                          </w:divBdr>
                                          <w:divsChild>
                                            <w:div w:id="1774398962">
                                              <w:marLeft w:val="0"/>
                                              <w:marRight w:val="0"/>
                                              <w:marTop w:val="0"/>
                                              <w:marBottom w:val="0"/>
                                              <w:divBdr>
                                                <w:top w:val="none" w:sz="0" w:space="0" w:color="auto"/>
                                                <w:left w:val="none" w:sz="0" w:space="0" w:color="auto"/>
                                                <w:bottom w:val="none" w:sz="0" w:space="0" w:color="auto"/>
                                                <w:right w:val="none" w:sz="0" w:space="0" w:color="auto"/>
                                              </w:divBdr>
                                              <w:divsChild>
                                                <w:div w:id="118524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8033721">
          <w:marLeft w:val="0"/>
          <w:marRight w:val="0"/>
          <w:marTop w:val="0"/>
          <w:marBottom w:val="0"/>
          <w:divBdr>
            <w:top w:val="none" w:sz="0" w:space="0" w:color="auto"/>
            <w:left w:val="none" w:sz="0" w:space="0" w:color="auto"/>
            <w:bottom w:val="none" w:sz="0" w:space="0" w:color="auto"/>
            <w:right w:val="none" w:sz="0" w:space="0" w:color="auto"/>
          </w:divBdr>
          <w:divsChild>
            <w:div w:id="515459608">
              <w:marLeft w:val="0"/>
              <w:marRight w:val="0"/>
              <w:marTop w:val="0"/>
              <w:marBottom w:val="0"/>
              <w:divBdr>
                <w:top w:val="none" w:sz="0" w:space="0" w:color="auto"/>
                <w:left w:val="none" w:sz="0" w:space="0" w:color="auto"/>
                <w:bottom w:val="none" w:sz="0" w:space="0" w:color="auto"/>
                <w:right w:val="none" w:sz="0" w:space="0" w:color="auto"/>
              </w:divBdr>
              <w:divsChild>
                <w:div w:id="1579434700">
                  <w:marLeft w:val="0"/>
                  <w:marRight w:val="0"/>
                  <w:marTop w:val="0"/>
                  <w:marBottom w:val="0"/>
                  <w:divBdr>
                    <w:top w:val="none" w:sz="0" w:space="0" w:color="auto"/>
                    <w:left w:val="none" w:sz="0" w:space="0" w:color="auto"/>
                    <w:bottom w:val="none" w:sz="0" w:space="0" w:color="auto"/>
                    <w:right w:val="none" w:sz="0" w:space="0" w:color="auto"/>
                  </w:divBdr>
                  <w:divsChild>
                    <w:div w:id="526869630">
                      <w:marLeft w:val="0"/>
                      <w:marRight w:val="0"/>
                      <w:marTop w:val="0"/>
                      <w:marBottom w:val="0"/>
                      <w:divBdr>
                        <w:top w:val="none" w:sz="0" w:space="0" w:color="auto"/>
                        <w:left w:val="none" w:sz="0" w:space="0" w:color="auto"/>
                        <w:bottom w:val="none" w:sz="0" w:space="0" w:color="auto"/>
                        <w:right w:val="none" w:sz="0" w:space="0" w:color="auto"/>
                      </w:divBdr>
                      <w:divsChild>
                        <w:div w:id="859244679">
                          <w:marLeft w:val="0"/>
                          <w:marRight w:val="0"/>
                          <w:marTop w:val="0"/>
                          <w:marBottom w:val="0"/>
                          <w:divBdr>
                            <w:top w:val="none" w:sz="0" w:space="0" w:color="auto"/>
                            <w:left w:val="none" w:sz="0" w:space="0" w:color="auto"/>
                            <w:bottom w:val="none" w:sz="0" w:space="0" w:color="auto"/>
                            <w:right w:val="none" w:sz="0" w:space="0" w:color="auto"/>
                          </w:divBdr>
                          <w:divsChild>
                            <w:div w:id="1130394263">
                              <w:marLeft w:val="0"/>
                              <w:marRight w:val="0"/>
                              <w:marTop w:val="0"/>
                              <w:marBottom w:val="0"/>
                              <w:divBdr>
                                <w:top w:val="none" w:sz="0" w:space="0" w:color="auto"/>
                                <w:left w:val="none" w:sz="0" w:space="0" w:color="auto"/>
                                <w:bottom w:val="none" w:sz="0" w:space="0" w:color="auto"/>
                                <w:right w:val="none" w:sz="0" w:space="0" w:color="auto"/>
                              </w:divBdr>
                              <w:divsChild>
                                <w:div w:id="1692758903">
                                  <w:marLeft w:val="0"/>
                                  <w:marRight w:val="0"/>
                                  <w:marTop w:val="0"/>
                                  <w:marBottom w:val="0"/>
                                  <w:divBdr>
                                    <w:top w:val="none" w:sz="0" w:space="0" w:color="auto"/>
                                    <w:left w:val="none" w:sz="0" w:space="0" w:color="auto"/>
                                    <w:bottom w:val="none" w:sz="0" w:space="0" w:color="auto"/>
                                    <w:right w:val="none" w:sz="0" w:space="0" w:color="auto"/>
                                  </w:divBdr>
                                  <w:divsChild>
                                    <w:div w:id="189766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799968">
      <w:bodyDiv w:val="1"/>
      <w:marLeft w:val="0"/>
      <w:marRight w:val="0"/>
      <w:marTop w:val="0"/>
      <w:marBottom w:val="0"/>
      <w:divBdr>
        <w:top w:val="none" w:sz="0" w:space="0" w:color="auto"/>
        <w:left w:val="none" w:sz="0" w:space="0" w:color="auto"/>
        <w:bottom w:val="none" w:sz="0" w:space="0" w:color="auto"/>
        <w:right w:val="none" w:sz="0" w:space="0" w:color="auto"/>
      </w:divBdr>
      <w:divsChild>
        <w:div w:id="697513236">
          <w:marLeft w:val="720"/>
          <w:marRight w:val="0"/>
          <w:marTop w:val="0"/>
          <w:marBottom w:val="0"/>
          <w:divBdr>
            <w:top w:val="none" w:sz="0" w:space="0" w:color="auto"/>
            <w:left w:val="none" w:sz="0" w:space="0" w:color="auto"/>
            <w:bottom w:val="none" w:sz="0" w:space="0" w:color="auto"/>
            <w:right w:val="none" w:sz="0" w:space="0" w:color="auto"/>
          </w:divBdr>
        </w:div>
        <w:div w:id="1629319142">
          <w:marLeft w:val="720"/>
          <w:marRight w:val="0"/>
          <w:marTop w:val="0"/>
          <w:marBottom w:val="0"/>
          <w:divBdr>
            <w:top w:val="none" w:sz="0" w:space="0" w:color="auto"/>
            <w:left w:val="none" w:sz="0" w:space="0" w:color="auto"/>
            <w:bottom w:val="none" w:sz="0" w:space="0" w:color="auto"/>
            <w:right w:val="none" w:sz="0" w:space="0" w:color="auto"/>
          </w:divBdr>
        </w:div>
        <w:div w:id="325088145">
          <w:marLeft w:val="720"/>
          <w:marRight w:val="0"/>
          <w:marTop w:val="0"/>
          <w:marBottom w:val="0"/>
          <w:divBdr>
            <w:top w:val="none" w:sz="0" w:space="0" w:color="auto"/>
            <w:left w:val="none" w:sz="0" w:space="0" w:color="auto"/>
            <w:bottom w:val="none" w:sz="0" w:space="0" w:color="auto"/>
            <w:right w:val="none" w:sz="0" w:space="0" w:color="auto"/>
          </w:divBdr>
        </w:div>
        <w:div w:id="1685747918">
          <w:marLeft w:val="720"/>
          <w:marRight w:val="0"/>
          <w:marTop w:val="0"/>
          <w:marBottom w:val="0"/>
          <w:divBdr>
            <w:top w:val="none" w:sz="0" w:space="0" w:color="auto"/>
            <w:left w:val="none" w:sz="0" w:space="0" w:color="auto"/>
            <w:bottom w:val="none" w:sz="0" w:space="0" w:color="auto"/>
            <w:right w:val="none" w:sz="0" w:space="0" w:color="auto"/>
          </w:divBdr>
        </w:div>
      </w:divsChild>
    </w:div>
    <w:div w:id="956327830">
      <w:bodyDiv w:val="1"/>
      <w:marLeft w:val="0"/>
      <w:marRight w:val="0"/>
      <w:marTop w:val="0"/>
      <w:marBottom w:val="0"/>
      <w:divBdr>
        <w:top w:val="none" w:sz="0" w:space="0" w:color="auto"/>
        <w:left w:val="none" w:sz="0" w:space="0" w:color="auto"/>
        <w:bottom w:val="none" w:sz="0" w:space="0" w:color="auto"/>
        <w:right w:val="none" w:sz="0" w:space="0" w:color="auto"/>
      </w:divBdr>
    </w:div>
    <w:div w:id="1411391209">
      <w:bodyDiv w:val="1"/>
      <w:marLeft w:val="0"/>
      <w:marRight w:val="0"/>
      <w:marTop w:val="0"/>
      <w:marBottom w:val="0"/>
      <w:divBdr>
        <w:top w:val="none" w:sz="0" w:space="0" w:color="auto"/>
        <w:left w:val="none" w:sz="0" w:space="0" w:color="auto"/>
        <w:bottom w:val="none" w:sz="0" w:space="0" w:color="auto"/>
        <w:right w:val="none" w:sz="0" w:space="0" w:color="auto"/>
      </w:divBdr>
    </w:div>
    <w:div w:id="175709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8848</TotalTime>
  <Pages>1</Pages>
  <Words>3586</Words>
  <Characters>20442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Event Strategic 
Planning and Delivery 
Considerations for an 
International Meeting / Event</vt:lpstr>
    </vt:vector>
  </TitlesOfParts>
  <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Strategic 
Planning and Delivery 
Considerations for an 
International Meeting / Event</dc:title>
  <dc:subject/>
  <dc:creator>Anamaria Alma Vida (2244885)</dc:creator>
  <cp:keywords/>
  <dc:description/>
  <cp:lastModifiedBy>Anamaria Alma Vida (2244885)</cp:lastModifiedBy>
  <cp:revision>13</cp:revision>
  <dcterms:created xsi:type="dcterms:W3CDTF">2025-05-08T09:12:00Z</dcterms:created>
  <dcterms:modified xsi:type="dcterms:W3CDTF">2025-06-12T18:16:00Z</dcterms:modified>
</cp:coreProperties>
</file>