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A19C5A" w14:textId="2C8C4D88" w:rsidR="00934191" w:rsidRPr="003A2A35" w:rsidRDefault="00934191" w:rsidP="00934191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>Seacrest Lodge 2021- 2023 financial performance analysis</w:t>
      </w:r>
      <w:r w:rsidR="00D41FBB">
        <w:rPr>
          <w:rFonts w:ascii="Arial" w:hAnsi="Arial" w:cs="Arial"/>
          <w:b/>
          <w:bCs/>
          <w:sz w:val="36"/>
          <w:szCs w:val="36"/>
          <w:u w:val="single"/>
        </w:rPr>
        <w:t xml:space="preserve"> report</w:t>
      </w:r>
    </w:p>
    <w:p w14:paraId="55F81A10" w14:textId="77777777" w:rsidR="00934191" w:rsidRPr="003A2A35" w:rsidRDefault="00934191" w:rsidP="00934191">
      <w:pPr>
        <w:spacing w:line="360" w:lineRule="auto"/>
        <w:jc w:val="center"/>
        <w:rPr>
          <w:rFonts w:ascii="Arial" w:hAnsi="Arial" w:cs="Arial"/>
        </w:rPr>
      </w:pPr>
    </w:p>
    <w:p w14:paraId="2A0CAAD6" w14:textId="77777777" w:rsidR="00934191" w:rsidRPr="003A2A35" w:rsidRDefault="00934191" w:rsidP="00934191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302911C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2A35">
        <w:rPr>
          <w:rFonts w:ascii="Arial" w:hAnsi="Arial" w:cs="Arial"/>
          <w:sz w:val="24"/>
          <w:szCs w:val="24"/>
        </w:rPr>
        <w:t>Student name: Emilia Ramona Sipos</w:t>
      </w:r>
    </w:p>
    <w:p w14:paraId="5485AFF2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2A35">
        <w:rPr>
          <w:rFonts w:ascii="Arial" w:hAnsi="Arial" w:cs="Arial"/>
          <w:sz w:val="24"/>
          <w:szCs w:val="24"/>
        </w:rPr>
        <w:t>Student id: 2211874</w:t>
      </w:r>
    </w:p>
    <w:p w14:paraId="27BBA969" w14:textId="08F9BE39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2A35">
        <w:rPr>
          <w:rFonts w:ascii="Arial" w:hAnsi="Arial" w:cs="Arial"/>
          <w:sz w:val="24"/>
          <w:szCs w:val="24"/>
        </w:rPr>
        <w:t xml:space="preserve">Module name: </w:t>
      </w:r>
      <w:r>
        <w:rPr>
          <w:rFonts w:ascii="Arial" w:hAnsi="Arial" w:cs="Arial"/>
          <w:sz w:val="24"/>
          <w:szCs w:val="24"/>
        </w:rPr>
        <w:t>Financial Management for the Hotel Industry</w:t>
      </w:r>
    </w:p>
    <w:p w14:paraId="655EFA75" w14:textId="00D4A18A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2A35">
        <w:rPr>
          <w:rFonts w:ascii="Arial" w:hAnsi="Arial" w:cs="Arial"/>
          <w:sz w:val="24"/>
          <w:szCs w:val="24"/>
        </w:rPr>
        <w:t>Module code: BMIH500</w:t>
      </w:r>
      <w:r>
        <w:rPr>
          <w:rFonts w:ascii="Arial" w:hAnsi="Arial" w:cs="Arial"/>
          <w:sz w:val="24"/>
          <w:szCs w:val="24"/>
        </w:rPr>
        <w:t>7, BMIH5002</w:t>
      </w:r>
    </w:p>
    <w:p w14:paraId="07BB4821" w14:textId="47B16F3E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2A35">
        <w:rPr>
          <w:rFonts w:ascii="Arial" w:hAnsi="Arial" w:cs="Arial"/>
          <w:sz w:val="24"/>
          <w:szCs w:val="24"/>
        </w:rPr>
        <w:t xml:space="preserve">Lecturer: </w:t>
      </w:r>
      <w:r>
        <w:rPr>
          <w:rFonts w:ascii="Arial" w:hAnsi="Arial" w:cs="Arial"/>
          <w:sz w:val="24"/>
          <w:szCs w:val="24"/>
        </w:rPr>
        <w:t>Jay</w:t>
      </w:r>
      <w:r w:rsidR="001332EC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ia de Silva</w:t>
      </w:r>
    </w:p>
    <w:p w14:paraId="36CAC380" w14:textId="314DD9F4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2A35">
        <w:rPr>
          <w:rFonts w:ascii="Arial" w:hAnsi="Arial" w:cs="Arial"/>
          <w:sz w:val="24"/>
          <w:szCs w:val="24"/>
        </w:rPr>
        <w:t xml:space="preserve">Wordcount: </w:t>
      </w:r>
      <w:r w:rsidR="00A1520C">
        <w:rPr>
          <w:rFonts w:ascii="Arial" w:hAnsi="Arial" w:cs="Arial"/>
          <w:sz w:val="24"/>
          <w:szCs w:val="24"/>
        </w:rPr>
        <w:t>1,822</w:t>
      </w:r>
    </w:p>
    <w:p w14:paraId="1BBAD11B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F4B6D9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178BF6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6109C7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C0CD9E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9CF452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55EA65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0E013B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51F46D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1AB1B7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08DE7D" w14:textId="77777777" w:rsidR="00934191" w:rsidRDefault="00934191" w:rsidP="00934191">
      <w:pPr>
        <w:spacing w:line="360" w:lineRule="auto"/>
        <w:jc w:val="right"/>
        <w:rPr>
          <w:rFonts w:ascii="Arial" w:hAnsi="Arial" w:cs="Arial"/>
          <w:sz w:val="24"/>
          <w:szCs w:val="24"/>
        </w:rPr>
      </w:pPr>
    </w:p>
    <w:p w14:paraId="7205C961" w14:textId="77777777" w:rsidR="00934191" w:rsidRDefault="00934191" w:rsidP="00934191">
      <w:pPr>
        <w:spacing w:line="360" w:lineRule="auto"/>
        <w:jc w:val="right"/>
        <w:rPr>
          <w:rFonts w:ascii="Arial" w:hAnsi="Arial" w:cs="Arial"/>
          <w:sz w:val="24"/>
          <w:szCs w:val="24"/>
        </w:rPr>
      </w:pPr>
    </w:p>
    <w:p w14:paraId="4A7618A0" w14:textId="77777777" w:rsidR="00934191" w:rsidRDefault="00934191" w:rsidP="00934191">
      <w:pPr>
        <w:spacing w:line="360" w:lineRule="auto"/>
        <w:jc w:val="right"/>
        <w:rPr>
          <w:rFonts w:ascii="Arial" w:hAnsi="Arial" w:cs="Arial"/>
          <w:sz w:val="24"/>
          <w:szCs w:val="24"/>
        </w:rPr>
      </w:pPr>
    </w:p>
    <w:p w14:paraId="5D095EC7" w14:textId="77777777" w:rsidR="00934191" w:rsidRDefault="00934191" w:rsidP="00934191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 w:rsidRPr="003A2A35">
        <w:rPr>
          <w:rFonts w:ascii="Arial" w:hAnsi="Arial" w:cs="Arial"/>
          <w:sz w:val="24"/>
          <w:szCs w:val="24"/>
        </w:rPr>
        <w:t>Page 1</w:t>
      </w:r>
    </w:p>
    <w:p w14:paraId="40C81D03" w14:textId="4A7747C6" w:rsidR="00934191" w:rsidRPr="003A2A35" w:rsidRDefault="00934191" w:rsidP="00934191">
      <w:pPr>
        <w:spacing w:line="360" w:lineRule="auto"/>
        <w:rPr>
          <w:rFonts w:ascii="Arial" w:hAnsi="Arial" w:cs="Arial"/>
          <w:sz w:val="24"/>
          <w:szCs w:val="24"/>
        </w:rPr>
      </w:pPr>
      <w:r w:rsidRPr="003A2A35">
        <w:rPr>
          <w:rFonts w:ascii="Arial" w:hAnsi="Arial" w:cs="Arial"/>
          <w:sz w:val="24"/>
          <w:szCs w:val="24"/>
        </w:rPr>
        <w:lastRenderedPageBreak/>
        <w:t>Executive summary</w:t>
      </w:r>
    </w:p>
    <w:p w14:paraId="580DE18B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926917" w14:textId="2CD9AFE3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2A35">
        <w:rPr>
          <w:rFonts w:ascii="Arial" w:hAnsi="Arial" w:cs="Arial"/>
          <w:sz w:val="24"/>
          <w:szCs w:val="24"/>
        </w:rPr>
        <w:t>This report</w:t>
      </w:r>
      <w:r>
        <w:rPr>
          <w:rFonts w:ascii="Arial" w:hAnsi="Arial" w:cs="Arial"/>
          <w:sz w:val="24"/>
          <w:szCs w:val="24"/>
        </w:rPr>
        <w:t xml:space="preserve"> is rooted in the decline of the Seacrest Lodge and is based purely on evaluating this fall down from the financial aspect point of view</w:t>
      </w:r>
      <w:r w:rsidRPr="003A2A35">
        <w:rPr>
          <w:rFonts w:ascii="Arial" w:hAnsi="Arial" w:cs="Arial"/>
          <w:sz w:val="24"/>
          <w:szCs w:val="24"/>
        </w:rPr>
        <w:t>. This work is</w:t>
      </w:r>
      <w:r>
        <w:rPr>
          <w:rFonts w:ascii="Arial" w:hAnsi="Arial" w:cs="Arial"/>
          <w:sz w:val="24"/>
          <w:szCs w:val="24"/>
        </w:rPr>
        <w:t xml:space="preserve"> a practical one, being based on figures analysis, however it is also</w:t>
      </w:r>
      <w:r w:rsidRPr="003A2A35">
        <w:rPr>
          <w:rFonts w:ascii="Arial" w:hAnsi="Arial" w:cs="Arial"/>
          <w:sz w:val="24"/>
          <w:szCs w:val="24"/>
        </w:rPr>
        <w:t xml:space="preserve"> effective</w:t>
      </w:r>
      <w:r>
        <w:rPr>
          <w:rFonts w:ascii="Arial" w:hAnsi="Arial" w:cs="Arial"/>
          <w:sz w:val="24"/>
          <w:szCs w:val="24"/>
        </w:rPr>
        <w:t xml:space="preserve"> and credible, as it is</w:t>
      </w:r>
      <w:r w:rsidRPr="003A2A35">
        <w:rPr>
          <w:rFonts w:ascii="Arial" w:hAnsi="Arial" w:cs="Arial"/>
          <w:sz w:val="24"/>
          <w:szCs w:val="24"/>
        </w:rPr>
        <w:t xml:space="preserve"> based on research </w:t>
      </w:r>
      <w:r>
        <w:rPr>
          <w:rFonts w:ascii="Arial" w:hAnsi="Arial" w:cs="Arial"/>
          <w:sz w:val="24"/>
          <w:szCs w:val="24"/>
        </w:rPr>
        <w:t>with</w:t>
      </w:r>
      <w:r w:rsidRPr="003A2A35">
        <w:rPr>
          <w:rFonts w:ascii="Arial" w:hAnsi="Arial" w:cs="Arial"/>
          <w:sz w:val="24"/>
          <w:szCs w:val="24"/>
        </w:rPr>
        <w:t xml:space="preserve">in the hotelier industry, therefore it </w:t>
      </w:r>
      <w:r>
        <w:rPr>
          <w:rFonts w:ascii="Arial" w:hAnsi="Arial" w:cs="Arial"/>
          <w:sz w:val="24"/>
          <w:szCs w:val="24"/>
        </w:rPr>
        <w:t>can</w:t>
      </w:r>
      <w:r w:rsidRPr="003A2A35">
        <w:rPr>
          <w:rFonts w:ascii="Arial" w:hAnsi="Arial" w:cs="Arial"/>
          <w:sz w:val="24"/>
          <w:szCs w:val="24"/>
        </w:rPr>
        <w:t xml:space="preserve"> be </w:t>
      </w:r>
      <w:r>
        <w:rPr>
          <w:rFonts w:ascii="Arial" w:hAnsi="Arial" w:cs="Arial"/>
          <w:sz w:val="24"/>
          <w:szCs w:val="24"/>
        </w:rPr>
        <w:t>used as a</w:t>
      </w:r>
      <w:r w:rsidRPr="003A2A3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potential </w:t>
      </w:r>
      <w:r w:rsidRPr="003A2A35">
        <w:rPr>
          <w:rFonts w:ascii="Arial" w:hAnsi="Arial" w:cs="Arial"/>
          <w:sz w:val="24"/>
          <w:szCs w:val="24"/>
        </w:rPr>
        <w:t>tool</w:t>
      </w:r>
      <w:r>
        <w:rPr>
          <w:rFonts w:ascii="Arial" w:hAnsi="Arial" w:cs="Arial"/>
          <w:sz w:val="24"/>
          <w:szCs w:val="24"/>
        </w:rPr>
        <w:t xml:space="preserve"> for a turnaround strategy.</w:t>
      </w:r>
    </w:p>
    <w:p w14:paraId="36D657CB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F2E8AD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D51E33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F44CD7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34A46D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94DF02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3C41C4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B3E793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C7D77A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A264CC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01BB27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75A73B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9D30AA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60C65E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A6F179" w14:textId="77777777" w:rsidR="00934191" w:rsidRPr="003A2A35" w:rsidRDefault="00934191" w:rsidP="009341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B7A8ED" w14:textId="77777777" w:rsidR="00934191" w:rsidRDefault="00934191" w:rsidP="00934191">
      <w:pPr>
        <w:spacing w:line="360" w:lineRule="auto"/>
        <w:jc w:val="right"/>
        <w:rPr>
          <w:rFonts w:ascii="Arial" w:hAnsi="Arial" w:cs="Arial"/>
          <w:sz w:val="24"/>
          <w:szCs w:val="24"/>
        </w:rPr>
      </w:pPr>
    </w:p>
    <w:p w14:paraId="0C321BA8" w14:textId="77777777" w:rsidR="00934191" w:rsidRDefault="00934191" w:rsidP="00934191">
      <w:pPr>
        <w:spacing w:line="360" w:lineRule="auto"/>
        <w:jc w:val="right"/>
        <w:rPr>
          <w:rFonts w:ascii="Arial" w:hAnsi="Arial" w:cs="Arial"/>
          <w:sz w:val="24"/>
          <w:szCs w:val="24"/>
        </w:rPr>
      </w:pPr>
    </w:p>
    <w:p w14:paraId="058A62F6" w14:textId="16D889FB" w:rsidR="00934191" w:rsidRPr="003A2A35" w:rsidRDefault="00934191" w:rsidP="00934191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 w:rsidRPr="003A2A35">
        <w:rPr>
          <w:rFonts w:ascii="Arial" w:hAnsi="Arial" w:cs="Arial"/>
          <w:sz w:val="24"/>
          <w:szCs w:val="24"/>
        </w:rPr>
        <w:t>Page 2</w:t>
      </w:r>
    </w:p>
    <w:p w14:paraId="29032D18" w14:textId="77777777" w:rsidR="00934191" w:rsidRPr="003A2A35" w:rsidRDefault="00934191" w:rsidP="00934191">
      <w:pPr>
        <w:spacing w:line="360" w:lineRule="auto"/>
        <w:rPr>
          <w:rFonts w:ascii="Arial" w:hAnsi="Arial" w:cs="Arial"/>
          <w:sz w:val="24"/>
          <w:szCs w:val="24"/>
        </w:rPr>
      </w:pPr>
      <w:r w:rsidRPr="003A2A35">
        <w:rPr>
          <w:rFonts w:ascii="Arial" w:hAnsi="Arial" w:cs="Arial"/>
          <w:sz w:val="24"/>
          <w:szCs w:val="24"/>
        </w:rPr>
        <w:lastRenderedPageBreak/>
        <w:t>Content table</w:t>
      </w:r>
    </w:p>
    <w:p w14:paraId="79E5AE42" w14:textId="77777777" w:rsidR="00934191" w:rsidRPr="003A2A35" w:rsidRDefault="00934191" w:rsidP="00934191">
      <w:pPr>
        <w:spacing w:line="360" w:lineRule="auto"/>
        <w:rPr>
          <w:rFonts w:ascii="Arial" w:hAnsi="Arial" w:cs="Arial"/>
          <w:sz w:val="24"/>
          <w:szCs w:val="24"/>
        </w:rPr>
      </w:pPr>
    </w:p>
    <w:p w14:paraId="65EECBB4" w14:textId="0BF8DFF6" w:rsidR="008A72E3" w:rsidRPr="000064F1" w:rsidRDefault="008A72E3" w:rsidP="009B7D1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Financial performance analysis 2021 to 2022</w:t>
      </w:r>
      <w:r w:rsidR="00DD775D">
        <w:rPr>
          <w:rFonts w:ascii="Arial" w:hAnsi="Arial" w:cs="Arial"/>
          <w:sz w:val="24"/>
          <w:szCs w:val="24"/>
        </w:rPr>
        <w:t>…………………………...…p 4</w:t>
      </w:r>
    </w:p>
    <w:p w14:paraId="41C8065C" w14:textId="77777777" w:rsidR="009B7D1C" w:rsidRDefault="008A72E3" w:rsidP="009B7D1C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8A72E3">
        <w:rPr>
          <w:rFonts w:ascii="Arial" w:hAnsi="Arial" w:cs="Arial"/>
          <w:sz w:val="24"/>
          <w:szCs w:val="24"/>
        </w:rPr>
        <w:t>Revenue aspect</w:t>
      </w:r>
      <w:r w:rsidR="00934191" w:rsidRPr="0075627D">
        <w:rPr>
          <w:rFonts w:ascii="Arial" w:hAnsi="Arial" w:cs="Arial"/>
          <w:sz w:val="24"/>
          <w:szCs w:val="24"/>
        </w:rPr>
        <w:t>……………………………………………………………….p 4</w:t>
      </w:r>
    </w:p>
    <w:p w14:paraId="35CD0D44" w14:textId="77777777" w:rsidR="00914D26" w:rsidRDefault="0075627D" w:rsidP="00914D2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75627D">
        <w:rPr>
          <w:rFonts w:ascii="Arial" w:hAnsi="Arial" w:cs="Arial"/>
          <w:sz w:val="24"/>
          <w:szCs w:val="24"/>
        </w:rPr>
        <w:t>Operating Expenses aspect</w:t>
      </w:r>
      <w:r w:rsidRPr="0075627D">
        <w:rPr>
          <w:rFonts w:ascii="Arial" w:hAnsi="Arial" w:cs="Arial"/>
          <w:sz w:val="24"/>
          <w:szCs w:val="24"/>
        </w:rPr>
        <w:t xml:space="preserve"> </w:t>
      </w:r>
      <w:r w:rsidR="00934191" w:rsidRPr="0075627D">
        <w:rPr>
          <w:rFonts w:ascii="Arial" w:hAnsi="Arial" w:cs="Arial"/>
          <w:sz w:val="24"/>
          <w:szCs w:val="24"/>
        </w:rPr>
        <w:t>……………………………………………</w:t>
      </w:r>
      <w:r w:rsidR="009B7D1C">
        <w:rPr>
          <w:rFonts w:ascii="Arial" w:hAnsi="Arial" w:cs="Arial"/>
          <w:sz w:val="24"/>
          <w:szCs w:val="24"/>
        </w:rPr>
        <w:t>…</w:t>
      </w:r>
      <w:r w:rsidR="00934191" w:rsidRPr="0075627D">
        <w:rPr>
          <w:rFonts w:ascii="Arial" w:hAnsi="Arial" w:cs="Arial"/>
          <w:sz w:val="24"/>
          <w:szCs w:val="24"/>
        </w:rPr>
        <w:t xml:space="preserve">…p </w:t>
      </w:r>
      <w:r w:rsidR="009B7D1C">
        <w:rPr>
          <w:rFonts w:ascii="Arial" w:hAnsi="Arial" w:cs="Arial"/>
          <w:sz w:val="24"/>
          <w:szCs w:val="24"/>
        </w:rPr>
        <w:t>4</w:t>
      </w:r>
    </w:p>
    <w:p w14:paraId="3D320F5E" w14:textId="0D217262" w:rsidR="00914D26" w:rsidRDefault="00914D26" w:rsidP="00914D2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914D26">
        <w:rPr>
          <w:rFonts w:ascii="Arial" w:hAnsi="Arial" w:cs="Arial"/>
          <w:sz w:val="24"/>
          <w:szCs w:val="24"/>
        </w:rPr>
        <w:t>Net Income aspect</w:t>
      </w:r>
      <w:r>
        <w:rPr>
          <w:rFonts w:ascii="Arial" w:hAnsi="Arial" w:cs="Arial"/>
          <w:sz w:val="24"/>
          <w:szCs w:val="24"/>
        </w:rPr>
        <w:t>………………………………………………………….…p 4</w:t>
      </w:r>
    </w:p>
    <w:p w14:paraId="6F8E3271" w14:textId="061FAEB7" w:rsidR="00914D26" w:rsidRPr="00222F88" w:rsidRDefault="00914D26" w:rsidP="00222F88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Other financial aspects overview</w:t>
      </w:r>
      <w:r>
        <w:rPr>
          <w:rFonts w:ascii="Arial" w:hAnsi="Arial" w:cs="Arial"/>
          <w:sz w:val="24"/>
          <w:szCs w:val="24"/>
        </w:rPr>
        <w:t>…………………………………………….p 4</w:t>
      </w:r>
    </w:p>
    <w:p w14:paraId="09D66002" w14:textId="428E3EBF" w:rsidR="00934191" w:rsidRPr="00914D26" w:rsidRDefault="00914D26" w:rsidP="00914D2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14D26">
        <w:rPr>
          <w:rFonts w:ascii="Arial" w:hAnsi="Arial" w:cs="Arial"/>
          <w:sz w:val="24"/>
          <w:szCs w:val="24"/>
        </w:rPr>
        <w:t xml:space="preserve">Financial performance analysis 2022 to 2023 </w:t>
      </w:r>
      <w:r w:rsidR="00934191" w:rsidRPr="00914D26">
        <w:rPr>
          <w:rFonts w:ascii="Arial" w:hAnsi="Arial" w:cs="Arial"/>
          <w:sz w:val="24"/>
          <w:szCs w:val="24"/>
        </w:rPr>
        <w:t>……………………………</w:t>
      </w:r>
      <w:r w:rsidR="00C53555">
        <w:rPr>
          <w:rFonts w:ascii="Arial" w:hAnsi="Arial" w:cs="Arial"/>
          <w:sz w:val="24"/>
          <w:szCs w:val="24"/>
        </w:rPr>
        <w:t>.</w:t>
      </w:r>
      <w:r w:rsidR="00934191" w:rsidRPr="00914D26">
        <w:rPr>
          <w:rFonts w:ascii="Arial" w:hAnsi="Arial" w:cs="Arial"/>
          <w:sz w:val="24"/>
          <w:szCs w:val="24"/>
        </w:rPr>
        <w:t xml:space="preserve">.p </w:t>
      </w:r>
      <w:r>
        <w:rPr>
          <w:rFonts w:ascii="Arial" w:hAnsi="Arial" w:cs="Arial"/>
          <w:sz w:val="24"/>
          <w:szCs w:val="24"/>
        </w:rPr>
        <w:t>5</w:t>
      </w:r>
    </w:p>
    <w:p w14:paraId="79752E47" w14:textId="407FE2D8" w:rsidR="00934191" w:rsidRDefault="00C53555" w:rsidP="009B7D1C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Revenue </w:t>
      </w:r>
      <w:r w:rsidR="00B631B7">
        <w:rPr>
          <w:rFonts w:ascii="Arial" w:hAnsi="Arial" w:cs="Arial"/>
          <w:sz w:val="24"/>
          <w:szCs w:val="24"/>
        </w:rPr>
        <w:t>aspect…...</w:t>
      </w:r>
      <w:r w:rsidR="00934191">
        <w:rPr>
          <w:rFonts w:ascii="Arial" w:hAnsi="Arial" w:cs="Arial"/>
          <w:sz w:val="24"/>
          <w:szCs w:val="24"/>
        </w:rPr>
        <w:t xml:space="preserve">…………………………………………………………..p </w:t>
      </w:r>
      <w:r>
        <w:rPr>
          <w:rFonts w:ascii="Arial" w:hAnsi="Arial" w:cs="Arial"/>
          <w:sz w:val="24"/>
          <w:szCs w:val="24"/>
        </w:rPr>
        <w:t>5</w:t>
      </w:r>
    </w:p>
    <w:p w14:paraId="1F7D4EAF" w14:textId="6D43721C" w:rsidR="00934191" w:rsidRDefault="00B424C9" w:rsidP="009B7D1C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914D26">
        <w:rPr>
          <w:rFonts w:ascii="Arial" w:hAnsi="Arial" w:cs="Arial"/>
          <w:sz w:val="24"/>
          <w:szCs w:val="24"/>
        </w:rPr>
        <w:t>Operating expenses aspect</w:t>
      </w:r>
      <w:r>
        <w:rPr>
          <w:rFonts w:ascii="Arial" w:hAnsi="Arial" w:cs="Arial"/>
          <w:sz w:val="24"/>
          <w:szCs w:val="24"/>
        </w:rPr>
        <w:t xml:space="preserve"> </w:t>
      </w:r>
      <w:r w:rsidR="00934191">
        <w:rPr>
          <w:rFonts w:ascii="Arial" w:hAnsi="Arial" w:cs="Arial"/>
          <w:sz w:val="24"/>
          <w:szCs w:val="24"/>
        </w:rPr>
        <w:t>……………………………………………….</w:t>
      </w:r>
      <w:r w:rsidR="009A13D9">
        <w:rPr>
          <w:rFonts w:ascii="Arial" w:hAnsi="Arial" w:cs="Arial"/>
          <w:sz w:val="24"/>
          <w:szCs w:val="24"/>
        </w:rPr>
        <w:t>.</w:t>
      </w:r>
      <w:r w:rsidR="00934191">
        <w:rPr>
          <w:rFonts w:ascii="Arial" w:hAnsi="Arial" w:cs="Arial"/>
          <w:sz w:val="24"/>
          <w:szCs w:val="24"/>
        </w:rPr>
        <w:t xml:space="preserve">..p </w:t>
      </w:r>
      <w:r w:rsidR="009A13D9">
        <w:rPr>
          <w:rFonts w:ascii="Arial" w:hAnsi="Arial" w:cs="Arial"/>
          <w:sz w:val="24"/>
          <w:szCs w:val="24"/>
        </w:rPr>
        <w:t>5</w:t>
      </w:r>
    </w:p>
    <w:p w14:paraId="25405F3A" w14:textId="12D98E08" w:rsidR="00934191" w:rsidRDefault="009A13D9" w:rsidP="009B7D1C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Net Income aspect……………..</w:t>
      </w:r>
      <w:r w:rsidR="00934191">
        <w:rPr>
          <w:rFonts w:ascii="Arial" w:hAnsi="Arial" w:cs="Arial"/>
          <w:sz w:val="24"/>
          <w:szCs w:val="24"/>
        </w:rPr>
        <w:t xml:space="preserve">…………………………………………..…p </w:t>
      </w:r>
      <w:r>
        <w:rPr>
          <w:rFonts w:ascii="Arial" w:hAnsi="Arial" w:cs="Arial"/>
          <w:sz w:val="24"/>
          <w:szCs w:val="24"/>
        </w:rPr>
        <w:t>5</w:t>
      </w:r>
    </w:p>
    <w:p w14:paraId="3191EAC5" w14:textId="04DB60C6" w:rsidR="00934191" w:rsidRPr="00FD59BB" w:rsidRDefault="009A13D9" w:rsidP="00FD59BB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F78AB">
        <w:rPr>
          <w:rFonts w:ascii="Arial" w:hAnsi="Arial" w:cs="Arial"/>
          <w:sz w:val="24"/>
          <w:szCs w:val="24"/>
        </w:rPr>
        <w:t>Other financial aspects overview</w:t>
      </w:r>
      <w:r w:rsidR="00FD59BB">
        <w:rPr>
          <w:rFonts w:ascii="Arial" w:hAnsi="Arial" w:cs="Arial"/>
          <w:sz w:val="24"/>
          <w:szCs w:val="24"/>
        </w:rPr>
        <w:t>………….</w:t>
      </w:r>
      <w:r w:rsidR="00934191" w:rsidRPr="00FD59BB">
        <w:rPr>
          <w:rFonts w:ascii="Arial" w:hAnsi="Arial" w:cs="Arial"/>
          <w:sz w:val="24"/>
          <w:szCs w:val="24"/>
        </w:rPr>
        <w:t xml:space="preserve">…………………………….......p </w:t>
      </w:r>
      <w:r w:rsidRPr="00FD59BB">
        <w:rPr>
          <w:rFonts w:ascii="Arial" w:hAnsi="Arial" w:cs="Arial"/>
          <w:sz w:val="24"/>
          <w:szCs w:val="24"/>
        </w:rPr>
        <w:t>6</w:t>
      </w:r>
    </w:p>
    <w:p w14:paraId="41219A0E" w14:textId="296C99A5" w:rsidR="00934191" w:rsidRPr="00222F88" w:rsidRDefault="00FD59BB" w:rsidP="00222F8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Additional financial information analysis</w:t>
      </w:r>
      <w:r w:rsidR="00222F88">
        <w:rPr>
          <w:rFonts w:ascii="Arial" w:hAnsi="Arial" w:cs="Arial"/>
          <w:sz w:val="24"/>
          <w:szCs w:val="24"/>
        </w:rPr>
        <w:t>………..</w:t>
      </w:r>
      <w:r w:rsidR="00934191" w:rsidRPr="00222F88">
        <w:rPr>
          <w:rFonts w:ascii="Arial" w:hAnsi="Arial" w:cs="Arial"/>
          <w:sz w:val="24"/>
          <w:szCs w:val="24"/>
        </w:rPr>
        <w:t>…………………………</w:t>
      </w:r>
      <w:r w:rsidR="00222F88">
        <w:rPr>
          <w:rFonts w:ascii="Arial" w:hAnsi="Arial" w:cs="Arial"/>
          <w:sz w:val="24"/>
          <w:szCs w:val="24"/>
        </w:rPr>
        <w:t>...</w:t>
      </w:r>
      <w:r w:rsidR="00934191" w:rsidRPr="00222F88">
        <w:rPr>
          <w:rFonts w:ascii="Arial" w:hAnsi="Arial" w:cs="Arial"/>
          <w:sz w:val="24"/>
          <w:szCs w:val="24"/>
        </w:rPr>
        <w:t xml:space="preserve">p </w:t>
      </w:r>
      <w:r w:rsidRPr="00222F88">
        <w:rPr>
          <w:rFonts w:ascii="Arial" w:hAnsi="Arial" w:cs="Arial"/>
          <w:sz w:val="24"/>
          <w:szCs w:val="24"/>
        </w:rPr>
        <w:t>6</w:t>
      </w:r>
    </w:p>
    <w:p w14:paraId="759E5AF5" w14:textId="72D4B01A" w:rsidR="00DD775D" w:rsidRDefault="00DD775D" w:rsidP="00DD775D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17DC">
        <w:rPr>
          <w:rFonts w:ascii="Arial" w:hAnsi="Arial" w:cs="Arial"/>
          <w:sz w:val="24"/>
          <w:szCs w:val="24"/>
        </w:rPr>
        <w:t>Average room rate</w:t>
      </w:r>
      <w:r>
        <w:rPr>
          <w:rFonts w:ascii="Arial" w:hAnsi="Arial" w:cs="Arial"/>
          <w:sz w:val="24"/>
          <w:szCs w:val="24"/>
        </w:rPr>
        <w:t xml:space="preserve"> overview</w:t>
      </w:r>
      <w:r w:rsidR="00746193">
        <w:rPr>
          <w:rFonts w:ascii="Arial" w:hAnsi="Arial" w:cs="Arial"/>
          <w:sz w:val="24"/>
          <w:szCs w:val="24"/>
        </w:rPr>
        <w:t>………………………………………………….p 6</w:t>
      </w:r>
    </w:p>
    <w:p w14:paraId="411FD8F0" w14:textId="2A53C9C3" w:rsidR="00934191" w:rsidRDefault="00746193" w:rsidP="009B7D1C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Occupancy rate overview…………………...</w:t>
      </w:r>
      <w:r w:rsidR="00934191">
        <w:rPr>
          <w:rFonts w:ascii="Arial" w:hAnsi="Arial" w:cs="Arial"/>
          <w:sz w:val="24"/>
          <w:szCs w:val="24"/>
        </w:rPr>
        <w:t xml:space="preserve">…………………………...……p </w:t>
      </w:r>
      <w:r w:rsidR="00DD775D">
        <w:rPr>
          <w:rFonts w:ascii="Arial" w:hAnsi="Arial" w:cs="Arial"/>
          <w:sz w:val="24"/>
          <w:szCs w:val="24"/>
        </w:rPr>
        <w:t>6</w:t>
      </w:r>
    </w:p>
    <w:p w14:paraId="7DD23E75" w14:textId="556D59DB" w:rsidR="00934191" w:rsidRPr="00536A4C" w:rsidRDefault="00746193" w:rsidP="00536A4C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C958DD">
        <w:rPr>
          <w:rFonts w:ascii="Arial" w:hAnsi="Arial" w:cs="Arial"/>
          <w:sz w:val="24"/>
          <w:szCs w:val="24"/>
        </w:rPr>
        <w:t xml:space="preserve">Average room rate and occupancy </w:t>
      </w:r>
      <w:r w:rsidR="008F2844">
        <w:rPr>
          <w:rFonts w:ascii="Arial" w:hAnsi="Arial" w:cs="Arial"/>
          <w:sz w:val="24"/>
          <w:szCs w:val="24"/>
        </w:rPr>
        <w:t>rate analysis…………………………...p</w:t>
      </w:r>
      <w:r w:rsidR="00934191" w:rsidRPr="00536A4C">
        <w:rPr>
          <w:rFonts w:ascii="Arial" w:hAnsi="Arial" w:cs="Arial"/>
          <w:sz w:val="24"/>
          <w:szCs w:val="24"/>
        </w:rPr>
        <w:t xml:space="preserve"> </w:t>
      </w:r>
      <w:r w:rsidRPr="00536A4C">
        <w:rPr>
          <w:rFonts w:ascii="Arial" w:hAnsi="Arial" w:cs="Arial"/>
          <w:sz w:val="24"/>
          <w:szCs w:val="24"/>
        </w:rPr>
        <w:t>6</w:t>
      </w:r>
    </w:p>
    <w:p w14:paraId="05B31574" w14:textId="089F3D37" w:rsidR="00934191" w:rsidRDefault="008F2844" w:rsidP="009B7D1C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Recommendations</w:t>
      </w:r>
      <w:r w:rsidR="00934191">
        <w:rPr>
          <w:rFonts w:ascii="Arial" w:hAnsi="Arial" w:cs="Arial"/>
          <w:sz w:val="24"/>
          <w:szCs w:val="24"/>
        </w:rPr>
        <w:t>……………………………………………</w:t>
      </w:r>
      <w:r w:rsidR="009C165E">
        <w:rPr>
          <w:rFonts w:ascii="Arial" w:hAnsi="Arial" w:cs="Arial"/>
          <w:sz w:val="24"/>
          <w:szCs w:val="24"/>
        </w:rPr>
        <w:t>……………..</w:t>
      </w:r>
      <w:r w:rsidR="00934191">
        <w:rPr>
          <w:rFonts w:ascii="Arial" w:hAnsi="Arial" w:cs="Arial"/>
          <w:sz w:val="24"/>
          <w:szCs w:val="24"/>
        </w:rPr>
        <w:t>.…p</w:t>
      </w:r>
      <w:r w:rsidR="009C165E">
        <w:rPr>
          <w:rFonts w:ascii="Arial" w:hAnsi="Arial" w:cs="Arial"/>
          <w:sz w:val="24"/>
          <w:szCs w:val="24"/>
        </w:rPr>
        <w:t xml:space="preserve"> 7</w:t>
      </w:r>
    </w:p>
    <w:p w14:paraId="08738947" w14:textId="1E591B0B" w:rsidR="00934191" w:rsidRDefault="009C165E" w:rsidP="008A72E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Conclusion………</w:t>
      </w:r>
      <w:r w:rsidR="00934191">
        <w:rPr>
          <w:rFonts w:ascii="Arial" w:hAnsi="Arial" w:cs="Arial"/>
          <w:sz w:val="24"/>
          <w:szCs w:val="24"/>
        </w:rPr>
        <w:t xml:space="preserve">…………………………………………………………….....p </w:t>
      </w:r>
      <w:r>
        <w:rPr>
          <w:rFonts w:ascii="Arial" w:hAnsi="Arial" w:cs="Arial"/>
          <w:sz w:val="24"/>
          <w:szCs w:val="24"/>
        </w:rPr>
        <w:t>8</w:t>
      </w:r>
    </w:p>
    <w:p w14:paraId="53662AE1" w14:textId="4F8076FC" w:rsidR="00934191" w:rsidRDefault="009C165E" w:rsidP="00934191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Bibliography</w:t>
      </w:r>
      <w:r w:rsidR="00934191">
        <w:rPr>
          <w:rFonts w:ascii="Arial" w:hAnsi="Arial" w:cs="Arial"/>
          <w:sz w:val="24"/>
          <w:szCs w:val="24"/>
        </w:rPr>
        <w:t>………………………………………………………………</w:t>
      </w:r>
      <w:r>
        <w:rPr>
          <w:rFonts w:ascii="Arial" w:hAnsi="Arial" w:cs="Arial"/>
          <w:sz w:val="24"/>
          <w:szCs w:val="24"/>
        </w:rPr>
        <w:t>…..</w:t>
      </w:r>
      <w:r w:rsidR="00934191">
        <w:rPr>
          <w:rFonts w:ascii="Arial" w:hAnsi="Arial" w:cs="Arial"/>
          <w:sz w:val="24"/>
          <w:szCs w:val="24"/>
        </w:rPr>
        <w:t xml:space="preserve">…p </w:t>
      </w:r>
      <w:r>
        <w:rPr>
          <w:rFonts w:ascii="Arial" w:hAnsi="Arial" w:cs="Arial"/>
          <w:sz w:val="24"/>
          <w:szCs w:val="24"/>
        </w:rPr>
        <w:t>9- 11</w:t>
      </w:r>
    </w:p>
    <w:p w14:paraId="646B2365" w14:textId="77777777" w:rsidR="00D41FBB" w:rsidRDefault="00D41FBB" w:rsidP="00934191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2F159B9D" w14:textId="77777777" w:rsidR="00D41FBB" w:rsidRDefault="00D41FBB" w:rsidP="00934191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6EA62F10" w14:textId="77777777" w:rsidR="00D41FBB" w:rsidRDefault="00D41FBB" w:rsidP="00934191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64B9600" w14:textId="77777777" w:rsidR="00D41FBB" w:rsidRDefault="00D41FBB" w:rsidP="00934191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4B20C9A6" w14:textId="77777777" w:rsidR="009C165E" w:rsidRDefault="009C165E" w:rsidP="00934191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1C97869" w14:textId="77777777" w:rsidR="009C165E" w:rsidRDefault="009C165E" w:rsidP="00934191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4F55AE17" w14:textId="77777777" w:rsidR="00D41FBB" w:rsidRDefault="00D41FBB" w:rsidP="00934191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76B5C33" w14:textId="77777777" w:rsidR="00D41FBB" w:rsidRDefault="00D41FBB" w:rsidP="00934191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67DC59C8" w14:textId="77777777" w:rsidR="00D41FBB" w:rsidRDefault="00D41FBB" w:rsidP="00934191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79681893" w14:textId="411D4FAC" w:rsidR="00D41FBB" w:rsidRDefault="00D41FBB" w:rsidP="00D41FBB">
      <w:pPr>
        <w:spacing w:line="360" w:lineRule="auto"/>
        <w:ind w:left="36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Page 3</w:t>
      </w:r>
    </w:p>
    <w:p w14:paraId="7CA4F70C" w14:textId="4350036A" w:rsidR="0035734B" w:rsidRPr="00914D26" w:rsidRDefault="0035734B" w:rsidP="00914D2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14D26">
        <w:rPr>
          <w:rFonts w:ascii="Arial" w:hAnsi="Arial" w:cs="Arial"/>
          <w:sz w:val="24"/>
          <w:szCs w:val="24"/>
        </w:rPr>
        <w:lastRenderedPageBreak/>
        <w:t>Financial performance analysis</w:t>
      </w:r>
      <w:r w:rsidR="0077791B" w:rsidRPr="00914D26">
        <w:rPr>
          <w:rFonts w:ascii="Arial" w:hAnsi="Arial" w:cs="Arial"/>
          <w:sz w:val="24"/>
          <w:szCs w:val="24"/>
        </w:rPr>
        <w:t xml:space="preserve"> </w:t>
      </w:r>
      <w:r w:rsidR="000064F1" w:rsidRPr="00914D26">
        <w:rPr>
          <w:rFonts w:ascii="Arial" w:hAnsi="Arial" w:cs="Arial"/>
          <w:sz w:val="24"/>
          <w:szCs w:val="24"/>
        </w:rPr>
        <w:t>2021 to 2022</w:t>
      </w:r>
    </w:p>
    <w:p w14:paraId="49C740A8" w14:textId="71E71832" w:rsidR="007228A6" w:rsidRPr="007228A6" w:rsidRDefault="007228A6" w:rsidP="007228A6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1.1 Revenue aspect</w:t>
      </w:r>
    </w:p>
    <w:p w14:paraId="18B611A4" w14:textId="4F627571" w:rsidR="00EB1D01" w:rsidRDefault="00161864" w:rsidP="00EA31E9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2021- 2022 timeframe r</w:t>
      </w:r>
      <w:r w:rsidR="00EA31E9">
        <w:rPr>
          <w:rFonts w:ascii="Arial" w:hAnsi="Arial" w:cs="Arial"/>
          <w:sz w:val="24"/>
          <w:szCs w:val="24"/>
        </w:rPr>
        <w:t>evenue has met a decrease of exactly £100,000</w:t>
      </w:r>
      <w:r w:rsidR="00964CEA">
        <w:rPr>
          <w:rFonts w:ascii="Arial" w:hAnsi="Arial" w:cs="Arial"/>
          <w:sz w:val="24"/>
          <w:szCs w:val="24"/>
        </w:rPr>
        <w:t xml:space="preserve"> (please see appendix 1)</w:t>
      </w:r>
      <w:r>
        <w:rPr>
          <w:rFonts w:ascii="Arial" w:hAnsi="Arial" w:cs="Arial"/>
          <w:sz w:val="24"/>
          <w:szCs w:val="24"/>
        </w:rPr>
        <w:t xml:space="preserve">, which </w:t>
      </w:r>
      <w:r w:rsidR="00F650AC">
        <w:rPr>
          <w:rFonts w:ascii="Arial" w:hAnsi="Arial" w:cs="Arial"/>
          <w:sz w:val="24"/>
          <w:szCs w:val="24"/>
        </w:rPr>
        <w:t xml:space="preserve">means that Seacrest Lodge has lost </w:t>
      </w:r>
      <w:r w:rsidR="00833521">
        <w:rPr>
          <w:rFonts w:ascii="Arial" w:hAnsi="Arial" w:cs="Arial"/>
          <w:sz w:val="24"/>
          <w:szCs w:val="24"/>
        </w:rPr>
        <w:t>£8,333.33 monthly</w:t>
      </w:r>
      <w:r w:rsidR="00242427">
        <w:rPr>
          <w:rFonts w:ascii="Arial" w:hAnsi="Arial" w:cs="Arial"/>
          <w:sz w:val="24"/>
          <w:szCs w:val="24"/>
        </w:rPr>
        <w:t xml:space="preserve">, and to </w:t>
      </w:r>
      <w:r w:rsidR="0033150B">
        <w:rPr>
          <w:rFonts w:ascii="Arial" w:hAnsi="Arial" w:cs="Arial"/>
          <w:sz w:val="24"/>
          <w:szCs w:val="24"/>
        </w:rPr>
        <w:t>split this amount even furt</w:t>
      </w:r>
      <w:r w:rsidR="00AE292B">
        <w:rPr>
          <w:rFonts w:ascii="Arial" w:hAnsi="Arial" w:cs="Arial"/>
          <w:sz w:val="24"/>
          <w:szCs w:val="24"/>
        </w:rPr>
        <w:t>her, let’s set an average of £</w:t>
      </w:r>
      <w:r w:rsidR="009560CD">
        <w:rPr>
          <w:rFonts w:ascii="Arial" w:hAnsi="Arial" w:cs="Arial"/>
          <w:sz w:val="24"/>
          <w:szCs w:val="24"/>
        </w:rPr>
        <w:t>2</w:t>
      </w:r>
      <w:r w:rsidR="00AE292B">
        <w:rPr>
          <w:rFonts w:ascii="Arial" w:hAnsi="Arial" w:cs="Arial"/>
          <w:sz w:val="24"/>
          <w:szCs w:val="24"/>
        </w:rPr>
        <w:t>00</w:t>
      </w:r>
      <w:r w:rsidR="008D371D">
        <w:rPr>
          <w:rFonts w:ascii="Arial" w:hAnsi="Arial" w:cs="Arial"/>
          <w:sz w:val="24"/>
          <w:szCs w:val="24"/>
        </w:rPr>
        <w:t xml:space="preserve"> (based on the average price shown in appendix 3)</w:t>
      </w:r>
      <w:r w:rsidR="00AE292B">
        <w:rPr>
          <w:rFonts w:ascii="Arial" w:hAnsi="Arial" w:cs="Arial"/>
          <w:sz w:val="24"/>
          <w:szCs w:val="24"/>
        </w:rPr>
        <w:t xml:space="preserve"> per room- which would mean </w:t>
      </w:r>
      <w:r w:rsidR="008A6D52">
        <w:rPr>
          <w:rFonts w:ascii="Arial" w:hAnsi="Arial" w:cs="Arial"/>
          <w:sz w:val="24"/>
          <w:szCs w:val="24"/>
        </w:rPr>
        <w:t>41.66</w:t>
      </w:r>
      <w:r w:rsidR="00D51042">
        <w:rPr>
          <w:rFonts w:ascii="Arial" w:hAnsi="Arial" w:cs="Arial"/>
          <w:sz w:val="24"/>
          <w:szCs w:val="24"/>
        </w:rPr>
        <w:t xml:space="preserve"> rooms ‘lost’ per month</w:t>
      </w:r>
      <w:r w:rsidR="001B5A2D">
        <w:rPr>
          <w:rFonts w:ascii="Arial" w:hAnsi="Arial" w:cs="Arial"/>
          <w:sz w:val="24"/>
          <w:szCs w:val="24"/>
        </w:rPr>
        <w:t>,</w:t>
      </w:r>
      <w:r w:rsidR="00D51042">
        <w:rPr>
          <w:rFonts w:ascii="Arial" w:hAnsi="Arial" w:cs="Arial"/>
          <w:sz w:val="24"/>
          <w:szCs w:val="24"/>
        </w:rPr>
        <w:t xml:space="preserve"> therefore</w:t>
      </w:r>
      <w:r w:rsidR="001B5A2D">
        <w:rPr>
          <w:rFonts w:ascii="Arial" w:hAnsi="Arial" w:cs="Arial"/>
          <w:sz w:val="24"/>
          <w:szCs w:val="24"/>
        </w:rPr>
        <w:t xml:space="preserve"> </w:t>
      </w:r>
      <w:r w:rsidR="008D371D">
        <w:rPr>
          <w:rFonts w:ascii="Arial" w:hAnsi="Arial" w:cs="Arial"/>
          <w:sz w:val="24"/>
          <w:szCs w:val="24"/>
        </w:rPr>
        <w:t>500</w:t>
      </w:r>
      <w:r w:rsidR="001B5A2D">
        <w:rPr>
          <w:rFonts w:ascii="Arial" w:hAnsi="Arial" w:cs="Arial"/>
          <w:sz w:val="24"/>
          <w:szCs w:val="24"/>
        </w:rPr>
        <w:t xml:space="preserve"> rooms lost per one year, which is a significant number.</w:t>
      </w:r>
      <w:r w:rsidR="00D51042">
        <w:rPr>
          <w:rFonts w:ascii="Arial" w:hAnsi="Arial" w:cs="Arial"/>
          <w:sz w:val="24"/>
          <w:szCs w:val="24"/>
        </w:rPr>
        <w:t xml:space="preserve"> </w:t>
      </w:r>
    </w:p>
    <w:p w14:paraId="6AFA981C" w14:textId="171A1B3C" w:rsidR="007228A6" w:rsidRDefault="007228A6" w:rsidP="00EA31E9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1.2 </w:t>
      </w:r>
      <w:r w:rsidR="00F30505">
        <w:rPr>
          <w:rFonts w:ascii="Arial" w:hAnsi="Arial" w:cs="Arial"/>
          <w:sz w:val="24"/>
          <w:szCs w:val="24"/>
        </w:rPr>
        <w:t>Operating Expenses aspect</w:t>
      </w:r>
    </w:p>
    <w:p w14:paraId="48E6ACF7" w14:textId="77777777" w:rsidR="00943FA5" w:rsidRDefault="00F30505" w:rsidP="00EA31E9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Although revenue has decreased (as shown at point 1.1.1)</w:t>
      </w:r>
      <w:r w:rsidR="004663D6">
        <w:rPr>
          <w:rFonts w:ascii="Arial" w:hAnsi="Arial" w:cs="Arial"/>
          <w:sz w:val="24"/>
          <w:szCs w:val="24"/>
        </w:rPr>
        <w:t xml:space="preserve"> operating expenses had turned the opposite way and increased</w:t>
      </w:r>
      <w:r w:rsidR="000E5F8B">
        <w:rPr>
          <w:rFonts w:ascii="Arial" w:hAnsi="Arial" w:cs="Arial"/>
          <w:sz w:val="24"/>
          <w:szCs w:val="24"/>
        </w:rPr>
        <w:t xml:space="preserve"> with </w:t>
      </w:r>
      <w:r w:rsidR="009344B6">
        <w:rPr>
          <w:rFonts w:ascii="Arial" w:hAnsi="Arial" w:cs="Arial"/>
          <w:sz w:val="24"/>
          <w:szCs w:val="24"/>
        </w:rPr>
        <w:t xml:space="preserve">£50,000 in the same time period, which is not such a major loss for </w:t>
      </w:r>
      <w:r w:rsidR="00B62AF6">
        <w:rPr>
          <w:rFonts w:ascii="Arial" w:hAnsi="Arial" w:cs="Arial"/>
          <w:sz w:val="24"/>
          <w:szCs w:val="24"/>
        </w:rPr>
        <w:t>Seacrest Lodge, as if the</w:t>
      </w:r>
      <w:r w:rsidR="001D56B1">
        <w:rPr>
          <w:rFonts w:ascii="Arial" w:hAnsi="Arial" w:cs="Arial"/>
          <w:sz w:val="24"/>
          <w:szCs w:val="24"/>
        </w:rPr>
        <w:t xml:space="preserve"> total</w:t>
      </w:r>
      <w:r w:rsidR="00B62AF6">
        <w:rPr>
          <w:rFonts w:ascii="Arial" w:hAnsi="Arial" w:cs="Arial"/>
          <w:sz w:val="24"/>
          <w:szCs w:val="24"/>
        </w:rPr>
        <w:t xml:space="preserve"> </w:t>
      </w:r>
      <w:r w:rsidR="001D56B1">
        <w:rPr>
          <w:rFonts w:ascii="Arial" w:hAnsi="Arial" w:cs="Arial"/>
          <w:sz w:val="24"/>
          <w:szCs w:val="24"/>
        </w:rPr>
        <w:t>amount is</w:t>
      </w:r>
      <w:r w:rsidR="00B62AF6">
        <w:rPr>
          <w:rFonts w:ascii="Arial" w:hAnsi="Arial" w:cs="Arial"/>
          <w:sz w:val="24"/>
          <w:szCs w:val="24"/>
        </w:rPr>
        <w:t xml:space="preserve"> divide</w:t>
      </w:r>
      <w:r w:rsidR="001D56B1">
        <w:rPr>
          <w:rFonts w:ascii="Arial" w:hAnsi="Arial" w:cs="Arial"/>
          <w:sz w:val="24"/>
          <w:szCs w:val="24"/>
        </w:rPr>
        <w:t xml:space="preserve">d to the number of months (£50,000 divide to 12) </w:t>
      </w:r>
      <w:r w:rsidR="00F6640B">
        <w:rPr>
          <w:rFonts w:ascii="Arial" w:hAnsi="Arial" w:cs="Arial"/>
          <w:sz w:val="24"/>
          <w:szCs w:val="24"/>
        </w:rPr>
        <w:t>£4,166.66 are lost per month.</w:t>
      </w:r>
    </w:p>
    <w:p w14:paraId="1B24C10B" w14:textId="3A47DC9C" w:rsidR="00943FA5" w:rsidRDefault="00943FA5" w:rsidP="00EA31E9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1.3 Net Income aspect</w:t>
      </w:r>
    </w:p>
    <w:p w14:paraId="4EA43FF8" w14:textId="2780FF7F" w:rsidR="00F30505" w:rsidRDefault="002B3B6B" w:rsidP="00EA31E9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Kenton (2023)</w:t>
      </w:r>
      <w:r w:rsidR="00B62AF6">
        <w:rPr>
          <w:rFonts w:ascii="Arial" w:hAnsi="Arial" w:cs="Arial"/>
          <w:sz w:val="24"/>
          <w:szCs w:val="24"/>
        </w:rPr>
        <w:t xml:space="preserve"> </w:t>
      </w:r>
      <w:r w:rsidR="00EF4B8F">
        <w:rPr>
          <w:rFonts w:ascii="Arial" w:hAnsi="Arial" w:cs="Arial"/>
          <w:sz w:val="24"/>
          <w:szCs w:val="24"/>
        </w:rPr>
        <w:t xml:space="preserve">net income refers to </w:t>
      </w:r>
      <w:r w:rsidR="008027A7">
        <w:rPr>
          <w:rFonts w:ascii="Arial" w:hAnsi="Arial" w:cs="Arial"/>
          <w:sz w:val="24"/>
          <w:szCs w:val="24"/>
        </w:rPr>
        <w:t>a company’s income after deducting</w:t>
      </w:r>
      <w:r w:rsidR="00D20747">
        <w:rPr>
          <w:rFonts w:ascii="Arial" w:hAnsi="Arial" w:cs="Arial"/>
          <w:sz w:val="24"/>
          <w:szCs w:val="24"/>
        </w:rPr>
        <w:t xml:space="preserve"> from the revenue figure all expenses, taxes, and interest and </w:t>
      </w:r>
      <w:r w:rsidR="00093253">
        <w:rPr>
          <w:rFonts w:ascii="Arial" w:hAnsi="Arial" w:cs="Arial"/>
          <w:sz w:val="24"/>
          <w:szCs w:val="24"/>
        </w:rPr>
        <w:t>can</w:t>
      </w:r>
      <w:r w:rsidR="00D20747">
        <w:rPr>
          <w:rFonts w:ascii="Arial" w:hAnsi="Arial" w:cs="Arial"/>
          <w:sz w:val="24"/>
          <w:szCs w:val="24"/>
        </w:rPr>
        <w:t xml:space="preserve"> also</w:t>
      </w:r>
      <w:r w:rsidR="00093253">
        <w:rPr>
          <w:rFonts w:ascii="Arial" w:hAnsi="Arial" w:cs="Arial"/>
          <w:sz w:val="24"/>
          <w:szCs w:val="24"/>
        </w:rPr>
        <w:t xml:space="preserve"> be known as </w:t>
      </w:r>
      <w:r w:rsidR="007D2578">
        <w:rPr>
          <w:rFonts w:ascii="Arial" w:hAnsi="Arial" w:cs="Arial"/>
          <w:sz w:val="24"/>
          <w:szCs w:val="24"/>
        </w:rPr>
        <w:t xml:space="preserve">’bottom line’, especially here in the United Kingdom. </w:t>
      </w:r>
      <w:r w:rsidR="00DC7B7A">
        <w:rPr>
          <w:rFonts w:ascii="Arial" w:hAnsi="Arial" w:cs="Arial"/>
          <w:sz w:val="24"/>
          <w:szCs w:val="24"/>
        </w:rPr>
        <w:t xml:space="preserve">For Seacrest Lodge, net income has met a </w:t>
      </w:r>
      <w:r w:rsidR="009C7A71">
        <w:rPr>
          <w:rFonts w:ascii="Arial" w:hAnsi="Arial" w:cs="Arial"/>
          <w:sz w:val="24"/>
          <w:szCs w:val="24"/>
        </w:rPr>
        <w:t>severe</w:t>
      </w:r>
      <w:r w:rsidR="00DC7B7A">
        <w:rPr>
          <w:rFonts w:ascii="Arial" w:hAnsi="Arial" w:cs="Arial"/>
          <w:sz w:val="24"/>
          <w:szCs w:val="24"/>
        </w:rPr>
        <w:t xml:space="preserve"> decrease</w:t>
      </w:r>
      <w:r w:rsidR="009C7A71">
        <w:rPr>
          <w:rFonts w:ascii="Arial" w:hAnsi="Arial" w:cs="Arial"/>
          <w:sz w:val="24"/>
          <w:szCs w:val="24"/>
        </w:rPr>
        <w:t xml:space="preserve"> of 50% between 2021 and 2022</w:t>
      </w:r>
      <w:r w:rsidR="00EC5845">
        <w:rPr>
          <w:rFonts w:ascii="Arial" w:hAnsi="Arial" w:cs="Arial"/>
          <w:sz w:val="24"/>
          <w:szCs w:val="24"/>
        </w:rPr>
        <w:t xml:space="preserve">, from </w:t>
      </w:r>
      <w:r w:rsidR="002A5409">
        <w:rPr>
          <w:rFonts w:ascii="Arial" w:hAnsi="Arial" w:cs="Arial"/>
          <w:sz w:val="24"/>
          <w:szCs w:val="24"/>
        </w:rPr>
        <w:t>£300,000 to £150,000, thus the company was facing a challenge</w:t>
      </w:r>
      <w:r w:rsidR="0055749C">
        <w:rPr>
          <w:rFonts w:ascii="Arial" w:hAnsi="Arial" w:cs="Arial"/>
          <w:sz w:val="24"/>
          <w:szCs w:val="24"/>
        </w:rPr>
        <w:t xml:space="preserve"> which could easily jeopardise the entire business.</w:t>
      </w:r>
    </w:p>
    <w:p w14:paraId="7435B506" w14:textId="6FF47FAF" w:rsidR="00343DE6" w:rsidRDefault="00343DE6" w:rsidP="00EA31E9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1.4 Other financial aspects </w:t>
      </w:r>
      <w:r w:rsidR="00174F24">
        <w:rPr>
          <w:rFonts w:ascii="Arial" w:hAnsi="Arial" w:cs="Arial"/>
          <w:sz w:val="24"/>
          <w:szCs w:val="24"/>
        </w:rPr>
        <w:t>overview</w:t>
      </w:r>
    </w:p>
    <w:p w14:paraId="68749224" w14:textId="77777777" w:rsidR="000043CA" w:rsidRDefault="00174F24" w:rsidP="000043C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 far, main financial aspects were presented, </w:t>
      </w:r>
      <w:r w:rsidR="007E0593">
        <w:rPr>
          <w:rFonts w:ascii="Arial" w:hAnsi="Arial" w:cs="Arial"/>
          <w:sz w:val="24"/>
          <w:szCs w:val="24"/>
        </w:rPr>
        <w:t>however there are other financial aspects that contribute to a fair analysis of financial perf</w:t>
      </w:r>
      <w:r w:rsidR="002C2FCF">
        <w:rPr>
          <w:rFonts w:ascii="Arial" w:hAnsi="Arial" w:cs="Arial"/>
          <w:sz w:val="24"/>
          <w:szCs w:val="24"/>
        </w:rPr>
        <w:t>ormance, such as assets, debt</w:t>
      </w:r>
      <w:r w:rsidR="008D2507">
        <w:rPr>
          <w:rFonts w:ascii="Arial" w:hAnsi="Arial" w:cs="Arial"/>
          <w:sz w:val="24"/>
          <w:szCs w:val="24"/>
        </w:rPr>
        <w:t>, equity, and others (all of them listed at appendix 3)</w:t>
      </w:r>
      <w:r w:rsidR="005E3684">
        <w:rPr>
          <w:rFonts w:ascii="Arial" w:hAnsi="Arial" w:cs="Arial"/>
          <w:sz w:val="24"/>
          <w:szCs w:val="24"/>
        </w:rPr>
        <w:t xml:space="preserve">. </w:t>
      </w:r>
      <w:r w:rsidR="00931158">
        <w:rPr>
          <w:rFonts w:ascii="Arial" w:hAnsi="Arial" w:cs="Arial"/>
          <w:sz w:val="24"/>
          <w:szCs w:val="24"/>
        </w:rPr>
        <w:t xml:space="preserve">As stated in the executive summary section, this report aims to be succinct, therefore only the </w:t>
      </w:r>
      <w:r w:rsidR="00871F61">
        <w:rPr>
          <w:rFonts w:ascii="Arial" w:hAnsi="Arial" w:cs="Arial"/>
          <w:sz w:val="24"/>
          <w:szCs w:val="24"/>
        </w:rPr>
        <w:t>main figures will be evaluated, without detailing the ones that are not too relevant for the financial performance</w:t>
      </w:r>
      <w:r w:rsidR="00C93DD4">
        <w:rPr>
          <w:rFonts w:ascii="Arial" w:hAnsi="Arial" w:cs="Arial"/>
          <w:sz w:val="24"/>
          <w:szCs w:val="24"/>
        </w:rPr>
        <w:t xml:space="preserve">. The figures that </w:t>
      </w:r>
      <w:r w:rsidR="00E579DD">
        <w:rPr>
          <w:rFonts w:ascii="Arial" w:hAnsi="Arial" w:cs="Arial"/>
          <w:sz w:val="24"/>
          <w:szCs w:val="24"/>
        </w:rPr>
        <w:t>stand out from the balance sheet (please see appendix 3)</w:t>
      </w:r>
      <w:r w:rsidR="00931158">
        <w:rPr>
          <w:rFonts w:ascii="Arial" w:hAnsi="Arial" w:cs="Arial"/>
          <w:sz w:val="24"/>
          <w:szCs w:val="24"/>
        </w:rPr>
        <w:t xml:space="preserve"> </w:t>
      </w:r>
      <w:r w:rsidR="00E579DD">
        <w:rPr>
          <w:rFonts w:ascii="Arial" w:hAnsi="Arial" w:cs="Arial"/>
          <w:sz w:val="24"/>
          <w:szCs w:val="24"/>
        </w:rPr>
        <w:t>are</w:t>
      </w:r>
      <w:r w:rsidR="009F4792">
        <w:rPr>
          <w:rFonts w:ascii="Arial" w:hAnsi="Arial" w:cs="Arial"/>
          <w:sz w:val="24"/>
          <w:szCs w:val="24"/>
        </w:rPr>
        <w:t xml:space="preserve"> total assets and equity, only based on the fact that from all the listed ones, these present </w:t>
      </w:r>
      <w:r w:rsidR="009102ED">
        <w:rPr>
          <w:rFonts w:ascii="Arial" w:hAnsi="Arial" w:cs="Arial"/>
          <w:sz w:val="24"/>
          <w:szCs w:val="24"/>
        </w:rPr>
        <w:t xml:space="preserve">significant change from 2021 to 2022. In respect to </w:t>
      </w:r>
      <w:r w:rsidR="00856745">
        <w:rPr>
          <w:rFonts w:ascii="Arial" w:hAnsi="Arial" w:cs="Arial"/>
          <w:sz w:val="24"/>
          <w:szCs w:val="24"/>
        </w:rPr>
        <w:t xml:space="preserve">total </w:t>
      </w:r>
    </w:p>
    <w:p w14:paraId="38430DF3" w14:textId="5A1E4C15" w:rsidR="000043CA" w:rsidRDefault="000043CA" w:rsidP="000043CA">
      <w:pPr>
        <w:spacing w:line="360" w:lineRule="auto"/>
        <w:ind w:left="36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Page 4</w:t>
      </w:r>
    </w:p>
    <w:p w14:paraId="0373B369" w14:textId="73358D24" w:rsidR="00174F24" w:rsidRPr="00EA31E9" w:rsidRDefault="009102ED" w:rsidP="000043C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assets, </w:t>
      </w:r>
      <w:r w:rsidR="00856745">
        <w:rPr>
          <w:rFonts w:ascii="Arial" w:hAnsi="Arial" w:cs="Arial"/>
          <w:sz w:val="24"/>
          <w:szCs w:val="24"/>
        </w:rPr>
        <w:t xml:space="preserve">the value has </w:t>
      </w:r>
      <w:r w:rsidR="00E42AD9">
        <w:rPr>
          <w:rFonts w:ascii="Arial" w:hAnsi="Arial" w:cs="Arial"/>
          <w:sz w:val="24"/>
          <w:szCs w:val="24"/>
        </w:rPr>
        <w:t>gone</w:t>
      </w:r>
      <w:r w:rsidR="00856745">
        <w:rPr>
          <w:rFonts w:ascii="Arial" w:hAnsi="Arial" w:cs="Arial"/>
          <w:sz w:val="24"/>
          <w:szCs w:val="24"/>
        </w:rPr>
        <w:t xml:space="preserve"> down from £2,150,000 to £</w:t>
      </w:r>
      <w:r w:rsidR="006D6E18">
        <w:rPr>
          <w:rFonts w:ascii="Arial" w:hAnsi="Arial" w:cs="Arial"/>
          <w:sz w:val="24"/>
          <w:szCs w:val="24"/>
        </w:rPr>
        <w:t>2,120,000</w:t>
      </w:r>
      <w:r w:rsidR="00580288">
        <w:rPr>
          <w:rFonts w:ascii="Arial" w:hAnsi="Arial" w:cs="Arial"/>
          <w:sz w:val="24"/>
          <w:szCs w:val="24"/>
        </w:rPr>
        <w:t xml:space="preserve">, which implies that </w:t>
      </w:r>
      <w:r w:rsidR="00223760">
        <w:rPr>
          <w:rFonts w:ascii="Arial" w:hAnsi="Arial" w:cs="Arial"/>
          <w:sz w:val="24"/>
          <w:szCs w:val="24"/>
        </w:rPr>
        <w:t>th</w:t>
      </w:r>
      <w:r w:rsidR="00E42AD9">
        <w:rPr>
          <w:rFonts w:ascii="Arial" w:hAnsi="Arial" w:cs="Arial"/>
          <w:sz w:val="24"/>
          <w:szCs w:val="24"/>
        </w:rPr>
        <w:t>e economic value can be extracted. As Srivastav (2023) states,</w:t>
      </w:r>
      <w:r w:rsidR="00690678">
        <w:rPr>
          <w:rFonts w:ascii="Arial" w:hAnsi="Arial" w:cs="Arial"/>
          <w:sz w:val="24"/>
          <w:szCs w:val="24"/>
        </w:rPr>
        <w:t xml:space="preserve"> total assets incorporates</w:t>
      </w:r>
      <w:r w:rsidR="005C0576">
        <w:rPr>
          <w:rFonts w:ascii="Arial" w:hAnsi="Arial" w:cs="Arial"/>
          <w:sz w:val="24"/>
          <w:szCs w:val="24"/>
        </w:rPr>
        <w:t xml:space="preserve"> all the resources that one business owns, thus</w:t>
      </w:r>
      <w:r w:rsidR="00E448A1">
        <w:rPr>
          <w:rFonts w:ascii="Arial" w:hAnsi="Arial" w:cs="Arial"/>
          <w:sz w:val="24"/>
          <w:szCs w:val="24"/>
        </w:rPr>
        <w:t xml:space="preserve"> it can fairly be stated that </w:t>
      </w:r>
      <w:r w:rsidR="00897F31">
        <w:rPr>
          <w:rFonts w:ascii="Arial" w:hAnsi="Arial" w:cs="Arial"/>
          <w:sz w:val="24"/>
          <w:szCs w:val="24"/>
        </w:rPr>
        <w:t xml:space="preserve">Seacrest Lodge has lost £30,000 worth </w:t>
      </w:r>
      <w:r w:rsidR="004A1A21">
        <w:rPr>
          <w:rFonts w:ascii="Arial" w:hAnsi="Arial" w:cs="Arial"/>
          <w:sz w:val="24"/>
          <w:szCs w:val="24"/>
        </w:rPr>
        <w:t>resources during this time. Equity</w:t>
      </w:r>
      <w:r w:rsidR="00E448A1">
        <w:rPr>
          <w:rFonts w:ascii="Arial" w:hAnsi="Arial" w:cs="Arial"/>
          <w:sz w:val="24"/>
          <w:szCs w:val="24"/>
        </w:rPr>
        <w:t xml:space="preserve"> </w:t>
      </w:r>
      <w:r w:rsidR="00D37252">
        <w:rPr>
          <w:rFonts w:ascii="Arial" w:hAnsi="Arial" w:cs="Arial"/>
          <w:sz w:val="24"/>
          <w:szCs w:val="24"/>
        </w:rPr>
        <w:t xml:space="preserve">is strictly tied to </w:t>
      </w:r>
      <w:r w:rsidR="00D11D0A">
        <w:rPr>
          <w:rFonts w:ascii="Arial" w:hAnsi="Arial" w:cs="Arial"/>
          <w:sz w:val="24"/>
          <w:szCs w:val="24"/>
        </w:rPr>
        <w:t>total assets it is generated by extracting total liabilities from total assets</w:t>
      </w:r>
      <w:r w:rsidR="008C1FA3">
        <w:rPr>
          <w:rFonts w:ascii="Arial" w:hAnsi="Arial" w:cs="Arial"/>
          <w:sz w:val="24"/>
          <w:szCs w:val="24"/>
        </w:rPr>
        <w:t xml:space="preserve"> (Fernando, 2023)</w:t>
      </w:r>
      <w:r w:rsidR="00D315BB">
        <w:rPr>
          <w:rFonts w:ascii="Arial" w:hAnsi="Arial" w:cs="Arial"/>
          <w:sz w:val="24"/>
          <w:szCs w:val="24"/>
        </w:rPr>
        <w:t xml:space="preserve">- in Seacrest Lodge’s case this </w:t>
      </w:r>
      <w:r w:rsidR="005733E9">
        <w:rPr>
          <w:rFonts w:ascii="Arial" w:hAnsi="Arial" w:cs="Arial"/>
          <w:sz w:val="24"/>
          <w:szCs w:val="24"/>
        </w:rPr>
        <w:t xml:space="preserve">figure is £40,000 between 2021 and 2022, </w:t>
      </w:r>
      <w:r w:rsidR="000911E7">
        <w:rPr>
          <w:rFonts w:ascii="Arial" w:hAnsi="Arial" w:cs="Arial"/>
          <w:sz w:val="24"/>
          <w:szCs w:val="24"/>
        </w:rPr>
        <w:t>which can further be divided with the twelve months of the year and £3,333</w:t>
      </w:r>
      <w:r w:rsidR="00C76F7E">
        <w:rPr>
          <w:rFonts w:ascii="Arial" w:hAnsi="Arial" w:cs="Arial"/>
          <w:sz w:val="24"/>
          <w:szCs w:val="24"/>
        </w:rPr>
        <w:t xml:space="preserve"> per month is the result. </w:t>
      </w:r>
      <w:r w:rsidR="007876BC">
        <w:rPr>
          <w:rFonts w:ascii="Arial" w:hAnsi="Arial" w:cs="Arial"/>
          <w:sz w:val="24"/>
          <w:szCs w:val="24"/>
        </w:rPr>
        <w:t>I</w:t>
      </w:r>
      <w:r w:rsidR="00C76F7E">
        <w:rPr>
          <w:rFonts w:ascii="Arial" w:hAnsi="Arial" w:cs="Arial"/>
          <w:sz w:val="24"/>
          <w:szCs w:val="24"/>
        </w:rPr>
        <w:t>nter</w:t>
      </w:r>
      <w:r w:rsidR="007876BC">
        <w:rPr>
          <w:rFonts w:ascii="Arial" w:hAnsi="Arial" w:cs="Arial"/>
          <w:sz w:val="24"/>
          <w:szCs w:val="24"/>
        </w:rPr>
        <w:t>estingly, this figure is almost equal to the operating expenses one, which is £4,166 per month</w:t>
      </w:r>
      <w:r w:rsidR="00632E19">
        <w:rPr>
          <w:rFonts w:ascii="Arial" w:hAnsi="Arial" w:cs="Arial"/>
          <w:sz w:val="24"/>
          <w:szCs w:val="24"/>
        </w:rPr>
        <w:t xml:space="preserve"> (please see 1.2), which</w:t>
      </w:r>
      <w:r w:rsidR="003E45EC">
        <w:rPr>
          <w:rFonts w:ascii="Arial" w:hAnsi="Arial" w:cs="Arial"/>
          <w:sz w:val="24"/>
          <w:szCs w:val="24"/>
        </w:rPr>
        <w:t xml:space="preserve"> means that </w:t>
      </w:r>
      <w:r w:rsidR="001C1C48">
        <w:rPr>
          <w:rFonts w:ascii="Arial" w:hAnsi="Arial" w:cs="Arial"/>
          <w:sz w:val="24"/>
          <w:szCs w:val="24"/>
        </w:rPr>
        <w:t xml:space="preserve">income statement and balance sheet both </w:t>
      </w:r>
      <w:r w:rsidR="0097495E">
        <w:rPr>
          <w:rFonts w:ascii="Arial" w:hAnsi="Arial" w:cs="Arial"/>
          <w:sz w:val="24"/>
          <w:szCs w:val="24"/>
        </w:rPr>
        <w:t>illustrate the same situation, and that is los</w:t>
      </w:r>
      <w:r w:rsidR="00C73900">
        <w:rPr>
          <w:rFonts w:ascii="Arial" w:hAnsi="Arial" w:cs="Arial"/>
          <w:sz w:val="24"/>
          <w:szCs w:val="24"/>
        </w:rPr>
        <w:t>s of</w:t>
      </w:r>
      <w:r w:rsidR="0097495E">
        <w:rPr>
          <w:rFonts w:ascii="Arial" w:hAnsi="Arial" w:cs="Arial"/>
          <w:sz w:val="24"/>
          <w:szCs w:val="24"/>
        </w:rPr>
        <w:t xml:space="preserve"> money as </w:t>
      </w:r>
      <w:r w:rsidR="00C73900">
        <w:rPr>
          <w:rFonts w:ascii="Arial" w:hAnsi="Arial" w:cs="Arial"/>
          <w:sz w:val="24"/>
          <w:szCs w:val="24"/>
        </w:rPr>
        <w:t>opposed</w:t>
      </w:r>
      <w:r w:rsidR="0097495E">
        <w:rPr>
          <w:rFonts w:ascii="Arial" w:hAnsi="Arial" w:cs="Arial"/>
          <w:sz w:val="24"/>
          <w:szCs w:val="24"/>
        </w:rPr>
        <w:t xml:space="preserve"> to </w:t>
      </w:r>
      <w:r w:rsidR="00C73900">
        <w:rPr>
          <w:rFonts w:ascii="Arial" w:hAnsi="Arial" w:cs="Arial"/>
          <w:sz w:val="24"/>
          <w:szCs w:val="24"/>
        </w:rPr>
        <w:t>generating profits.</w:t>
      </w:r>
      <w:r w:rsidR="00C76F7E">
        <w:rPr>
          <w:rFonts w:ascii="Arial" w:hAnsi="Arial" w:cs="Arial"/>
          <w:sz w:val="24"/>
          <w:szCs w:val="24"/>
        </w:rPr>
        <w:t xml:space="preserve"> </w:t>
      </w:r>
    </w:p>
    <w:p w14:paraId="1E6F5E4B" w14:textId="71E5831C" w:rsidR="000064F1" w:rsidRPr="00914D26" w:rsidRDefault="000064F1" w:rsidP="00914D2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14D26">
        <w:rPr>
          <w:rFonts w:ascii="Arial" w:hAnsi="Arial" w:cs="Arial"/>
          <w:sz w:val="24"/>
          <w:szCs w:val="24"/>
        </w:rPr>
        <w:t>Financial performance analysis</w:t>
      </w:r>
      <w:r w:rsidR="00363749" w:rsidRPr="00914D26">
        <w:rPr>
          <w:rFonts w:ascii="Arial" w:hAnsi="Arial" w:cs="Arial"/>
          <w:sz w:val="24"/>
          <w:szCs w:val="24"/>
        </w:rPr>
        <w:t xml:space="preserve"> 2022 to </w:t>
      </w:r>
      <w:r w:rsidR="005227F1" w:rsidRPr="00914D26">
        <w:rPr>
          <w:rFonts w:ascii="Arial" w:hAnsi="Arial" w:cs="Arial"/>
          <w:sz w:val="24"/>
          <w:szCs w:val="24"/>
        </w:rPr>
        <w:t xml:space="preserve">2023 </w:t>
      </w:r>
    </w:p>
    <w:p w14:paraId="71F38555" w14:textId="1ABE6A8A" w:rsidR="00C97203" w:rsidRPr="00914D26" w:rsidRDefault="00914D26" w:rsidP="00914D26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C97203" w:rsidRPr="00914D26">
        <w:rPr>
          <w:rFonts w:ascii="Arial" w:hAnsi="Arial" w:cs="Arial"/>
          <w:sz w:val="24"/>
          <w:szCs w:val="24"/>
        </w:rPr>
        <w:t>Revenue aspect</w:t>
      </w:r>
    </w:p>
    <w:p w14:paraId="27E746F0" w14:textId="77777777" w:rsidR="00D578C7" w:rsidRDefault="00E96006" w:rsidP="00C97203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period 2021 to 2022 </w:t>
      </w:r>
      <w:r w:rsidR="00052D40">
        <w:rPr>
          <w:rFonts w:ascii="Arial" w:hAnsi="Arial" w:cs="Arial"/>
          <w:sz w:val="24"/>
          <w:szCs w:val="24"/>
        </w:rPr>
        <w:t>brought along a loss of £100,000 in total revenue, the following period, 2022 to 2023</w:t>
      </w:r>
      <w:r w:rsidR="00B71F91">
        <w:rPr>
          <w:rFonts w:ascii="Arial" w:hAnsi="Arial" w:cs="Arial"/>
          <w:sz w:val="24"/>
          <w:szCs w:val="24"/>
        </w:rPr>
        <w:t xml:space="preserve">, the loss was of </w:t>
      </w:r>
      <w:r w:rsidR="00400855">
        <w:rPr>
          <w:rFonts w:ascii="Arial" w:hAnsi="Arial" w:cs="Arial"/>
          <w:sz w:val="24"/>
          <w:szCs w:val="24"/>
        </w:rPr>
        <w:t>£150,000, which shows an increase, therefore it is clear that the company faced a challenge which became a</w:t>
      </w:r>
      <w:r w:rsidR="00D578C7">
        <w:rPr>
          <w:rFonts w:ascii="Arial" w:hAnsi="Arial" w:cs="Arial"/>
          <w:sz w:val="24"/>
          <w:szCs w:val="24"/>
        </w:rPr>
        <w:t>n ongoing situation.</w:t>
      </w:r>
    </w:p>
    <w:p w14:paraId="753E7EC9" w14:textId="684D5CA3" w:rsidR="00D578C7" w:rsidRPr="00914D26" w:rsidRDefault="00B424C9" w:rsidP="00914D26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D578C7" w:rsidRPr="00914D26">
        <w:rPr>
          <w:rFonts w:ascii="Arial" w:hAnsi="Arial" w:cs="Arial"/>
          <w:sz w:val="24"/>
          <w:szCs w:val="24"/>
        </w:rPr>
        <w:t>Operating expenses</w:t>
      </w:r>
      <w:r w:rsidR="003B26E5" w:rsidRPr="00914D26">
        <w:rPr>
          <w:rFonts w:ascii="Arial" w:hAnsi="Arial" w:cs="Arial"/>
          <w:sz w:val="24"/>
          <w:szCs w:val="24"/>
        </w:rPr>
        <w:t xml:space="preserve"> aspect</w:t>
      </w:r>
    </w:p>
    <w:p w14:paraId="0F949257" w14:textId="77777777" w:rsidR="003B26E5" w:rsidRDefault="00D379CF" w:rsidP="00D578C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Operating expenses is another figure that did not improve between </w:t>
      </w:r>
      <w:r w:rsidR="00F6728A">
        <w:rPr>
          <w:rFonts w:ascii="Arial" w:hAnsi="Arial" w:cs="Arial"/>
          <w:sz w:val="24"/>
          <w:szCs w:val="24"/>
        </w:rPr>
        <w:t>2022 and 2023, after the 2021- 2022 loss of £50,000 (point 1.2)</w:t>
      </w:r>
      <w:r w:rsidR="00611F7A">
        <w:rPr>
          <w:rFonts w:ascii="Arial" w:hAnsi="Arial" w:cs="Arial"/>
          <w:sz w:val="24"/>
          <w:szCs w:val="24"/>
        </w:rPr>
        <w:t>, on the contrary, Seacrest Lodge operating expense</w:t>
      </w:r>
      <w:r w:rsidR="00ED156B">
        <w:rPr>
          <w:rFonts w:ascii="Arial" w:hAnsi="Arial" w:cs="Arial"/>
          <w:sz w:val="24"/>
          <w:szCs w:val="24"/>
        </w:rPr>
        <w:t xml:space="preserve">s increased with £150,000, which is the triple of the 2021- 2022, meaning that the company </w:t>
      </w:r>
      <w:r w:rsidR="00674D3D">
        <w:rPr>
          <w:rFonts w:ascii="Arial" w:hAnsi="Arial" w:cs="Arial"/>
          <w:sz w:val="24"/>
          <w:szCs w:val="24"/>
        </w:rPr>
        <w:t xml:space="preserve">was not facing at this point just a challenge, but a crisis, with numbers </w:t>
      </w:r>
      <w:r w:rsidR="003B26E5">
        <w:rPr>
          <w:rFonts w:ascii="Arial" w:hAnsi="Arial" w:cs="Arial"/>
          <w:sz w:val="24"/>
          <w:szCs w:val="24"/>
        </w:rPr>
        <w:t>proving it.</w:t>
      </w:r>
    </w:p>
    <w:p w14:paraId="3A82705F" w14:textId="29D7C334" w:rsidR="00363749" w:rsidRPr="003B26E5" w:rsidRDefault="00B424C9" w:rsidP="00914D26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3B26E5" w:rsidRPr="003B26E5">
        <w:rPr>
          <w:rFonts w:ascii="Arial" w:hAnsi="Arial" w:cs="Arial"/>
          <w:sz w:val="24"/>
          <w:szCs w:val="24"/>
        </w:rPr>
        <w:t>Net income aspect</w:t>
      </w:r>
      <w:r w:rsidR="00910B7B" w:rsidRPr="003B26E5">
        <w:rPr>
          <w:rFonts w:ascii="Arial" w:hAnsi="Arial" w:cs="Arial"/>
          <w:sz w:val="24"/>
          <w:szCs w:val="24"/>
        </w:rPr>
        <w:t xml:space="preserve"> </w:t>
      </w:r>
    </w:p>
    <w:p w14:paraId="30519ABF" w14:textId="0375C970" w:rsidR="003B26E5" w:rsidRDefault="002A4262" w:rsidP="003B26E5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having a quick glance at the net income figures evolution from 20</w:t>
      </w:r>
      <w:r w:rsidR="00E90E23">
        <w:rPr>
          <w:rFonts w:ascii="Arial" w:hAnsi="Arial" w:cs="Arial"/>
          <w:sz w:val="24"/>
          <w:szCs w:val="24"/>
        </w:rPr>
        <w:t xml:space="preserve">22 to 2023 in comparison with 2021 to 2022, it is obvious that the situation was </w:t>
      </w:r>
      <w:r w:rsidR="00A06403">
        <w:rPr>
          <w:rFonts w:ascii="Arial" w:hAnsi="Arial" w:cs="Arial"/>
          <w:sz w:val="24"/>
          <w:szCs w:val="24"/>
        </w:rPr>
        <w:t xml:space="preserve">severe, as Seacrest Lodge ended year 2023 </w:t>
      </w:r>
      <w:r w:rsidR="00D767AE">
        <w:rPr>
          <w:rFonts w:ascii="Arial" w:hAnsi="Arial" w:cs="Arial"/>
          <w:sz w:val="24"/>
          <w:szCs w:val="24"/>
        </w:rPr>
        <w:t>with a net income of -£150,000, which is with £300,000 less than 2022</w:t>
      </w:r>
      <w:r w:rsidR="00D75A69">
        <w:rPr>
          <w:rFonts w:ascii="Arial" w:hAnsi="Arial" w:cs="Arial"/>
          <w:sz w:val="24"/>
          <w:szCs w:val="24"/>
        </w:rPr>
        <w:t xml:space="preserve">, thus </w:t>
      </w:r>
      <w:r w:rsidR="00CE29FA">
        <w:rPr>
          <w:rFonts w:ascii="Arial" w:hAnsi="Arial" w:cs="Arial"/>
          <w:sz w:val="24"/>
          <w:szCs w:val="24"/>
        </w:rPr>
        <w:t>bankruptcy being a possibility (</w:t>
      </w:r>
      <w:r w:rsidR="00791085">
        <w:rPr>
          <w:rFonts w:ascii="Arial" w:hAnsi="Arial" w:cs="Arial"/>
          <w:sz w:val="24"/>
          <w:szCs w:val="24"/>
        </w:rPr>
        <w:t>Sather, 2021</w:t>
      </w:r>
      <w:r w:rsidR="00CE29FA">
        <w:rPr>
          <w:rFonts w:ascii="Arial" w:hAnsi="Arial" w:cs="Arial"/>
          <w:sz w:val="24"/>
          <w:szCs w:val="24"/>
        </w:rPr>
        <w:t>).</w:t>
      </w:r>
    </w:p>
    <w:p w14:paraId="23522BDF" w14:textId="4CB53057" w:rsidR="000043CA" w:rsidRDefault="000043CA" w:rsidP="000043CA">
      <w:pPr>
        <w:spacing w:line="360" w:lineRule="auto"/>
        <w:ind w:left="36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Page 5</w:t>
      </w:r>
    </w:p>
    <w:p w14:paraId="1D624620" w14:textId="77777777" w:rsidR="000043CA" w:rsidRDefault="000043CA" w:rsidP="000043CA">
      <w:pPr>
        <w:spacing w:line="360" w:lineRule="auto"/>
        <w:ind w:left="360"/>
        <w:jc w:val="right"/>
        <w:rPr>
          <w:rFonts w:ascii="Arial" w:hAnsi="Arial" w:cs="Arial"/>
          <w:sz w:val="24"/>
          <w:szCs w:val="24"/>
        </w:rPr>
      </w:pPr>
    </w:p>
    <w:p w14:paraId="55132A39" w14:textId="4902B9ED" w:rsidR="00DF78AB" w:rsidRPr="00DF78AB" w:rsidRDefault="00DF78AB" w:rsidP="00914D26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F78AB">
        <w:rPr>
          <w:rFonts w:ascii="Arial" w:hAnsi="Arial" w:cs="Arial"/>
          <w:sz w:val="24"/>
          <w:szCs w:val="24"/>
        </w:rPr>
        <w:lastRenderedPageBreak/>
        <w:t>Other financial aspects overview</w:t>
      </w:r>
    </w:p>
    <w:p w14:paraId="18B3E91D" w14:textId="3B009B90" w:rsidR="00DF78AB" w:rsidRPr="00DF78AB" w:rsidRDefault="00381DA1" w:rsidP="00DF78A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in 2021 to 2022 period, the figures that changed significantly were </w:t>
      </w:r>
      <w:r w:rsidR="001C2B7B">
        <w:rPr>
          <w:rFonts w:ascii="Arial" w:hAnsi="Arial" w:cs="Arial"/>
          <w:sz w:val="24"/>
          <w:szCs w:val="24"/>
        </w:rPr>
        <w:t xml:space="preserve">total assets and equity (point 1.4), 2022 to 2023 </w:t>
      </w:r>
      <w:r w:rsidR="008573FC">
        <w:rPr>
          <w:rFonts w:ascii="Arial" w:hAnsi="Arial" w:cs="Arial"/>
          <w:sz w:val="24"/>
          <w:szCs w:val="24"/>
        </w:rPr>
        <w:t>illustrates</w:t>
      </w:r>
      <w:r w:rsidR="001C2B7B">
        <w:rPr>
          <w:rFonts w:ascii="Arial" w:hAnsi="Arial" w:cs="Arial"/>
          <w:sz w:val="24"/>
          <w:szCs w:val="24"/>
        </w:rPr>
        <w:t xml:space="preserve"> </w:t>
      </w:r>
      <w:r w:rsidR="008573FC">
        <w:rPr>
          <w:rFonts w:ascii="Arial" w:hAnsi="Arial" w:cs="Arial"/>
          <w:sz w:val="24"/>
          <w:szCs w:val="24"/>
        </w:rPr>
        <w:t>a much worse financial situation, with major decrease</w:t>
      </w:r>
      <w:r w:rsidR="008573FC" w:rsidRPr="008573FC">
        <w:t xml:space="preserve"> </w:t>
      </w:r>
      <w:r w:rsidR="008573FC">
        <w:rPr>
          <w:rFonts w:ascii="Arial" w:hAnsi="Arial" w:cs="Arial"/>
          <w:sz w:val="24"/>
          <w:szCs w:val="24"/>
        </w:rPr>
        <w:t xml:space="preserve">in </w:t>
      </w:r>
      <w:r w:rsidR="00622A0E">
        <w:rPr>
          <w:rFonts w:ascii="Arial" w:hAnsi="Arial" w:cs="Arial"/>
          <w:sz w:val="24"/>
          <w:szCs w:val="24"/>
        </w:rPr>
        <w:t>cash and equivalents- £60,000</w:t>
      </w:r>
      <w:r w:rsidR="00EF5AEE">
        <w:rPr>
          <w:rFonts w:ascii="Arial" w:hAnsi="Arial" w:cs="Arial"/>
          <w:sz w:val="24"/>
          <w:szCs w:val="24"/>
        </w:rPr>
        <w:t xml:space="preserve"> less than 2022</w:t>
      </w:r>
      <w:r w:rsidR="00622A0E">
        <w:rPr>
          <w:rFonts w:ascii="Arial" w:hAnsi="Arial" w:cs="Arial"/>
          <w:sz w:val="24"/>
          <w:szCs w:val="24"/>
        </w:rPr>
        <w:t>, total assets- £</w:t>
      </w:r>
      <w:r w:rsidR="00EF5AEE">
        <w:rPr>
          <w:rFonts w:ascii="Arial" w:hAnsi="Arial" w:cs="Arial"/>
          <w:sz w:val="24"/>
          <w:szCs w:val="24"/>
        </w:rPr>
        <w:t>270,000</w:t>
      </w:r>
      <w:r w:rsidR="00622A0E">
        <w:rPr>
          <w:rFonts w:ascii="Arial" w:hAnsi="Arial" w:cs="Arial"/>
          <w:sz w:val="24"/>
          <w:szCs w:val="24"/>
        </w:rPr>
        <w:t xml:space="preserve"> </w:t>
      </w:r>
      <w:r w:rsidR="00EF5AEE">
        <w:rPr>
          <w:rFonts w:ascii="Arial" w:hAnsi="Arial" w:cs="Arial"/>
          <w:sz w:val="24"/>
          <w:szCs w:val="24"/>
        </w:rPr>
        <w:t xml:space="preserve">less than 2022, </w:t>
      </w:r>
      <w:r w:rsidR="00B272CC">
        <w:rPr>
          <w:rFonts w:ascii="Arial" w:hAnsi="Arial" w:cs="Arial"/>
          <w:sz w:val="24"/>
          <w:szCs w:val="24"/>
        </w:rPr>
        <w:t xml:space="preserve">and </w:t>
      </w:r>
      <w:r w:rsidR="00E4588D">
        <w:rPr>
          <w:rFonts w:ascii="Arial" w:hAnsi="Arial" w:cs="Arial"/>
          <w:sz w:val="24"/>
          <w:szCs w:val="24"/>
        </w:rPr>
        <w:t>equity- £280,000 less than 2022</w:t>
      </w:r>
      <w:r w:rsidR="00B272CC">
        <w:rPr>
          <w:rFonts w:ascii="Arial" w:hAnsi="Arial" w:cs="Arial"/>
          <w:sz w:val="24"/>
          <w:szCs w:val="24"/>
        </w:rPr>
        <w:t xml:space="preserve">, furthermore, </w:t>
      </w:r>
      <w:r w:rsidR="00220D55">
        <w:rPr>
          <w:rFonts w:ascii="Arial" w:hAnsi="Arial" w:cs="Arial"/>
          <w:sz w:val="24"/>
          <w:szCs w:val="24"/>
        </w:rPr>
        <w:t>accounts payable went up £30,000 in 2021 to £50,000 in 2023.</w:t>
      </w:r>
      <w:r w:rsidR="000A1484">
        <w:rPr>
          <w:rFonts w:ascii="Arial" w:hAnsi="Arial" w:cs="Arial"/>
          <w:sz w:val="24"/>
          <w:szCs w:val="24"/>
        </w:rPr>
        <w:t xml:space="preserve"> From all figures presented, the focus remain on equity as </w:t>
      </w:r>
      <w:r w:rsidR="00412B6E">
        <w:rPr>
          <w:rFonts w:ascii="Arial" w:hAnsi="Arial" w:cs="Arial"/>
          <w:sz w:val="24"/>
          <w:szCs w:val="24"/>
        </w:rPr>
        <w:t>it  went from £620,000 in 2021 to £</w:t>
      </w:r>
      <w:r w:rsidR="00F028F3">
        <w:rPr>
          <w:rFonts w:ascii="Arial" w:hAnsi="Arial" w:cs="Arial"/>
          <w:sz w:val="24"/>
          <w:szCs w:val="24"/>
        </w:rPr>
        <w:t>300,000 in 2023, which is more than half</w:t>
      </w:r>
      <w:r w:rsidR="00015779">
        <w:rPr>
          <w:rFonts w:ascii="Arial" w:hAnsi="Arial" w:cs="Arial"/>
          <w:sz w:val="24"/>
          <w:szCs w:val="24"/>
        </w:rPr>
        <w:t xml:space="preserve">, thus </w:t>
      </w:r>
      <w:r w:rsidR="009774EE">
        <w:rPr>
          <w:rFonts w:ascii="Arial" w:hAnsi="Arial" w:cs="Arial"/>
          <w:sz w:val="24"/>
          <w:szCs w:val="24"/>
        </w:rPr>
        <w:t>giving</w:t>
      </w:r>
      <w:r w:rsidR="00BA2EB8">
        <w:rPr>
          <w:rFonts w:ascii="Arial" w:hAnsi="Arial" w:cs="Arial"/>
          <w:sz w:val="24"/>
          <w:szCs w:val="24"/>
        </w:rPr>
        <w:t xml:space="preserve"> again a sign of potential </w:t>
      </w:r>
      <w:r w:rsidR="00EB060C">
        <w:rPr>
          <w:rFonts w:ascii="Arial" w:hAnsi="Arial" w:cs="Arial"/>
          <w:sz w:val="24"/>
          <w:szCs w:val="24"/>
        </w:rPr>
        <w:t>risk of failure or bankruptcy</w:t>
      </w:r>
      <w:r w:rsidR="00015779">
        <w:rPr>
          <w:rFonts w:ascii="Arial" w:hAnsi="Arial" w:cs="Arial"/>
          <w:sz w:val="24"/>
          <w:szCs w:val="24"/>
        </w:rPr>
        <w:t xml:space="preserve"> (Meritt, 2021).</w:t>
      </w:r>
      <w:r w:rsidR="00EB060C">
        <w:rPr>
          <w:rFonts w:ascii="Arial" w:hAnsi="Arial" w:cs="Arial"/>
          <w:sz w:val="24"/>
          <w:szCs w:val="24"/>
        </w:rPr>
        <w:t xml:space="preserve"> </w:t>
      </w:r>
    </w:p>
    <w:p w14:paraId="4FA8240D" w14:textId="134CD79C" w:rsidR="002B3B6B" w:rsidRDefault="00651E1D" w:rsidP="00914D2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Additional financial information analysis</w:t>
      </w:r>
    </w:p>
    <w:p w14:paraId="1F4C3E6D" w14:textId="2B991C23" w:rsidR="00651E1D" w:rsidRDefault="00B517DC" w:rsidP="00914D26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17DC">
        <w:rPr>
          <w:rFonts w:ascii="Arial" w:hAnsi="Arial" w:cs="Arial"/>
          <w:sz w:val="24"/>
          <w:szCs w:val="24"/>
        </w:rPr>
        <w:t>Average room rate</w:t>
      </w:r>
      <w:r w:rsidR="00682E50">
        <w:rPr>
          <w:rFonts w:ascii="Arial" w:hAnsi="Arial" w:cs="Arial"/>
          <w:sz w:val="24"/>
          <w:szCs w:val="24"/>
        </w:rPr>
        <w:t xml:space="preserve"> overview</w:t>
      </w:r>
    </w:p>
    <w:p w14:paraId="6BA09D1A" w14:textId="1648FC9B" w:rsidR="00B517DC" w:rsidRPr="00B517DC" w:rsidRDefault="002D59D7" w:rsidP="00E42D8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situation regarding the average price is the following: </w:t>
      </w:r>
      <w:r w:rsidR="00981C30">
        <w:rPr>
          <w:rFonts w:ascii="Arial" w:hAnsi="Arial" w:cs="Arial"/>
          <w:sz w:val="24"/>
          <w:szCs w:val="24"/>
        </w:rPr>
        <w:t>between 2021 and 2022 it dropped down with £20, and then, the following year, between 2022 and 2023 the price dopped further down with</w:t>
      </w:r>
      <w:r w:rsidR="00D41DB5">
        <w:rPr>
          <w:rFonts w:ascii="Arial" w:hAnsi="Arial" w:cs="Arial"/>
          <w:sz w:val="24"/>
          <w:szCs w:val="24"/>
        </w:rPr>
        <w:t xml:space="preserve"> £30, which is higher with £10, totalling a significant </w:t>
      </w:r>
      <w:r w:rsidR="006640DB">
        <w:rPr>
          <w:rFonts w:ascii="Arial" w:hAnsi="Arial" w:cs="Arial"/>
          <w:sz w:val="24"/>
          <w:szCs w:val="24"/>
        </w:rPr>
        <w:t xml:space="preserve">amount of </w:t>
      </w:r>
      <w:r w:rsidR="00D41DB5">
        <w:rPr>
          <w:rFonts w:ascii="Arial" w:hAnsi="Arial" w:cs="Arial"/>
          <w:sz w:val="24"/>
          <w:szCs w:val="24"/>
        </w:rPr>
        <w:t>£50</w:t>
      </w:r>
      <w:r w:rsidR="006640DB">
        <w:rPr>
          <w:rFonts w:ascii="Arial" w:hAnsi="Arial" w:cs="Arial"/>
          <w:sz w:val="24"/>
          <w:szCs w:val="24"/>
        </w:rPr>
        <w:t xml:space="preserve"> in the course of two years. </w:t>
      </w:r>
      <w:r w:rsidR="00D41DB5">
        <w:rPr>
          <w:rFonts w:ascii="Arial" w:hAnsi="Arial" w:cs="Arial"/>
          <w:sz w:val="24"/>
          <w:szCs w:val="24"/>
        </w:rPr>
        <w:t xml:space="preserve"> </w:t>
      </w:r>
    </w:p>
    <w:p w14:paraId="18A3EA89" w14:textId="1B7809D2" w:rsidR="00B517DC" w:rsidRDefault="00B517DC" w:rsidP="00914D26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Occupancy rate</w:t>
      </w:r>
      <w:r w:rsidR="00682E50">
        <w:rPr>
          <w:rFonts w:ascii="Arial" w:hAnsi="Arial" w:cs="Arial"/>
          <w:sz w:val="24"/>
          <w:szCs w:val="24"/>
        </w:rPr>
        <w:t xml:space="preserve"> overview</w:t>
      </w:r>
    </w:p>
    <w:p w14:paraId="44B391D2" w14:textId="694D7EA7" w:rsidR="007D32E0" w:rsidRDefault="007D32E0" w:rsidP="007D32E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Same as average room rate, occupancy rate has decreased, </w:t>
      </w:r>
      <w:r w:rsidR="001356CD">
        <w:rPr>
          <w:rFonts w:ascii="Arial" w:hAnsi="Arial" w:cs="Arial"/>
          <w:sz w:val="24"/>
          <w:szCs w:val="24"/>
        </w:rPr>
        <w:t xml:space="preserve">with 5% between 2021 and 2022, and 10% between 2022 and 2023, totalling a decrease of 15% in the course of two years. </w:t>
      </w:r>
    </w:p>
    <w:p w14:paraId="7E9308CA" w14:textId="2BEBD91E" w:rsidR="00682E50" w:rsidRPr="00C958DD" w:rsidRDefault="00682E50" w:rsidP="00914D26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958DD">
        <w:rPr>
          <w:rFonts w:ascii="Arial" w:hAnsi="Arial" w:cs="Arial"/>
          <w:sz w:val="24"/>
          <w:szCs w:val="24"/>
        </w:rPr>
        <w:t>Average room rate and occupancy rate</w:t>
      </w:r>
      <w:r w:rsidR="00C958DD" w:rsidRPr="00C958DD">
        <w:rPr>
          <w:rFonts w:ascii="Arial" w:hAnsi="Arial" w:cs="Arial"/>
          <w:sz w:val="24"/>
          <w:szCs w:val="24"/>
        </w:rPr>
        <w:t xml:space="preserve"> analysis</w:t>
      </w:r>
    </w:p>
    <w:p w14:paraId="4FA15C67" w14:textId="77777777" w:rsidR="00F1048E" w:rsidRDefault="00C958DD" w:rsidP="00F1048E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shown at points 3.1 and 3.2, both average</w:t>
      </w:r>
      <w:r w:rsidR="002B5A29">
        <w:rPr>
          <w:rFonts w:ascii="Arial" w:hAnsi="Arial" w:cs="Arial"/>
          <w:sz w:val="24"/>
          <w:szCs w:val="24"/>
        </w:rPr>
        <w:t xml:space="preserve"> room rate and occupancy rate decreased, and at this point the focus is to find out</w:t>
      </w:r>
      <w:r w:rsidR="007061F4">
        <w:rPr>
          <w:rFonts w:ascii="Arial" w:hAnsi="Arial" w:cs="Arial"/>
          <w:sz w:val="24"/>
          <w:szCs w:val="24"/>
        </w:rPr>
        <w:t>, with the help of theory what this implies for Seacrest Lodge</w:t>
      </w:r>
      <w:r w:rsidR="000310A5">
        <w:rPr>
          <w:rFonts w:ascii="Arial" w:hAnsi="Arial" w:cs="Arial"/>
          <w:sz w:val="24"/>
          <w:szCs w:val="24"/>
        </w:rPr>
        <w:t xml:space="preserve">, and to explain the corelation between </w:t>
      </w:r>
      <w:r w:rsidR="00C909F1">
        <w:rPr>
          <w:rFonts w:ascii="Arial" w:hAnsi="Arial" w:cs="Arial"/>
          <w:sz w:val="24"/>
          <w:szCs w:val="24"/>
        </w:rPr>
        <w:t xml:space="preserve">the figures and the business success or failure. As </w:t>
      </w:r>
      <w:r w:rsidR="00F00DB9">
        <w:rPr>
          <w:rFonts w:ascii="Arial" w:hAnsi="Arial" w:cs="Arial"/>
          <w:sz w:val="24"/>
          <w:szCs w:val="24"/>
        </w:rPr>
        <w:t xml:space="preserve">the above </w:t>
      </w:r>
      <w:r w:rsidR="00C909F1">
        <w:rPr>
          <w:rFonts w:ascii="Arial" w:hAnsi="Arial" w:cs="Arial"/>
          <w:sz w:val="24"/>
          <w:szCs w:val="24"/>
        </w:rPr>
        <w:t>figure identifies,</w:t>
      </w:r>
      <w:r w:rsidR="00F00DB9">
        <w:rPr>
          <w:rFonts w:ascii="Arial" w:hAnsi="Arial" w:cs="Arial"/>
          <w:sz w:val="24"/>
          <w:szCs w:val="24"/>
        </w:rPr>
        <w:t xml:space="preserve"> </w:t>
      </w:r>
      <w:r w:rsidR="00120B03">
        <w:rPr>
          <w:rFonts w:ascii="Arial" w:hAnsi="Arial" w:cs="Arial"/>
          <w:sz w:val="24"/>
          <w:szCs w:val="24"/>
        </w:rPr>
        <w:t xml:space="preserve">what influences the price directly </w:t>
      </w:r>
      <w:r w:rsidR="00862C6D">
        <w:rPr>
          <w:rFonts w:ascii="Arial" w:hAnsi="Arial" w:cs="Arial"/>
          <w:sz w:val="24"/>
          <w:szCs w:val="24"/>
        </w:rPr>
        <w:t xml:space="preserve">is the demand, therefore if the demand is high price will increase and vice versa, if the demand decreases then the price will follow automatically, as there will be no </w:t>
      </w:r>
      <w:r w:rsidR="008961AA">
        <w:rPr>
          <w:rFonts w:ascii="Arial" w:hAnsi="Arial" w:cs="Arial"/>
          <w:sz w:val="24"/>
          <w:szCs w:val="24"/>
        </w:rPr>
        <w:t>willingness to</w:t>
      </w:r>
      <w:r w:rsidR="00862C6D">
        <w:rPr>
          <w:rFonts w:ascii="Arial" w:hAnsi="Arial" w:cs="Arial"/>
          <w:sz w:val="24"/>
          <w:szCs w:val="24"/>
        </w:rPr>
        <w:t xml:space="preserve"> purchase</w:t>
      </w:r>
      <w:r w:rsidR="008961AA">
        <w:rPr>
          <w:rFonts w:ascii="Arial" w:hAnsi="Arial" w:cs="Arial"/>
          <w:sz w:val="24"/>
          <w:szCs w:val="24"/>
        </w:rPr>
        <w:t>, thus no ability to pay</w:t>
      </w:r>
      <w:r w:rsidR="00395A27">
        <w:rPr>
          <w:rFonts w:ascii="Arial" w:hAnsi="Arial" w:cs="Arial"/>
          <w:sz w:val="24"/>
          <w:szCs w:val="24"/>
        </w:rPr>
        <w:t xml:space="preserve">. </w:t>
      </w:r>
      <w:r w:rsidR="00237EC7">
        <w:rPr>
          <w:rFonts w:ascii="Arial" w:hAnsi="Arial" w:cs="Arial"/>
          <w:sz w:val="24"/>
          <w:szCs w:val="24"/>
        </w:rPr>
        <w:t>Furthermore, g</w:t>
      </w:r>
      <w:r w:rsidR="00395A27">
        <w:rPr>
          <w:rFonts w:ascii="Arial" w:hAnsi="Arial" w:cs="Arial"/>
          <w:sz w:val="24"/>
          <w:szCs w:val="24"/>
        </w:rPr>
        <w:t xml:space="preserve">enerally speaking, </w:t>
      </w:r>
      <w:r w:rsidR="00033C58">
        <w:rPr>
          <w:rFonts w:ascii="Arial" w:hAnsi="Arial" w:cs="Arial"/>
          <w:sz w:val="24"/>
          <w:szCs w:val="24"/>
        </w:rPr>
        <w:t xml:space="preserve">the demand is higher for </w:t>
      </w:r>
      <w:r w:rsidR="00395A27">
        <w:rPr>
          <w:rFonts w:ascii="Arial" w:hAnsi="Arial" w:cs="Arial"/>
          <w:sz w:val="24"/>
          <w:szCs w:val="24"/>
        </w:rPr>
        <w:t>lower price</w:t>
      </w:r>
      <w:r w:rsidR="00033C58">
        <w:rPr>
          <w:rFonts w:ascii="Arial" w:hAnsi="Arial" w:cs="Arial"/>
          <w:sz w:val="24"/>
          <w:szCs w:val="24"/>
        </w:rPr>
        <w:t>d</w:t>
      </w:r>
      <w:r w:rsidR="00237EC7">
        <w:rPr>
          <w:rFonts w:ascii="Arial" w:hAnsi="Arial" w:cs="Arial"/>
          <w:sz w:val="24"/>
          <w:szCs w:val="24"/>
        </w:rPr>
        <w:t xml:space="preserve"> products or services, however </w:t>
      </w:r>
      <w:r w:rsidR="00EB066B">
        <w:rPr>
          <w:rFonts w:ascii="Arial" w:hAnsi="Arial" w:cs="Arial"/>
          <w:sz w:val="24"/>
          <w:szCs w:val="24"/>
        </w:rPr>
        <w:t xml:space="preserve">in Seacrest Lodge’s case it didn’t happen, as the occupancy rate did not </w:t>
      </w:r>
    </w:p>
    <w:p w14:paraId="74379AF8" w14:textId="7CB3CEBB" w:rsidR="00F1048E" w:rsidRDefault="00F1048E" w:rsidP="00F1048E">
      <w:pPr>
        <w:spacing w:line="360" w:lineRule="auto"/>
        <w:ind w:left="36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Page 6</w:t>
      </w:r>
    </w:p>
    <w:p w14:paraId="61F3D792" w14:textId="0BE3FF5E" w:rsidR="00C909F1" w:rsidRDefault="00EB066B" w:rsidP="00F1048E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increase after the first price cut in 2022</w:t>
      </w:r>
      <w:r w:rsidR="00BA16A5">
        <w:rPr>
          <w:rFonts w:ascii="Arial" w:hAnsi="Arial" w:cs="Arial"/>
          <w:sz w:val="24"/>
          <w:szCs w:val="24"/>
        </w:rPr>
        <w:t>, it continued decreasing.</w:t>
      </w:r>
      <w:r w:rsidR="00253FBF">
        <w:rPr>
          <w:rFonts w:ascii="Arial" w:hAnsi="Arial" w:cs="Arial"/>
          <w:sz w:val="24"/>
          <w:szCs w:val="24"/>
        </w:rPr>
        <w:t xml:space="preserve"> Trying to find</w:t>
      </w:r>
      <w:r w:rsidR="00F1048E">
        <w:rPr>
          <w:rFonts w:ascii="Arial" w:hAnsi="Arial" w:cs="Arial"/>
          <w:sz w:val="24"/>
          <w:szCs w:val="24"/>
        </w:rPr>
        <w:t xml:space="preserve"> </w:t>
      </w:r>
      <w:r w:rsidR="00253FBF">
        <w:rPr>
          <w:rFonts w:ascii="Arial" w:hAnsi="Arial" w:cs="Arial"/>
          <w:sz w:val="24"/>
          <w:szCs w:val="24"/>
        </w:rPr>
        <w:t>some potential reasons for that, theory can be used as a significant tool</w:t>
      </w:r>
      <w:r w:rsidR="005054A5">
        <w:rPr>
          <w:rFonts w:ascii="Arial" w:hAnsi="Arial" w:cs="Arial"/>
          <w:sz w:val="24"/>
          <w:szCs w:val="24"/>
        </w:rPr>
        <w:t>: in economics, some of the factors that can</w:t>
      </w:r>
      <w:r w:rsidR="00467719">
        <w:rPr>
          <w:rFonts w:ascii="Arial" w:hAnsi="Arial" w:cs="Arial"/>
          <w:sz w:val="24"/>
          <w:szCs w:val="24"/>
        </w:rPr>
        <w:t xml:space="preserve"> influence demand are </w:t>
      </w:r>
      <w:r w:rsidR="00A271FF">
        <w:rPr>
          <w:rFonts w:ascii="Arial" w:hAnsi="Arial" w:cs="Arial"/>
          <w:sz w:val="24"/>
          <w:szCs w:val="24"/>
        </w:rPr>
        <w:t xml:space="preserve">income- the amount consumers earn, price of substitute goods- </w:t>
      </w:r>
      <w:r w:rsidR="00246A06">
        <w:rPr>
          <w:rFonts w:ascii="Arial" w:hAnsi="Arial" w:cs="Arial"/>
          <w:sz w:val="24"/>
          <w:szCs w:val="24"/>
        </w:rPr>
        <w:t xml:space="preserve">the demand can be lower if other companies offer similar products at lower prices, therefore competition can influence the demand, </w:t>
      </w:r>
      <w:r w:rsidR="0074034D">
        <w:rPr>
          <w:rFonts w:ascii="Arial" w:hAnsi="Arial" w:cs="Arial"/>
          <w:sz w:val="24"/>
          <w:szCs w:val="24"/>
        </w:rPr>
        <w:t xml:space="preserve">price of complementary goods- this does not necessarily applies in the hotelier industry, </w:t>
      </w:r>
      <w:r w:rsidR="00A32B6F">
        <w:rPr>
          <w:rFonts w:ascii="Arial" w:hAnsi="Arial" w:cs="Arial"/>
          <w:sz w:val="24"/>
          <w:szCs w:val="24"/>
        </w:rPr>
        <w:t xml:space="preserve">advertisement- consumer’s decision to purchase a product or service can be taken upon </w:t>
      </w:r>
      <w:r w:rsidR="004E1AC2">
        <w:rPr>
          <w:rFonts w:ascii="Arial" w:hAnsi="Arial" w:cs="Arial"/>
          <w:sz w:val="24"/>
          <w:szCs w:val="24"/>
        </w:rPr>
        <w:t>ads and promotions</w:t>
      </w:r>
      <w:r w:rsidR="00DF496E">
        <w:rPr>
          <w:rFonts w:ascii="Arial" w:hAnsi="Arial" w:cs="Arial"/>
          <w:sz w:val="24"/>
          <w:szCs w:val="24"/>
        </w:rPr>
        <w:t xml:space="preserve">, </w:t>
      </w:r>
      <w:r w:rsidR="004D2D0B">
        <w:rPr>
          <w:rFonts w:ascii="Arial" w:hAnsi="Arial" w:cs="Arial"/>
          <w:sz w:val="24"/>
          <w:szCs w:val="24"/>
        </w:rPr>
        <w:t>and finally other external factors such as climate, taxation, or Government policies.</w:t>
      </w:r>
      <w:r w:rsidR="00033C58">
        <w:rPr>
          <w:rFonts w:ascii="Arial" w:hAnsi="Arial" w:cs="Arial"/>
          <w:sz w:val="24"/>
          <w:szCs w:val="24"/>
        </w:rPr>
        <w:t xml:space="preserve"> </w:t>
      </w:r>
      <w:r w:rsidR="00395A27">
        <w:rPr>
          <w:rFonts w:ascii="Arial" w:hAnsi="Arial" w:cs="Arial"/>
          <w:sz w:val="24"/>
          <w:szCs w:val="24"/>
        </w:rPr>
        <w:t xml:space="preserve"> </w:t>
      </w:r>
      <w:r w:rsidR="00120B03">
        <w:rPr>
          <w:rFonts w:ascii="Arial" w:hAnsi="Arial" w:cs="Arial"/>
          <w:sz w:val="24"/>
          <w:szCs w:val="24"/>
        </w:rPr>
        <w:t xml:space="preserve"> (Economy simplified, 2022).</w:t>
      </w:r>
      <w:r w:rsidR="003B0266">
        <w:rPr>
          <w:rFonts w:ascii="Arial" w:hAnsi="Arial" w:cs="Arial"/>
          <w:sz w:val="24"/>
          <w:szCs w:val="24"/>
        </w:rPr>
        <w:t xml:space="preserve"> </w:t>
      </w:r>
    </w:p>
    <w:p w14:paraId="78FB035A" w14:textId="6AE7CE4E" w:rsidR="00C909F1" w:rsidRDefault="00C909F1" w:rsidP="00C958D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9E263B2" wp14:editId="5C8B6657">
            <wp:extent cx="3132455" cy="2333464"/>
            <wp:effectExtent l="0" t="0" r="0" b="0"/>
            <wp:docPr id="1949220040" name="Picture 4" descr="A diagram of a supply ch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9220040" name="Picture 4" descr="A diagram of a supply chai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5084" cy="23503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00498B" w14:textId="2CBB0763" w:rsidR="00C909F1" w:rsidRDefault="00C909F1" w:rsidP="00C909F1">
      <w:pPr>
        <w:spacing w:line="360" w:lineRule="auto"/>
        <w:ind w:left="360"/>
        <w:jc w:val="right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 xml:space="preserve">Source: </w:t>
      </w:r>
      <w:hyperlink r:id="rId6" w:anchor=":~:text=When%20there%20is%20more%20Demand%20and" w:history="1">
        <w:r w:rsidR="00E94AFD" w:rsidRPr="00E87AAE">
          <w:rPr>
            <w:rStyle w:val="Hyperlink"/>
            <w:rFonts w:ascii="Arial" w:hAnsi="Arial" w:cs="Arial"/>
            <w:sz w:val="16"/>
            <w:szCs w:val="16"/>
          </w:rPr>
          <w:t>https://economysimplified.com/basics-of-demand-and-supply-concept/#:~:text=When%20there%20is%20more%20Demand%20and</w:t>
        </w:r>
      </w:hyperlink>
      <w:r w:rsidR="00E94AFD">
        <w:rPr>
          <w:rFonts w:ascii="Arial" w:hAnsi="Arial" w:cs="Arial"/>
          <w:sz w:val="16"/>
          <w:szCs w:val="16"/>
        </w:rPr>
        <w:t xml:space="preserve"> </w:t>
      </w:r>
    </w:p>
    <w:p w14:paraId="06BA372F" w14:textId="77777777" w:rsidR="004D2D0B" w:rsidRPr="00C909F1" w:rsidRDefault="004D2D0B" w:rsidP="00C909F1">
      <w:pPr>
        <w:spacing w:line="360" w:lineRule="auto"/>
        <w:ind w:left="360"/>
        <w:jc w:val="right"/>
        <w:rPr>
          <w:rFonts w:ascii="Arial" w:hAnsi="Arial" w:cs="Arial"/>
          <w:sz w:val="16"/>
          <w:szCs w:val="16"/>
        </w:rPr>
      </w:pPr>
    </w:p>
    <w:p w14:paraId="25B159FF" w14:textId="29E033F2" w:rsidR="002B3B6B" w:rsidRPr="00222414" w:rsidRDefault="00222414" w:rsidP="00914D26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22414">
        <w:rPr>
          <w:rFonts w:ascii="Arial" w:hAnsi="Arial" w:cs="Arial"/>
          <w:sz w:val="24"/>
          <w:szCs w:val="24"/>
        </w:rPr>
        <w:t xml:space="preserve">Recommendations </w:t>
      </w:r>
    </w:p>
    <w:p w14:paraId="13CFE711" w14:textId="61B31C55" w:rsidR="00222414" w:rsidRDefault="00222414" w:rsidP="00222414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Based on</w:t>
      </w:r>
      <w:r w:rsidR="00F91D40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issues identified so far, the following recommendations </w:t>
      </w:r>
      <w:r w:rsidR="00BA4FAB">
        <w:rPr>
          <w:rFonts w:ascii="Arial" w:hAnsi="Arial" w:cs="Arial"/>
          <w:sz w:val="24"/>
          <w:szCs w:val="24"/>
        </w:rPr>
        <w:t>result</w:t>
      </w:r>
      <w:r w:rsidR="00F91D40">
        <w:rPr>
          <w:rFonts w:ascii="Arial" w:hAnsi="Arial" w:cs="Arial"/>
          <w:sz w:val="24"/>
          <w:szCs w:val="24"/>
        </w:rPr>
        <w:t>:</w:t>
      </w:r>
    </w:p>
    <w:p w14:paraId="70374935" w14:textId="1BC4D245" w:rsidR="00F91D40" w:rsidRDefault="00A320DD" w:rsidP="00F91D4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Addressing competition</w:t>
      </w:r>
    </w:p>
    <w:p w14:paraId="2C99FB9D" w14:textId="4CF6A43E" w:rsidR="00A320DD" w:rsidRDefault="00BA4FAB" w:rsidP="00F91D4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Investing in advertising</w:t>
      </w:r>
    </w:p>
    <w:p w14:paraId="456C0DF0" w14:textId="400591D1" w:rsidR="006D4D9B" w:rsidRDefault="006D4D9B" w:rsidP="00F91D4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Implementing VIP rewarding programme</w:t>
      </w:r>
    </w:p>
    <w:p w14:paraId="11F796B6" w14:textId="77777777" w:rsidR="00F1048E" w:rsidRDefault="00E52868" w:rsidP="00BA4F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As discussed at point 3.3 demand is influenced by similar products, therefore Seacrest Lodge </w:t>
      </w:r>
      <w:r w:rsidR="00211E9D">
        <w:rPr>
          <w:rFonts w:ascii="Arial" w:hAnsi="Arial" w:cs="Arial"/>
          <w:sz w:val="24"/>
          <w:szCs w:val="24"/>
        </w:rPr>
        <w:t xml:space="preserve">can turn this challenge into an advantage by </w:t>
      </w:r>
      <w:r w:rsidR="00D81029">
        <w:rPr>
          <w:rFonts w:ascii="Arial" w:hAnsi="Arial" w:cs="Arial"/>
          <w:sz w:val="24"/>
          <w:szCs w:val="24"/>
        </w:rPr>
        <w:t>implementing a strategy that focuses on analysing competition and ensuring to outcome their offer to gain</w:t>
      </w:r>
    </w:p>
    <w:p w14:paraId="44F24E53" w14:textId="3FDBA69D" w:rsidR="00F1048E" w:rsidRDefault="00F1048E" w:rsidP="00F1048E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Page 7</w:t>
      </w:r>
    </w:p>
    <w:p w14:paraId="1E3C6F1A" w14:textId="477BC542" w:rsidR="006D4D9B" w:rsidRDefault="00D81029" w:rsidP="00BA4F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market share. For example, </w:t>
      </w:r>
      <w:r w:rsidR="009934EF">
        <w:rPr>
          <w:rFonts w:ascii="Arial" w:hAnsi="Arial" w:cs="Arial"/>
          <w:sz w:val="24"/>
          <w:szCs w:val="24"/>
        </w:rPr>
        <w:t xml:space="preserve">offering additional services such as </w:t>
      </w:r>
      <w:r w:rsidR="00ED239C">
        <w:rPr>
          <w:rFonts w:ascii="Arial" w:hAnsi="Arial" w:cs="Arial"/>
          <w:sz w:val="24"/>
          <w:szCs w:val="24"/>
        </w:rPr>
        <w:t>spa</w:t>
      </w:r>
      <w:r w:rsidR="008417CF">
        <w:rPr>
          <w:rFonts w:ascii="Arial" w:hAnsi="Arial" w:cs="Arial"/>
          <w:sz w:val="24"/>
          <w:szCs w:val="24"/>
        </w:rPr>
        <w:t xml:space="preserve">, wellness, fine dining, all together offering a service that outstands and that turns each accommodation into </w:t>
      </w:r>
      <w:r w:rsidR="006D4D9B">
        <w:rPr>
          <w:rFonts w:ascii="Arial" w:hAnsi="Arial" w:cs="Arial"/>
          <w:sz w:val="24"/>
          <w:szCs w:val="24"/>
        </w:rPr>
        <w:t>a</w:t>
      </w:r>
      <w:r w:rsidR="008417CF">
        <w:rPr>
          <w:rFonts w:ascii="Arial" w:hAnsi="Arial" w:cs="Arial"/>
          <w:sz w:val="24"/>
          <w:szCs w:val="24"/>
        </w:rPr>
        <w:t xml:space="preserve"> unique experience</w:t>
      </w:r>
      <w:r w:rsidR="006D4D9B">
        <w:rPr>
          <w:rFonts w:ascii="Arial" w:hAnsi="Arial" w:cs="Arial"/>
          <w:sz w:val="24"/>
          <w:szCs w:val="24"/>
        </w:rPr>
        <w:t xml:space="preserve">. To continue, advertising can be used to </w:t>
      </w:r>
      <w:r w:rsidR="00723EC9">
        <w:rPr>
          <w:rFonts w:ascii="Arial" w:hAnsi="Arial" w:cs="Arial"/>
          <w:sz w:val="24"/>
          <w:szCs w:val="24"/>
        </w:rPr>
        <w:t>pass on the message of change to potential consumers, using media channels and appealing ads</w:t>
      </w:r>
      <w:r w:rsidR="0065372D">
        <w:rPr>
          <w:rFonts w:ascii="Arial" w:hAnsi="Arial" w:cs="Arial"/>
          <w:sz w:val="24"/>
          <w:szCs w:val="24"/>
        </w:rPr>
        <w:t xml:space="preserve"> that show clear pictures of the picturesque coastline</w:t>
      </w:r>
      <w:r w:rsidR="00145015">
        <w:rPr>
          <w:rFonts w:ascii="Arial" w:hAnsi="Arial" w:cs="Arial"/>
          <w:sz w:val="24"/>
          <w:szCs w:val="24"/>
        </w:rPr>
        <w:t xml:space="preserve">, the possibility to enjoy relaxation at the spa and luxury at the restaurant. </w:t>
      </w:r>
      <w:r w:rsidR="0037331C">
        <w:rPr>
          <w:rFonts w:ascii="Arial" w:hAnsi="Arial" w:cs="Arial"/>
          <w:sz w:val="24"/>
          <w:szCs w:val="24"/>
        </w:rPr>
        <w:t xml:space="preserve">And finally, implementing a strong VIP rewarding programme can </w:t>
      </w:r>
      <w:r w:rsidR="008D47DF">
        <w:rPr>
          <w:rFonts w:ascii="Arial" w:hAnsi="Arial" w:cs="Arial"/>
          <w:sz w:val="24"/>
          <w:szCs w:val="24"/>
        </w:rPr>
        <w:t xml:space="preserve">help in two ways: </w:t>
      </w:r>
      <w:r w:rsidR="00DF7895">
        <w:rPr>
          <w:rFonts w:ascii="Arial" w:hAnsi="Arial" w:cs="Arial"/>
          <w:sz w:val="24"/>
          <w:szCs w:val="24"/>
        </w:rPr>
        <w:t xml:space="preserve">building customer loyalty and ensuring thus continuous </w:t>
      </w:r>
      <w:r w:rsidR="008D47DF">
        <w:rPr>
          <w:rFonts w:ascii="Arial" w:hAnsi="Arial" w:cs="Arial"/>
          <w:sz w:val="24"/>
          <w:szCs w:val="24"/>
        </w:rPr>
        <w:t>profits</w:t>
      </w:r>
      <w:r w:rsidR="00DF7895">
        <w:rPr>
          <w:rFonts w:ascii="Arial" w:hAnsi="Arial" w:cs="Arial"/>
          <w:sz w:val="24"/>
          <w:szCs w:val="24"/>
        </w:rPr>
        <w:t>.</w:t>
      </w:r>
    </w:p>
    <w:p w14:paraId="24D8586A" w14:textId="233E4B3E" w:rsidR="00DF7895" w:rsidRDefault="00DF7895" w:rsidP="00914D2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</w:p>
    <w:p w14:paraId="5622625C" w14:textId="6C4EEB21" w:rsidR="00DF7895" w:rsidRDefault="00DF7895" w:rsidP="00DF7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presented </w:t>
      </w:r>
      <w:r w:rsidR="004F3E90">
        <w:rPr>
          <w:rFonts w:ascii="Arial" w:hAnsi="Arial" w:cs="Arial"/>
          <w:sz w:val="24"/>
          <w:szCs w:val="24"/>
        </w:rPr>
        <w:t>overview of financial performance across 2021 and 2022 and presented a critical analysis of the figures</w:t>
      </w:r>
      <w:r w:rsidR="009E581A">
        <w:rPr>
          <w:rFonts w:ascii="Arial" w:hAnsi="Arial" w:cs="Arial"/>
          <w:sz w:val="24"/>
          <w:szCs w:val="24"/>
        </w:rPr>
        <w:t xml:space="preserve">. Theory is not just </w:t>
      </w:r>
      <w:r w:rsidR="0002319D">
        <w:rPr>
          <w:rFonts w:ascii="Arial" w:hAnsi="Arial" w:cs="Arial"/>
          <w:sz w:val="24"/>
          <w:szCs w:val="24"/>
        </w:rPr>
        <w:t xml:space="preserve">a tool that can be used to understand </w:t>
      </w:r>
      <w:r w:rsidR="00A71CD0">
        <w:rPr>
          <w:rFonts w:ascii="Arial" w:hAnsi="Arial" w:cs="Arial"/>
          <w:sz w:val="24"/>
          <w:szCs w:val="24"/>
        </w:rPr>
        <w:t>figures,</w:t>
      </w:r>
      <w:r w:rsidR="0002319D">
        <w:rPr>
          <w:rFonts w:ascii="Arial" w:hAnsi="Arial" w:cs="Arial"/>
          <w:sz w:val="24"/>
          <w:szCs w:val="24"/>
        </w:rPr>
        <w:t xml:space="preserve"> but it is also a major tool that can offer potential ways to improve</w:t>
      </w:r>
      <w:r w:rsidR="0015664A">
        <w:rPr>
          <w:rFonts w:ascii="Arial" w:hAnsi="Arial" w:cs="Arial"/>
          <w:sz w:val="24"/>
          <w:szCs w:val="24"/>
        </w:rPr>
        <w:t>, and Seacrest Lodge can be salvaged with the help of a strategy focused on the customer experience</w:t>
      </w:r>
      <w:r w:rsidR="00D24370">
        <w:rPr>
          <w:rFonts w:ascii="Arial" w:hAnsi="Arial" w:cs="Arial"/>
          <w:sz w:val="24"/>
          <w:szCs w:val="24"/>
        </w:rPr>
        <w:t xml:space="preserve">, mainly because of the fact that in the hotelier </w:t>
      </w:r>
      <w:r w:rsidR="00CE5E97">
        <w:rPr>
          <w:rFonts w:ascii="Arial" w:hAnsi="Arial" w:cs="Arial"/>
          <w:sz w:val="24"/>
          <w:szCs w:val="24"/>
        </w:rPr>
        <w:t>industry</w:t>
      </w:r>
      <w:r w:rsidR="00255183">
        <w:rPr>
          <w:rFonts w:ascii="Arial" w:hAnsi="Arial" w:cs="Arial"/>
          <w:sz w:val="24"/>
          <w:szCs w:val="24"/>
        </w:rPr>
        <w:t xml:space="preserve"> consumers are the core of the business</w:t>
      </w:r>
      <w:r w:rsidR="00F070E0">
        <w:rPr>
          <w:rFonts w:ascii="Arial" w:hAnsi="Arial" w:cs="Arial"/>
          <w:sz w:val="24"/>
          <w:szCs w:val="24"/>
        </w:rPr>
        <w:t>, and furthermore</w:t>
      </w:r>
      <w:r w:rsidR="00C76B68">
        <w:rPr>
          <w:rFonts w:ascii="Arial" w:hAnsi="Arial" w:cs="Arial"/>
          <w:sz w:val="24"/>
          <w:szCs w:val="24"/>
        </w:rPr>
        <w:t xml:space="preserve"> successful organisations are the ones</w:t>
      </w:r>
      <w:r w:rsidR="005572C8">
        <w:rPr>
          <w:rFonts w:ascii="Arial" w:hAnsi="Arial" w:cs="Arial"/>
          <w:sz w:val="24"/>
          <w:szCs w:val="24"/>
        </w:rPr>
        <w:t xml:space="preserve"> </w:t>
      </w:r>
      <w:r w:rsidR="00C76B68">
        <w:rPr>
          <w:rFonts w:ascii="Arial" w:hAnsi="Arial" w:cs="Arial"/>
          <w:sz w:val="24"/>
          <w:szCs w:val="24"/>
        </w:rPr>
        <w:t xml:space="preserve">that understand that thriving in exceeding customer’s expectations </w:t>
      </w:r>
      <w:r w:rsidR="003A74C6">
        <w:rPr>
          <w:rFonts w:ascii="Arial" w:hAnsi="Arial" w:cs="Arial"/>
          <w:sz w:val="24"/>
          <w:szCs w:val="24"/>
        </w:rPr>
        <w:t xml:space="preserve">will bring along financial gains and therefore longevity of the business. </w:t>
      </w:r>
      <w:r w:rsidR="0026092A">
        <w:rPr>
          <w:rFonts w:ascii="Arial" w:hAnsi="Arial" w:cs="Arial"/>
          <w:sz w:val="24"/>
          <w:szCs w:val="24"/>
        </w:rPr>
        <w:t>Consumers have needs and they also have desires, and this detail can make the difference between purchasing or not purchasing</w:t>
      </w:r>
      <w:r w:rsidR="00F0570D">
        <w:rPr>
          <w:rFonts w:ascii="Arial" w:hAnsi="Arial" w:cs="Arial"/>
          <w:sz w:val="24"/>
          <w:szCs w:val="24"/>
        </w:rPr>
        <w:t>. Being a luxury brand, Seacrest Lodge can address this detail to ensure consumers’ needs are met as well as their desires</w:t>
      </w:r>
      <w:r w:rsidR="00871258">
        <w:rPr>
          <w:rFonts w:ascii="Arial" w:hAnsi="Arial" w:cs="Arial"/>
          <w:sz w:val="24"/>
          <w:szCs w:val="24"/>
        </w:rPr>
        <w:t xml:space="preserve"> by offering complementary luxurious services already mentioned </w:t>
      </w:r>
      <w:r w:rsidR="005572C8">
        <w:rPr>
          <w:rFonts w:ascii="Arial" w:hAnsi="Arial" w:cs="Arial"/>
          <w:sz w:val="24"/>
          <w:szCs w:val="24"/>
        </w:rPr>
        <w:t>(Gerber, 2022)</w:t>
      </w:r>
      <w:r w:rsidR="00255183">
        <w:rPr>
          <w:rFonts w:ascii="Arial" w:hAnsi="Arial" w:cs="Arial"/>
          <w:sz w:val="24"/>
          <w:szCs w:val="24"/>
        </w:rPr>
        <w:t xml:space="preserve">. </w:t>
      </w:r>
    </w:p>
    <w:p w14:paraId="7DC59843" w14:textId="77777777" w:rsidR="00B7121D" w:rsidRDefault="00B7121D" w:rsidP="00F1048E">
      <w:pPr>
        <w:spacing w:line="360" w:lineRule="auto"/>
        <w:jc w:val="right"/>
        <w:rPr>
          <w:rFonts w:ascii="Arial" w:hAnsi="Arial" w:cs="Arial"/>
          <w:sz w:val="24"/>
          <w:szCs w:val="24"/>
        </w:rPr>
      </w:pPr>
    </w:p>
    <w:p w14:paraId="64AF5EF7" w14:textId="77777777" w:rsidR="00B7121D" w:rsidRDefault="00B7121D" w:rsidP="00F1048E">
      <w:pPr>
        <w:spacing w:line="360" w:lineRule="auto"/>
        <w:jc w:val="right"/>
        <w:rPr>
          <w:rFonts w:ascii="Arial" w:hAnsi="Arial" w:cs="Arial"/>
          <w:sz w:val="24"/>
          <w:szCs w:val="24"/>
        </w:rPr>
      </w:pPr>
    </w:p>
    <w:p w14:paraId="0FCDB40B" w14:textId="77777777" w:rsidR="00B7121D" w:rsidRDefault="00B7121D" w:rsidP="00F1048E">
      <w:pPr>
        <w:spacing w:line="360" w:lineRule="auto"/>
        <w:jc w:val="right"/>
        <w:rPr>
          <w:rFonts w:ascii="Arial" w:hAnsi="Arial" w:cs="Arial"/>
          <w:sz w:val="24"/>
          <w:szCs w:val="24"/>
        </w:rPr>
      </w:pPr>
    </w:p>
    <w:p w14:paraId="254A619A" w14:textId="77777777" w:rsidR="00B7121D" w:rsidRDefault="00B7121D" w:rsidP="00F1048E">
      <w:pPr>
        <w:spacing w:line="360" w:lineRule="auto"/>
        <w:jc w:val="right"/>
        <w:rPr>
          <w:rFonts w:ascii="Arial" w:hAnsi="Arial" w:cs="Arial"/>
          <w:sz w:val="24"/>
          <w:szCs w:val="24"/>
        </w:rPr>
      </w:pPr>
    </w:p>
    <w:p w14:paraId="59BFF157" w14:textId="77777777" w:rsidR="00B7121D" w:rsidRDefault="00B7121D" w:rsidP="00F1048E">
      <w:pPr>
        <w:spacing w:line="360" w:lineRule="auto"/>
        <w:jc w:val="right"/>
        <w:rPr>
          <w:rFonts w:ascii="Arial" w:hAnsi="Arial" w:cs="Arial"/>
          <w:sz w:val="24"/>
          <w:szCs w:val="24"/>
        </w:rPr>
      </w:pPr>
    </w:p>
    <w:p w14:paraId="496AD978" w14:textId="77777777" w:rsidR="00B7121D" w:rsidRDefault="00B7121D" w:rsidP="00F1048E">
      <w:pPr>
        <w:spacing w:line="360" w:lineRule="auto"/>
        <w:jc w:val="right"/>
        <w:rPr>
          <w:rFonts w:ascii="Arial" w:hAnsi="Arial" w:cs="Arial"/>
          <w:sz w:val="24"/>
          <w:szCs w:val="24"/>
        </w:rPr>
      </w:pPr>
    </w:p>
    <w:p w14:paraId="4F6341DB" w14:textId="339A819B" w:rsidR="00F1048E" w:rsidRPr="00DF7895" w:rsidRDefault="00F1048E" w:rsidP="00F1048E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Page 8</w:t>
      </w:r>
    </w:p>
    <w:p w14:paraId="1A5D20F6" w14:textId="6A8C2A37" w:rsidR="00BA4FAB" w:rsidRPr="00BA4FAB" w:rsidRDefault="008417CF" w:rsidP="00BA4F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2D5D5FF" w14:textId="7D694DCA" w:rsidR="002B3B6B" w:rsidRDefault="002B3B6B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Bibliography</w:t>
      </w:r>
    </w:p>
    <w:p w14:paraId="0DA257F1" w14:textId="71E892B1" w:rsidR="00012227" w:rsidRPr="00422C44" w:rsidRDefault="005572C8" w:rsidP="002B3B6B">
      <w:pPr>
        <w:spacing w:line="360" w:lineRule="auto"/>
        <w:jc w:val="both"/>
        <w:rPr>
          <w:rFonts w:ascii="Arial" w:hAnsi="Arial" w:cs="Arial"/>
          <w:cap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Gerber, M., 2022</w:t>
      </w:r>
      <w:r w:rsidR="00422C44">
        <w:rPr>
          <w:rFonts w:ascii="Arial" w:hAnsi="Arial" w:cs="Arial"/>
          <w:sz w:val="24"/>
          <w:szCs w:val="24"/>
        </w:rPr>
        <w:t>, Hospitality insights</w:t>
      </w:r>
      <w:r w:rsidR="00987787">
        <w:rPr>
          <w:rFonts w:ascii="Arial" w:hAnsi="Arial" w:cs="Arial"/>
          <w:sz w:val="24"/>
          <w:szCs w:val="24"/>
        </w:rPr>
        <w:t xml:space="preserve">, </w:t>
      </w:r>
      <w:r w:rsidR="00987787" w:rsidRPr="002423AB">
        <w:rPr>
          <w:rFonts w:ascii="Arial" w:hAnsi="Arial" w:cs="Arial"/>
          <w:i/>
          <w:iCs/>
          <w:sz w:val="24"/>
          <w:szCs w:val="24"/>
        </w:rPr>
        <w:t xml:space="preserve">All you need to understand </w:t>
      </w:r>
      <w:r w:rsidR="002423AB" w:rsidRPr="002423AB">
        <w:rPr>
          <w:rFonts w:ascii="Arial" w:hAnsi="Arial" w:cs="Arial"/>
          <w:i/>
          <w:iCs/>
          <w:sz w:val="24"/>
          <w:szCs w:val="24"/>
        </w:rPr>
        <w:t>about Service Excellence</w:t>
      </w:r>
      <w:r w:rsidR="002423AB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="002423AB" w:rsidRPr="003A46A3">
          <w:rPr>
            <w:rStyle w:val="Hyperlink"/>
            <w:rFonts w:ascii="Arial" w:hAnsi="Arial" w:cs="Arial"/>
            <w:sz w:val="24"/>
            <w:szCs w:val="24"/>
          </w:rPr>
          <w:t>https://hospitalityinsights.ehl.edu/service-excellence</w:t>
        </w:r>
      </w:hyperlink>
      <w:r w:rsidR="002423AB">
        <w:rPr>
          <w:rFonts w:ascii="Arial" w:hAnsi="Arial" w:cs="Arial"/>
          <w:sz w:val="24"/>
          <w:szCs w:val="24"/>
        </w:rPr>
        <w:t xml:space="preserve"> (Accessed on 28th February 2024).</w:t>
      </w:r>
    </w:p>
    <w:p w14:paraId="245C4704" w14:textId="3B2E98DB" w:rsidR="008A5084" w:rsidRDefault="008A5084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Economy simplified, 2022, </w:t>
      </w:r>
      <w:r w:rsidRPr="00120B03">
        <w:rPr>
          <w:rFonts w:ascii="Arial" w:hAnsi="Arial" w:cs="Arial"/>
          <w:i/>
          <w:iCs/>
          <w:sz w:val="24"/>
          <w:szCs w:val="24"/>
        </w:rPr>
        <w:t>Basics of demand and supply</w:t>
      </w:r>
      <w:r w:rsidR="00120B03" w:rsidRPr="00120B03">
        <w:rPr>
          <w:rFonts w:ascii="Arial" w:hAnsi="Arial" w:cs="Arial"/>
          <w:i/>
          <w:iCs/>
          <w:sz w:val="24"/>
          <w:szCs w:val="24"/>
        </w:rPr>
        <w:t>. Concept and definition</w:t>
      </w:r>
      <w:r w:rsidR="00120B03">
        <w:rPr>
          <w:rFonts w:ascii="Arial" w:hAnsi="Arial" w:cs="Arial"/>
          <w:sz w:val="24"/>
          <w:szCs w:val="24"/>
        </w:rPr>
        <w:t xml:space="preserve">. Available at: </w:t>
      </w:r>
      <w:hyperlink r:id="rId8" w:anchor=":~:text=When%20there%20is%20more%20Demand%20and" w:history="1">
        <w:r w:rsidR="00120B03" w:rsidRPr="00E87AAE">
          <w:rPr>
            <w:rStyle w:val="Hyperlink"/>
            <w:rFonts w:ascii="Arial" w:hAnsi="Arial" w:cs="Arial"/>
            <w:sz w:val="24"/>
            <w:szCs w:val="24"/>
          </w:rPr>
          <w:t>https://economysimplified.com/basics-of-demand-and-supply-concept/#:~:text=When%20there%20is%20more%20Demand%20and</w:t>
        </w:r>
      </w:hyperlink>
      <w:r w:rsidR="00120B03">
        <w:rPr>
          <w:rFonts w:ascii="Arial" w:hAnsi="Arial" w:cs="Arial"/>
          <w:sz w:val="24"/>
          <w:szCs w:val="24"/>
        </w:rPr>
        <w:t xml:space="preserve"> (Accessed on 28</w:t>
      </w:r>
      <w:r w:rsidR="00120B03" w:rsidRPr="00120B03">
        <w:rPr>
          <w:rFonts w:ascii="Arial" w:hAnsi="Arial" w:cs="Arial"/>
          <w:sz w:val="24"/>
          <w:szCs w:val="24"/>
          <w:vertAlign w:val="superscript"/>
        </w:rPr>
        <w:t>th</w:t>
      </w:r>
      <w:r w:rsidR="00120B03">
        <w:rPr>
          <w:rFonts w:ascii="Arial" w:hAnsi="Arial" w:cs="Arial"/>
          <w:sz w:val="24"/>
          <w:szCs w:val="24"/>
        </w:rPr>
        <w:t xml:space="preserve"> February 2024).</w:t>
      </w:r>
    </w:p>
    <w:p w14:paraId="7D7B16B7" w14:textId="5ECC8AE5" w:rsidR="009774EE" w:rsidRDefault="009774EE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Meritt, C., 2021, </w:t>
      </w:r>
      <w:r w:rsidR="00FA2405">
        <w:rPr>
          <w:rFonts w:ascii="Arial" w:hAnsi="Arial" w:cs="Arial"/>
          <w:sz w:val="24"/>
          <w:szCs w:val="24"/>
        </w:rPr>
        <w:t xml:space="preserve">Sapling, </w:t>
      </w:r>
      <w:r w:rsidR="00FA2405" w:rsidRPr="00555DB8">
        <w:rPr>
          <w:rFonts w:ascii="Arial" w:hAnsi="Arial" w:cs="Arial"/>
          <w:i/>
          <w:iCs/>
          <w:sz w:val="24"/>
          <w:szCs w:val="24"/>
        </w:rPr>
        <w:t>Reasons for decrease in stockholders equity</w:t>
      </w:r>
      <w:r w:rsidR="00FA2405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="00555DB8" w:rsidRPr="00E87AAE">
          <w:rPr>
            <w:rStyle w:val="Hyperlink"/>
            <w:rFonts w:ascii="Arial" w:hAnsi="Arial" w:cs="Arial"/>
            <w:sz w:val="24"/>
            <w:szCs w:val="24"/>
          </w:rPr>
          <w:t>https://www.sapling.com/10019281/reasons-decrease-stockholders-equity</w:t>
        </w:r>
      </w:hyperlink>
      <w:r w:rsidR="00555DB8">
        <w:rPr>
          <w:rFonts w:ascii="Arial" w:hAnsi="Arial" w:cs="Arial"/>
          <w:sz w:val="24"/>
          <w:szCs w:val="24"/>
        </w:rPr>
        <w:t xml:space="preserve"> (Accessed on 27th February 2024).</w:t>
      </w:r>
    </w:p>
    <w:p w14:paraId="7664D8B5" w14:textId="51B018F2" w:rsidR="00791085" w:rsidRDefault="00791085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Sather, A., 2021, </w:t>
      </w:r>
      <w:r w:rsidR="009515A7">
        <w:rPr>
          <w:rFonts w:ascii="Arial" w:hAnsi="Arial" w:cs="Arial"/>
          <w:sz w:val="24"/>
          <w:szCs w:val="24"/>
        </w:rPr>
        <w:t xml:space="preserve">Investing for beginners, </w:t>
      </w:r>
      <w:r w:rsidR="009515A7" w:rsidRPr="00DF78AB">
        <w:rPr>
          <w:rFonts w:ascii="Arial" w:hAnsi="Arial" w:cs="Arial"/>
          <w:i/>
          <w:iCs/>
          <w:sz w:val="24"/>
          <w:szCs w:val="24"/>
        </w:rPr>
        <w:t>What negative net income</w:t>
      </w:r>
      <w:r w:rsidR="00B01BD6" w:rsidRPr="00DF78AB">
        <w:rPr>
          <w:rFonts w:ascii="Arial" w:hAnsi="Arial" w:cs="Arial"/>
          <w:i/>
          <w:iCs/>
          <w:sz w:val="24"/>
          <w:szCs w:val="24"/>
        </w:rPr>
        <w:t xml:space="preserve"> means for a company</w:t>
      </w:r>
      <w:r w:rsidR="00B01BD6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="00B01BD6" w:rsidRPr="00E87AAE">
          <w:rPr>
            <w:rStyle w:val="Hyperlink"/>
            <w:rFonts w:ascii="Arial" w:hAnsi="Arial" w:cs="Arial"/>
            <w:sz w:val="24"/>
            <w:szCs w:val="24"/>
          </w:rPr>
          <w:t>https://einvestingforbeginners.com/negative-net-income/</w:t>
        </w:r>
      </w:hyperlink>
      <w:r w:rsidR="00B01BD6">
        <w:rPr>
          <w:rFonts w:ascii="Arial" w:hAnsi="Arial" w:cs="Arial"/>
          <w:sz w:val="24"/>
          <w:szCs w:val="24"/>
        </w:rPr>
        <w:t xml:space="preserve"> (A</w:t>
      </w:r>
      <w:r w:rsidR="00DF78AB">
        <w:rPr>
          <w:rFonts w:ascii="Arial" w:hAnsi="Arial" w:cs="Arial"/>
          <w:sz w:val="24"/>
          <w:szCs w:val="24"/>
        </w:rPr>
        <w:t>ccessed on 27</w:t>
      </w:r>
      <w:r w:rsidR="00DF78AB" w:rsidRPr="00DF78AB">
        <w:rPr>
          <w:rFonts w:ascii="Arial" w:hAnsi="Arial" w:cs="Arial"/>
          <w:sz w:val="24"/>
          <w:szCs w:val="24"/>
          <w:vertAlign w:val="superscript"/>
        </w:rPr>
        <w:t>th</w:t>
      </w:r>
      <w:r w:rsidR="00DF78AB">
        <w:rPr>
          <w:rFonts w:ascii="Arial" w:hAnsi="Arial" w:cs="Arial"/>
          <w:sz w:val="24"/>
          <w:szCs w:val="24"/>
        </w:rPr>
        <w:t xml:space="preserve"> February 2024</w:t>
      </w:r>
      <w:r w:rsidR="00B01BD6">
        <w:rPr>
          <w:rFonts w:ascii="Arial" w:hAnsi="Arial" w:cs="Arial"/>
          <w:sz w:val="24"/>
          <w:szCs w:val="24"/>
        </w:rPr>
        <w:t>).</w:t>
      </w:r>
    </w:p>
    <w:p w14:paraId="59DC40C5" w14:textId="2FE39B83" w:rsidR="00DB2FC9" w:rsidRDefault="00DB2FC9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Fernando, J., 2023, Investopedia, </w:t>
      </w:r>
      <w:r w:rsidRPr="00D37252">
        <w:rPr>
          <w:rFonts w:ascii="Arial" w:hAnsi="Arial" w:cs="Arial"/>
          <w:i/>
          <w:iCs/>
          <w:sz w:val="24"/>
          <w:szCs w:val="24"/>
        </w:rPr>
        <w:t>Equity definition</w:t>
      </w:r>
      <w:r w:rsidR="007967C8" w:rsidRPr="00D37252">
        <w:rPr>
          <w:rFonts w:ascii="Arial" w:hAnsi="Arial" w:cs="Arial"/>
          <w:i/>
          <w:iCs/>
          <w:sz w:val="24"/>
          <w:szCs w:val="24"/>
        </w:rPr>
        <w:t>: what it is, how it works, and how to calculate it</w:t>
      </w:r>
      <w:r w:rsidR="007967C8">
        <w:rPr>
          <w:rFonts w:ascii="Arial" w:hAnsi="Arial" w:cs="Arial"/>
          <w:sz w:val="24"/>
          <w:szCs w:val="24"/>
        </w:rPr>
        <w:t>. Available at</w:t>
      </w:r>
      <w:r w:rsidR="00D37252">
        <w:rPr>
          <w:rFonts w:ascii="Arial" w:hAnsi="Arial" w:cs="Arial"/>
          <w:sz w:val="24"/>
          <w:szCs w:val="24"/>
        </w:rPr>
        <w:t xml:space="preserve"> </w:t>
      </w:r>
      <w:hyperlink r:id="rId11" w:anchor=":~:text=Equity%20represents%20the%20shareholders%E2%80%99%20stake%20in%20the%20company%2C,is%20another%20way%20the%20term%20equity%20is%20used" w:history="1">
        <w:r w:rsidR="00D37252" w:rsidRPr="00E87AAE">
          <w:rPr>
            <w:rStyle w:val="Hyperlink"/>
            <w:rFonts w:ascii="Arial" w:hAnsi="Arial" w:cs="Arial"/>
            <w:sz w:val="24"/>
            <w:szCs w:val="24"/>
          </w:rPr>
          <w:t>https://www.investopedia.com/terms/e/equity.asp#:~:text=Equity%20represents%20the%20shareholders%E2%80%99%20stake%20in%20the%20company%2C,is%20another%20way%20the%20term%20equity%20is%20used</w:t>
        </w:r>
      </w:hyperlink>
      <w:r w:rsidR="00D37252" w:rsidRPr="00D37252">
        <w:rPr>
          <w:rFonts w:ascii="Arial" w:hAnsi="Arial" w:cs="Arial"/>
          <w:sz w:val="24"/>
          <w:szCs w:val="24"/>
        </w:rPr>
        <w:t>.</w:t>
      </w:r>
      <w:r w:rsidR="00D37252">
        <w:rPr>
          <w:rFonts w:ascii="Arial" w:hAnsi="Arial" w:cs="Arial"/>
          <w:sz w:val="24"/>
          <w:szCs w:val="24"/>
        </w:rPr>
        <w:t xml:space="preserve"> (Accessed on 27</w:t>
      </w:r>
      <w:r w:rsidR="00D37252" w:rsidRPr="00D37252">
        <w:rPr>
          <w:rFonts w:ascii="Arial" w:hAnsi="Arial" w:cs="Arial"/>
          <w:sz w:val="24"/>
          <w:szCs w:val="24"/>
          <w:vertAlign w:val="superscript"/>
        </w:rPr>
        <w:t>th</w:t>
      </w:r>
      <w:r w:rsidR="00D37252">
        <w:rPr>
          <w:rFonts w:ascii="Arial" w:hAnsi="Arial" w:cs="Arial"/>
          <w:sz w:val="24"/>
          <w:szCs w:val="24"/>
        </w:rPr>
        <w:t xml:space="preserve"> February 2024).</w:t>
      </w:r>
    </w:p>
    <w:p w14:paraId="03B748E3" w14:textId="25E884F7" w:rsidR="00B71869" w:rsidRDefault="00B71869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Srivastav, </w:t>
      </w:r>
      <w:r w:rsidR="00983957">
        <w:rPr>
          <w:rFonts w:ascii="Arial" w:hAnsi="Arial" w:cs="Arial"/>
          <w:sz w:val="24"/>
          <w:szCs w:val="24"/>
        </w:rPr>
        <w:t xml:space="preserve">A., K., 2023, </w:t>
      </w:r>
      <w:r w:rsidR="0064739D">
        <w:rPr>
          <w:rFonts w:ascii="Arial" w:hAnsi="Arial" w:cs="Arial"/>
          <w:sz w:val="24"/>
          <w:szCs w:val="24"/>
        </w:rPr>
        <w:t xml:space="preserve">Wall Street Mojo, </w:t>
      </w:r>
      <w:r w:rsidR="00983957" w:rsidRPr="00192148">
        <w:rPr>
          <w:rFonts w:ascii="Arial" w:hAnsi="Arial" w:cs="Arial"/>
          <w:i/>
          <w:iCs/>
          <w:sz w:val="24"/>
          <w:szCs w:val="24"/>
        </w:rPr>
        <w:t>Total Assets</w:t>
      </w:r>
      <w:r w:rsidR="0064739D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="00192148" w:rsidRPr="00E87AAE">
          <w:rPr>
            <w:rStyle w:val="Hyperlink"/>
            <w:rFonts w:ascii="Arial" w:hAnsi="Arial" w:cs="Arial"/>
            <w:sz w:val="24"/>
            <w:szCs w:val="24"/>
          </w:rPr>
          <w:t>https://www.wallstreetmojo.com/total-assets/</w:t>
        </w:r>
      </w:hyperlink>
      <w:r w:rsidR="00192148">
        <w:rPr>
          <w:rFonts w:ascii="Arial" w:hAnsi="Arial" w:cs="Arial"/>
          <w:sz w:val="24"/>
          <w:szCs w:val="24"/>
        </w:rPr>
        <w:t xml:space="preserve"> (Accessed on 27</w:t>
      </w:r>
      <w:r w:rsidR="00192148" w:rsidRPr="00192148">
        <w:rPr>
          <w:rFonts w:ascii="Arial" w:hAnsi="Arial" w:cs="Arial"/>
          <w:sz w:val="24"/>
          <w:szCs w:val="24"/>
          <w:vertAlign w:val="superscript"/>
        </w:rPr>
        <w:t>th</w:t>
      </w:r>
      <w:r w:rsidR="00192148">
        <w:rPr>
          <w:rFonts w:ascii="Arial" w:hAnsi="Arial" w:cs="Arial"/>
          <w:sz w:val="24"/>
          <w:szCs w:val="24"/>
        </w:rPr>
        <w:t xml:space="preserve"> February 2024).</w:t>
      </w:r>
    </w:p>
    <w:p w14:paraId="0E71D450" w14:textId="3481D909" w:rsidR="002B3B6B" w:rsidRDefault="002B3B6B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Kenton, </w:t>
      </w:r>
      <w:r w:rsidR="00740B9A">
        <w:rPr>
          <w:rFonts w:ascii="Arial" w:hAnsi="Arial" w:cs="Arial"/>
          <w:sz w:val="24"/>
          <w:szCs w:val="24"/>
        </w:rPr>
        <w:t xml:space="preserve">W., 2023, </w:t>
      </w:r>
      <w:r w:rsidR="00307903">
        <w:rPr>
          <w:rFonts w:ascii="Arial" w:hAnsi="Arial" w:cs="Arial"/>
          <w:sz w:val="24"/>
          <w:szCs w:val="24"/>
        </w:rPr>
        <w:t>Inve</w:t>
      </w:r>
      <w:r w:rsidR="00A65C0B">
        <w:rPr>
          <w:rFonts w:ascii="Arial" w:hAnsi="Arial" w:cs="Arial"/>
          <w:sz w:val="24"/>
          <w:szCs w:val="24"/>
        </w:rPr>
        <w:t xml:space="preserve">stopedia, </w:t>
      </w:r>
      <w:r w:rsidR="00A65C0B" w:rsidRPr="000C30FB">
        <w:rPr>
          <w:rFonts w:ascii="Arial" w:hAnsi="Arial" w:cs="Arial"/>
          <w:i/>
          <w:iCs/>
          <w:sz w:val="24"/>
          <w:szCs w:val="24"/>
        </w:rPr>
        <w:t>Net Income (NI) Definition: Uses</w:t>
      </w:r>
      <w:r w:rsidR="0013276F" w:rsidRPr="000C30FB">
        <w:rPr>
          <w:rFonts w:ascii="Arial" w:hAnsi="Arial" w:cs="Arial"/>
          <w:i/>
          <w:iCs/>
          <w:sz w:val="24"/>
          <w:szCs w:val="24"/>
        </w:rPr>
        <w:t>, and how to calculate it</w:t>
      </w:r>
      <w:r w:rsidR="00C46E9D">
        <w:rPr>
          <w:rFonts w:ascii="Arial" w:hAnsi="Arial" w:cs="Arial"/>
          <w:sz w:val="24"/>
          <w:szCs w:val="24"/>
        </w:rPr>
        <w:t xml:space="preserve">. </w:t>
      </w:r>
      <w:r w:rsidR="00692611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F565DE" w:rsidRPr="00E87AAE">
          <w:rPr>
            <w:rStyle w:val="Hyperlink"/>
            <w:rFonts w:ascii="Arial" w:hAnsi="Arial" w:cs="Arial"/>
            <w:sz w:val="24"/>
            <w:szCs w:val="24"/>
          </w:rPr>
          <w:t>https://www.investopedia.com/terms/n/netincome.asp</w:t>
        </w:r>
      </w:hyperlink>
      <w:r w:rsidR="00F565DE">
        <w:rPr>
          <w:rFonts w:ascii="Arial" w:hAnsi="Arial" w:cs="Arial"/>
          <w:sz w:val="24"/>
          <w:szCs w:val="24"/>
        </w:rPr>
        <w:t xml:space="preserve"> (</w:t>
      </w:r>
      <w:r w:rsidR="00F81A09">
        <w:rPr>
          <w:rFonts w:ascii="Arial" w:hAnsi="Arial" w:cs="Arial"/>
          <w:sz w:val="24"/>
          <w:szCs w:val="24"/>
        </w:rPr>
        <w:t>Accessed on 27th February 2024</w:t>
      </w:r>
      <w:r w:rsidR="00F565DE">
        <w:rPr>
          <w:rFonts w:ascii="Arial" w:hAnsi="Arial" w:cs="Arial"/>
          <w:sz w:val="24"/>
          <w:szCs w:val="24"/>
        </w:rPr>
        <w:t>)</w:t>
      </w:r>
      <w:r w:rsidR="00F81A09">
        <w:rPr>
          <w:rFonts w:ascii="Arial" w:hAnsi="Arial" w:cs="Arial"/>
          <w:sz w:val="24"/>
          <w:szCs w:val="24"/>
        </w:rPr>
        <w:t>.</w:t>
      </w:r>
    </w:p>
    <w:p w14:paraId="373E4E1A" w14:textId="566BA29E" w:rsidR="007D14F3" w:rsidRDefault="00B77B8D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Bush, T., 2019, </w:t>
      </w:r>
      <w:r w:rsidR="00026EF9">
        <w:rPr>
          <w:rFonts w:ascii="Arial" w:hAnsi="Arial" w:cs="Arial"/>
          <w:sz w:val="24"/>
          <w:szCs w:val="24"/>
        </w:rPr>
        <w:t xml:space="preserve">Pestle analysis, </w:t>
      </w:r>
      <w:r w:rsidR="00026EF9" w:rsidRPr="00345ED6">
        <w:rPr>
          <w:rFonts w:ascii="Arial" w:hAnsi="Arial" w:cs="Arial"/>
          <w:i/>
          <w:iCs/>
          <w:sz w:val="24"/>
          <w:szCs w:val="24"/>
        </w:rPr>
        <w:t xml:space="preserve">Market analysis definition (with </w:t>
      </w:r>
      <w:r w:rsidR="00345ED6" w:rsidRPr="00345ED6">
        <w:rPr>
          <w:rFonts w:ascii="Arial" w:hAnsi="Arial" w:cs="Arial"/>
          <w:i/>
          <w:iCs/>
          <w:sz w:val="24"/>
          <w:szCs w:val="24"/>
        </w:rPr>
        <w:t>explanation and examples)</w:t>
      </w:r>
      <w:r w:rsidR="00345ED6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="00345ED6" w:rsidRPr="003A46A3">
          <w:rPr>
            <w:rStyle w:val="Hyperlink"/>
            <w:rFonts w:ascii="Arial" w:hAnsi="Arial" w:cs="Arial"/>
            <w:sz w:val="24"/>
            <w:szCs w:val="24"/>
          </w:rPr>
          <w:t>https://pestleanalysis.com/market-analysis-definition/#:~:text=For%20these%20businesses%2C%20market%20analysis%20can</w:t>
        </w:r>
      </w:hyperlink>
      <w:r w:rsidR="00345ED6">
        <w:rPr>
          <w:rFonts w:ascii="Arial" w:hAnsi="Arial" w:cs="Arial"/>
          <w:sz w:val="24"/>
          <w:szCs w:val="24"/>
        </w:rPr>
        <w:t xml:space="preserve"> (Accessed on 2</w:t>
      </w:r>
      <w:r w:rsidR="0089702F">
        <w:rPr>
          <w:rFonts w:ascii="Arial" w:hAnsi="Arial" w:cs="Arial"/>
          <w:sz w:val="24"/>
          <w:szCs w:val="24"/>
        </w:rPr>
        <w:t>5</w:t>
      </w:r>
      <w:r w:rsidR="00345ED6" w:rsidRPr="00345ED6">
        <w:rPr>
          <w:rFonts w:ascii="Arial" w:hAnsi="Arial" w:cs="Arial"/>
          <w:sz w:val="24"/>
          <w:szCs w:val="24"/>
          <w:vertAlign w:val="superscript"/>
        </w:rPr>
        <w:t>th</w:t>
      </w:r>
      <w:r w:rsidR="00345ED6">
        <w:rPr>
          <w:rFonts w:ascii="Arial" w:hAnsi="Arial" w:cs="Arial"/>
          <w:sz w:val="24"/>
          <w:szCs w:val="24"/>
        </w:rPr>
        <w:t xml:space="preserve"> February 2024).</w:t>
      </w:r>
    </w:p>
    <w:p w14:paraId="79443C42" w14:textId="49FE4C42" w:rsidR="00B7121D" w:rsidRDefault="00B7121D" w:rsidP="00B7121D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Page 9</w:t>
      </w:r>
    </w:p>
    <w:p w14:paraId="3ABC9C29" w14:textId="7A4A6462" w:rsidR="00345ED6" w:rsidRDefault="003B0EDF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Ionos star</w:t>
      </w:r>
      <w:r w:rsidR="0089702F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 xml:space="preserve">up guide, </w:t>
      </w:r>
      <w:r w:rsidR="00A80CD5">
        <w:rPr>
          <w:rFonts w:ascii="Arial" w:hAnsi="Arial" w:cs="Arial"/>
          <w:sz w:val="24"/>
          <w:szCs w:val="24"/>
        </w:rPr>
        <w:t xml:space="preserve">2023, </w:t>
      </w:r>
      <w:r w:rsidR="00A80CD5" w:rsidRPr="0089702F">
        <w:rPr>
          <w:rFonts w:ascii="Arial" w:hAnsi="Arial" w:cs="Arial"/>
          <w:i/>
          <w:iCs/>
          <w:sz w:val="24"/>
          <w:szCs w:val="24"/>
        </w:rPr>
        <w:t>Market analysis- the definition</w:t>
      </w:r>
      <w:r w:rsidR="00A80CD5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="0089702F" w:rsidRPr="003A46A3">
          <w:rPr>
            <w:rStyle w:val="Hyperlink"/>
            <w:rFonts w:ascii="Arial" w:hAnsi="Arial" w:cs="Arial"/>
            <w:sz w:val="24"/>
            <w:szCs w:val="24"/>
          </w:rPr>
          <w:t>https://www.ionos.com/startupguide/grow-your-business/market-analysis-definition/</w:t>
        </w:r>
      </w:hyperlink>
      <w:r w:rsidR="0089702F">
        <w:rPr>
          <w:rFonts w:ascii="Arial" w:hAnsi="Arial" w:cs="Arial"/>
          <w:sz w:val="24"/>
          <w:szCs w:val="24"/>
        </w:rPr>
        <w:t xml:space="preserve"> (Accessed on 25</w:t>
      </w:r>
      <w:r w:rsidR="0089702F" w:rsidRPr="0089702F">
        <w:rPr>
          <w:rFonts w:ascii="Arial" w:hAnsi="Arial" w:cs="Arial"/>
          <w:sz w:val="24"/>
          <w:szCs w:val="24"/>
          <w:vertAlign w:val="superscript"/>
        </w:rPr>
        <w:t>th</w:t>
      </w:r>
      <w:r w:rsidR="0089702F">
        <w:rPr>
          <w:rFonts w:ascii="Arial" w:hAnsi="Arial" w:cs="Arial"/>
          <w:sz w:val="24"/>
          <w:szCs w:val="24"/>
        </w:rPr>
        <w:t xml:space="preserve"> February 2024).</w:t>
      </w:r>
    </w:p>
    <w:p w14:paraId="19154E2E" w14:textId="0F8C2B35" w:rsidR="0089702F" w:rsidRDefault="00A872D5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Masson, D., </w:t>
      </w:r>
      <w:r w:rsidR="00E5444C">
        <w:rPr>
          <w:rFonts w:ascii="Arial" w:hAnsi="Arial" w:cs="Arial"/>
          <w:sz w:val="24"/>
          <w:szCs w:val="24"/>
        </w:rPr>
        <w:t xml:space="preserve">2018, AFP online, </w:t>
      </w:r>
      <w:r w:rsidR="00E5444C" w:rsidRPr="009C0ED1">
        <w:rPr>
          <w:rFonts w:ascii="Arial" w:hAnsi="Arial" w:cs="Arial"/>
          <w:i/>
          <w:iCs/>
          <w:sz w:val="24"/>
          <w:szCs w:val="24"/>
        </w:rPr>
        <w:t>6 steps to an effective financial statement analysis</w:t>
      </w:r>
      <w:r w:rsidR="00E5444C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="009C0ED1" w:rsidRPr="003A46A3">
          <w:rPr>
            <w:rStyle w:val="Hyperlink"/>
            <w:rFonts w:ascii="Arial" w:hAnsi="Arial" w:cs="Arial"/>
            <w:sz w:val="24"/>
            <w:szCs w:val="24"/>
          </w:rPr>
          <w:t>https://www.afponline.org/ideas-inspiration/topics/articles/Details/6-steps-to-an-effective-financial-statement-analysis#:~:text=6%20Steps%20to%20an%20Effective%20Financial%20Statement%20Analysis,statements.%20...%206%206.%20Value%20the%20firm.%20</w:t>
        </w:r>
      </w:hyperlink>
      <w:r w:rsidR="009C0ED1">
        <w:rPr>
          <w:rFonts w:ascii="Arial" w:hAnsi="Arial" w:cs="Arial"/>
          <w:sz w:val="24"/>
          <w:szCs w:val="24"/>
        </w:rPr>
        <w:t xml:space="preserve"> (Accessed on 25</w:t>
      </w:r>
      <w:r w:rsidR="009C0ED1" w:rsidRPr="009C0ED1">
        <w:rPr>
          <w:rFonts w:ascii="Arial" w:hAnsi="Arial" w:cs="Arial"/>
          <w:sz w:val="24"/>
          <w:szCs w:val="24"/>
          <w:vertAlign w:val="superscript"/>
        </w:rPr>
        <w:t>th</w:t>
      </w:r>
      <w:r w:rsidR="009C0ED1">
        <w:rPr>
          <w:rFonts w:ascii="Arial" w:hAnsi="Arial" w:cs="Arial"/>
          <w:sz w:val="24"/>
          <w:szCs w:val="24"/>
        </w:rPr>
        <w:t xml:space="preserve"> February 2024).</w:t>
      </w:r>
    </w:p>
    <w:p w14:paraId="498ABA8F" w14:textId="0A565D08" w:rsidR="009C0ED1" w:rsidRDefault="001A226B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Bondarenko, C., 2024, </w:t>
      </w:r>
      <w:r w:rsidR="00CF03A7">
        <w:rPr>
          <w:rFonts w:ascii="Arial" w:hAnsi="Arial" w:cs="Arial"/>
          <w:sz w:val="24"/>
          <w:szCs w:val="24"/>
        </w:rPr>
        <w:t xml:space="preserve">Britannica Money, </w:t>
      </w:r>
      <w:r w:rsidR="00CF03A7" w:rsidRPr="00B7121D">
        <w:rPr>
          <w:rFonts w:ascii="Arial" w:hAnsi="Arial" w:cs="Arial"/>
          <w:i/>
          <w:iCs/>
          <w:sz w:val="24"/>
          <w:szCs w:val="24"/>
        </w:rPr>
        <w:t>Revenue</w:t>
      </w:r>
      <w:r w:rsidR="00CF03A7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="00CF03A7" w:rsidRPr="003A46A3">
          <w:rPr>
            <w:rStyle w:val="Hyperlink"/>
            <w:rFonts w:ascii="Arial" w:hAnsi="Arial" w:cs="Arial"/>
            <w:sz w:val="24"/>
            <w:szCs w:val="24"/>
          </w:rPr>
          <w:t>https://www.britannica.com/money/revenue-economics</w:t>
        </w:r>
      </w:hyperlink>
      <w:r w:rsidR="00CF03A7">
        <w:rPr>
          <w:rFonts w:ascii="Arial" w:hAnsi="Arial" w:cs="Arial"/>
          <w:sz w:val="24"/>
          <w:szCs w:val="24"/>
        </w:rPr>
        <w:t xml:space="preserve"> (Accessed on 27th February 2024).</w:t>
      </w:r>
    </w:p>
    <w:p w14:paraId="4428843D" w14:textId="3E7FC005" w:rsidR="00CF03A7" w:rsidRDefault="004E2727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Corporate Financial Institute, 2024, </w:t>
      </w:r>
      <w:r w:rsidR="00A67922" w:rsidRPr="00B7121D">
        <w:rPr>
          <w:rFonts w:ascii="Arial" w:hAnsi="Arial" w:cs="Arial"/>
          <w:i/>
          <w:iCs/>
          <w:sz w:val="24"/>
          <w:szCs w:val="24"/>
        </w:rPr>
        <w:t>Operating expenses- the expenses incurred regarding a business’s operational activities</w:t>
      </w:r>
      <w:r w:rsidR="00A67922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="00262C58" w:rsidRPr="003A46A3">
          <w:rPr>
            <w:rStyle w:val="Hyperlink"/>
            <w:rFonts w:ascii="Arial" w:hAnsi="Arial" w:cs="Arial"/>
            <w:sz w:val="24"/>
            <w:szCs w:val="24"/>
          </w:rPr>
          <w:t>https://corporatefinanceinstitute.com/resources/accounting/operating-expenses/</w:t>
        </w:r>
      </w:hyperlink>
      <w:r w:rsidR="00262C58">
        <w:rPr>
          <w:rFonts w:ascii="Arial" w:hAnsi="Arial" w:cs="Arial"/>
          <w:sz w:val="24"/>
          <w:szCs w:val="24"/>
        </w:rPr>
        <w:t xml:space="preserve"> (Accessed on 27</w:t>
      </w:r>
      <w:r w:rsidR="00262C58" w:rsidRPr="00262C58">
        <w:rPr>
          <w:rFonts w:ascii="Arial" w:hAnsi="Arial" w:cs="Arial"/>
          <w:sz w:val="24"/>
          <w:szCs w:val="24"/>
          <w:vertAlign w:val="superscript"/>
        </w:rPr>
        <w:t>th</w:t>
      </w:r>
      <w:r w:rsidR="00262C58">
        <w:rPr>
          <w:rFonts w:ascii="Arial" w:hAnsi="Arial" w:cs="Arial"/>
          <w:sz w:val="24"/>
          <w:szCs w:val="24"/>
        </w:rPr>
        <w:t xml:space="preserve"> February 2024).</w:t>
      </w:r>
    </w:p>
    <w:p w14:paraId="14AF8CAA" w14:textId="3F1EFF58" w:rsidR="00262C58" w:rsidRDefault="004719B8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Pettinger, T., 2020, </w:t>
      </w:r>
      <w:r w:rsidR="00311F0E">
        <w:rPr>
          <w:rFonts w:ascii="Arial" w:hAnsi="Arial" w:cs="Arial"/>
          <w:sz w:val="24"/>
          <w:szCs w:val="24"/>
        </w:rPr>
        <w:t xml:space="preserve">economics help, </w:t>
      </w:r>
      <w:r w:rsidR="00311F0E" w:rsidRPr="00B7121D">
        <w:rPr>
          <w:rFonts w:ascii="Arial" w:hAnsi="Arial" w:cs="Arial"/>
          <w:i/>
          <w:iCs/>
          <w:sz w:val="24"/>
          <w:szCs w:val="24"/>
        </w:rPr>
        <w:t>Difference between GNP, GDP, and GNI</w:t>
      </w:r>
      <w:r w:rsidR="00311F0E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="0089286E" w:rsidRPr="003A46A3">
          <w:rPr>
            <w:rStyle w:val="Hyperlink"/>
            <w:rFonts w:ascii="Arial" w:hAnsi="Arial" w:cs="Arial"/>
            <w:sz w:val="24"/>
            <w:szCs w:val="24"/>
          </w:rPr>
          <w:t>https://www.economicshelp.org/blog/3491/economics/difference-between-gnp-gdp-and-gni/</w:t>
        </w:r>
      </w:hyperlink>
      <w:r w:rsidR="0089286E">
        <w:rPr>
          <w:rFonts w:ascii="Arial" w:hAnsi="Arial" w:cs="Arial"/>
          <w:sz w:val="24"/>
          <w:szCs w:val="24"/>
        </w:rPr>
        <w:t xml:space="preserve"> (Accessed on 27</w:t>
      </w:r>
      <w:r w:rsidR="0089286E" w:rsidRPr="0089286E">
        <w:rPr>
          <w:rFonts w:ascii="Arial" w:hAnsi="Arial" w:cs="Arial"/>
          <w:sz w:val="24"/>
          <w:szCs w:val="24"/>
          <w:vertAlign w:val="superscript"/>
        </w:rPr>
        <w:t>th</w:t>
      </w:r>
      <w:r w:rsidR="0089286E">
        <w:rPr>
          <w:rFonts w:ascii="Arial" w:hAnsi="Arial" w:cs="Arial"/>
          <w:sz w:val="24"/>
          <w:szCs w:val="24"/>
        </w:rPr>
        <w:t xml:space="preserve"> February 2024).</w:t>
      </w:r>
    </w:p>
    <w:p w14:paraId="05989B78" w14:textId="664AC59C" w:rsidR="0089286E" w:rsidRDefault="00C151C4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Tuovila, A., 2023, Investopedia, </w:t>
      </w:r>
      <w:r w:rsidR="00CE1B68" w:rsidRPr="00B7121D">
        <w:rPr>
          <w:rFonts w:ascii="Arial" w:hAnsi="Arial" w:cs="Arial"/>
          <w:i/>
          <w:iCs/>
          <w:sz w:val="24"/>
          <w:szCs w:val="24"/>
        </w:rPr>
        <w:t>Cash and cash equivalents (CCE) definition: types and examples</w:t>
      </w:r>
      <w:r w:rsidR="00CE1B68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="00FC3CB4" w:rsidRPr="003A46A3">
          <w:rPr>
            <w:rStyle w:val="Hyperlink"/>
            <w:rFonts w:ascii="Arial" w:hAnsi="Arial" w:cs="Arial"/>
            <w:sz w:val="24"/>
            <w:szCs w:val="24"/>
          </w:rPr>
          <w:t>https://www.investopedia.com/terms/c/cashandcashequivalents.asp#:~:text=Cash%20and%20cash%20equivalents%20refers%20to%20the%20line,such%20as%20commercial%20paper%20and%20short-term%20government%20bonds</w:t>
        </w:r>
      </w:hyperlink>
      <w:r w:rsidR="00FC3CB4" w:rsidRPr="00FC3CB4">
        <w:rPr>
          <w:rFonts w:ascii="Arial" w:hAnsi="Arial" w:cs="Arial"/>
          <w:sz w:val="24"/>
          <w:szCs w:val="24"/>
        </w:rPr>
        <w:t>.</w:t>
      </w:r>
      <w:r w:rsidR="00FC3CB4">
        <w:rPr>
          <w:rFonts w:ascii="Arial" w:hAnsi="Arial" w:cs="Arial"/>
          <w:sz w:val="24"/>
          <w:szCs w:val="24"/>
        </w:rPr>
        <w:t xml:space="preserve"> (Accessed on 28</w:t>
      </w:r>
      <w:r w:rsidR="00FC3CB4" w:rsidRPr="00FC3CB4">
        <w:rPr>
          <w:rFonts w:ascii="Arial" w:hAnsi="Arial" w:cs="Arial"/>
          <w:sz w:val="24"/>
          <w:szCs w:val="24"/>
          <w:vertAlign w:val="superscript"/>
        </w:rPr>
        <w:t>th</w:t>
      </w:r>
      <w:r w:rsidR="00FC3CB4">
        <w:rPr>
          <w:rFonts w:ascii="Arial" w:hAnsi="Arial" w:cs="Arial"/>
          <w:sz w:val="24"/>
          <w:szCs w:val="24"/>
        </w:rPr>
        <w:t xml:space="preserve"> February 2024).</w:t>
      </w:r>
    </w:p>
    <w:p w14:paraId="59D6F20F" w14:textId="2BB34265" w:rsidR="00FC3CB4" w:rsidRDefault="005816E2" w:rsidP="002B3B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Accounting Tools, 2023, </w:t>
      </w:r>
      <w:r w:rsidR="00B7121D" w:rsidRPr="00B7121D">
        <w:rPr>
          <w:rFonts w:ascii="Arial" w:hAnsi="Arial" w:cs="Arial"/>
          <w:i/>
          <w:iCs/>
          <w:sz w:val="24"/>
          <w:szCs w:val="24"/>
        </w:rPr>
        <w:t>Total assets definition</w:t>
      </w:r>
      <w:r w:rsidR="00B7121D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="00B7121D" w:rsidRPr="003A46A3">
          <w:rPr>
            <w:rStyle w:val="Hyperlink"/>
            <w:rFonts w:ascii="Arial" w:hAnsi="Arial" w:cs="Arial"/>
            <w:sz w:val="24"/>
            <w:szCs w:val="24"/>
          </w:rPr>
          <w:t>https://www.accountingtools.com/articles/total-assets#:~:text=Total%20assets%20refers%20to%20the%20total%20amount%20of,time%20to%20yield%20a%20benefit%20for%20the%20owner</w:t>
        </w:r>
      </w:hyperlink>
      <w:r w:rsidR="00B7121D" w:rsidRPr="00B7121D">
        <w:rPr>
          <w:rFonts w:ascii="Arial" w:hAnsi="Arial" w:cs="Arial"/>
          <w:sz w:val="24"/>
          <w:szCs w:val="24"/>
        </w:rPr>
        <w:t>.</w:t>
      </w:r>
      <w:r w:rsidR="00B7121D">
        <w:rPr>
          <w:rFonts w:ascii="Arial" w:hAnsi="Arial" w:cs="Arial"/>
          <w:sz w:val="24"/>
          <w:szCs w:val="24"/>
        </w:rPr>
        <w:t xml:space="preserve"> (Accessed on 28</w:t>
      </w:r>
      <w:r w:rsidR="00B7121D" w:rsidRPr="00B7121D">
        <w:rPr>
          <w:rFonts w:ascii="Arial" w:hAnsi="Arial" w:cs="Arial"/>
          <w:sz w:val="24"/>
          <w:szCs w:val="24"/>
          <w:vertAlign w:val="superscript"/>
        </w:rPr>
        <w:t>th</w:t>
      </w:r>
      <w:r w:rsidR="00B7121D">
        <w:rPr>
          <w:rFonts w:ascii="Arial" w:hAnsi="Arial" w:cs="Arial"/>
          <w:sz w:val="24"/>
          <w:szCs w:val="24"/>
        </w:rPr>
        <w:t xml:space="preserve"> February 2024). </w:t>
      </w:r>
    </w:p>
    <w:p w14:paraId="6072D3DE" w14:textId="5D838773" w:rsidR="00B7121D" w:rsidRPr="00835DB5" w:rsidRDefault="00B7121D" w:rsidP="00B7121D">
      <w:pPr>
        <w:spacing w:line="360" w:lineRule="auto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Page 10</w:t>
      </w:r>
    </w:p>
    <w:p w14:paraId="52676252" w14:textId="4A4BB62F" w:rsidR="00CB1830" w:rsidRPr="00835DB5" w:rsidRDefault="00CB1830" w:rsidP="002B3B6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35DB5">
        <w:rPr>
          <w:rFonts w:ascii="Times New Roman" w:hAnsi="Times New Roman" w:cs="Times New Roman"/>
          <w:sz w:val="24"/>
          <w:szCs w:val="24"/>
        </w:rPr>
        <w:lastRenderedPageBreak/>
        <w:t>Appendix 1, Appendix 2, Appendix 3</w:t>
      </w:r>
      <w:r w:rsidR="00443173" w:rsidRPr="00835DB5">
        <w:rPr>
          <w:rFonts w:ascii="Times New Roman" w:hAnsi="Times New Roman" w:cs="Times New Roman"/>
          <w:sz w:val="24"/>
          <w:szCs w:val="24"/>
        </w:rPr>
        <w:t xml:space="preserve"> source: module handbook. Available at: </w:t>
      </w:r>
      <w:hyperlink r:id="rId22" w:history="1">
        <w:r w:rsidR="00443173" w:rsidRPr="00835DB5">
          <w:rPr>
            <w:rStyle w:val="Hyperlink"/>
            <w:rFonts w:ascii="Times New Roman" w:hAnsi="Times New Roman" w:cs="Times New Roman"/>
            <w:sz w:val="24"/>
            <w:szCs w:val="24"/>
          </w:rPr>
          <w:t>Course: Financial Management for the Hotel Industry (BMIH5007,BMIH5002) (uwtsd.ac.uk)</w:t>
        </w:r>
      </w:hyperlink>
      <w:r w:rsidR="00443173" w:rsidRPr="00835DB5">
        <w:rPr>
          <w:rFonts w:ascii="Times New Roman" w:hAnsi="Times New Roman" w:cs="Times New Roman"/>
          <w:sz w:val="24"/>
          <w:szCs w:val="24"/>
        </w:rPr>
        <w:t xml:space="preserve"> </w:t>
      </w:r>
      <w:r w:rsidR="00835DB5" w:rsidRPr="00835DB5">
        <w:rPr>
          <w:rFonts w:ascii="Times New Roman" w:hAnsi="Times New Roman" w:cs="Times New Roman"/>
          <w:sz w:val="24"/>
          <w:szCs w:val="24"/>
        </w:rPr>
        <w:t>(Accessed on 22</w:t>
      </w:r>
      <w:r w:rsidR="00835DB5" w:rsidRPr="00835DB5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835DB5" w:rsidRPr="00835DB5">
        <w:rPr>
          <w:rFonts w:ascii="Times New Roman" w:hAnsi="Times New Roman" w:cs="Times New Roman"/>
          <w:sz w:val="24"/>
          <w:szCs w:val="24"/>
        </w:rPr>
        <w:t xml:space="preserve"> February 2024).</w:t>
      </w:r>
    </w:p>
    <w:p w14:paraId="2BD8424E" w14:textId="77777777" w:rsidR="00B7121D" w:rsidRDefault="00B7121D" w:rsidP="004B17D3">
      <w:pPr>
        <w:spacing w:line="360" w:lineRule="auto"/>
        <w:rPr>
          <w:rFonts w:ascii="Arial" w:hAnsi="Arial" w:cs="Arial"/>
          <w:sz w:val="24"/>
          <w:szCs w:val="24"/>
        </w:rPr>
      </w:pPr>
    </w:p>
    <w:p w14:paraId="1187DB86" w14:textId="19F01EBF" w:rsidR="00934191" w:rsidRDefault="00766A93" w:rsidP="004B17D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 1</w:t>
      </w:r>
    </w:p>
    <w:p w14:paraId="385EAB5E" w14:textId="72F735AA" w:rsidR="00766A93" w:rsidRDefault="007D50BC" w:rsidP="00E509CF">
      <w:pPr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0D2B6D8" wp14:editId="4740822E">
            <wp:extent cx="5731510" cy="1195705"/>
            <wp:effectExtent l="0" t="0" r="2540" b="4445"/>
            <wp:docPr id="679035552" name="Picture 1" descr="A white rectangular table with numbers and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9035552" name="Picture 1" descr="A white rectangular table with numbers and a white background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95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65BDFD" w14:textId="11E08493" w:rsidR="00BE0FBA" w:rsidRPr="00EB56F0" w:rsidRDefault="00BE0FBA" w:rsidP="00BE0FBA">
      <w:pPr>
        <w:spacing w:line="360" w:lineRule="auto"/>
        <w:ind w:left="72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Source: </w:t>
      </w:r>
      <w:hyperlink r:id="rId24" w:history="1">
        <w:r>
          <w:rPr>
            <w:rStyle w:val="Hyperlink"/>
          </w:rPr>
          <w:t>Course: Financial Management for the Hotel Industry (BMIH5007,BMIH5002) (uwtsd.ac.uk)</w:t>
        </w:r>
      </w:hyperlink>
    </w:p>
    <w:p w14:paraId="0987141F" w14:textId="2D343CD4" w:rsidR="005011B6" w:rsidRDefault="004B17D3">
      <w:pPr>
        <w:rPr>
          <w:rFonts w:ascii="Times New Roman" w:hAnsi="Times New Roman" w:cs="Times New Roman"/>
          <w:sz w:val="24"/>
          <w:szCs w:val="24"/>
        </w:rPr>
      </w:pPr>
      <w:r w:rsidRPr="004B17D3">
        <w:rPr>
          <w:rFonts w:ascii="Times New Roman" w:hAnsi="Times New Roman" w:cs="Times New Roman"/>
          <w:sz w:val="24"/>
          <w:szCs w:val="24"/>
        </w:rPr>
        <w:t>Appendix 2</w:t>
      </w:r>
    </w:p>
    <w:p w14:paraId="2EB634E9" w14:textId="6A23C76F" w:rsidR="00D90CDE" w:rsidRDefault="00E509C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9A6CC55" wp14:editId="32F93D60">
            <wp:extent cx="5731510" cy="2160270"/>
            <wp:effectExtent l="0" t="0" r="2540" b="0"/>
            <wp:docPr id="167750683" name="Picture 2" descr="A table with numbers an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750683" name="Picture 2" descr="A table with numbers and tex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0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C6044" w14:textId="419A173A" w:rsidR="00BE0FBA" w:rsidRDefault="00BE0FBA" w:rsidP="00BE0FBA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Source: </w:t>
      </w:r>
      <w:hyperlink r:id="rId26" w:history="1">
        <w:r>
          <w:rPr>
            <w:rStyle w:val="Hyperlink"/>
          </w:rPr>
          <w:t>Course: Financial Management for the Hotel Industry (BMIH5007,BMIH5002) (uwtsd.ac.uk)</w:t>
        </w:r>
      </w:hyperlink>
    </w:p>
    <w:p w14:paraId="691F799D" w14:textId="77777777" w:rsidR="00B7121D" w:rsidRDefault="00B7121D">
      <w:pPr>
        <w:rPr>
          <w:rFonts w:ascii="Times New Roman" w:hAnsi="Times New Roman" w:cs="Times New Roman"/>
          <w:sz w:val="24"/>
          <w:szCs w:val="24"/>
        </w:rPr>
      </w:pPr>
    </w:p>
    <w:p w14:paraId="7005A69D" w14:textId="77777777" w:rsidR="00B7121D" w:rsidRDefault="00B7121D">
      <w:pPr>
        <w:rPr>
          <w:rFonts w:ascii="Times New Roman" w:hAnsi="Times New Roman" w:cs="Times New Roman"/>
          <w:sz w:val="24"/>
          <w:szCs w:val="24"/>
        </w:rPr>
      </w:pPr>
    </w:p>
    <w:p w14:paraId="5D2E993C" w14:textId="77777777" w:rsidR="00B7121D" w:rsidRDefault="00B7121D">
      <w:pPr>
        <w:rPr>
          <w:rFonts w:ascii="Times New Roman" w:hAnsi="Times New Roman" w:cs="Times New Roman"/>
          <w:sz w:val="24"/>
          <w:szCs w:val="24"/>
        </w:rPr>
      </w:pPr>
    </w:p>
    <w:p w14:paraId="6821D408" w14:textId="77777777" w:rsidR="00B7121D" w:rsidRDefault="00B7121D">
      <w:pPr>
        <w:rPr>
          <w:rFonts w:ascii="Times New Roman" w:hAnsi="Times New Roman" w:cs="Times New Roman"/>
          <w:sz w:val="24"/>
          <w:szCs w:val="24"/>
        </w:rPr>
      </w:pPr>
    </w:p>
    <w:p w14:paraId="6ED14D87" w14:textId="77777777" w:rsidR="00B7121D" w:rsidRDefault="00B7121D">
      <w:pPr>
        <w:rPr>
          <w:rFonts w:ascii="Times New Roman" w:hAnsi="Times New Roman" w:cs="Times New Roman"/>
          <w:sz w:val="24"/>
          <w:szCs w:val="24"/>
        </w:rPr>
      </w:pPr>
    </w:p>
    <w:p w14:paraId="5EC5F5E4" w14:textId="77777777" w:rsidR="00B7121D" w:rsidRDefault="00B7121D">
      <w:pPr>
        <w:rPr>
          <w:rFonts w:ascii="Times New Roman" w:hAnsi="Times New Roman" w:cs="Times New Roman"/>
          <w:sz w:val="24"/>
          <w:szCs w:val="24"/>
        </w:rPr>
      </w:pPr>
    </w:p>
    <w:p w14:paraId="5500CAAA" w14:textId="6B9E3139" w:rsidR="00B7121D" w:rsidRDefault="00B7121D" w:rsidP="00B7121D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Page 11</w:t>
      </w:r>
    </w:p>
    <w:p w14:paraId="4CA8454F" w14:textId="6B77262F" w:rsidR="00E509CF" w:rsidRDefault="00E509C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Appendix 3</w:t>
      </w:r>
    </w:p>
    <w:p w14:paraId="7C0DD62B" w14:textId="2464EB88" w:rsidR="00E509CF" w:rsidRDefault="0047697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EAC95E6" wp14:editId="6313DCC1">
            <wp:extent cx="3251200" cy="1993900"/>
            <wp:effectExtent l="0" t="0" r="6350" b="6350"/>
            <wp:docPr id="873430007" name="Picture 3" descr="A graph of numbers and percent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3430007" name="Picture 3" descr="A graph of numbers and percentages&#10;&#10;Description automatically generated with medium confidence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200" cy="199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73203" w14:textId="00D630D3" w:rsidR="00000645" w:rsidRDefault="00000645" w:rsidP="00000645">
      <w:pPr>
        <w:jc w:val="right"/>
        <w:rPr>
          <w:rStyle w:val="Hyperlink"/>
        </w:rPr>
      </w:pPr>
      <w:r>
        <w:rPr>
          <w:rFonts w:ascii="Times New Roman" w:hAnsi="Times New Roman" w:cs="Times New Roman"/>
          <w:sz w:val="24"/>
          <w:szCs w:val="24"/>
        </w:rPr>
        <w:t xml:space="preserve">Source: </w:t>
      </w:r>
      <w:hyperlink r:id="rId28" w:history="1">
        <w:r>
          <w:rPr>
            <w:rStyle w:val="Hyperlink"/>
          </w:rPr>
          <w:t>Course: Financial Management for the Hotel Industry (BMIH5007,BMIH5002) (uwtsd.ac.uk)</w:t>
        </w:r>
      </w:hyperlink>
    </w:p>
    <w:p w14:paraId="7A6AD3A3" w14:textId="77777777" w:rsidR="00B7121D" w:rsidRDefault="00B7121D" w:rsidP="00000645">
      <w:pPr>
        <w:jc w:val="right"/>
        <w:rPr>
          <w:rStyle w:val="Hyperlink"/>
        </w:rPr>
      </w:pPr>
    </w:p>
    <w:p w14:paraId="6BBE5EE5" w14:textId="77777777" w:rsidR="00B7121D" w:rsidRDefault="00B7121D" w:rsidP="00000645">
      <w:pPr>
        <w:jc w:val="right"/>
        <w:rPr>
          <w:rStyle w:val="Hyperlink"/>
        </w:rPr>
      </w:pPr>
    </w:p>
    <w:p w14:paraId="4205EAEE" w14:textId="77777777" w:rsidR="00B7121D" w:rsidRDefault="00B7121D" w:rsidP="00000645">
      <w:pPr>
        <w:jc w:val="right"/>
        <w:rPr>
          <w:rStyle w:val="Hyperlink"/>
        </w:rPr>
      </w:pPr>
    </w:p>
    <w:p w14:paraId="7752D0A7" w14:textId="77777777" w:rsidR="00B7121D" w:rsidRDefault="00B7121D" w:rsidP="00000645">
      <w:pPr>
        <w:jc w:val="right"/>
        <w:rPr>
          <w:rStyle w:val="Hyperlink"/>
        </w:rPr>
      </w:pPr>
    </w:p>
    <w:p w14:paraId="1E895101" w14:textId="77777777" w:rsidR="00B7121D" w:rsidRDefault="00B7121D" w:rsidP="00000645">
      <w:pPr>
        <w:jc w:val="right"/>
        <w:rPr>
          <w:rStyle w:val="Hyperlink"/>
        </w:rPr>
      </w:pPr>
    </w:p>
    <w:p w14:paraId="2462ECF9" w14:textId="77777777" w:rsidR="00B7121D" w:rsidRDefault="00B7121D" w:rsidP="00000645">
      <w:pPr>
        <w:jc w:val="right"/>
        <w:rPr>
          <w:rStyle w:val="Hyperlink"/>
        </w:rPr>
      </w:pPr>
    </w:p>
    <w:p w14:paraId="193048EB" w14:textId="77777777" w:rsidR="00B7121D" w:rsidRDefault="00B7121D" w:rsidP="00000645">
      <w:pPr>
        <w:jc w:val="right"/>
        <w:rPr>
          <w:rStyle w:val="Hyperlink"/>
        </w:rPr>
      </w:pPr>
    </w:p>
    <w:p w14:paraId="3DCF0715" w14:textId="77777777" w:rsidR="00B7121D" w:rsidRDefault="00B7121D" w:rsidP="00000645">
      <w:pPr>
        <w:jc w:val="right"/>
        <w:rPr>
          <w:rStyle w:val="Hyperlink"/>
        </w:rPr>
      </w:pPr>
    </w:p>
    <w:p w14:paraId="6920E805" w14:textId="77777777" w:rsidR="00B7121D" w:rsidRDefault="00B7121D" w:rsidP="00000645">
      <w:pPr>
        <w:jc w:val="right"/>
        <w:rPr>
          <w:rStyle w:val="Hyperlink"/>
        </w:rPr>
      </w:pPr>
    </w:p>
    <w:p w14:paraId="67823B4C" w14:textId="77777777" w:rsidR="00B7121D" w:rsidRDefault="00B7121D" w:rsidP="00000645">
      <w:pPr>
        <w:jc w:val="right"/>
        <w:rPr>
          <w:rStyle w:val="Hyperlink"/>
        </w:rPr>
      </w:pPr>
    </w:p>
    <w:p w14:paraId="7E9DE8DB" w14:textId="77777777" w:rsidR="00B7121D" w:rsidRDefault="00B7121D" w:rsidP="00000645">
      <w:pPr>
        <w:jc w:val="right"/>
        <w:rPr>
          <w:rStyle w:val="Hyperlink"/>
        </w:rPr>
      </w:pPr>
    </w:p>
    <w:p w14:paraId="5D9F6504" w14:textId="77777777" w:rsidR="00B7121D" w:rsidRDefault="00B7121D" w:rsidP="00000645">
      <w:pPr>
        <w:jc w:val="right"/>
        <w:rPr>
          <w:rStyle w:val="Hyperlink"/>
        </w:rPr>
      </w:pPr>
    </w:p>
    <w:p w14:paraId="7CAF55C8" w14:textId="77777777" w:rsidR="00B7121D" w:rsidRDefault="00B7121D" w:rsidP="00000645">
      <w:pPr>
        <w:jc w:val="right"/>
        <w:rPr>
          <w:rStyle w:val="Hyperlink"/>
        </w:rPr>
      </w:pPr>
    </w:p>
    <w:p w14:paraId="1A21DFFC" w14:textId="77777777" w:rsidR="00B7121D" w:rsidRDefault="00B7121D" w:rsidP="00000645">
      <w:pPr>
        <w:jc w:val="right"/>
        <w:rPr>
          <w:rStyle w:val="Hyperlink"/>
        </w:rPr>
      </w:pPr>
    </w:p>
    <w:p w14:paraId="610E8C70" w14:textId="77777777" w:rsidR="00B7121D" w:rsidRDefault="00B7121D" w:rsidP="00000645">
      <w:pPr>
        <w:jc w:val="right"/>
        <w:rPr>
          <w:rStyle w:val="Hyperlink"/>
        </w:rPr>
      </w:pPr>
    </w:p>
    <w:p w14:paraId="418209AA" w14:textId="77777777" w:rsidR="00B7121D" w:rsidRDefault="00B7121D" w:rsidP="00000645">
      <w:pPr>
        <w:jc w:val="right"/>
        <w:rPr>
          <w:rStyle w:val="Hyperlink"/>
        </w:rPr>
      </w:pPr>
    </w:p>
    <w:p w14:paraId="4C121A6E" w14:textId="77777777" w:rsidR="00B7121D" w:rsidRDefault="00B7121D" w:rsidP="00000645">
      <w:pPr>
        <w:jc w:val="right"/>
        <w:rPr>
          <w:rStyle w:val="Hyperlink"/>
        </w:rPr>
      </w:pPr>
    </w:p>
    <w:p w14:paraId="219F6006" w14:textId="77777777" w:rsidR="009C165E" w:rsidRDefault="009C165E" w:rsidP="00000645">
      <w:pPr>
        <w:jc w:val="right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25B4BDD9" w14:textId="77777777" w:rsidR="009C165E" w:rsidRDefault="009C165E" w:rsidP="00000645">
      <w:pPr>
        <w:jc w:val="right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4315AE05" w14:textId="77777777" w:rsidR="009C165E" w:rsidRDefault="009C165E" w:rsidP="00000645">
      <w:pPr>
        <w:jc w:val="right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4E0A876F" w14:textId="31C1D01B" w:rsidR="00B7121D" w:rsidRPr="00B7121D" w:rsidRDefault="00B7121D" w:rsidP="00000645">
      <w:pPr>
        <w:jc w:val="right"/>
        <w:rPr>
          <w:rFonts w:ascii="Times New Roman" w:hAnsi="Times New Roman" w:cs="Times New Roman"/>
          <w:sz w:val="24"/>
          <w:szCs w:val="24"/>
        </w:rPr>
      </w:pPr>
      <w:r w:rsidRPr="00B7121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Page 1</w:t>
      </w:r>
      <w:r w:rsidR="009C16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2</w:t>
      </w:r>
    </w:p>
    <w:sectPr w:rsidR="00B7121D" w:rsidRPr="00B712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5C406A"/>
    <w:multiLevelType w:val="multilevel"/>
    <w:tmpl w:val="85E0496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60" w:hanging="40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181E7205"/>
    <w:multiLevelType w:val="hybridMultilevel"/>
    <w:tmpl w:val="0720BC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2635BED"/>
    <w:multiLevelType w:val="multilevel"/>
    <w:tmpl w:val="00E82706"/>
    <w:lvl w:ilvl="0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48A06240"/>
    <w:multiLevelType w:val="multilevel"/>
    <w:tmpl w:val="16841F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20" w:hanging="40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4" w15:restartNumberingAfterBreak="0">
    <w:nsid w:val="72D93A73"/>
    <w:multiLevelType w:val="hybridMultilevel"/>
    <w:tmpl w:val="CAC467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8002620">
    <w:abstractNumId w:val="3"/>
  </w:num>
  <w:num w:numId="2" w16cid:durableId="1062489198">
    <w:abstractNumId w:val="0"/>
  </w:num>
  <w:num w:numId="3" w16cid:durableId="1242762587">
    <w:abstractNumId w:val="1"/>
  </w:num>
  <w:num w:numId="4" w16cid:durableId="1444500608">
    <w:abstractNumId w:val="2"/>
  </w:num>
  <w:num w:numId="5" w16cid:durableId="186262122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4191"/>
    <w:rsid w:val="00000645"/>
    <w:rsid w:val="000043CA"/>
    <w:rsid w:val="000064F1"/>
    <w:rsid w:val="00012227"/>
    <w:rsid w:val="00015779"/>
    <w:rsid w:val="0002319D"/>
    <w:rsid w:val="00026EF9"/>
    <w:rsid w:val="000310A5"/>
    <w:rsid w:val="00033C58"/>
    <w:rsid w:val="00052D40"/>
    <w:rsid w:val="000911E7"/>
    <w:rsid w:val="00093253"/>
    <w:rsid w:val="000A1484"/>
    <w:rsid w:val="000C30FB"/>
    <w:rsid w:val="000E5F8B"/>
    <w:rsid w:val="000F755D"/>
    <w:rsid w:val="00111425"/>
    <w:rsid w:val="00120B03"/>
    <w:rsid w:val="0013276F"/>
    <w:rsid w:val="001332EC"/>
    <w:rsid w:val="001356CD"/>
    <w:rsid w:val="00145015"/>
    <w:rsid w:val="0015664A"/>
    <w:rsid w:val="00161864"/>
    <w:rsid w:val="00174F24"/>
    <w:rsid w:val="00192148"/>
    <w:rsid w:val="001A226B"/>
    <w:rsid w:val="001B5A2D"/>
    <w:rsid w:val="001C1C48"/>
    <w:rsid w:val="001C2B7B"/>
    <w:rsid w:val="001D56B1"/>
    <w:rsid w:val="00211E9D"/>
    <w:rsid w:val="00220D55"/>
    <w:rsid w:val="00222414"/>
    <w:rsid w:val="00222F88"/>
    <w:rsid w:val="00223760"/>
    <w:rsid w:val="00237EC7"/>
    <w:rsid w:val="002423AB"/>
    <w:rsid w:val="00242427"/>
    <w:rsid w:val="00246A06"/>
    <w:rsid w:val="00253FBF"/>
    <w:rsid w:val="00255183"/>
    <w:rsid w:val="0026092A"/>
    <w:rsid w:val="00262C58"/>
    <w:rsid w:val="00285245"/>
    <w:rsid w:val="002A4262"/>
    <w:rsid w:val="002A5409"/>
    <w:rsid w:val="002B3B6B"/>
    <w:rsid w:val="002B5A29"/>
    <w:rsid w:val="002C2FCF"/>
    <w:rsid w:val="002D59D7"/>
    <w:rsid w:val="00307903"/>
    <w:rsid w:val="00311F0E"/>
    <w:rsid w:val="0033150B"/>
    <w:rsid w:val="00343DE6"/>
    <w:rsid w:val="00345ED6"/>
    <w:rsid w:val="0035734B"/>
    <w:rsid w:val="00363749"/>
    <w:rsid w:val="0037331C"/>
    <w:rsid w:val="00381DA1"/>
    <w:rsid w:val="00395A27"/>
    <w:rsid w:val="003A74C6"/>
    <w:rsid w:val="003B0266"/>
    <w:rsid w:val="003B0EDF"/>
    <w:rsid w:val="003B26E5"/>
    <w:rsid w:val="003C6763"/>
    <w:rsid w:val="003E45EC"/>
    <w:rsid w:val="00400855"/>
    <w:rsid w:val="00412B6E"/>
    <w:rsid w:val="00422C44"/>
    <w:rsid w:val="00443173"/>
    <w:rsid w:val="004663D6"/>
    <w:rsid w:val="00467719"/>
    <w:rsid w:val="004719B8"/>
    <w:rsid w:val="00476979"/>
    <w:rsid w:val="004A1A21"/>
    <w:rsid w:val="004B17D3"/>
    <w:rsid w:val="004D2D0B"/>
    <w:rsid w:val="004E1AC2"/>
    <w:rsid w:val="004E2727"/>
    <w:rsid w:val="004F3E90"/>
    <w:rsid w:val="005011B6"/>
    <w:rsid w:val="005054A5"/>
    <w:rsid w:val="005227F1"/>
    <w:rsid w:val="00536A4C"/>
    <w:rsid w:val="00555DB8"/>
    <w:rsid w:val="005572C8"/>
    <w:rsid w:val="0055749C"/>
    <w:rsid w:val="005733E9"/>
    <w:rsid w:val="00580288"/>
    <w:rsid w:val="005816E2"/>
    <w:rsid w:val="005A18DD"/>
    <w:rsid w:val="005C0576"/>
    <w:rsid w:val="005E3684"/>
    <w:rsid w:val="00611F7A"/>
    <w:rsid w:val="00622A0E"/>
    <w:rsid w:val="00632E19"/>
    <w:rsid w:val="0064739D"/>
    <w:rsid w:val="00651E1D"/>
    <w:rsid w:val="0065372D"/>
    <w:rsid w:val="006640DB"/>
    <w:rsid w:val="00674D3D"/>
    <w:rsid w:val="00682E50"/>
    <w:rsid w:val="00690678"/>
    <w:rsid w:val="00692611"/>
    <w:rsid w:val="006D4D9B"/>
    <w:rsid w:val="006D6E18"/>
    <w:rsid w:val="007061F4"/>
    <w:rsid w:val="007228A6"/>
    <w:rsid w:val="00723EC9"/>
    <w:rsid w:val="0074034D"/>
    <w:rsid w:val="00740B9A"/>
    <w:rsid w:val="00746193"/>
    <w:rsid w:val="0075627D"/>
    <w:rsid w:val="00766A93"/>
    <w:rsid w:val="0077791B"/>
    <w:rsid w:val="007876BC"/>
    <w:rsid w:val="00791085"/>
    <w:rsid w:val="007967C8"/>
    <w:rsid w:val="007D14F3"/>
    <w:rsid w:val="007D2578"/>
    <w:rsid w:val="007D32E0"/>
    <w:rsid w:val="007D50BC"/>
    <w:rsid w:val="007E0047"/>
    <w:rsid w:val="007E0593"/>
    <w:rsid w:val="008027A7"/>
    <w:rsid w:val="00833521"/>
    <w:rsid w:val="00835DB5"/>
    <w:rsid w:val="008417CF"/>
    <w:rsid w:val="00856745"/>
    <w:rsid w:val="008573FC"/>
    <w:rsid w:val="00862C6D"/>
    <w:rsid w:val="00871258"/>
    <w:rsid w:val="00871F61"/>
    <w:rsid w:val="0089286E"/>
    <w:rsid w:val="008961AA"/>
    <w:rsid w:val="0089702F"/>
    <w:rsid w:val="00897F31"/>
    <w:rsid w:val="008A5084"/>
    <w:rsid w:val="008A6D52"/>
    <w:rsid w:val="008A72E3"/>
    <w:rsid w:val="008C1FA3"/>
    <w:rsid w:val="008D2507"/>
    <w:rsid w:val="008D371D"/>
    <w:rsid w:val="008D47DF"/>
    <w:rsid w:val="008F2844"/>
    <w:rsid w:val="009102ED"/>
    <w:rsid w:val="00910B7B"/>
    <w:rsid w:val="00914D26"/>
    <w:rsid w:val="00931158"/>
    <w:rsid w:val="00934191"/>
    <w:rsid w:val="009344B6"/>
    <w:rsid w:val="00943FA5"/>
    <w:rsid w:val="009515A7"/>
    <w:rsid w:val="009560CD"/>
    <w:rsid w:val="00964CEA"/>
    <w:rsid w:val="0097495E"/>
    <w:rsid w:val="009774EE"/>
    <w:rsid w:val="00981C30"/>
    <w:rsid w:val="00983957"/>
    <w:rsid w:val="00987787"/>
    <w:rsid w:val="009934EF"/>
    <w:rsid w:val="009A13D9"/>
    <w:rsid w:val="009B7D1C"/>
    <w:rsid w:val="009C0ED1"/>
    <w:rsid w:val="009C165E"/>
    <w:rsid w:val="009C7A71"/>
    <w:rsid w:val="009E581A"/>
    <w:rsid w:val="009F4792"/>
    <w:rsid w:val="00A06403"/>
    <w:rsid w:val="00A1520C"/>
    <w:rsid w:val="00A271FF"/>
    <w:rsid w:val="00A320DD"/>
    <w:rsid w:val="00A32B6F"/>
    <w:rsid w:val="00A65C0B"/>
    <w:rsid w:val="00A67922"/>
    <w:rsid w:val="00A71CD0"/>
    <w:rsid w:val="00A80767"/>
    <w:rsid w:val="00A80CD5"/>
    <w:rsid w:val="00A872D5"/>
    <w:rsid w:val="00AE292B"/>
    <w:rsid w:val="00B01BD6"/>
    <w:rsid w:val="00B272CC"/>
    <w:rsid w:val="00B33D6A"/>
    <w:rsid w:val="00B424C9"/>
    <w:rsid w:val="00B517DC"/>
    <w:rsid w:val="00B62AF6"/>
    <w:rsid w:val="00B631B7"/>
    <w:rsid w:val="00B7121D"/>
    <w:rsid w:val="00B71869"/>
    <w:rsid w:val="00B71F91"/>
    <w:rsid w:val="00B77B8D"/>
    <w:rsid w:val="00BA16A5"/>
    <w:rsid w:val="00BA2EB8"/>
    <w:rsid w:val="00BA4FAB"/>
    <w:rsid w:val="00BE0FBA"/>
    <w:rsid w:val="00C151C4"/>
    <w:rsid w:val="00C46E9D"/>
    <w:rsid w:val="00C53555"/>
    <w:rsid w:val="00C646F6"/>
    <w:rsid w:val="00C73900"/>
    <w:rsid w:val="00C76B68"/>
    <w:rsid w:val="00C76F7E"/>
    <w:rsid w:val="00C909F1"/>
    <w:rsid w:val="00C93DD4"/>
    <w:rsid w:val="00C958DD"/>
    <w:rsid w:val="00C97203"/>
    <w:rsid w:val="00CB1830"/>
    <w:rsid w:val="00CE1B68"/>
    <w:rsid w:val="00CE29FA"/>
    <w:rsid w:val="00CE5E97"/>
    <w:rsid w:val="00CF03A7"/>
    <w:rsid w:val="00D11D0A"/>
    <w:rsid w:val="00D20747"/>
    <w:rsid w:val="00D24370"/>
    <w:rsid w:val="00D315BB"/>
    <w:rsid w:val="00D37252"/>
    <w:rsid w:val="00D379CF"/>
    <w:rsid w:val="00D41DB5"/>
    <w:rsid w:val="00D41FBB"/>
    <w:rsid w:val="00D51042"/>
    <w:rsid w:val="00D578C7"/>
    <w:rsid w:val="00D75A69"/>
    <w:rsid w:val="00D767AE"/>
    <w:rsid w:val="00D81029"/>
    <w:rsid w:val="00D90CDE"/>
    <w:rsid w:val="00DB2FC9"/>
    <w:rsid w:val="00DC7B7A"/>
    <w:rsid w:val="00DD775D"/>
    <w:rsid w:val="00DF496E"/>
    <w:rsid w:val="00DF7895"/>
    <w:rsid w:val="00DF78AB"/>
    <w:rsid w:val="00E03632"/>
    <w:rsid w:val="00E42AD9"/>
    <w:rsid w:val="00E42D87"/>
    <w:rsid w:val="00E448A1"/>
    <w:rsid w:val="00E4588D"/>
    <w:rsid w:val="00E509CF"/>
    <w:rsid w:val="00E52868"/>
    <w:rsid w:val="00E5444C"/>
    <w:rsid w:val="00E579DD"/>
    <w:rsid w:val="00E90E23"/>
    <w:rsid w:val="00E94AFD"/>
    <w:rsid w:val="00E96006"/>
    <w:rsid w:val="00EA31E9"/>
    <w:rsid w:val="00EB060C"/>
    <w:rsid w:val="00EB066B"/>
    <w:rsid w:val="00EB1D01"/>
    <w:rsid w:val="00EC5845"/>
    <w:rsid w:val="00ED156B"/>
    <w:rsid w:val="00ED239C"/>
    <w:rsid w:val="00EF4B8F"/>
    <w:rsid w:val="00EF5AEE"/>
    <w:rsid w:val="00F00DB9"/>
    <w:rsid w:val="00F028F3"/>
    <w:rsid w:val="00F0570D"/>
    <w:rsid w:val="00F070E0"/>
    <w:rsid w:val="00F1048E"/>
    <w:rsid w:val="00F30505"/>
    <w:rsid w:val="00F565DE"/>
    <w:rsid w:val="00F650AC"/>
    <w:rsid w:val="00F6640B"/>
    <w:rsid w:val="00F6728A"/>
    <w:rsid w:val="00F81A09"/>
    <w:rsid w:val="00F91D40"/>
    <w:rsid w:val="00FA2405"/>
    <w:rsid w:val="00FC3CB4"/>
    <w:rsid w:val="00FD59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CF6F99"/>
  <w15:chartTrackingRefBased/>
  <w15:docId w15:val="{9A5AEF0C-1239-4746-8757-AF9413D63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4191"/>
  </w:style>
  <w:style w:type="paragraph" w:styleId="Heading1">
    <w:name w:val="heading 1"/>
    <w:basedOn w:val="Normal"/>
    <w:next w:val="Normal"/>
    <w:link w:val="Heading1Char"/>
    <w:uiPriority w:val="9"/>
    <w:qFormat/>
    <w:rsid w:val="009341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41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41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41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41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41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41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41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41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41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41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41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41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41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41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41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41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41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41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41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41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41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41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41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41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41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41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41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419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565D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65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conomysimplified.com/basics-of-demand-and-supply-concept/" TargetMode="External"/><Relationship Id="rId13" Type="http://schemas.openxmlformats.org/officeDocument/2006/relationships/hyperlink" Target="https://www.investopedia.com/terms/n/netincome.asp" TargetMode="External"/><Relationship Id="rId18" Type="http://schemas.openxmlformats.org/officeDocument/2006/relationships/hyperlink" Target="https://corporatefinanceinstitute.com/resources/accounting/operating-expenses/" TargetMode="External"/><Relationship Id="rId26" Type="http://schemas.openxmlformats.org/officeDocument/2006/relationships/hyperlink" Target="https://moodle.uwtsd.ac.uk/course/view.php?id=10466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accountingtools.com/articles/total-assets#:~:text=Total%20assets%20refers%20to%20the%20total%20amount%20of,time%20to%20yield%20a%20benefit%20for%20the%20owner" TargetMode="External"/><Relationship Id="rId7" Type="http://schemas.openxmlformats.org/officeDocument/2006/relationships/hyperlink" Target="https://hospitalityinsights.ehl.edu/service-excellence" TargetMode="External"/><Relationship Id="rId12" Type="http://schemas.openxmlformats.org/officeDocument/2006/relationships/hyperlink" Target="https://www.wallstreetmojo.com/total-assets/" TargetMode="External"/><Relationship Id="rId17" Type="http://schemas.openxmlformats.org/officeDocument/2006/relationships/hyperlink" Target="https://www.britannica.com/money/revenue-economics" TargetMode="External"/><Relationship Id="rId25" Type="http://schemas.openxmlformats.org/officeDocument/2006/relationships/image" Target="media/image3.JPG"/><Relationship Id="rId2" Type="http://schemas.openxmlformats.org/officeDocument/2006/relationships/styles" Target="styles.xml"/><Relationship Id="rId16" Type="http://schemas.openxmlformats.org/officeDocument/2006/relationships/hyperlink" Target="https://www.afponline.org/ideas-inspiration/topics/articles/Details/6-steps-to-an-effective-financial-statement-analysis#:~:text=6%20Steps%20to%20an%20Effective%20Financial%20Statement%20Analysis,statements.%20...%206%206.%20Value%20the%20firm.%20" TargetMode="External"/><Relationship Id="rId20" Type="http://schemas.openxmlformats.org/officeDocument/2006/relationships/hyperlink" Target="https://www.investopedia.com/terms/c/cashandcashequivalents.asp#:~:text=Cash%20and%20cash%20equivalents%20refers%20to%20the%20line,such%20as%20commercial%20paper%20and%20short-term%20government%20bonds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economysimplified.com/basics-of-demand-and-supply-concept/" TargetMode="External"/><Relationship Id="rId11" Type="http://schemas.openxmlformats.org/officeDocument/2006/relationships/hyperlink" Target="https://www.investopedia.com/terms/e/equity.asp" TargetMode="External"/><Relationship Id="rId24" Type="http://schemas.openxmlformats.org/officeDocument/2006/relationships/hyperlink" Target="https://moodle.uwtsd.ac.uk/course/view.php?id=10466" TargetMode="External"/><Relationship Id="rId5" Type="http://schemas.openxmlformats.org/officeDocument/2006/relationships/image" Target="media/image1.JPG"/><Relationship Id="rId15" Type="http://schemas.openxmlformats.org/officeDocument/2006/relationships/hyperlink" Target="https://www.ionos.com/startupguide/grow-your-business/market-analysis-definition/" TargetMode="External"/><Relationship Id="rId23" Type="http://schemas.openxmlformats.org/officeDocument/2006/relationships/image" Target="media/image2.JPG"/><Relationship Id="rId28" Type="http://schemas.openxmlformats.org/officeDocument/2006/relationships/hyperlink" Target="https://moodle.uwtsd.ac.uk/course/view.php?id=10466" TargetMode="External"/><Relationship Id="rId10" Type="http://schemas.openxmlformats.org/officeDocument/2006/relationships/hyperlink" Target="https://einvestingforbeginners.com/negative-net-income/" TargetMode="External"/><Relationship Id="rId19" Type="http://schemas.openxmlformats.org/officeDocument/2006/relationships/hyperlink" Target="https://www.economicshelp.org/blog/3491/economics/difference-between-gnp-gdp-and-gni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apling.com/10019281/reasons-decrease-stockholders-equity" TargetMode="External"/><Relationship Id="rId14" Type="http://schemas.openxmlformats.org/officeDocument/2006/relationships/hyperlink" Target="https://pestleanalysis.com/market-analysis-definition/#:~:text=For%20these%20businesses%2C%20market%20analysis%20can" TargetMode="External"/><Relationship Id="rId22" Type="http://schemas.openxmlformats.org/officeDocument/2006/relationships/hyperlink" Target="https://moodle.uwtsd.ac.uk/course/view.php?id=10466" TargetMode="External"/><Relationship Id="rId27" Type="http://schemas.openxmlformats.org/officeDocument/2006/relationships/image" Target="media/image4.JP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1584</TotalTime>
  <Pages>12</Pages>
  <Words>2507</Words>
  <Characters>14296</Characters>
  <Application>Microsoft Office Word</Application>
  <DocSecurity>0</DocSecurity>
  <Lines>119</Lines>
  <Paragraphs>33</Paragraphs>
  <ScaleCrop>false</ScaleCrop>
  <Company/>
  <LinksUpToDate>false</LinksUpToDate>
  <CharactersWithSpaces>16770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Emilia Sipos</dc:creator>
  <cp:keywords/>
  <dc:description/>
  <cp:lastModifiedBy>Emilia Sipos</cp:lastModifiedBy>
  <cp:revision>265</cp:revision>
  <dcterms:created xsi:type="dcterms:W3CDTF">2024-02-27T09:38:00Z</dcterms:created>
  <dcterms:modified xsi:type="dcterms:W3CDTF">2024-02-28T12:03:00Z</dcterms:modified>
</cp:coreProperties>
</file>