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0632" w:type="dxa"/>
        <w:tblInd w:w="-856" w:type="dxa"/>
        <w:tblLook w:val="04A0" w:firstRow="1" w:lastRow="0" w:firstColumn="1" w:lastColumn="0" w:noHBand="0" w:noVBand="1"/>
      </w:tblPr>
      <w:tblGrid>
        <w:gridCol w:w="1418"/>
        <w:gridCol w:w="5387"/>
        <w:gridCol w:w="3827"/>
      </w:tblGrid>
      <w:tr w:rsidR="00346A7B" w:rsidRPr="00E820EC" w14:paraId="293C9E3E" w14:textId="77777777" w:rsidTr="00256201">
        <w:tc>
          <w:tcPr>
            <w:tcW w:w="1418" w:type="dxa"/>
          </w:tcPr>
          <w:p w14:paraId="7DCAFDD4" w14:textId="77777777" w:rsidR="00346A7B" w:rsidRPr="00E820EC" w:rsidRDefault="00346A7B" w:rsidP="00256201">
            <w:pPr>
              <w:spacing w:line="360" w:lineRule="auto"/>
              <w:rPr>
                <w:rFonts w:ascii="Arial" w:eastAsia="Calibri" w:hAnsi="Arial" w:cs="Arial"/>
                <w:b/>
                <w:bCs/>
              </w:rPr>
            </w:pPr>
            <w:r w:rsidRPr="00E820EC">
              <w:rPr>
                <w:rFonts w:ascii="Arial" w:eastAsia="Calibri" w:hAnsi="Arial" w:cs="Arial"/>
                <w:b/>
                <w:bCs/>
              </w:rPr>
              <w:t>Targets</w:t>
            </w:r>
          </w:p>
        </w:tc>
        <w:tc>
          <w:tcPr>
            <w:tcW w:w="5387" w:type="dxa"/>
          </w:tcPr>
          <w:p w14:paraId="6F78B78B" w14:textId="77777777" w:rsidR="00346A7B" w:rsidRPr="00E820EC" w:rsidRDefault="00346A7B" w:rsidP="00256201">
            <w:pPr>
              <w:spacing w:line="360" w:lineRule="auto"/>
              <w:rPr>
                <w:rFonts w:ascii="Arial" w:eastAsia="Calibri" w:hAnsi="Arial" w:cs="Arial"/>
                <w:b/>
                <w:bCs/>
              </w:rPr>
            </w:pPr>
            <w:r w:rsidRPr="00E820EC">
              <w:rPr>
                <w:rFonts w:ascii="Arial" w:eastAsia="Calibri" w:hAnsi="Arial" w:cs="Arial"/>
                <w:b/>
                <w:bCs/>
              </w:rPr>
              <w:t>How you have worked on this</w:t>
            </w:r>
          </w:p>
        </w:tc>
        <w:tc>
          <w:tcPr>
            <w:tcW w:w="3827" w:type="dxa"/>
          </w:tcPr>
          <w:p w14:paraId="05264BF5" w14:textId="77777777" w:rsidR="00346A7B" w:rsidRPr="00E820EC" w:rsidRDefault="00346A7B" w:rsidP="00256201">
            <w:pPr>
              <w:spacing w:line="360" w:lineRule="auto"/>
              <w:rPr>
                <w:rFonts w:ascii="Arial" w:eastAsia="Calibri" w:hAnsi="Arial" w:cs="Arial"/>
                <w:b/>
                <w:bCs/>
              </w:rPr>
            </w:pPr>
            <w:r w:rsidRPr="00E820EC">
              <w:rPr>
                <w:rFonts w:ascii="Arial" w:eastAsia="Calibri" w:hAnsi="Arial" w:cs="Arial"/>
                <w:b/>
                <w:bCs/>
              </w:rPr>
              <w:t>An example can be found on</w:t>
            </w:r>
          </w:p>
        </w:tc>
      </w:tr>
      <w:tr w:rsidR="00346A7B" w:rsidRPr="00E820EC" w14:paraId="6F31EE16" w14:textId="77777777" w:rsidTr="00256201">
        <w:tc>
          <w:tcPr>
            <w:tcW w:w="1418" w:type="dxa"/>
          </w:tcPr>
          <w:p w14:paraId="158F78C2" w14:textId="77777777" w:rsidR="00346A7B" w:rsidRPr="00E820EC" w:rsidRDefault="00346A7B" w:rsidP="00256201">
            <w:pPr>
              <w:spacing w:line="360" w:lineRule="auto"/>
              <w:rPr>
                <w:rFonts w:ascii="Arial" w:eastAsia="Calibri" w:hAnsi="Arial" w:cs="Arial"/>
                <w:b/>
                <w:bCs/>
              </w:rPr>
            </w:pPr>
            <w:r w:rsidRPr="00E820EC">
              <w:rPr>
                <w:rFonts w:ascii="Arial" w:eastAsia="Calibri" w:hAnsi="Arial" w:cs="Arial"/>
                <w:b/>
                <w:bCs/>
              </w:rPr>
              <w:t>Target 1</w:t>
            </w:r>
          </w:p>
          <w:p w14:paraId="3C1861D9" w14:textId="77777777" w:rsidR="00346A7B" w:rsidRPr="00E820EC" w:rsidRDefault="00346A7B" w:rsidP="00256201">
            <w:pPr>
              <w:spacing w:line="360" w:lineRule="auto"/>
              <w:rPr>
                <w:rFonts w:ascii="Arial" w:eastAsia="Calibri" w:hAnsi="Arial" w:cs="Arial"/>
              </w:rPr>
            </w:pPr>
          </w:p>
        </w:tc>
        <w:tc>
          <w:tcPr>
            <w:tcW w:w="5387" w:type="dxa"/>
          </w:tcPr>
          <w:p w14:paraId="0E6EA497" w14:textId="77777777" w:rsidR="00346A7B" w:rsidRPr="00E820EC" w:rsidRDefault="00346A7B" w:rsidP="00256201">
            <w:pPr>
              <w:pStyle w:val="NormalWeb"/>
              <w:numPr>
                <w:ilvl w:val="0"/>
                <w:numId w:val="1"/>
              </w:numPr>
              <w:shd w:val="clear" w:color="auto" w:fill="FFFFFF"/>
              <w:spacing w:before="0" w:beforeAutospacing="0" w:after="0" w:afterAutospacing="0" w:line="360" w:lineRule="auto"/>
              <w:rPr>
                <w:rFonts w:ascii="Arial" w:hAnsi="Arial" w:cs="Arial"/>
                <w:color w:val="283041"/>
                <w:sz w:val="22"/>
                <w:szCs w:val="22"/>
              </w:rPr>
            </w:pPr>
            <w:r w:rsidRPr="00E820EC">
              <w:rPr>
                <w:rFonts w:ascii="Arial" w:hAnsi="Arial" w:cs="Arial"/>
                <w:color w:val="283041"/>
                <w:sz w:val="22"/>
                <w:szCs w:val="22"/>
              </w:rPr>
              <w:t>Proofread to ensure clarity of expression throughout.</w:t>
            </w:r>
          </w:p>
          <w:p w14:paraId="45ACF7C4" w14:textId="77777777" w:rsidR="00346A7B" w:rsidRPr="00E820EC" w:rsidRDefault="00346A7B" w:rsidP="00256201">
            <w:pPr>
              <w:spacing w:line="360" w:lineRule="auto"/>
              <w:rPr>
                <w:rFonts w:ascii="Arial" w:eastAsia="Calibri" w:hAnsi="Arial" w:cs="Arial"/>
              </w:rPr>
            </w:pPr>
          </w:p>
        </w:tc>
        <w:tc>
          <w:tcPr>
            <w:tcW w:w="3827" w:type="dxa"/>
          </w:tcPr>
          <w:p w14:paraId="17A9FBEA" w14:textId="4B897708" w:rsidR="00346A7B" w:rsidRPr="00E820EC" w:rsidRDefault="003A2F73" w:rsidP="00256201">
            <w:pPr>
              <w:spacing w:line="360" w:lineRule="auto"/>
              <w:contextualSpacing/>
              <w:rPr>
                <w:rFonts w:ascii="Arial" w:eastAsia="Calibri" w:hAnsi="Arial" w:cs="Arial"/>
              </w:rPr>
            </w:pPr>
            <w:r>
              <w:rPr>
                <w:rFonts w:ascii="Arial" w:eastAsia="Calibri" w:hAnsi="Arial" w:cs="Arial"/>
              </w:rPr>
              <w:t>Throughout extract.</w:t>
            </w:r>
          </w:p>
        </w:tc>
      </w:tr>
      <w:tr w:rsidR="00346A7B" w:rsidRPr="00E820EC" w14:paraId="21873DF2" w14:textId="77777777" w:rsidTr="00256201">
        <w:tc>
          <w:tcPr>
            <w:tcW w:w="1418" w:type="dxa"/>
          </w:tcPr>
          <w:p w14:paraId="6987B707" w14:textId="77777777" w:rsidR="00346A7B" w:rsidRPr="00E820EC" w:rsidRDefault="00346A7B" w:rsidP="00256201">
            <w:pPr>
              <w:spacing w:line="360" w:lineRule="auto"/>
              <w:rPr>
                <w:rFonts w:ascii="Arial" w:eastAsia="Calibri" w:hAnsi="Arial" w:cs="Arial"/>
                <w:b/>
                <w:bCs/>
              </w:rPr>
            </w:pPr>
            <w:r w:rsidRPr="00E820EC">
              <w:rPr>
                <w:rFonts w:ascii="Arial" w:eastAsia="Calibri" w:hAnsi="Arial" w:cs="Arial"/>
                <w:b/>
                <w:bCs/>
              </w:rPr>
              <w:t>Target 2</w:t>
            </w:r>
          </w:p>
          <w:p w14:paraId="16857D42" w14:textId="77777777" w:rsidR="00346A7B" w:rsidRPr="00E820EC" w:rsidRDefault="00346A7B" w:rsidP="00256201">
            <w:pPr>
              <w:spacing w:line="360" w:lineRule="auto"/>
              <w:rPr>
                <w:rFonts w:ascii="Arial" w:eastAsia="Calibri" w:hAnsi="Arial" w:cs="Arial"/>
              </w:rPr>
            </w:pPr>
            <w:r w:rsidRPr="00E820EC">
              <w:rPr>
                <w:rFonts w:ascii="Arial" w:eastAsia="Calibri" w:hAnsi="Arial" w:cs="Arial"/>
              </w:rPr>
              <w:t>.</w:t>
            </w:r>
          </w:p>
        </w:tc>
        <w:tc>
          <w:tcPr>
            <w:tcW w:w="5387" w:type="dxa"/>
          </w:tcPr>
          <w:p w14:paraId="1A230E2B" w14:textId="2CCF1709" w:rsidR="00346A7B" w:rsidRPr="00E820EC" w:rsidRDefault="00346A7B" w:rsidP="00256201">
            <w:pPr>
              <w:pStyle w:val="ListParagraph"/>
              <w:numPr>
                <w:ilvl w:val="0"/>
                <w:numId w:val="1"/>
              </w:numPr>
              <w:spacing w:line="360" w:lineRule="auto"/>
              <w:rPr>
                <w:rFonts w:ascii="Arial" w:eastAsia="Calibri" w:hAnsi="Arial" w:cs="Arial"/>
              </w:rPr>
            </w:pPr>
            <w:r w:rsidRPr="00E820EC">
              <w:rPr>
                <w:rFonts w:ascii="Arial" w:eastAsia="Calibri" w:hAnsi="Arial" w:cs="Arial"/>
              </w:rPr>
              <w:t>Further develop your criticality through the consideration of a wider range of academic sources, including competing perspectives</w:t>
            </w:r>
            <w:r w:rsidR="003A2F73">
              <w:rPr>
                <w:rFonts w:ascii="Arial" w:eastAsia="Calibri" w:hAnsi="Arial" w:cs="Arial"/>
              </w:rPr>
              <w:t xml:space="preserve">. </w:t>
            </w:r>
          </w:p>
        </w:tc>
        <w:tc>
          <w:tcPr>
            <w:tcW w:w="3827" w:type="dxa"/>
          </w:tcPr>
          <w:p w14:paraId="4DE33C25" w14:textId="2C15BDD2" w:rsidR="00346A7B" w:rsidRPr="00E820EC" w:rsidRDefault="003A2F73" w:rsidP="00256201">
            <w:pPr>
              <w:spacing w:line="360" w:lineRule="auto"/>
              <w:contextualSpacing/>
              <w:rPr>
                <w:rFonts w:ascii="Arial" w:eastAsia="Calibri" w:hAnsi="Arial" w:cs="Arial"/>
              </w:rPr>
            </w:pPr>
            <w:r>
              <w:rPr>
                <w:rFonts w:ascii="Arial" w:eastAsia="Calibri" w:hAnsi="Arial" w:cs="Arial"/>
              </w:rPr>
              <w:t xml:space="preserve">Throughout extract. </w:t>
            </w:r>
          </w:p>
        </w:tc>
      </w:tr>
    </w:tbl>
    <w:p w14:paraId="369F838A" w14:textId="77777777" w:rsidR="008F5A60" w:rsidRDefault="008F5A60"/>
    <w:p w14:paraId="5AA368B5" w14:textId="6F5370E8" w:rsidR="00346A7B" w:rsidRDefault="00346A7B" w:rsidP="00346A7B">
      <w:pPr>
        <w:spacing w:before="100" w:beforeAutospacing="1" w:after="100" w:afterAutospacing="1" w:line="360" w:lineRule="auto"/>
        <w:jc w:val="center"/>
        <w:rPr>
          <w:rFonts w:ascii="Arial" w:eastAsia="Times New Roman" w:hAnsi="Arial" w:cs="Arial"/>
          <w:b/>
          <w:bCs/>
          <w:kern w:val="0"/>
          <w:sz w:val="36"/>
          <w:szCs w:val="36"/>
          <w:u w:val="single"/>
          <w:lang w:eastAsia="en-GB"/>
          <w14:ligatures w14:val="none"/>
        </w:rPr>
      </w:pPr>
      <w:r w:rsidRPr="00346A7B">
        <w:rPr>
          <w:rFonts w:ascii="Arial" w:eastAsia="Times New Roman" w:hAnsi="Arial" w:cs="Arial"/>
          <w:b/>
          <w:bCs/>
          <w:kern w:val="0"/>
          <w:sz w:val="36"/>
          <w:szCs w:val="36"/>
          <w:u w:val="single"/>
          <w:lang w:eastAsia="en-GB"/>
          <w14:ligatures w14:val="none"/>
        </w:rPr>
        <w:t>Critically reflect on your progress in planning, preparing and teaching lessons that incorporate specific pedagogical principles. (This evidence should be taken from you Professional Learning Passport –</w:t>
      </w:r>
      <w:r>
        <w:rPr>
          <w:rFonts w:ascii="Arial" w:eastAsia="Times New Roman" w:hAnsi="Arial" w:cs="Arial"/>
          <w:b/>
          <w:bCs/>
          <w:kern w:val="0"/>
          <w:sz w:val="36"/>
          <w:szCs w:val="36"/>
          <w:u w:val="single"/>
          <w:lang w:eastAsia="en-GB"/>
          <w14:ligatures w14:val="none"/>
        </w:rPr>
        <w:t xml:space="preserve"> </w:t>
      </w:r>
      <w:r w:rsidRPr="00346A7B">
        <w:rPr>
          <w:rFonts w:ascii="Arial" w:eastAsia="Times New Roman" w:hAnsi="Arial" w:cs="Arial"/>
          <w:b/>
          <w:bCs/>
          <w:kern w:val="0"/>
          <w:sz w:val="36"/>
          <w:szCs w:val="36"/>
          <w:u w:val="single"/>
          <w:lang w:eastAsia="en-GB"/>
          <w14:ligatures w14:val="none"/>
        </w:rPr>
        <w:t>PLP.) Identify up to three of these pedagogical principles as an area for development and justify the next steps in your development.</w:t>
      </w:r>
    </w:p>
    <w:p w14:paraId="4C1776A1" w14:textId="11EC19FC" w:rsidR="00706CBD" w:rsidRPr="00DC4C5D" w:rsidRDefault="00706CBD" w:rsidP="00706CBD">
      <w:pPr>
        <w:spacing w:before="100" w:beforeAutospacing="1" w:after="100" w:afterAutospacing="1" w:line="360" w:lineRule="auto"/>
        <w:rPr>
          <w:rFonts w:ascii="Arial" w:eastAsia="Times New Roman" w:hAnsi="Arial" w:cs="Arial"/>
          <w:kern w:val="0"/>
          <w:lang w:eastAsia="en-GB"/>
          <w14:ligatures w14:val="none"/>
        </w:rPr>
      </w:pPr>
      <w:r w:rsidRPr="005C6C38">
        <w:rPr>
          <w:rFonts w:ascii="Arial" w:eastAsia="Times New Roman" w:hAnsi="Arial" w:cs="Arial"/>
          <w:b/>
          <w:bCs/>
          <w:kern w:val="0"/>
          <w:lang w:eastAsia="en-GB"/>
          <w14:ligatures w14:val="none"/>
        </w:rPr>
        <w:t>Total word count Part 1</w:t>
      </w:r>
      <w:r w:rsidR="009918EC" w:rsidRPr="005C6C38">
        <w:rPr>
          <w:rFonts w:ascii="Arial" w:eastAsia="Times New Roman" w:hAnsi="Arial" w:cs="Arial"/>
          <w:b/>
          <w:bCs/>
          <w:kern w:val="0"/>
          <w:lang w:eastAsia="en-GB"/>
          <w14:ligatures w14:val="none"/>
        </w:rPr>
        <w:t>:</w:t>
      </w:r>
      <w:r w:rsidR="00DC4C5D">
        <w:rPr>
          <w:rFonts w:ascii="Arial" w:eastAsia="Times New Roman" w:hAnsi="Arial" w:cs="Arial"/>
          <w:b/>
          <w:bCs/>
          <w:kern w:val="0"/>
          <w:lang w:eastAsia="en-GB"/>
          <w14:ligatures w14:val="none"/>
        </w:rPr>
        <w:t xml:space="preserve"> </w:t>
      </w:r>
      <w:r w:rsidR="00DC4C5D" w:rsidRPr="00DC4C5D">
        <w:rPr>
          <w:rFonts w:ascii="Arial" w:eastAsia="Times New Roman" w:hAnsi="Arial" w:cs="Arial"/>
          <w:kern w:val="0"/>
          <w:lang w:eastAsia="en-GB"/>
          <w14:ligatures w14:val="none"/>
        </w:rPr>
        <w:t>2,200 words (approx.)</w:t>
      </w:r>
    </w:p>
    <w:p w14:paraId="6A42136D" w14:textId="34047F65" w:rsidR="00706CBD" w:rsidRPr="00706CBD" w:rsidRDefault="00706CBD" w:rsidP="00706CBD">
      <w:pPr>
        <w:spacing w:before="100" w:beforeAutospacing="1" w:after="100" w:afterAutospacing="1" w:line="360" w:lineRule="auto"/>
        <w:rPr>
          <w:rFonts w:ascii="Arial" w:eastAsia="Times New Roman" w:hAnsi="Arial" w:cs="Arial"/>
          <w:kern w:val="0"/>
          <w:lang w:eastAsia="en-GB"/>
          <w14:ligatures w14:val="none"/>
        </w:rPr>
      </w:pPr>
      <w:r w:rsidRPr="005C6C38">
        <w:rPr>
          <w:rFonts w:ascii="Arial" w:eastAsia="Times New Roman" w:hAnsi="Arial" w:cs="Arial"/>
          <w:b/>
          <w:bCs/>
          <w:kern w:val="0"/>
          <w:lang w:eastAsia="en-GB"/>
          <w14:ligatures w14:val="none"/>
        </w:rPr>
        <w:t>Total word count Part 2</w:t>
      </w:r>
      <w:r w:rsidR="009918EC" w:rsidRPr="005C6C38">
        <w:rPr>
          <w:rFonts w:ascii="Arial" w:eastAsia="Times New Roman" w:hAnsi="Arial" w:cs="Arial"/>
          <w:b/>
          <w:bCs/>
          <w:kern w:val="0"/>
          <w:lang w:eastAsia="en-GB"/>
          <w14:ligatures w14:val="none"/>
        </w:rPr>
        <w:t>:</w:t>
      </w:r>
      <w:r w:rsidR="00B0723B">
        <w:rPr>
          <w:rFonts w:ascii="Arial" w:eastAsia="Times New Roman" w:hAnsi="Arial" w:cs="Arial"/>
          <w:kern w:val="0"/>
          <w:lang w:eastAsia="en-GB"/>
          <w14:ligatures w14:val="none"/>
        </w:rPr>
        <w:t xml:space="preserve"> 3,</w:t>
      </w:r>
      <w:r w:rsidR="005E76DF">
        <w:rPr>
          <w:rFonts w:ascii="Arial" w:eastAsia="Times New Roman" w:hAnsi="Arial" w:cs="Arial"/>
          <w:kern w:val="0"/>
          <w:lang w:eastAsia="en-GB"/>
          <w14:ligatures w14:val="none"/>
        </w:rPr>
        <w:t>296</w:t>
      </w:r>
      <w:r w:rsidR="005C6C38">
        <w:rPr>
          <w:rFonts w:ascii="Arial" w:eastAsia="Times New Roman" w:hAnsi="Arial" w:cs="Arial"/>
          <w:kern w:val="0"/>
          <w:lang w:eastAsia="en-GB"/>
          <w14:ligatures w14:val="none"/>
        </w:rPr>
        <w:t xml:space="preserve"> words. </w:t>
      </w:r>
    </w:p>
    <w:p w14:paraId="4AAED1D1" w14:textId="77777777" w:rsidR="00346A7B" w:rsidRDefault="00346A7B" w:rsidP="00346A7B">
      <w:pPr>
        <w:spacing w:before="100" w:beforeAutospacing="1" w:after="100" w:afterAutospacing="1" w:line="360" w:lineRule="auto"/>
        <w:jc w:val="center"/>
        <w:rPr>
          <w:rFonts w:ascii="Arial" w:eastAsia="Times New Roman" w:hAnsi="Arial" w:cs="Arial"/>
          <w:b/>
          <w:bCs/>
          <w:kern w:val="0"/>
          <w:sz w:val="36"/>
          <w:szCs w:val="36"/>
          <w:u w:val="single"/>
          <w:lang w:eastAsia="en-GB"/>
          <w14:ligatures w14:val="none"/>
        </w:rPr>
      </w:pPr>
    </w:p>
    <w:p w14:paraId="2D0CB305" w14:textId="77777777" w:rsidR="00346A7B" w:rsidRDefault="00346A7B" w:rsidP="00346A7B">
      <w:pPr>
        <w:spacing w:before="100" w:beforeAutospacing="1" w:after="100" w:afterAutospacing="1" w:line="360" w:lineRule="auto"/>
        <w:jc w:val="center"/>
        <w:rPr>
          <w:rFonts w:ascii="Arial" w:eastAsia="Times New Roman" w:hAnsi="Arial" w:cs="Arial"/>
          <w:b/>
          <w:bCs/>
          <w:kern w:val="0"/>
          <w:sz w:val="36"/>
          <w:szCs w:val="36"/>
          <w:u w:val="single"/>
          <w:lang w:eastAsia="en-GB"/>
          <w14:ligatures w14:val="none"/>
        </w:rPr>
      </w:pPr>
    </w:p>
    <w:p w14:paraId="3EF7C9B2" w14:textId="77777777" w:rsidR="00346A7B" w:rsidRDefault="00346A7B" w:rsidP="00346A7B">
      <w:pPr>
        <w:spacing w:before="100" w:beforeAutospacing="1" w:after="100" w:afterAutospacing="1" w:line="360" w:lineRule="auto"/>
        <w:jc w:val="center"/>
        <w:rPr>
          <w:rFonts w:ascii="Arial" w:eastAsia="Times New Roman" w:hAnsi="Arial" w:cs="Arial"/>
          <w:b/>
          <w:bCs/>
          <w:kern w:val="0"/>
          <w:sz w:val="36"/>
          <w:szCs w:val="36"/>
          <w:u w:val="single"/>
          <w:lang w:eastAsia="en-GB"/>
          <w14:ligatures w14:val="none"/>
        </w:rPr>
      </w:pPr>
    </w:p>
    <w:p w14:paraId="2E00FDA6" w14:textId="77777777" w:rsidR="00346A7B" w:rsidRDefault="00346A7B" w:rsidP="00346A7B">
      <w:pPr>
        <w:spacing w:before="100" w:beforeAutospacing="1" w:after="100" w:afterAutospacing="1" w:line="360" w:lineRule="auto"/>
        <w:jc w:val="center"/>
        <w:rPr>
          <w:rFonts w:ascii="Arial" w:eastAsia="Times New Roman" w:hAnsi="Arial" w:cs="Arial"/>
          <w:b/>
          <w:bCs/>
          <w:kern w:val="0"/>
          <w:sz w:val="36"/>
          <w:szCs w:val="36"/>
          <w:u w:val="single"/>
          <w:lang w:eastAsia="en-GB"/>
          <w14:ligatures w14:val="none"/>
        </w:rPr>
      </w:pPr>
    </w:p>
    <w:p w14:paraId="7CC51212" w14:textId="77777777" w:rsidR="00346A7B" w:rsidRDefault="00346A7B" w:rsidP="00706CBD">
      <w:pPr>
        <w:spacing w:before="100" w:beforeAutospacing="1" w:after="100" w:afterAutospacing="1" w:line="360" w:lineRule="auto"/>
        <w:rPr>
          <w:rFonts w:ascii="Arial" w:eastAsia="Times New Roman" w:hAnsi="Arial" w:cs="Arial"/>
          <w:b/>
          <w:bCs/>
          <w:kern w:val="0"/>
          <w:sz w:val="36"/>
          <w:szCs w:val="36"/>
          <w:u w:val="single"/>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795519853"/>
        <w:docPartObj>
          <w:docPartGallery w:val="Table of Contents"/>
          <w:docPartUnique/>
        </w:docPartObj>
      </w:sdtPr>
      <w:sdtEndPr>
        <w:rPr>
          <w:rFonts w:ascii="Arial" w:hAnsi="Arial" w:cs="Arial"/>
          <w:i/>
          <w:iCs/>
        </w:rPr>
      </w:sdtEndPr>
      <w:sdtContent>
        <w:p w14:paraId="32B174A0" w14:textId="393A45F9" w:rsidR="00346A7B" w:rsidRPr="00346A7B" w:rsidRDefault="00346A7B" w:rsidP="00346A7B">
          <w:pPr>
            <w:pStyle w:val="TOCHeading"/>
            <w:spacing w:line="360" w:lineRule="auto"/>
            <w:jc w:val="center"/>
            <w:rPr>
              <w:rFonts w:ascii="Arial" w:hAnsi="Arial" w:cs="Arial"/>
              <w:b/>
              <w:bCs/>
              <w:color w:val="auto"/>
              <w:sz w:val="24"/>
              <w:szCs w:val="24"/>
            </w:rPr>
          </w:pPr>
          <w:r w:rsidRPr="00346A7B">
            <w:rPr>
              <w:rFonts w:ascii="Arial" w:hAnsi="Arial" w:cs="Arial"/>
              <w:b/>
              <w:bCs/>
              <w:color w:val="auto"/>
              <w:sz w:val="24"/>
              <w:szCs w:val="24"/>
            </w:rPr>
            <w:t>Table of Content</w:t>
          </w:r>
        </w:p>
        <w:p w14:paraId="5CD3EDD9" w14:textId="3C6DAB5D" w:rsidR="00346A7B" w:rsidRPr="00346A7B" w:rsidRDefault="00346A7B" w:rsidP="00346A7B">
          <w:pPr>
            <w:pStyle w:val="TOC1"/>
            <w:spacing w:line="360" w:lineRule="auto"/>
            <w:rPr>
              <w:rFonts w:ascii="Arial" w:hAnsi="Arial" w:cs="Arial"/>
            </w:rPr>
          </w:pPr>
          <w:r w:rsidRPr="00346A7B">
            <w:rPr>
              <w:rFonts w:ascii="Arial" w:hAnsi="Arial" w:cs="Arial"/>
              <w:b/>
              <w:bCs/>
            </w:rPr>
            <w:t xml:space="preserve">Part </w:t>
          </w:r>
          <w:r w:rsidR="00706CBD">
            <w:rPr>
              <w:rFonts w:ascii="Arial" w:hAnsi="Arial" w:cs="Arial"/>
              <w:b/>
              <w:bCs/>
            </w:rPr>
            <w:t>1</w:t>
          </w:r>
        </w:p>
        <w:p w14:paraId="495881DC" w14:textId="153D3E0D" w:rsidR="00346A7B" w:rsidRPr="00346A7B" w:rsidRDefault="00346A7B" w:rsidP="00346A7B">
          <w:pPr>
            <w:pStyle w:val="TOC2"/>
            <w:spacing w:line="360" w:lineRule="auto"/>
            <w:ind w:left="0"/>
            <w:rPr>
              <w:rFonts w:ascii="Arial" w:hAnsi="Arial" w:cs="Arial"/>
            </w:rPr>
          </w:pPr>
          <w:r w:rsidRPr="00346A7B">
            <w:rPr>
              <w:rFonts w:ascii="Arial" w:hAnsi="Arial" w:cs="Arial"/>
            </w:rPr>
            <w:t>Professional Experience Template 1</w:t>
          </w:r>
          <w:r w:rsidRPr="00346A7B">
            <w:rPr>
              <w:rFonts w:ascii="Arial" w:hAnsi="Arial" w:cs="Arial"/>
            </w:rPr>
            <w:ptab w:relativeTo="margin" w:alignment="right" w:leader="dot"/>
          </w:r>
          <w:r w:rsidR="00706CBD">
            <w:rPr>
              <w:rFonts w:ascii="Arial" w:hAnsi="Arial" w:cs="Arial"/>
            </w:rPr>
            <w:t>3</w:t>
          </w:r>
        </w:p>
        <w:p w14:paraId="637AC191" w14:textId="4D7930CB" w:rsidR="00346A7B" w:rsidRPr="00346A7B" w:rsidRDefault="00346A7B" w:rsidP="00346A7B">
          <w:pPr>
            <w:pStyle w:val="TOC3"/>
            <w:spacing w:line="360" w:lineRule="auto"/>
            <w:ind w:left="0"/>
            <w:rPr>
              <w:rFonts w:ascii="Arial" w:hAnsi="Arial" w:cs="Arial"/>
            </w:rPr>
          </w:pPr>
          <w:r w:rsidRPr="00346A7B">
            <w:rPr>
              <w:rFonts w:ascii="Arial" w:hAnsi="Arial" w:cs="Arial"/>
            </w:rPr>
            <w:t>Professional Experience Template 2</w:t>
          </w:r>
          <w:r w:rsidRPr="00346A7B">
            <w:rPr>
              <w:rFonts w:ascii="Arial" w:hAnsi="Arial" w:cs="Arial"/>
            </w:rPr>
            <w:ptab w:relativeTo="margin" w:alignment="right" w:leader="dot"/>
          </w:r>
          <w:r w:rsidR="00706CBD">
            <w:rPr>
              <w:rFonts w:ascii="Arial" w:hAnsi="Arial" w:cs="Arial"/>
            </w:rPr>
            <w:t>5</w:t>
          </w:r>
        </w:p>
        <w:p w14:paraId="75AA31F9" w14:textId="6FDB6E91" w:rsidR="00346A7B" w:rsidRPr="00346A7B" w:rsidRDefault="00346A7B" w:rsidP="00346A7B">
          <w:pPr>
            <w:rPr>
              <w:rFonts w:ascii="Arial" w:hAnsi="Arial" w:cs="Arial"/>
              <w:lang w:val="en-US"/>
            </w:rPr>
          </w:pPr>
          <w:r w:rsidRPr="00346A7B">
            <w:rPr>
              <w:rFonts w:ascii="Arial" w:hAnsi="Arial" w:cs="Arial"/>
              <w:lang w:val="en-US"/>
            </w:rPr>
            <w:t>Professional Experience Template 3………………………………………………………………</w:t>
          </w:r>
          <w:r w:rsidR="00B31788">
            <w:rPr>
              <w:rFonts w:ascii="Arial" w:hAnsi="Arial" w:cs="Arial"/>
              <w:lang w:val="en-US"/>
            </w:rPr>
            <w:t>.7</w:t>
          </w:r>
        </w:p>
        <w:p w14:paraId="1526E1F5" w14:textId="383A381F" w:rsidR="00346A7B" w:rsidRPr="00346A7B" w:rsidRDefault="00346A7B" w:rsidP="00346A7B">
          <w:pPr>
            <w:rPr>
              <w:rFonts w:ascii="Arial" w:hAnsi="Arial" w:cs="Arial"/>
              <w:lang w:val="en-US"/>
            </w:rPr>
          </w:pPr>
          <w:r w:rsidRPr="00346A7B">
            <w:rPr>
              <w:rFonts w:ascii="Arial" w:hAnsi="Arial" w:cs="Arial"/>
              <w:lang w:val="en-US"/>
            </w:rPr>
            <w:t>Professional Experience Template 4……………………………………………………………</w:t>
          </w:r>
          <w:r w:rsidR="00B31788">
            <w:rPr>
              <w:rFonts w:ascii="Arial" w:hAnsi="Arial" w:cs="Arial"/>
              <w:lang w:val="en-US"/>
            </w:rPr>
            <w:t>.</w:t>
          </w:r>
          <w:r w:rsidRPr="00346A7B">
            <w:rPr>
              <w:rFonts w:ascii="Arial" w:hAnsi="Arial" w:cs="Arial"/>
              <w:lang w:val="en-US"/>
            </w:rPr>
            <w:t>…</w:t>
          </w:r>
          <w:r w:rsidR="00B31788">
            <w:rPr>
              <w:rFonts w:ascii="Arial" w:hAnsi="Arial" w:cs="Arial"/>
              <w:lang w:val="en-US"/>
            </w:rPr>
            <w:t>9</w:t>
          </w:r>
        </w:p>
        <w:p w14:paraId="7760C00C" w14:textId="5653D6B7" w:rsidR="00346A7B" w:rsidRPr="00346A7B" w:rsidRDefault="00346A7B" w:rsidP="00346A7B">
          <w:pPr>
            <w:pStyle w:val="TOC1"/>
            <w:spacing w:line="360" w:lineRule="auto"/>
            <w:rPr>
              <w:rFonts w:ascii="Arial" w:hAnsi="Arial" w:cs="Arial"/>
            </w:rPr>
          </w:pPr>
          <w:r w:rsidRPr="00346A7B">
            <w:rPr>
              <w:rFonts w:ascii="Arial" w:hAnsi="Arial" w:cs="Arial"/>
              <w:b/>
              <w:bCs/>
            </w:rPr>
            <w:t>Part 2</w:t>
          </w:r>
        </w:p>
        <w:p w14:paraId="2E7D5A3B" w14:textId="2E04CBA3" w:rsidR="00346A7B" w:rsidRPr="00346A7B" w:rsidRDefault="00346A7B" w:rsidP="00346A7B">
          <w:pPr>
            <w:pStyle w:val="TOC2"/>
            <w:spacing w:line="360" w:lineRule="auto"/>
            <w:ind w:left="0"/>
            <w:rPr>
              <w:rFonts w:ascii="Arial" w:hAnsi="Arial" w:cs="Arial"/>
            </w:rPr>
          </w:pPr>
          <w:r w:rsidRPr="00346A7B">
            <w:rPr>
              <w:rFonts w:ascii="Arial" w:hAnsi="Arial" w:cs="Arial"/>
            </w:rPr>
            <w:t>Introduction</w:t>
          </w:r>
          <w:r w:rsidRPr="00346A7B">
            <w:rPr>
              <w:rFonts w:ascii="Arial" w:hAnsi="Arial" w:cs="Arial"/>
            </w:rPr>
            <w:ptab w:relativeTo="margin" w:alignment="right" w:leader="dot"/>
          </w:r>
          <w:r w:rsidR="005C6C38">
            <w:rPr>
              <w:rFonts w:ascii="Arial" w:hAnsi="Arial" w:cs="Arial"/>
            </w:rPr>
            <w:t>11</w:t>
          </w:r>
        </w:p>
        <w:p w14:paraId="4AC945C9" w14:textId="3BE7D16C" w:rsidR="00346A7B" w:rsidRPr="00346A7B" w:rsidRDefault="00346A7B" w:rsidP="00346A7B">
          <w:pPr>
            <w:pStyle w:val="TOC2"/>
            <w:spacing w:line="360" w:lineRule="auto"/>
            <w:ind w:left="0"/>
            <w:rPr>
              <w:rFonts w:ascii="Arial" w:hAnsi="Arial" w:cs="Arial"/>
            </w:rPr>
          </w:pPr>
          <w:r w:rsidRPr="00346A7B">
            <w:rPr>
              <w:rFonts w:ascii="Arial" w:hAnsi="Arial" w:cs="Arial"/>
            </w:rPr>
            <w:t>Critical analysis of chosen aspect</w:t>
          </w:r>
          <w:r w:rsidRPr="00346A7B">
            <w:rPr>
              <w:rFonts w:ascii="Arial" w:hAnsi="Arial" w:cs="Arial"/>
            </w:rPr>
            <w:ptab w:relativeTo="margin" w:alignment="right" w:leader="dot"/>
          </w:r>
          <w:r w:rsidR="005C6C38">
            <w:rPr>
              <w:rFonts w:ascii="Arial" w:hAnsi="Arial" w:cs="Arial"/>
            </w:rPr>
            <w:t>12</w:t>
          </w:r>
        </w:p>
        <w:p w14:paraId="439D0F25" w14:textId="558DE897" w:rsidR="00346A7B" w:rsidRPr="00346A7B" w:rsidRDefault="00346A7B" w:rsidP="00346A7B">
          <w:pPr>
            <w:rPr>
              <w:rFonts w:ascii="Arial" w:hAnsi="Arial" w:cs="Arial"/>
              <w:lang w:val="en-US"/>
            </w:rPr>
          </w:pPr>
          <w:r w:rsidRPr="00346A7B">
            <w:rPr>
              <w:rFonts w:ascii="Arial" w:hAnsi="Arial" w:cs="Arial"/>
              <w:lang w:val="en-US"/>
            </w:rPr>
            <w:t>Conclusion</w:t>
          </w:r>
          <w:r>
            <w:rPr>
              <w:rFonts w:ascii="Arial" w:hAnsi="Arial" w:cs="Arial"/>
              <w:lang w:val="en-US"/>
            </w:rPr>
            <w:t>…………………………………………………………………………………………</w:t>
          </w:r>
          <w:r w:rsidR="006C3E38">
            <w:rPr>
              <w:rFonts w:ascii="Arial" w:hAnsi="Arial" w:cs="Arial"/>
              <w:lang w:val="en-US"/>
            </w:rPr>
            <w:t>...18</w:t>
          </w:r>
        </w:p>
        <w:p w14:paraId="1FFF81CA" w14:textId="77777777" w:rsidR="00DC4C5D" w:rsidRDefault="00346A7B" w:rsidP="00346A7B">
          <w:pPr>
            <w:rPr>
              <w:rFonts w:ascii="Arial" w:hAnsi="Arial" w:cs="Arial"/>
              <w:lang w:val="en-US"/>
            </w:rPr>
          </w:pPr>
          <w:r w:rsidRPr="005831D3">
            <w:rPr>
              <w:rFonts w:ascii="Arial" w:hAnsi="Arial" w:cs="Arial"/>
              <w:lang w:val="en-US"/>
            </w:rPr>
            <w:t>Reference List</w:t>
          </w:r>
          <w:r>
            <w:rPr>
              <w:rFonts w:ascii="Arial" w:hAnsi="Arial" w:cs="Arial"/>
              <w:i/>
              <w:iCs/>
              <w:lang w:val="en-US"/>
            </w:rPr>
            <w:t>………………………………………………………………………………………</w:t>
          </w:r>
          <w:r w:rsidR="00F87F74">
            <w:rPr>
              <w:rFonts w:ascii="Arial" w:hAnsi="Arial" w:cs="Arial"/>
              <w:i/>
              <w:iCs/>
              <w:lang w:val="en-US"/>
            </w:rPr>
            <w:t>.</w:t>
          </w:r>
          <w:r w:rsidR="005C6C38" w:rsidRPr="005C6C38">
            <w:rPr>
              <w:rFonts w:ascii="Arial" w:hAnsi="Arial" w:cs="Arial"/>
              <w:lang w:val="en-US"/>
            </w:rPr>
            <w:t>20</w:t>
          </w:r>
        </w:p>
        <w:p w14:paraId="0AA6A04F" w14:textId="376655A7" w:rsidR="00346A7B" w:rsidRDefault="00DC4C5D" w:rsidP="00346A7B">
          <w:pPr>
            <w:rPr>
              <w:rFonts w:ascii="Arial" w:hAnsi="Arial" w:cs="Arial"/>
              <w:i/>
              <w:iCs/>
            </w:rPr>
          </w:pPr>
          <w:r>
            <w:rPr>
              <w:rFonts w:ascii="Arial" w:hAnsi="Arial" w:cs="Arial"/>
              <w:lang w:val="en-US"/>
            </w:rPr>
            <w:t>Appendix……………………………………………………………………………………………..25</w:t>
          </w:r>
        </w:p>
      </w:sdtContent>
    </w:sdt>
    <w:p w14:paraId="3CC1E15C" w14:textId="77777777" w:rsidR="009A5E89" w:rsidRPr="00346A7B" w:rsidRDefault="009A5E89" w:rsidP="00346A7B">
      <w:pPr>
        <w:rPr>
          <w:rFonts w:ascii="Arial" w:hAnsi="Arial" w:cs="Arial"/>
          <w:i/>
          <w:iCs/>
          <w:lang w:val="en-US"/>
        </w:rPr>
      </w:pPr>
    </w:p>
    <w:p w14:paraId="241ADBB4" w14:textId="77777777" w:rsidR="00346A7B" w:rsidRPr="00346A7B" w:rsidRDefault="00346A7B" w:rsidP="00346A7B">
      <w:pPr>
        <w:spacing w:before="100" w:beforeAutospacing="1" w:after="100" w:afterAutospacing="1" w:line="360" w:lineRule="auto"/>
        <w:rPr>
          <w:rFonts w:ascii="Arial" w:eastAsia="Times New Roman" w:hAnsi="Arial" w:cs="Arial"/>
          <w:kern w:val="0"/>
          <w:lang w:eastAsia="en-GB"/>
          <w14:ligatures w14:val="none"/>
        </w:rPr>
      </w:pPr>
    </w:p>
    <w:p w14:paraId="5A55B5E5" w14:textId="77777777" w:rsidR="00346A7B" w:rsidRDefault="00346A7B"/>
    <w:p w14:paraId="0112A781" w14:textId="77777777" w:rsidR="00346A7B" w:rsidRDefault="00346A7B"/>
    <w:p w14:paraId="6E301304" w14:textId="77777777" w:rsidR="00346A7B" w:rsidRDefault="00346A7B"/>
    <w:p w14:paraId="20567871" w14:textId="77777777" w:rsidR="00346A7B" w:rsidRDefault="00346A7B"/>
    <w:p w14:paraId="1F86A688" w14:textId="77777777" w:rsidR="00346A7B" w:rsidRDefault="00346A7B"/>
    <w:p w14:paraId="679E6E27" w14:textId="77777777" w:rsidR="00346A7B" w:rsidRDefault="00346A7B"/>
    <w:p w14:paraId="1E8D277E" w14:textId="77777777" w:rsidR="00346A7B" w:rsidRDefault="00346A7B"/>
    <w:p w14:paraId="731AF419" w14:textId="77777777" w:rsidR="00346A7B" w:rsidRDefault="00346A7B"/>
    <w:p w14:paraId="3D116DA5" w14:textId="77777777" w:rsidR="00346A7B" w:rsidRDefault="00346A7B"/>
    <w:p w14:paraId="300CB7D8" w14:textId="77777777" w:rsidR="00346A7B" w:rsidRDefault="00346A7B"/>
    <w:p w14:paraId="56AD7237" w14:textId="77777777" w:rsidR="00346A7B" w:rsidRDefault="00346A7B"/>
    <w:p w14:paraId="3E9D8FAF" w14:textId="77777777" w:rsidR="00346A7B" w:rsidRDefault="00346A7B"/>
    <w:p w14:paraId="70693932" w14:textId="77777777" w:rsidR="00346A7B" w:rsidRDefault="00346A7B"/>
    <w:p w14:paraId="759467A6" w14:textId="77777777" w:rsidR="00346A7B" w:rsidRDefault="00346A7B"/>
    <w:p w14:paraId="5295A1D5" w14:textId="77777777" w:rsidR="00346A7B" w:rsidRDefault="00346A7B"/>
    <w:p w14:paraId="61A6A8B4" w14:textId="03DC4EA7" w:rsidR="00346A7B" w:rsidRDefault="00346A7B"/>
    <w:p w14:paraId="6A7D9895" w14:textId="4B4DB119" w:rsidR="00346A7B" w:rsidRDefault="001F1079" w:rsidP="006203AC">
      <w:pPr>
        <w:spacing w:line="360" w:lineRule="auto"/>
        <w:jc w:val="center"/>
        <w:rPr>
          <w:rFonts w:ascii="Arial" w:hAnsi="Arial" w:cs="Arial"/>
          <w:b/>
          <w:bCs/>
          <w:sz w:val="36"/>
          <w:szCs w:val="36"/>
          <w:u w:val="single"/>
        </w:rPr>
      </w:pPr>
      <w:r w:rsidRPr="001F1079">
        <w:rPr>
          <w:rFonts w:ascii="Arial" w:hAnsi="Arial" w:cs="Arial"/>
          <w:b/>
          <w:bCs/>
          <w:sz w:val="36"/>
          <w:szCs w:val="36"/>
          <w:u w:val="single"/>
        </w:rPr>
        <w:lastRenderedPageBreak/>
        <w:t>Part 1</w:t>
      </w:r>
    </w:p>
    <w:tbl>
      <w:tblPr>
        <w:tblW w:w="10485"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555"/>
        <w:gridCol w:w="8930"/>
      </w:tblGrid>
      <w:tr w:rsidR="00746F2A" w:rsidRPr="0094632C" w14:paraId="7E502DD9"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48824E" w14:textId="32ACCEDB" w:rsidR="00746F2A" w:rsidRPr="008C7646" w:rsidRDefault="00746F2A" w:rsidP="00826C2B">
            <w:pPr>
              <w:pBdr>
                <w:top w:val="nil"/>
                <w:left w:val="nil"/>
                <w:bottom w:val="nil"/>
                <w:right w:val="nil"/>
                <w:between w:val="nil"/>
                <w:bar w:val="nil"/>
              </w:pBdr>
              <w:spacing w:before="40" w:after="0" w:line="360" w:lineRule="auto"/>
              <w:jc w:val="center"/>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 xml:space="preserve">Professional Experience Template </w:t>
            </w:r>
            <w:r w:rsidR="00287B88">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1</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BBD110" w14:textId="77777777" w:rsidR="00746F2A" w:rsidRPr="0094632C" w:rsidRDefault="00746F2A" w:rsidP="00826C2B">
            <w:pPr>
              <w:pBdr>
                <w:top w:val="nil"/>
                <w:left w:val="nil"/>
                <w:bottom w:val="nil"/>
                <w:right w:val="nil"/>
                <w:between w:val="nil"/>
                <w:bar w:val="nil"/>
              </w:pBdr>
              <w:spacing w:after="0" w:line="360" w:lineRule="auto"/>
              <w:jc w:val="center"/>
              <w:rPr>
                <w:rFonts w:ascii="Arial" w:eastAsia="Arial Unicode MS" w:hAnsi="Arial" w:cs="Arial"/>
                <w:b/>
                <w:bCs/>
                <w:kern w:val="0"/>
                <w:bdr w:val="nil"/>
                <w:lang w:val="en-US"/>
                <w14:ligatures w14:val="none"/>
              </w:rPr>
            </w:pPr>
            <w:r w:rsidRPr="0094632C">
              <w:rPr>
                <w:rFonts w:ascii="Arial" w:eastAsia="Arial Unicode MS" w:hAnsi="Arial" w:cs="Arial"/>
                <w:b/>
                <w:bCs/>
                <w:kern w:val="0"/>
                <w:bdr w:val="nil"/>
                <w:lang w:val="en-US"/>
                <w14:ligatures w14:val="none"/>
              </w:rPr>
              <w:t>Success Criterions in books</w:t>
            </w:r>
          </w:p>
        </w:tc>
      </w:tr>
      <w:tr w:rsidR="00746F2A" w:rsidRPr="00063499" w14:paraId="471055D9" w14:textId="77777777" w:rsidTr="00826C2B">
        <w:trPr>
          <w:trHeight w:val="823"/>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FBD245" w14:textId="77777777" w:rsidR="00746F2A" w:rsidRPr="008C7646" w:rsidRDefault="00746F2A" w:rsidP="00826C2B">
            <w:pPr>
              <w:pBdr>
                <w:top w:val="nil"/>
                <w:left w:val="nil"/>
                <w:bottom w:val="nil"/>
                <w:right w:val="nil"/>
                <w:between w:val="nil"/>
                <w:bar w:val="nil"/>
              </w:pBdr>
              <w:spacing w:before="40" w:after="0" w:line="360" w:lineRule="auto"/>
              <w:jc w:val="center"/>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Pedagogy Standard</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E8566" w14:textId="77777777" w:rsidR="00746F2A" w:rsidRPr="00063499" w:rsidRDefault="00746F2A" w:rsidP="00826C2B">
            <w:pPr>
              <w:spacing w:line="360" w:lineRule="auto"/>
              <w:jc w:val="center"/>
              <w:rPr>
                <w:rFonts w:ascii="Arial" w:eastAsia="Arial Unicode MS" w:hAnsi="Arial" w:cs="Arial"/>
                <w:b/>
                <w:bCs/>
                <w:kern w:val="0"/>
                <w:bdr w:val="nil"/>
                <w:lang w:val="en-US"/>
                <w14:ligatures w14:val="none"/>
              </w:rPr>
            </w:pPr>
            <w:r>
              <w:rPr>
                <w:rFonts w:ascii="Arial" w:eastAsia="Arial Unicode MS" w:hAnsi="Arial" w:cs="Arial"/>
                <w:b/>
                <w:bCs/>
                <w:kern w:val="0"/>
                <w:bdr w:val="nil"/>
                <w:lang w:val="en-US"/>
                <w14:ligatures w14:val="none"/>
              </w:rPr>
              <w:t>Assessment for Learning</w:t>
            </w:r>
          </w:p>
        </w:tc>
      </w:tr>
      <w:tr w:rsidR="00746F2A" w:rsidRPr="00063499" w14:paraId="4892B4C3" w14:textId="77777777" w:rsidTr="00826C2B">
        <w:trPr>
          <w:trHeight w:val="895"/>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BA3DB9" w14:textId="77777777" w:rsidR="00746F2A" w:rsidRPr="008C7646" w:rsidRDefault="00746F2A"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What did you do and why?</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DEBE84" w14:textId="5B072589" w:rsidR="00746F2A" w:rsidRPr="00063499" w:rsidRDefault="00746F2A" w:rsidP="00826C2B">
            <w:pPr>
              <w:spacing w:line="360" w:lineRule="auto"/>
              <w:rPr>
                <w:rFonts w:ascii="Arial" w:hAnsi="Arial" w:cs="Arial"/>
              </w:rPr>
            </w:pPr>
            <w:r w:rsidRPr="00063499">
              <w:rPr>
                <w:rFonts w:ascii="Arial" w:hAnsi="Arial" w:cs="Arial"/>
              </w:rPr>
              <w:t>During my BA3 placement, I took pride in marking the children</w:t>
            </w:r>
            <w:r w:rsidR="006C3E38">
              <w:rPr>
                <w:rFonts w:ascii="Arial" w:hAnsi="Arial" w:cs="Arial"/>
              </w:rPr>
              <w:t>’</w:t>
            </w:r>
            <w:r w:rsidRPr="00063499">
              <w:rPr>
                <w:rFonts w:ascii="Arial" w:hAnsi="Arial" w:cs="Arial"/>
              </w:rPr>
              <w:t>s work. I would teach a range of lessons that involved the children completing works in their books, and I was proud to mark their amazing work and added success criterions to their work, to allow the staff and children to see the key areas of learning being assessed. Each session, I would show the children the success criteria we were working against, and areas of their learning that would be assessed. For example,</w:t>
            </w:r>
            <w:r w:rsidR="00706CBD">
              <w:rPr>
                <w:rFonts w:ascii="Arial" w:hAnsi="Arial" w:cs="Arial"/>
              </w:rPr>
              <w:t xml:space="preserve"> </w:t>
            </w:r>
            <w:r w:rsidRPr="00063499">
              <w:rPr>
                <w:rFonts w:ascii="Arial" w:hAnsi="Arial" w:cs="Arial"/>
              </w:rPr>
              <w:t>I taught the children about capacity. The children went into the outdoor setting and used the water tray to see how many pours using a yoghurt pot it would take to fill various items (empty milk bottle, 2L bottle). One of the success criterions included "I can recognise whether things are full, almost full, half, almost empty and empty</w:t>
            </w:r>
            <w:r w:rsidR="006C3E38">
              <w:rPr>
                <w:rFonts w:ascii="Arial" w:hAnsi="Arial" w:cs="Arial"/>
              </w:rPr>
              <w:t>”</w:t>
            </w:r>
            <w:r w:rsidRPr="00063499">
              <w:rPr>
                <w:rFonts w:ascii="Arial" w:hAnsi="Arial" w:cs="Arial"/>
              </w:rPr>
              <w:t>. This method of assessment allowed me as the teacher to analyse which areas of the children</w:t>
            </w:r>
            <w:r w:rsidR="006C3E38">
              <w:rPr>
                <w:rFonts w:ascii="Arial" w:hAnsi="Arial" w:cs="Arial"/>
              </w:rPr>
              <w:t>’</w:t>
            </w:r>
            <w:r w:rsidRPr="00063499">
              <w:rPr>
                <w:rFonts w:ascii="Arial" w:hAnsi="Arial" w:cs="Arial"/>
              </w:rPr>
              <w:t>s development had been achieved, and also allowed me to decide whether the children needed more attention to key aspects of the subjects.</w:t>
            </w:r>
          </w:p>
          <w:p w14:paraId="2B3FC5C4" w14:textId="5C0CC14E" w:rsidR="00746F2A" w:rsidRPr="00063499" w:rsidRDefault="00746F2A" w:rsidP="00826C2B">
            <w:pPr>
              <w:spacing w:line="360" w:lineRule="auto"/>
              <w:rPr>
                <w:rFonts w:ascii="Arial" w:hAnsi="Arial" w:cs="Arial"/>
              </w:rPr>
            </w:pPr>
            <w:r w:rsidRPr="00063499">
              <w:rPr>
                <w:rFonts w:ascii="Arial" w:hAnsi="Arial" w:cs="Arial"/>
              </w:rPr>
              <w:t>The success criteria empowered the</w:t>
            </w:r>
            <w:r w:rsidR="006252FD">
              <w:rPr>
                <w:rFonts w:ascii="Arial" w:hAnsi="Arial" w:cs="Arial"/>
              </w:rPr>
              <w:t xml:space="preserve"> learn</w:t>
            </w:r>
            <w:r w:rsidRPr="00063499">
              <w:rPr>
                <w:rFonts w:ascii="Arial" w:hAnsi="Arial" w:cs="Arial"/>
              </w:rPr>
              <w:t xml:space="preserve">ers to assess their own progress and performance. By comparing their work against the criteria, the children could identify areas where they </w:t>
            </w:r>
            <w:r w:rsidR="00032732" w:rsidRPr="00063499">
              <w:rPr>
                <w:rFonts w:ascii="Arial" w:hAnsi="Arial" w:cs="Arial"/>
              </w:rPr>
              <w:t>exce</w:t>
            </w:r>
            <w:r w:rsidR="00032732">
              <w:rPr>
                <w:rFonts w:ascii="Arial" w:hAnsi="Arial" w:cs="Arial"/>
              </w:rPr>
              <w:t>lle</w:t>
            </w:r>
            <w:r w:rsidR="00032732" w:rsidRPr="00063499">
              <w:rPr>
                <w:rFonts w:ascii="Arial" w:hAnsi="Arial" w:cs="Arial"/>
              </w:rPr>
              <w:t>d</w:t>
            </w:r>
            <w:r w:rsidRPr="00063499">
              <w:rPr>
                <w:rFonts w:ascii="Arial" w:hAnsi="Arial" w:cs="Arial"/>
              </w:rPr>
              <w:t xml:space="preserve"> and areas where they need to improve, fostering self-awareness and self-regulation. The success criterions were adapted to accommodate diverse learning needs. Because they were personalised, </w:t>
            </w:r>
            <w:r w:rsidR="00032732">
              <w:rPr>
                <w:rFonts w:ascii="Arial" w:hAnsi="Arial" w:cs="Arial"/>
              </w:rPr>
              <w:t xml:space="preserve">I </w:t>
            </w:r>
            <w:r w:rsidRPr="00063499">
              <w:rPr>
                <w:rFonts w:ascii="Arial" w:hAnsi="Arial" w:cs="Arial"/>
              </w:rPr>
              <w:t xml:space="preserve">could modify the criteria to provide appropriate support, challenge for individual learners, ensuring that assessment is fair and equitable for all learners. The success criterions were an aspect of supporting </w:t>
            </w:r>
            <w:r w:rsidR="00032732">
              <w:rPr>
                <w:rFonts w:ascii="Arial" w:hAnsi="Arial" w:cs="Arial"/>
              </w:rPr>
              <w:t xml:space="preserve">summative </w:t>
            </w:r>
            <w:r w:rsidRPr="00063499">
              <w:rPr>
                <w:rFonts w:ascii="Arial" w:hAnsi="Arial" w:cs="Arial"/>
              </w:rPr>
              <w:t>assessment practices by providing ongoing feedback and opportunities for reflection and progression. Furthermore, I used the criteria to monitor pupil progress and I could adjust instruction in real-time to address learning needs as they arise.</w:t>
            </w:r>
          </w:p>
        </w:tc>
      </w:tr>
      <w:tr w:rsidR="00746F2A" w:rsidRPr="00063499" w14:paraId="514BCC3B" w14:textId="77777777" w:rsidTr="00826C2B">
        <w:trPr>
          <w:trHeight w:val="800"/>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2D7E66" w14:textId="77777777" w:rsidR="00746F2A" w:rsidRPr="008C7646" w:rsidRDefault="00746F2A"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What have you learned?</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56D590" w14:textId="58CA3556" w:rsidR="00746F2A" w:rsidRPr="00063499" w:rsidRDefault="00746F2A" w:rsidP="00826C2B">
            <w:pPr>
              <w:spacing w:line="360" w:lineRule="auto"/>
              <w:rPr>
                <w:rFonts w:ascii="Arial" w:hAnsi="Arial" w:cs="Arial"/>
              </w:rPr>
            </w:pPr>
            <w:r w:rsidRPr="00063499">
              <w:rPr>
                <w:rFonts w:ascii="Arial" w:hAnsi="Arial" w:cs="Arial"/>
              </w:rPr>
              <w:t xml:space="preserve">I have learnt the importance of Recording and Reporting, as success criterions helped me to clearly define the objectives or goals of the learners. Not only that, but it also allowed me to remember what skills I needed to address during each session. </w:t>
            </w:r>
            <w:r w:rsidR="00032732">
              <w:rPr>
                <w:rFonts w:ascii="Arial" w:hAnsi="Arial" w:cs="Arial"/>
              </w:rPr>
              <w:t>T</w:t>
            </w:r>
            <w:r w:rsidRPr="00063499">
              <w:rPr>
                <w:rFonts w:ascii="Arial" w:hAnsi="Arial" w:cs="Arial"/>
              </w:rPr>
              <w:t xml:space="preserve">he success criterions allowed me to keep myself </w:t>
            </w:r>
            <w:r w:rsidR="006C3E38">
              <w:rPr>
                <w:rFonts w:ascii="Arial" w:hAnsi="Arial" w:cs="Arial"/>
              </w:rPr>
              <w:t>‘</w:t>
            </w:r>
            <w:r w:rsidRPr="00063499">
              <w:rPr>
                <w:rFonts w:ascii="Arial" w:hAnsi="Arial" w:cs="Arial"/>
              </w:rPr>
              <w:t>on track</w:t>
            </w:r>
            <w:r w:rsidR="006C3E38">
              <w:rPr>
                <w:rFonts w:ascii="Arial" w:hAnsi="Arial" w:cs="Arial"/>
              </w:rPr>
              <w:t>’</w:t>
            </w:r>
            <w:r w:rsidRPr="00063499">
              <w:rPr>
                <w:rFonts w:ascii="Arial" w:hAnsi="Arial" w:cs="Arial"/>
              </w:rPr>
              <w:t xml:space="preserve"> with what the children needed to be taught </w:t>
            </w:r>
            <w:r w:rsidRPr="00063499">
              <w:rPr>
                <w:rFonts w:ascii="Arial" w:hAnsi="Arial" w:cs="Arial"/>
              </w:rPr>
              <w:lastRenderedPageBreak/>
              <w:t xml:space="preserve">and to what extent. The success criterions provided concrete examples and benchmarks that illustrate what success looks like. This was particularly beneficial for young learners who are still developing their understanding of abstract concepts. </w:t>
            </w:r>
          </w:p>
        </w:tc>
      </w:tr>
      <w:tr w:rsidR="00746F2A" w:rsidRPr="00063499" w14:paraId="1D704F26" w14:textId="77777777" w:rsidTr="00826C2B">
        <w:trPr>
          <w:trHeight w:val="732"/>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E6C1E2" w14:textId="77777777" w:rsidR="00746F2A" w:rsidRDefault="00746F2A"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lastRenderedPageBreak/>
              <w:t>What</w:t>
            </w:r>
            <w:r>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’s</w:t>
            </w:r>
          </w:p>
          <w:p w14:paraId="26A8DBC3" w14:textId="77777777" w:rsidR="00746F2A" w:rsidRPr="008C7646" w:rsidRDefault="00746F2A"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next?</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038774" w14:textId="4F9E85D6" w:rsidR="00746F2A" w:rsidRPr="00063499" w:rsidRDefault="00746F2A" w:rsidP="00826C2B">
            <w:pPr>
              <w:spacing w:line="360" w:lineRule="auto"/>
              <w:rPr>
                <w:rFonts w:ascii="Arial" w:hAnsi="Arial" w:cs="Arial"/>
              </w:rPr>
            </w:pPr>
            <w:r w:rsidRPr="00063499">
              <w:rPr>
                <w:rFonts w:ascii="Arial" w:hAnsi="Arial" w:cs="Arial"/>
              </w:rPr>
              <w:t>I learnt how fun and exciting success criteria were, to be tailored to meet the diverse needs and abilities of the Year 1 learners. I was able to provide different levels of support and scaffolding as necessary, ensuring that all the learners had the opportunity to succeed and progress at their own pace. Lastly, the success criterions were also beneficial for things like Parents evenings or progress meetings amongst staff and pupils, this in turn, can keep them informed about their child</w:t>
            </w:r>
            <w:r w:rsidR="006C3E38">
              <w:rPr>
                <w:rFonts w:ascii="Arial" w:hAnsi="Arial" w:cs="Arial"/>
              </w:rPr>
              <w:t>’</w:t>
            </w:r>
            <w:r w:rsidRPr="00063499">
              <w:rPr>
                <w:rFonts w:ascii="Arial" w:hAnsi="Arial" w:cs="Arial"/>
              </w:rPr>
              <w:t xml:space="preserve">s learning and progress. </w:t>
            </w:r>
          </w:p>
        </w:tc>
      </w:tr>
    </w:tbl>
    <w:p w14:paraId="07EB6097" w14:textId="77777777" w:rsidR="001F1079" w:rsidRDefault="001F1079" w:rsidP="006203AC">
      <w:pPr>
        <w:spacing w:line="360" w:lineRule="auto"/>
        <w:rPr>
          <w:rFonts w:ascii="Arial" w:hAnsi="Arial" w:cs="Arial"/>
          <w:b/>
          <w:bCs/>
        </w:rPr>
      </w:pPr>
    </w:p>
    <w:p w14:paraId="1DB89029" w14:textId="77777777" w:rsidR="00371A73" w:rsidRDefault="00371A73" w:rsidP="006203AC">
      <w:pPr>
        <w:spacing w:line="360" w:lineRule="auto"/>
        <w:jc w:val="center"/>
        <w:rPr>
          <w:rFonts w:ascii="Arial" w:hAnsi="Arial" w:cs="Arial"/>
        </w:rPr>
      </w:pPr>
    </w:p>
    <w:p w14:paraId="45F48DE8" w14:textId="77777777" w:rsidR="00371A73" w:rsidRDefault="00371A73" w:rsidP="006203AC">
      <w:pPr>
        <w:spacing w:line="360" w:lineRule="auto"/>
        <w:jc w:val="center"/>
        <w:rPr>
          <w:rFonts w:ascii="Arial" w:hAnsi="Arial" w:cs="Arial"/>
        </w:rPr>
      </w:pPr>
    </w:p>
    <w:p w14:paraId="39944A6F" w14:textId="77777777" w:rsidR="00371A73" w:rsidRDefault="00371A73" w:rsidP="006203AC">
      <w:pPr>
        <w:spacing w:line="360" w:lineRule="auto"/>
        <w:jc w:val="center"/>
        <w:rPr>
          <w:rFonts w:ascii="Arial" w:hAnsi="Arial" w:cs="Arial"/>
        </w:rPr>
      </w:pPr>
    </w:p>
    <w:p w14:paraId="39DCD2F7" w14:textId="77777777" w:rsidR="00371A73" w:rsidRDefault="00371A73" w:rsidP="006203AC">
      <w:pPr>
        <w:spacing w:line="360" w:lineRule="auto"/>
        <w:jc w:val="center"/>
        <w:rPr>
          <w:rFonts w:ascii="Arial" w:hAnsi="Arial" w:cs="Arial"/>
        </w:rPr>
      </w:pPr>
    </w:p>
    <w:p w14:paraId="083F0948" w14:textId="77777777" w:rsidR="00371A73" w:rsidRDefault="00371A73" w:rsidP="006203AC">
      <w:pPr>
        <w:spacing w:line="360" w:lineRule="auto"/>
        <w:jc w:val="center"/>
        <w:rPr>
          <w:rFonts w:ascii="Arial" w:hAnsi="Arial" w:cs="Arial"/>
        </w:rPr>
      </w:pPr>
    </w:p>
    <w:p w14:paraId="2975917E" w14:textId="77777777" w:rsidR="00371A73" w:rsidRDefault="00371A73" w:rsidP="006203AC">
      <w:pPr>
        <w:spacing w:line="360" w:lineRule="auto"/>
        <w:jc w:val="center"/>
        <w:rPr>
          <w:rFonts w:ascii="Arial" w:hAnsi="Arial" w:cs="Arial"/>
        </w:rPr>
      </w:pPr>
    </w:p>
    <w:p w14:paraId="72E7B037" w14:textId="77777777" w:rsidR="00371A73" w:rsidRDefault="00371A73" w:rsidP="00287B88">
      <w:pPr>
        <w:spacing w:line="360" w:lineRule="auto"/>
        <w:rPr>
          <w:rFonts w:ascii="Arial" w:hAnsi="Arial" w:cs="Arial"/>
        </w:rPr>
      </w:pPr>
    </w:p>
    <w:p w14:paraId="2B8B4D69" w14:textId="77777777" w:rsidR="00371A73" w:rsidRDefault="00371A73" w:rsidP="006203AC">
      <w:pPr>
        <w:spacing w:line="360" w:lineRule="auto"/>
        <w:jc w:val="center"/>
        <w:rPr>
          <w:rFonts w:ascii="Arial" w:hAnsi="Arial" w:cs="Arial"/>
        </w:rPr>
      </w:pPr>
    </w:p>
    <w:p w14:paraId="2A5074BC" w14:textId="77777777" w:rsidR="00371A73" w:rsidRDefault="00371A73" w:rsidP="006203AC">
      <w:pPr>
        <w:spacing w:line="360" w:lineRule="auto"/>
        <w:jc w:val="center"/>
        <w:rPr>
          <w:rFonts w:ascii="Arial" w:hAnsi="Arial" w:cs="Arial"/>
        </w:rPr>
      </w:pPr>
    </w:p>
    <w:p w14:paraId="63F8B6E1" w14:textId="644EC189" w:rsidR="001F1079" w:rsidRDefault="001F1079" w:rsidP="006203AC">
      <w:pPr>
        <w:spacing w:line="360" w:lineRule="auto"/>
        <w:jc w:val="center"/>
        <w:rPr>
          <w:rFonts w:ascii="Arial" w:hAnsi="Arial" w:cs="Arial"/>
          <w:b/>
          <w:bCs/>
        </w:rPr>
      </w:pPr>
    </w:p>
    <w:p w14:paraId="273AB6D9" w14:textId="77777777" w:rsidR="00287B88" w:rsidRDefault="00287B88" w:rsidP="006203AC">
      <w:pPr>
        <w:spacing w:line="360" w:lineRule="auto"/>
        <w:jc w:val="center"/>
        <w:rPr>
          <w:rFonts w:ascii="Arial" w:hAnsi="Arial" w:cs="Arial"/>
          <w:b/>
          <w:bCs/>
        </w:rPr>
      </w:pPr>
    </w:p>
    <w:p w14:paraId="22638E52" w14:textId="77777777" w:rsidR="00287B88" w:rsidRDefault="00287B88" w:rsidP="006203AC">
      <w:pPr>
        <w:spacing w:line="360" w:lineRule="auto"/>
        <w:jc w:val="center"/>
        <w:rPr>
          <w:rFonts w:ascii="Arial" w:hAnsi="Arial" w:cs="Arial"/>
          <w:b/>
          <w:bCs/>
        </w:rPr>
      </w:pPr>
    </w:p>
    <w:p w14:paraId="1AC4E8DC" w14:textId="77777777" w:rsidR="00287B88" w:rsidRDefault="00287B88" w:rsidP="006203AC">
      <w:pPr>
        <w:spacing w:line="360" w:lineRule="auto"/>
        <w:jc w:val="center"/>
        <w:rPr>
          <w:rFonts w:ascii="Arial" w:hAnsi="Arial" w:cs="Arial"/>
          <w:b/>
          <w:bCs/>
        </w:rPr>
      </w:pPr>
    </w:p>
    <w:p w14:paraId="1D5A17F0" w14:textId="77777777" w:rsidR="008A42C6" w:rsidRDefault="008A42C6" w:rsidP="006203AC">
      <w:pPr>
        <w:spacing w:line="360" w:lineRule="auto"/>
        <w:jc w:val="center"/>
        <w:rPr>
          <w:rFonts w:ascii="Arial" w:hAnsi="Arial" w:cs="Arial"/>
          <w:b/>
          <w:bCs/>
        </w:rPr>
      </w:pPr>
    </w:p>
    <w:tbl>
      <w:tblPr>
        <w:tblW w:w="1077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555"/>
        <w:gridCol w:w="9219"/>
      </w:tblGrid>
      <w:tr w:rsidR="00C435AF" w:rsidRPr="00C435AF" w14:paraId="6FA550C6" w14:textId="77777777" w:rsidTr="00D82E60">
        <w:trPr>
          <w:trHeight w:val="1081"/>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F53E8F" w14:textId="77777777" w:rsidR="00C435AF" w:rsidRPr="00C435AF" w:rsidRDefault="00C435AF" w:rsidP="00C435AF">
            <w:pPr>
              <w:keepNext/>
              <w:keepLines/>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C435AF">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lastRenderedPageBreak/>
              <w:t>Professional Experience Template 2</w:t>
            </w:r>
          </w:p>
        </w:tc>
        <w:tc>
          <w:tcPr>
            <w:tcW w:w="92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DBAD5" w14:textId="092EEEBD" w:rsidR="00C435AF" w:rsidRPr="00C435AF" w:rsidRDefault="006E075F" w:rsidP="008446EB">
            <w:pPr>
              <w:pBdr>
                <w:top w:val="nil"/>
                <w:left w:val="nil"/>
                <w:bottom w:val="nil"/>
                <w:right w:val="nil"/>
                <w:between w:val="nil"/>
                <w:bar w:val="nil"/>
              </w:pBdr>
              <w:spacing w:after="0" w:line="240" w:lineRule="auto"/>
              <w:jc w:val="center"/>
              <w:rPr>
                <w:rFonts w:ascii="Arial" w:eastAsia="Arial Unicode MS" w:hAnsi="Arial" w:cs="Arial"/>
                <w:b/>
                <w:bCs/>
                <w:kern w:val="0"/>
                <w:bdr w:val="nil"/>
                <w:lang w:val="en-US"/>
                <w14:ligatures w14:val="none"/>
              </w:rPr>
            </w:pPr>
            <w:r w:rsidRPr="008446EB">
              <w:rPr>
                <w:rFonts w:ascii="Arial" w:eastAsia="Arial Unicode MS" w:hAnsi="Arial" w:cs="Arial"/>
                <w:b/>
                <w:bCs/>
                <w:kern w:val="0"/>
                <w:bdr w:val="nil"/>
                <w:lang w:val="en-US"/>
                <w14:ligatures w14:val="none"/>
              </w:rPr>
              <w:t>Creating W</w:t>
            </w:r>
            <w:r w:rsidR="008446EB" w:rsidRPr="008446EB">
              <w:rPr>
                <w:rFonts w:ascii="Arial" w:eastAsia="Arial Unicode MS" w:hAnsi="Arial" w:cs="Arial"/>
                <w:b/>
                <w:bCs/>
                <w:kern w:val="0"/>
                <w:bdr w:val="nil"/>
                <w:lang w:val="en-US"/>
                <w14:ligatures w14:val="none"/>
              </w:rPr>
              <w:t>elsh cakes</w:t>
            </w:r>
          </w:p>
        </w:tc>
      </w:tr>
      <w:tr w:rsidR="00C435AF" w:rsidRPr="00C435AF" w14:paraId="555FB1AF" w14:textId="77777777" w:rsidTr="00C435AF">
        <w:trPr>
          <w:trHeight w:val="662"/>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189C23" w14:textId="77777777" w:rsidR="00C435AF" w:rsidRPr="00C435AF" w:rsidRDefault="00C435AF" w:rsidP="00C435AF">
            <w:pPr>
              <w:keepNext/>
              <w:keepLines/>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C435AF">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Pedagogy Standard</w:t>
            </w:r>
          </w:p>
        </w:tc>
        <w:tc>
          <w:tcPr>
            <w:tcW w:w="92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10BE42" w14:textId="299EB119" w:rsidR="00C435AF" w:rsidRPr="00C435AF" w:rsidRDefault="00C435AF" w:rsidP="00C435AF">
            <w:pPr>
              <w:pBdr>
                <w:top w:val="nil"/>
                <w:left w:val="nil"/>
                <w:bottom w:val="nil"/>
                <w:right w:val="nil"/>
                <w:between w:val="nil"/>
                <w:bar w:val="nil"/>
              </w:pBdr>
              <w:spacing w:after="0" w:line="360" w:lineRule="auto"/>
              <w:jc w:val="center"/>
              <w:rPr>
                <w:rFonts w:ascii="Arial" w:eastAsia="Carlito" w:hAnsi="Arial" w:cs="Arial"/>
                <w:b/>
                <w:bCs/>
                <w:kern w:val="0"/>
                <w:u w:color="2E74B5"/>
                <w:bdr w:val="nil"/>
                <w:lang w:val="en-US" w:eastAsia="zh-CN"/>
                <w14:textOutline w14:w="12700" w14:cap="flat" w14:cmpd="sng" w14:algn="ctr">
                  <w14:noFill/>
                  <w14:prstDash w14:val="solid"/>
                  <w14:miter w14:lim="400000"/>
                </w14:textOutline>
                <w14:ligatures w14:val="none"/>
              </w:rPr>
            </w:pPr>
            <w:r w:rsidRPr="00C435AF">
              <w:rPr>
                <w:rFonts w:ascii="Arial" w:eastAsia="Carlito" w:hAnsi="Arial" w:cs="Arial"/>
                <w:b/>
                <w:bCs/>
                <w:kern w:val="0"/>
                <w:u w:color="2E74B5"/>
                <w:bdr w:val="nil"/>
                <w:lang w:val="en-US" w:eastAsia="zh-CN"/>
                <w14:textOutline w14:w="12700" w14:cap="flat" w14:cmpd="sng" w14:algn="ctr">
                  <w14:noFill/>
                  <w14:prstDash w14:val="solid"/>
                  <w14:miter w14:lim="400000"/>
                </w14:textOutline>
                <w14:ligatures w14:val="none"/>
              </w:rPr>
              <w:t>Employing a broad repertoire of teaching</w:t>
            </w:r>
            <w:r>
              <w:rPr>
                <w:rFonts w:ascii="Arial" w:eastAsia="Carlito" w:hAnsi="Arial" w:cs="Arial"/>
                <w:b/>
                <w:bCs/>
                <w:kern w:val="0"/>
                <w:u w:color="2E74B5"/>
                <w:bdr w:val="nil"/>
                <w:lang w:val="en-US" w:eastAsia="zh-CN"/>
                <w14:textOutline w14:w="12700" w14:cap="flat" w14:cmpd="sng" w14:algn="ctr">
                  <w14:noFill/>
                  <w14:prstDash w14:val="solid"/>
                  <w14:miter w14:lim="400000"/>
                </w14:textOutline>
                <w14:ligatures w14:val="none"/>
              </w:rPr>
              <w:t xml:space="preserve"> </w:t>
            </w:r>
            <w:r w:rsidRPr="00C435AF">
              <w:rPr>
                <w:rFonts w:ascii="Arial" w:eastAsia="Carlito" w:hAnsi="Arial" w:cs="Arial"/>
                <w:b/>
                <w:bCs/>
                <w:kern w:val="0"/>
                <w:u w:color="2E74B5"/>
                <w:bdr w:val="nil"/>
                <w:lang w:val="en-US" w:eastAsia="zh-CN"/>
                <w14:textOutline w14:w="12700" w14:cap="flat" w14:cmpd="sng" w14:algn="ctr">
                  <w14:noFill/>
                  <w14:prstDash w14:val="solid"/>
                  <w14:miter w14:lim="400000"/>
                </w14:textOutline>
                <w14:ligatures w14:val="none"/>
              </w:rPr>
              <w:t>approaches</w:t>
            </w:r>
          </w:p>
        </w:tc>
      </w:tr>
      <w:tr w:rsidR="00C435AF" w:rsidRPr="00C435AF" w14:paraId="6526859C" w14:textId="77777777" w:rsidTr="00C435AF">
        <w:trPr>
          <w:trHeight w:val="831"/>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059E5" w14:textId="77777777" w:rsidR="00C435AF" w:rsidRPr="00C435AF" w:rsidRDefault="00C435AF" w:rsidP="00C435AF">
            <w:pPr>
              <w:keepNext/>
              <w:keepLines/>
              <w:pBdr>
                <w:top w:val="nil"/>
                <w:left w:val="nil"/>
                <w:bottom w:val="nil"/>
                <w:right w:val="nil"/>
                <w:between w:val="nil"/>
                <w:bar w:val="nil"/>
              </w:pBdr>
              <w:spacing w:before="120" w:after="0" w:line="360" w:lineRule="auto"/>
              <w:jc w:val="center"/>
              <w:outlineLvl w:val="2"/>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pPr>
            <w:r w:rsidRPr="00C435AF">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t>What did you do and why?</w:t>
            </w:r>
          </w:p>
        </w:tc>
        <w:tc>
          <w:tcPr>
            <w:tcW w:w="92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0053D3" w14:textId="09C35AB3" w:rsidR="00C435AF" w:rsidRDefault="00D53A02" w:rsidP="00203E6C">
            <w:pPr>
              <w:pBdr>
                <w:top w:val="nil"/>
                <w:left w:val="nil"/>
                <w:bottom w:val="nil"/>
                <w:right w:val="nil"/>
                <w:between w:val="nil"/>
                <w:bar w:val="nil"/>
              </w:pBdr>
              <w:spacing w:after="0" w:line="360" w:lineRule="auto"/>
              <w:rPr>
                <w:rFonts w:ascii="Arial" w:eastAsia="Arial Unicode MS" w:hAnsi="Arial" w:cs="Arial"/>
                <w:kern w:val="0"/>
                <w:bdr w:val="nil"/>
                <w:lang w:val="en-US"/>
                <w14:ligatures w14:val="none"/>
              </w:rPr>
            </w:pPr>
            <w:r w:rsidRPr="00D53A02">
              <w:rPr>
                <w:rFonts w:ascii="Arial" w:eastAsia="Arial Unicode MS" w:hAnsi="Arial" w:cs="Arial"/>
                <w:kern w:val="0"/>
                <w:bdr w:val="nil"/>
                <w:lang w:val="en-US"/>
                <w14:ligatures w14:val="none"/>
              </w:rPr>
              <w:t>During my BA3 placement, I found myself at the school during the festivities of St David</w:t>
            </w:r>
            <w:r w:rsidR="006C3E38">
              <w:rPr>
                <w:rFonts w:ascii="Arial" w:eastAsia="Arial Unicode MS" w:hAnsi="Arial" w:cs="Arial"/>
                <w:kern w:val="0"/>
                <w:bdr w:val="nil"/>
                <w:lang w:val="en-US"/>
                <w14:ligatures w14:val="none"/>
              </w:rPr>
              <w:t>’</w:t>
            </w:r>
            <w:r w:rsidRPr="00D53A02">
              <w:rPr>
                <w:rFonts w:ascii="Arial" w:eastAsia="Arial Unicode MS" w:hAnsi="Arial" w:cs="Arial"/>
                <w:kern w:val="0"/>
                <w:bdr w:val="nil"/>
                <w:lang w:val="en-US"/>
                <w14:ligatures w14:val="none"/>
              </w:rPr>
              <w:t>s day. Engaging with the children, we had various conversations about their preferences for learning and engaging in activities to mark the occasion of St David</w:t>
            </w:r>
            <w:r w:rsidR="006C3E38">
              <w:rPr>
                <w:rFonts w:ascii="Arial" w:eastAsia="Arial Unicode MS" w:hAnsi="Arial" w:cs="Arial"/>
                <w:kern w:val="0"/>
                <w:bdr w:val="nil"/>
                <w:lang w:val="en-US"/>
                <w14:ligatures w14:val="none"/>
              </w:rPr>
              <w:t>’</w:t>
            </w:r>
            <w:r w:rsidRPr="00D53A02">
              <w:rPr>
                <w:rFonts w:ascii="Arial" w:eastAsia="Arial Unicode MS" w:hAnsi="Arial" w:cs="Arial"/>
                <w:kern w:val="0"/>
                <w:bdr w:val="nil"/>
                <w:lang w:val="en-US"/>
                <w14:ligatures w14:val="none"/>
              </w:rPr>
              <w:t>s Day. Prior to this, the children in my class had already prepared Welsh cakes at home with their families and were keen on replicating the experience at school among their peers. More importantly, I had never had the opportunity to cook in a group setting before, making it equally thrilling to join in a culinary session. Before preparing the Welsh cakes, the children were educated on the origins and significance of Welsh cakes, understanding the essence of what makes them uniquely Welsh. After this, I prepared the recipe, collected the ingredients and equipment, and it was my job to support the children in being a part of a huge Welsh tradition!</w:t>
            </w:r>
          </w:p>
          <w:p w14:paraId="3E26144D" w14:textId="77777777" w:rsidR="00203E6C" w:rsidRDefault="00203E6C" w:rsidP="00203E6C">
            <w:pPr>
              <w:pBdr>
                <w:top w:val="nil"/>
                <w:left w:val="nil"/>
                <w:bottom w:val="nil"/>
                <w:right w:val="nil"/>
                <w:between w:val="nil"/>
                <w:bar w:val="nil"/>
              </w:pBdr>
              <w:spacing w:after="0" w:line="360" w:lineRule="auto"/>
              <w:rPr>
                <w:rFonts w:ascii="Arial" w:eastAsia="Arial Unicode MS" w:hAnsi="Arial" w:cs="Arial"/>
                <w:kern w:val="0"/>
                <w:bdr w:val="nil"/>
                <w:lang w:val="en-US"/>
                <w14:ligatures w14:val="none"/>
              </w:rPr>
            </w:pPr>
          </w:p>
          <w:p w14:paraId="00F57F6F" w14:textId="7786EA7F" w:rsidR="00D53A02" w:rsidRPr="00C435AF" w:rsidRDefault="00203E6C" w:rsidP="00203E6C">
            <w:pPr>
              <w:pBdr>
                <w:top w:val="nil"/>
                <w:left w:val="nil"/>
                <w:bottom w:val="nil"/>
                <w:right w:val="nil"/>
                <w:between w:val="nil"/>
                <w:bar w:val="nil"/>
              </w:pBdr>
              <w:spacing w:after="0" w:line="360" w:lineRule="auto"/>
              <w:rPr>
                <w:rFonts w:ascii="Arial" w:eastAsia="Arial Unicode MS" w:hAnsi="Arial" w:cs="Arial"/>
                <w:kern w:val="0"/>
                <w:bdr w:val="nil"/>
                <w:lang w:val="en-US"/>
                <w14:ligatures w14:val="none"/>
              </w:rPr>
            </w:pPr>
            <w:r w:rsidRPr="00203E6C">
              <w:rPr>
                <w:rFonts w:ascii="Arial" w:eastAsia="Arial Unicode MS" w:hAnsi="Arial" w:cs="Arial"/>
                <w:kern w:val="0"/>
                <w:bdr w:val="nil"/>
                <w:lang w:val="en-US"/>
                <w14:ligatures w14:val="none"/>
              </w:rPr>
              <w:t xml:space="preserve">Engaging in the making of Welsh cakes allowed the children to stimulate various senses such as touch, taste, smell, and sight. This </w:t>
            </w:r>
            <w:r w:rsidR="00026682" w:rsidRPr="00203E6C">
              <w:rPr>
                <w:rFonts w:ascii="Arial" w:eastAsia="Arial Unicode MS" w:hAnsi="Arial" w:cs="Arial"/>
                <w:kern w:val="0"/>
                <w:bdr w:val="nil"/>
                <w:lang w:val="en-US"/>
                <w14:ligatures w14:val="none"/>
              </w:rPr>
              <w:t>firsthand</w:t>
            </w:r>
            <w:r w:rsidRPr="00203E6C">
              <w:rPr>
                <w:rFonts w:ascii="Arial" w:eastAsia="Arial Unicode MS" w:hAnsi="Arial" w:cs="Arial"/>
                <w:kern w:val="0"/>
                <w:bdr w:val="nil"/>
                <w:lang w:val="en-US"/>
                <w14:ligatures w14:val="none"/>
              </w:rPr>
              <w:t xml:space="preserve"> approach enhanced traditional learning methods by offering learners a tactile and sensory-rich setting that reinforces educational concepts. The concept of blended learning entails incorporating technology into educational practices. Learners were able to put into practice concepts related to measurements, fractions, and procedural texts in a meaningful manner, thereby enhancing their comprehension and retention of the material. The creation of a blended learning environment promoted collaboration among the learners. This approach enabled me to prepare personalized learning paths tailored to individual preferences and needs. I could design an activity that catered to all children, irrespective of their learning or behavioral requirements, by adjusting the level of structure in the activity.</w:t>
            </w:r>
          </w:p>
        </w:tc>
      </w:tr>
      <w:tr w:rsidR="00C435AF" w:rsidRPr="00C435AF" w14:paraId="40F61E7E" w14:textId="77777777" w:rsidTr="00C435AF">
        <w:trPr>
          <w:trHeight w:val="710"/>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E0AC09" w14:textId="77777777" w:rsidR="00C435AF" w:rsidRPr="007247F6" w:rsidRDefault="00C435AF" w:rsidP="00C435AF">
            <w:pPr>
              <w:keepNext/>
              <w:keepLines/>
              <w:pBdr>
                <w:top w:val="nil"/>
                <w:left w:val="nil"/>
                <w:bottom w:val="nil"/>
                <w:right w:val="nil"/>
                <w:between w:val="nil"/>
                <w:bar w:val="nil"/>
              </w:pBdr>
              <w:spacing w:before="120" w:after="0" w:line="360" w:lineRule="auto"/>
              <w:jc w:val="center"/>
              <w:outlineLvl w:val="2"/>
              <w:rPr>
                <w:rFonts w:ascii="Arial" w:eastAsia="Carlito" w:hAnsi="Arial" w:cs="Arial"/>
                <w:b/>
                <w:bCs/>
                <w:kern w:val="0"/>
                <w:highlight w:val="yellow"/>
                <w:u w:color="1F4D78"/>
                <w:bdr w:val="nil"/>
                <w:lang w:val="en-US" w:eastAsia="zh-CN"/>
                <w14:textOutline w14:w="12700" w14:cap="flat" w14:cmpd="sng" w14:algn="ctr">
                  <w14:noFill/>
                  <w14:prstDash w14:val="solid"/>
                  <w14:miter w14:lim="400000"/>
                </w14:textOutline>
                <w14:ligatures w14:val="none"/>
              </w:rPr>
            </w:pPr>
            <w:r w:rsidRPr="00116E6D">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lastRenderedPageBreak/>
              <w:t>What have you learned?</w:t>
            </w:r>
          </w:p>
        </w:tc>
        <w:tc>
          <w:tcPr>
            <w:tcW w:w="92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A8158A" w14:textId="6F43E15E" w:rsidR="00FE2B57" w:rsidRDefault="00116E6D" w:rsidP="00116E6D">
            <w:pPr>
              <w:pBdr>
                <w:top w:val="nil"/>
                <w:left w:val="nil"/>
                <w:bottom w:val="nil"/>
                <w:right w:val="nil"/>
                <w:between w:val="nil"/>
                <w:bar w:val="nil"/>
              </w:pBdr>
              <w:spacing w:after="0" w:line="360" w:lineRule="auto"/>
              <w:rPr>
                <w:rFonts w:ascii="Arial" w:eastAsia="Arial Unicode MS" w:hAnsi="Arial" w:cs="Arial"/>
                <w:kern w:val="0"/>
                <w:bdr w:val="nil"/>
                <w:lang w:val="en-US"/>
                <w14:ligatures w14:val="none"/>
              </w:rPr>
            </w:pPr>
            <w:r w:rsidRPr="00116E6D">
              <w:rPr>
                <w:rFonts w:ascii="Arial" w:eastAsia="Arial Unicode MS" w:hAnsi="Arial" w:cs="Arial"/>
                <w:kern w:val="0"/>
                <w:bdr w:val="nil"/>
                <w:lang w:val="en-US"/>
                <w14:ligatures w14:val="none"/>
              </w:rPr>
              <w:t>Blended learning encouraged the integration of technology into traditional classroom activities. While making Welsh cakes, the learners were able to utilise digital resources to access recipes, watch instructional videos, or explore the cultural significance of Welsh cuisine. This seamless integration of technology enhanced the learning process, catering to diverse learning styles and preferences. Blended learning emphasised multisensory engagement to enhance learning outcomes. Making Welsh cakes stimulated multiple senses – sight, smell, touch, and taste – creating a rich and immersive learning environment. The learners actively participated in sensory exploration, reinforcing learning through experiential sensory stimuli, more apt, through blended learning.</w:t>
            </w:r>
          </w:p>
          <w:p w14:paraId="5E5625C1" w14:textId="77777777" w:rsidR="00116E6D" w:rsidRDefault="00116E6D" w:rsidP="00116E6D">
            <w:pPr>
              <w:pBdr>
                <w:top w:val="nil"/>
                <w:left w:val="nil"/>
                <w:bottom w:val="nil"/>
                <w:right w:val="nil"/>
                <w:between w:val="nil"/>
                <w:bar w:val="nil"/>
              </w:pBdr>
              <w:spacing w:after="0" w:line="360" w:lineRule="auto"/>
              <w:rPr>
                <w:rFonts w:ascii="Arial" w:eastAsia="Arial Unicode MS" w:hAnsi="Arial" w:cs="Arial"/>
                <w:kern w:val="0"/>
                <w:bdr w:val="nil"/>
                <w:lang w:val="en-US"/>
                <w14:ligatures w14:val="none"/>
              </w:rPr>
            </w:pPr>
          </w:p>
          <w:p w14:paraId="73348598" w14:textId="6C4FC792" w:rsidR="00C435AF" w:rsidRPr="007247F6" w:rsidRDefault="00FE2B57" w:rsidP="00116E6D">
            <w:pPr>
              <w:pBdr>
                <w:top w:val="nil"/>
                <w:left w:val="nil"/>
                <w:bottom w:val="nil"/>
                <w:right w:val="nil"/>
                <w:between w:val="nil"/>
                <w:bar w:val="nil"/>
              </w:pBdr>
              <w:spacing w:after="0" w:line="360" w:lineRule="auto"/>
              <w:rPr>
                <w:rFonts w:ascii="Arial" w:eastAsia="Arial Unicode MS" w:hAnsi="Arial" w:cs="Arial"/>
                <w:kern w:val="0"/>
                <w:highlight w:val="yellow"/>
                <w:bdr w:val="nil"/>
                <w:lang w:val="en-US"/>
                <w14:ligatures w14:val="none"/>
              </w:rPr>
            </w:pPr>
            <w:r w:rsidRPr="00FE2B57">
              <w:rPr>
                <w:rFonts w:ascii="Arial" w:eastAsia="Arial Unicode MS" w:hAnsi="Arial" w:cs="Arial"/>
                <w:kern w:val="0"/>
                <w:bdr w:val="nil"/>
                <w:lang w:val="en-US"/>
                <w14:ligatures w14:val="none"/>
              </w:rPr>
              <w:t>Blended learning encouraged collaborative learning and social interaction amongst the learners. During Welsh cake making sessions, the learners worked in groups, sharing responsibilities, communicating ideas, and solving problems together. This collaborative environment fostered teamwork, communication skills, and peer support, enhancing the overall learning experience. This blended learning experience promoted the development of lifelong skills that extend beyond the classroom. The learners acquired practical culinary skills, healthy eating habits, and cultural awareness that will serve them well throughout their lives. By instilling a love for cooking and learning, as the teacher, I empowered the learners to become lifelong learners and active participants in their communities.</w:t>
            </w:r>
          </w:p>
        </w:tc>
      </w:tr>
      <w:tr w:rsidR="00C435AF" w:rsidRPr="00C435AF" w14:paraId="1A397623" w14:textId="77777777" w:rsidTr="00C435AF">
        <w:trPr>
          <w:trHeight w:val="655"/>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C8E6E" w14:textId="77777777" w:rsidR="00C435AF" w:rsidRPr="007247F6" w:rsidRDefault="00C435AF" w:rsidP="00C435AF">
            <w:pPr>
              <w:keepNext/>
              <w:keepLines/>
              <w:pBdr>
                <w:top w:val="nil"/>
                <w:left w:val="nil"/>
                <w:bottom w:val="nil"/>
                <w:right w:val="nil"/>
                <w:between w:val="nil"/>
                <w:bar w:val="nil"/>
              </w:pBdr>
              <w:spacing w:before="120" w:after="0" w:line="360" w:lineRule="auto"/>
              <w:jc w:val="center"/>
              <w:outlineLvl w:val="2"/>
              <w:rPr>
                <w:rFonts w:ascii="Arial" w:eastAsia="Carlito" w:hAnsi="Arial" w:cs="Arial"/>
                <w:b/>
                <w:bCs/>
                <w:kern w:val="0"/>
                <w:highlight w:val="yellow"/>
                <w:u w:color="1F4D78"/>
                <w:bdr w:val="nil"/>
                <w:lang w:val="en-US" w:eastAsia="zh-CN"/>
                <w14:textOutline w14:w="12700" w14:cap="flat" w14:cmpd="sng" w14:algn="ctr">
                  <w14:noFill/>
                  <w14:prstDash w14:val="solid"/>
                  <w14:miter w14:lim="400000"/>
                </w14:textOutline>
                <w14:ligatures w14:val="none"/>
              </w:rPr>
            </w:pPr>
            <w:r w:rsidRPr="004160E4">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t>What next?</w:t>
            </w:r>
          </w:p>
        </w:tc>
        <w:tc>
          <w:tcPr>
            <w:tcW w:w="92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F0F6D1" w14:textId="65D3CE5E" w:rsidR="00C435AF" w:rsidRPr="007247F6" w:rsidRDefault="004160E4" w:rsidP="004160E4">
            <w:pPr>
              <w:pBdr>
                <w:top w:val="nil"/>
                <w:left w:val="nil"/>
                <w:bottom w:val="nil"/>
                <w:right w:val="nil"/>
                <w:between w:val="nil"/>
                <w:bar w:val="nil"/>
              </w:pBdr>
              <w:spacing w:after="0" w:line="360" w:lineRule="auto"/>
              <w:rPr>
                <w:rFonts w:ascii="Arial" w:eastAsia="Arial Unicode MS" w:hAnsi="Arial" w:cs="Arial"/>
                <w:kern w:val="0"/>
                <w:highlight w:val="yellow"/>
                <w:bdr w:val="nil"/>
                <w:lang w:val="en-US"/>
                <w14:ligatures w14:val="none"/>
              </w:rPr>
            </w:pPr>
            <w:r w:rsidRPr="004160E4">
              <w:rPr>
                <w:rFonts w:ascii="Arial" w:eastAsia="Arial Unicode MS" w:hAnsi="Arial" w:cs="Arial"/>
                <w:kern w:val="0"/>
                <w:bdr w:val="nil"/>
                <w:lang w:val="en-US"/>
                <w14:ligatures w14:val="none"/>
              </w:rPr>
              <w:t>If I was to do this task again in future, I would implement a flipped classroom model by assigning pre-lesson materials on Welsh cake making for the learners to review at home. This allows for more firsthand, practical learning experiences during class time. I would plan to use digital platforms to deliver instructional content, such as cooking demonstrations or historical background on Welsh cuisine, prior to the cooking sessions in order to start the blended learning experience.</w:t>
            </w:r>
            <w:r>
              <w:rPr>
                <w:rFonts w:ascii="Arial" w:eastAsia="Arial Unicode MS" w:hAnsi="Arial" w:cs="Arial"/>
                <w:kern w:val="0"/>
                <w:bdr w:val="nil"/>
                <w:lang w:val="en-US"/>
                <w14:ligatures w14:val="none"/>
              </w:rPr>
              <w:t xml:space="preserve"> </w:t>
            </w:r>
            <w:r w:rsidRPr="004160E4">
              <w:rPr>
                <w:rFonts w:ascii="Arial" w:eastAsia="Arial Unicode MS" w:hAnsi="Arial" w:cs="Arial"/>
                <w:kern w:val="0"/>
                <w:bdr w:val="nil"/>
                <w:lang w:val="en-US"/>
                <w14:ligatures w14:val="none"/>
              </w:rPr>
              <w:t>Furthermore, I will utilise interactive online platforms to extend learning beyond the classroom. I would plan to create discussion forums where my learners can share their experiences, ask questions, and exchange cooking tips. This also could go hand in hand with the use digital portfolios to document my leaners culinary creations, reflections, and learning outcomes. I will always be sure to foster a sense of community and collaboration in the virtual space.</w:t>
            </w:r>
          </w:p>
        </w:tc>
      </w:tr>
    </w:tbl>
    <w:p w14:paraId="74F59156" w14:textId="77777777" w:rsidR="008A42C6" w:rsidRDefault="008A42C6" w:rsidP="006203AC">
      <w:pPr>
        <w:spacing w:line="360" w:lineRule="auto"/>
        <w:jc w:val="center"/>
        <w:rPr>
          <w:rFonts w:ascii="Arial" w:hAnsi="Arial" w:cs="Arial"/>
          <w:b/>
          <w:bCs/>
        </w:rPr>
      </w:pPr>
    </w:p>
    <w:p w14:paraId="412D7CBD" w14:textId="77777777" w:rsidR="00287B88" w:rsidRDefault="00287B88" w:rsidP="006203AC">
      <w:pPr>
        <w:spacing w:line="360" w:lineRule="auto"/>
        <w:jc w:val="center"/>
        <w:rPr>
          <w:rFonts w:ascii="Arial" w:hAnsi="Arial" w:cs="Arial"/>
          <w:b/>
          <w:bCs/>
        </w:rPr>
      </w:pPr>
    </w:p>
    <w:p w14:paraId="5C664695" w14:textId="77777777" w:rsidR="00287B88" w:rsidRDefault="00287B88" w:rsidP="006203AC">
      <w:pPr>
        <w:spacing w:line="360" w:lineRule="auto"/>
        <w:jc w:val="center"/>
        <w:rPr>
          <w:rFonts w:ascii="Arial" w:hAnsi="Arial" w:cs="Arial"/>
          <w:b/>
          <w:bCs/>
        </w:rPr>
      </w:pPr>
    </w:p>
    <w:p w14:paraId="79CFF1AC" w14:textId="77777777" w:rsidR="00287B88" w:rsidRDefault="00287B88" w:rsidP="006203AC">
      <w:pPr>
        <w:spacing w:line="360" w:lineRule="auto"/>
        <w:jc w:val="center"/>
        <w:rPr>
          <w:rFonts w:ascii="Arial" w:hAnsi="Arial" w:cs="Arial"/>
          <w:b/>
          <w:bCs/>
        </w:rPr>
      </w:pPr>
    </w:p>
    <w:tbl>
      <w:tblPr>
        <w:tblW w:w="10485"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555"/>
        <w:gridCol w:w="8930"/>
      </w:tblGrid>
      <w:tr w:rsidR="00363E8B" w:rsidRPr="008C7646" w14:paraId="011A4015"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6CFF56" w14:textId="28694F51" w:rsidR="00363E8B" w:rsidRPr="008C7646" w:rsidRDefault="00363E8B" w:rsidP="00826C2B">
            <w:pPr>
              <w:keepNext/>
              <w:keepLines/>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lastRenderedPageBreak/>
              <w:t xml:space="preserve">Professional Experience Template </w:t>
            </w:r>
            <w:r w:rsidR="00AC2D8A">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3</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8C8014" w14:textId="6260902C" w:rsidR="00363E8B" w:rsidRPr="008C7646" w:rsidRDefault="002C1C61" w:rsidP="00826C2B">
            <w:pPr>
              <w:pBdr>
                <w:top w:val="nil"/>
                <w:left w:val="nil"/>
                <w:bottom w:val="nil"/>
                <w:right w:val="nil"/>
                <w:between w:val="nil"/>
                <w:bar w:val="nil"/>
              </w:pBdr>
              <w:spacing w:after="0" w:line="360" w:lineRule="auto"/>
              <w:jc w:val="center"/>
              <w:rPr>
                <w:rFonts w:ascii="Arial" w:eastAsia="Arial Unicode MS" w:hAnsi="Arial" w:cs="Arial"/>
                <w:b/>
                <w:bCs/>
                <w:kern w:val="0"/>
                <w:bdr w:val="nil"/>
                <w:lang w:val="en-US"/>
                <w14:ligatures w14:val="none"/>
              </w:rPr>
            </w:pPr>
            <w:r w:rsidRPr="002C1C61">
              <w:rPr>
                <w:rFonts w:ascii="Arial" w:eastAsia="Arial Unicode MS" w:hAnsi="Arial" w:cs="Arial"/>
                <w:b/>
                <w:bCs/>
                <w:kern w:val="0"/>
                <w:bdr w:val="nil"/>
                <w:lang w:val="en-US"/>
                <w14:ligatures w14:val="none"/>
              </w:rPr>
              <w:t>Science and Technology Fortnight</w:t>
            </w:r>
          </w:p>
        </w:tc>
      </w:tr>
      <w:tr w:rsidR="00363E8B" w:rsidRPr="008C7646" w14:paraId="58FE78DE" w14:textId="77777777" w:rsidTr="00826C2B">
        <w:trPr>
          <w:trHeight w:val="388"/>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91DAC" w14:textId="77777777" w:rsidR="00363E8B" w:rsidRPr="008C7646" w:rsidRDefault="00363E8B" w:rsidP="00826C2B">
            <w:pPr>
              <w:keepNext/>
              <w:keepLines/>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Pedagogy Standard</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944A98" w14:textId="5155D614" w:rsidR="00363E8B" w:rsidRPr="008C7646" w:rsidRDefault="00B3457F" w:rsidP="00826C2B">
            <w:pPr>
              <w:pBdr>
                <w:top w:val="nil"/>
                <w:left w:val="nil"/>
                <w:bottom w:val="nil"/>
                <w:right w:val="nil"/>
                <w:between w:val="nil"/>
                <w:bar w:val="nil"/>
              </w:pBdr>
              <w:spacing w:after="0" w:line="360" w:lineRule="auto"/>
              <w:jc w:val="center"/>
              <w:rPr>
                <w:rFonts w:ascii="Arial" w:eastAsia="Carlito" w:hAnsi="Arial" w:cs="Arial"/>
                <w:b/>
                <w:bCs/>
                <w:kern w:val="0"/>
                <w:u w:color="2E74B5"/>
                <w:bdr w:val="nil"/>
                <w:lang w:val="en-US" w:eastAsia="zh-CN"/>
                <w14:textOutline w14:w="12700" w14:cap="flat" w14:cmpd="sng" w14:algn="ctr">
                  <w14:noFill/>
                  <w14:prstDash w14:val="solid"/>
                  <w14:miter w14:lim="400000"/>
                </w14:textOutline>
                <w14:ligatures w14:val="none"/>
              </w:rPr>
            </w:pPr>
            <w:r>
              <w:rPr>
                <w:rFonts w:ascii="Arial" w:hAnsi="Arial" w:cs="Arial"/>
                <w:b/>
                <w:bCs/>
              </w:rPr>
              <w:t>Real life Authentic Contexts</w:t>
            </w:r>
          </w:p>
        </w:tc>
      </w:tr>
      <w:tr w:rsidR="00363E8B" w:rsidRPr="008C7646" w14:paraId="7AC5ECC2" w14:textId="77777777" w:rsidTr="00826C2B">
        <w:trPr>
          <w:trHeight w:val="1078"/>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6FB9B6" w14:textId="77777777" w:rsidR="00363E8B" w:rsidRPr="008C7646" w:rsidRDefault="00363E8B" w:rsidP="00826C2B">
            <w:pPr>
              <w:keepNext/>
              <w:keepLines/>
              <w:pBdr>
                <w:top w:val="nil"/>
                <w:left w:val="nil"/>
                <w:bottom w:val="nil"/>
                <w:right w:val="nil"/>
                <w:between w:val="nil"/>
                <w:bar w:val="nil"/>
              </w:pBdr>
              <w:spacing w:before="120" w:after="0" w:line="360" w:lineRule="auto"/>
              <w:jc w:val="center"/>
              <w:outlineLvl w:val="2"/>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t>What did you do and why?</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344586" w14:textId="0E9F5D46" w:rsidR="00363E8B" w:rsidRPr="008C7646" w:rsidRDefault="00363E8B" w:rsidP="00826C2B">
            <w:pPr>
              <w:pBdr>
                <w:top w:val="nil"/>
                <w:left w:val="nil"/>
                <w:bottom w:val="nil"/>
                <w:right w:val="nil"/>
                <w:between w:val="nil"/>
                <w:bar w:val="nil"/>
              </w:pBdr>
              <w:spacing w:after="0" w:line="360" w:lineRule="auto"/>
              <w:rPr>
                <w:rFonts w:ascii="Arial" w:eastAsia="Arial Unicode MS" w:hAnsi="Arial" w:cs="Arial"/>
                <w:kern w:val="0"/>
                <w:bdr w:val="nil"/>
                <w:lang w:val="en-US"/>
                <w14:ligatures w14:val="none"/>
              </w:rPr>
            </w:pPr>
            <w:r w:rsidRPr="008C7646">
              <w:rPr>
                <w:rFonts w:ascii="Arial" w:eastAsia="Arial Unicode MS" w:hAnsi="Arial" w:cs="Arial"/>
                <w:kern w:val="0"/>
                <w:bdr w:val="nil"/>
                <w:lang w:val="en-US"/>
                <w14:ligatures w14:val="none"/>
              </w:rPr>
              <w:t xml:space="preserve">During my BA3 placement, I completed a Science and Technology fortnight, in which I had planned to teach a range of subjects all linked to the Science and Technology AoLE. The fortnight involved the children creating rain catchers, which linked to their theme of </w:t>
            </w:r>
            <w:r w:rsidR="006C3E38">
              <w:rPr>
                <w:rFonts w:ascii="Arial" w:eastAsia="Arial Unicode MS" w:hAnsi="Arial" w:cs="Arial"/>
                <w:kern w:val="0"/>
                <w:bdr w:val="nil"/>
                <w:lang w:val="en-US"/>
                <w14:ligatures w14:val="none"/>
              </w:rPr>
              <w:t>“</w:t>
            </w:r>
            <w:r w:rsidRPr="008C7646">
              <w:rPr>
                <w:rFonts w:ascii="Arial" w:eastAsia="Arial Unicode MS" w:hAnsi="Arial" w:cs="Arial"/>
                <w:kern w:val="0"/>
                <w:bdr w:val="nil"/>
                <w:lang w:val="en-US"/>
                <w14:ligatures w14:val="none"/>
              </w:rPr>
              <w:t>Splendid Skies</w:t>
            </w:r>
            <w:r w:rsidR="009A4EFC">
              <w:rPr>
                <w:rFonts w:ascii="Arial" w:eastAsia="Arial Unicode MS" w:hAnsi="Arial" w:cs="Arial"/>
                <w:kern w:val="0"/>
                <w:bdr w:val="nil"/>
                <w:lang w:val="en-US"/>
                <w14:ligatures w14:val="none"/>
              </w:rPr>
              <w:t>,”</w:t>
            </w:r>
            <w:r w:rsidRPr="008C7646">
              <w:rPr>
                <w:rFonts w:ascii="Arial" w:eastAsia="Arial Unicode MS" w:hAnsi="Arial" w:cs="Arial"/>
                <w:kern w:val="0"/>
                <w:bdr w:val="nil"/>
                <w:lang w:val="en-US"/>
                <w14:ligatures w14:val="none"/>
              </w:rPr>
              <w:t xml:space="preserve"> which discussed weather and the seasons. The children and I held an open discussion about weather, to re-cap their knowledge of common weather patterns in their town, to allow them to understand why the rain catcher experiment would be appropriate. Secondly, the children were also learning about capacity, for example, identifying if the rain catcher </w:t>
            </w:r>
            <w:r w:rsidR="00E76720" w:rsidRPr="008C7646">
              <w:rPr>
                <w:rFonts w:ascii="Arial" w:eastAsia="Arial Unicode MS" w:hAnsi="Arial" w:cs="Arial"/>
                <w:kern w:val="0"/>
                <w:bdr w:val="nil"/>
                <w:lang w:val="en-US"/>
                <w14:ligatures w14:val="none"/>
              </w:rPr>
              <w:t>was</w:t>
            </w:r>
            <w:r w:rsidRPr="008C7646">
              <w:rPr>
                <w:rFonts w:ascii="Arial" w:eastAsia="Arial Unicode MS" w:hAnsi="Arial" w:cs="Arial"/>
                <w:kern w:val="0"/>
                <w:bdr w:val="nil"/>
                <w:lang w:val="en-US"/>
                <w14:ligatures w14:val="none"/>
              </w:rPr>
              <w:t xml:space="preserve"> full, half full, and deciding which size container would be suitable for rain they get in their area. Finally, as the children were going to be </w:t>
            </w:r>
            <w:r w:rsidR="0061599D" w:rsidRPr="008C7646">
              <w:rPr>
                <w:rFonts w:ascii="Arial" w:eastAsia="Arial Unicode MS" w:hAnsi="Arial" w:cs="Arial"/>
                <w:kern w:val="0"/>
                <w:bdr w:val="nil"/>
                <w:lang w:val="en-US"/>
                <w14:ligatures w14:val="none"/>
              </w:rPr>
              <w:t>analy</w:t>
            </w:r>
            <w:r w:rsidR="0061599D">
              <w:rPr>
                <w:rFonts w:ascii="Arial" w:eastAsia="Arial Unicode MS" w:hAnsi="Arial" w:cs="Arial"/>
                <w:kern w:val="0"/>
                <w:bdr w:val="nil"/>
                <w:lang w:val="en-US"/>
                <w14:ligatures w14:val="none"/>
              </w:rPr>
              <w:t>z</w:t>
            </w:r>
            <w:r w:rsidR="0061599D" w:rsidRPr="008C7646">
              <w:rPr>
                <w:rFonts w:ascii="Arial" w:eastAsia="Arial Unicode MS" w:hAnsi="Arial" w:cs="Arial"/>
                <w:kern w:val="0"/>
                <w:bdr w:val="nil"/>
                <w:lang w:val="en-US"/>
                <w14:ligatures w14:val="none"/>
              </w:rPr>
              <w:t>ing</w:t>
            </w:r>
            <w:r w:rsidRPr="008C7646">
              <w:rPr>
                <w:rFonts w:ascii="Arial" w:eastAsia="Arial Unicode MS" w:hAnsi="Arial" w:cs="Arial"/>
                <w:kern w:val="0"/>
                <w:bdr w:val="nil"/>
                <w:lang w:val="en-US"/>
                <w14:ligatures w14:val="none"/>
              </w:rPr>
              <w:t xml:space="preserve"> the amount of rain fall, the children had to learn the topics of measuring in centimeters, and time, as they would check the rain catchers every hour and measure how much rain had fallen between each hour the rain catcher was checked. </w:t>
            </w:r>
          </w:p>
          <w:p w14:paraId="625BE751" w14:textId="49FAF3B9" w:rsidR="00363E8B" w:rsidRPr="008C7646" w:rsidRDefault="00363E8B" w:rsidP="00826C2B">
            <w:pPr>
              <w:pStyle w:val="NormalWeb"/>
              <w:shd w:val="clear" w:color="auto" w:fill="FFFFFF"/>
              <w:spacing w:before="0" w:after="0" w:line="360" w:lineRule="auto"/>
              <w:rPr>
                <w:rFonts w:ascii="Arial" w:hAnsi="Arial" w:cs="Arial"/>
                <w:color w:val="161616"/>
                <w:sz w:val="22"/>
                <w:szCs w:val="22"/>
              </w:rPr>
            </w:pPr>
            <w:r w:rsidRPr="008C7646">
              <w:rPr>
                <w:rFonts w:ascii="Arial" w:hAnsi="Arial" w:cs="Arial"/>
                <w:color w:val="0D0D0D"/>
                <w:sz w:val="22"/>
                <w:szCs w:val="22"/>
                <w:shd w:val="clear" w:color="auto" w:fill="FFFFFF"/>
              </w:rPr>
              <w:t xml:space="preserve">I started by discussing the local weather patterns with the children. I encouraged the children to observe the weather each day during morning registration and further discussed the weather conditions outside the classroom window each day, including whether </w:t>
            </w:r>
            <w:r w:rsidR="00E30DD2" w:rsidRPr="008C7646">
              <w:rPr>
                <w:rFonts w:ascii="Arial" w:hAnsi="Arial" w:cs="Arial"/>
                <w:color w:val="0D0D0D"/>
                <w:sz w:val="22"/>
                <w:szCs w:val="22"/>
                <w:shd w:val="clear" w:color="auto" w:fill="FFFFFF"/>
              </w:rPr>
              <w:t>it is</w:t>
            </w:r>
            <w:r w:rsidRPr="008C7646">
              <w:rPr>
                <w:rFonts w:ascii="Arial" w:hAnsi="Arial" w:cs="Arial"/>
                <w:color w:val="0D0D0D"/>
                <w:sz w:val="22"/>
                <w:szCs w:val="22"/>
                <w:shd w:val="clear" w:color="auto" w:fill="FFFFFF"/>
              </w:rPr>
              <w:t xml:space="preserve"> sunny, cloudy, or rainy. I engaged the children in the process of building a simple rain catcher using everyday materials. This involved using a plastic container, such as a large bottle, and setting it up in an accessible outdoor area. I allowed the children to participate in the construction process, reinforcing the authentic nature of the experiment. I encouraged </w:t>
            </w:r>
            <w:r w:rsidR="00AD618D">
              <w:rPr>
                <w:rFonts w:ascii="Arial" w:hAnsi="Arial" w:cs="Arial"/>
                <w:color w:val="0D0D0D"/>
                <w:sz w:val="22"/>
                <w:szCs w:val="22"/>
                <w:shd w:val="clear" w:color="auto" w:fill="FFFFFF"/>
              </w:rPr>
              <w:t xml:space="preserve">the </w:t>
            </w:r>
            <w:r w:rsidRPr="008C7646">
              <w:rPr>
                <w:rFonts w:ascii="Arial" w:hAnsi="Arial" w:cs="Arial"/>
                <w:color w:val="0D0D0D"/>
                <w:sz w:val="22"/>
                <w:szCs w:val="22"/>
                <w:shd w:val="clear" w:color="auto" w:fill="FFFFFF"/>
              </w:rPr>
              <w:t>children to make predictions about when it might rain and how much rainfall they expect to collect in the rain catcher. We kept a weather journal where they recorded their predictions and observations each day. It helped them develop their critical thinking skills and understand the connection between weather patterns and rainfall. I allowed the children to experience the importance of conserving water and the impact that rainwater has in our environment, and it was a fun and engaging way the children learnt how the role of precipitation has in their everyday lives. </w:t>
            </w:r>
          </w:p>
        </w:tc>
      </w:tr>
      <w:tr w:rsidR="00363E8B" w:rsidRPr="008C7646" w14:paraId="3F7470D6" w14:textId="77777777" w:rsidTr="00826C2B">
        <w:trPr>
          <w:trHeight w:val="5155"/>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8C29E" w14:textId="77777777" w:rsidR="00363E8B" w:rsidRPr="008C7646" w:rsidRDefault="00363E8B" w:rsidP="00826C2B">
            <w:pPr>
              <w:keepNext/>
              <w:keepLines/>
              <w:pBdr>
                <w:top w:val="nil"/>
                <w:left w:val="nil"/>
                <w:bottom w:val="nil"/>
                <w:right w:val="nil"/>
                <w:between w:val="nil"/>
                <w:bar w:val="nil"/>
              </w:pBdr>
              <w:spacing w:before="120" w:after="0" w:line="360" w:lineRule="auto"/>
              <w:jc w:val="center"/>
              <w:outlineLvl w:val="2"/>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lastRenderedPageBreak/>
              <w:t>What have you learned?</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EEEFDA" w14:textId="5C01DF5D" w:rsidR="00363E8B" w:rsidRPr="008C7646" w:rsidRDefault="00363E8B" w:rsidP="00826C2B">
            <w:pPr>
              <w:spacing w:line="360" w:lineRule="auto"/>
              <w:rPr>
                <w:rFonts w:ascii="Arial" w:hAnsi="Arial" w:cs="Arial"/>
              </w:rPr>
            </w:pPr>
            <w:r w:rsidRPr="008C7646">
              <w:rPr>
                <w:rFonts w:ascii="Arial" w:hAnsi="Arial" w:cs="Arial"/>
              </w:rPr>
              <w:t xml:space="preserve">While planning this lesson, it became clear that the children thoroughly enjoyed participating in it. It was evident that the children took pleasure in the </w:t>
            </w:r>
            <w:r w:rsidR="00E30DD2" w:rsidRPr="008C7646">
              <w:rPr>
                <w:rFonts w:ascii="Arial" w:hAnsi="Arial" w:cs="Arial"/>
              </w:rPr>
              <w:t>firsthand</w:t>
            </w:r>
            <w:r w:rsidRPr="008C7646">
              <w:rPr>
                <w:rFonts w:ascii="Arial" w:hAnsi="Arial" w:cs="Arial"/>
              </w:rPr>
              <w:t xml:space="preserve"> experience and the chance to take part in a practical project. Having the children involved in designing and decorating rain catchers allowed them to </w:t>
            </w:r>
            <w:r w:rsidR="00E30DD2" w:rsidRPr="008C7646">
              <w:rPr>
                <w:rFonts w:ascii="Arial" w:hAnsi="Arial" w:cs="Arial"/>
              </w:rPr>
              <w:t>highlight</w:t>
            </w:r>
            <w:r w:rsidRPr="008C7646">
              <w:rPr>
                <w:rFonts w:ascii="Arial" w:hAnsi="Arial" w:cs="Arial"/>
              </w:rPr>
              <w:t xml:space="preserve"> their creativity to a great extent. Personali</w:t>
            </w:r>
            <w:r w:rsidR="0061599D">
              <w:rPr>
                <w:rFonts w:ascii="Arial" w:hAnsi="Arial" w:cs="Arial"/>
              </w:rPr>
              <w:t>s</w:t>
            </w:r>
            <w:r w:rsidRPr="008C7646">
              <w:rPr>
                <w:rFonts w:ascii="Arial" w:hAnsi="Arial" w:cs="Arial"/>
              </w:rPr>
              <w:t xml:space="preserve">ing their rain catchers with colours enabled them to feel a sense of ownership over the project. Completing the rain catcher gave the children a feeling of accomplishment. Witnessing the tangible outcomes of their hard work made them proud of their creation. Moreover, the children truly took ownership of this task. Some children would frequently ask me, </w:t>
            </w:r>
            <w:r w:rsidR="006C3E38">
              <w:rPr>
                <w:rFonts w:ascii="Arial" w:hAnsi="Arial" w:cs="Arial"/>
              </w:rPr>
              <w:t>“</w:t>
            </w:r>
            <w:r w:rsidRPr="008C7646">
              <w:rPr>
                <w:rFonts w:ascii="Arial" w:hAnsi="Arial" w:cs="Arial"/>
              </w:rPr>
              <w:t>Can we go and check the rain catchers?</w:t>
            </w:r>
            <w:r w:rsidR="006C3E38">
              <w:rPr>
                <w:rFonts w:ascii="Arial" w:hAnsi="Arial" w:cs="Arial"/>
              </w:rPr>
              <w:t>”</w:t>
            </w:r>
            <w:r w:rsidRPr="008C7646">
              <w:rPr>
                <w:rFonts w:ascii="Arial" w:hAnsi="Arial" w:cs="Arial"/>
              </w:rPr>
              <w:t>, indicating their eagerness to engage with their creation, and they became more independent as time passed. Furthermore, they would approach me to share updates on the rain catcher</w:t>
            </w:r>
            <w:r w:rsidR="006C3E38">
              <w:rPr>
                <w:rFonts w:ascii="Arial" w:hAnsi="Arial" w:cs="Arial"/>
              </w:rPr>
              <w:t>’</w:t>
            </w:r>
            <w:r w:rsidRPr="008C7646">
              <w:rPr>
                <w:rFonts w:ascii="Arial" w:hAnsi="Arial" w:cs="Arial"/>
              </w:rPr>
              <w:t xml:space="preserve">s progress, such as saying, </w:t>
            </w:r>
            <w:r w:rsidR="006C3E38">
              <w:rPr>
                <w:rFonts w:ascii="Arial" w:hAnsi="Arial" w:cs="Arial"/>
              </w:rPr>
              <w:t>“</w:t>
            </w:r>
            <w:r w:rsidRPr="008C7646">
              <w:rPr>
                <w:rFonts w:ascii="Arial" w:hAnsi="Arial" w:cs="Arial"/>
              </w:rPr>
              <w:t>Miss! The rain catchers have collected 2cm more water than yesterday!</w:t>
            </w:r>
            <w:r w:rsidR="006C3E38">
              <w:rPr>
                <w:rFonts w:ascii="Arial" w:hAnsi="Arial" w:cs="Arial"/>
              </w:rPr>
              <w:t>”</w:t>
            </w:r>
            <w:r w:rsidRPr="008C7646">
              <w:rPr>
                <w:rFonts w:ascii="Arial" w:hAnsi="Arial" w:cs="Arial"/>
              </w:rPr>
              <w:t xml:space="preserve">, highlighting the practical aspect of the activity, which will be a memorable experience for them. They will always recall being at the core of the project, with a sense of </w:t>
            </w:r>
            <w:r w:rsidR="006C3E38">
              <w:rPr>
                <w:rFonts w:ascii="Arial" w:hAnsi="Arial" w:cs="Arial"/>
              </w:rPr>
              <w:t>“</w:t>
            </w:r>
            <w:r w:rsidRPr="008C7646">
              <w:rPr>
                <w:rFonts w:ascii="Arial" w:hAnsi="Arial" w:cs="Arial"/>
              </w:rPr>
              <w:t>I did this</w:t>
            </w:r>
            <w:r w:rsidR="006C3E38">
              <w:rPr>
                <w:rFonts w:ascii="Arial" w:hAnsi="Arial" w:cs="Arial"/>
              </w:rPr>
              <w:t>”</w:t>
            </w:r>
            <w:r w:rsidRPr="008C7646">
              <w:rPr>
                <w:rFonts w:ascii="Arial" w:hAnsi="Arial" w:cs="Arial"/>
              </w:rPr>
              <w:t>.</w:t>
            </w:r>
          </w:p>
        </w:tc>
      </w:tr>
      <w:tr w:rsidR="00363E8B" w:rsidRPr="008C7646" w14:paraId="3750AEE4" w14:textId="77777777" w:rsidTr="00802944">
        <w:trPr>
          <w:trHeight w:val="338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199822" w14:textId="77777777" w:rsidR="00363E8B" w:rsidRPr="008C7646" w:rsidRDefault="00363E8B" w:rsidP="00826C2B">
            <w:pPr>
              <w:keepNext/>
              <w:keepLines/>
              <w:pBdr>
                <w:top w:val="nil"/>
                <w:left w:val="nil"/>
                <w:bottom w:val="nil"/>
                <w:right w:val="nil"/>
                <w:between w:val="nil"/>
                <w:bar w:val="nil"/>
              </w:pBdr>
              <w:spacing w:before="120" w:after="0" w:line="360" w:lineRule="auto"/>
              <w:jc w:val="center"/>
              <w:outlineLvl w:val="2"/>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D78"/>
                <w:bdr w:val="nil"/>
                <w:lang w:val="en-US" w:eastAsia="zh-CN"/>
                <w14:textOutline w14:w="12700" w14:cap="flat" w14:cmpd="sng" w14:algn="ctr">
                  <w14:noFill/>
                  <w14:prstDash w14:val="solid"/>
                  <w14:miter w14:lim="400000"/>
                </w14:textOutline>
                <w14:ligatures w14:val="none"/>
              </w:rPr>
              <w:t>What next?</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EE3ABF" w14:textId="2EF717B8" w:rsidR="00363E8B" w:rsidRPr="008C7646" w:rsidRDefault="00363E8B" w:rsidP="00826C2B">
            <w:pPr>
              <w:spacing w:line="360" w:lineRule="auto"/>
              <w:rPr>
                <w:rFonts w:ascii="Arial" w:hAnsi="Arial" w:cs="Arial"/>
              </w:rPr>
            </w:pPr>
            <w:r w:rsidRPr="008C7646">
              <w:rPr>
                <w:rFonts w:ascii="Arial" w:hAnsi="Arial" w:cs="Arial"/>
              </w:rPr>
              <w:t xml:space="preserve">Seeking professional development opportunities focused on interdisciplinary teaching strategies and authentic learning experiences will be a priority. Attending workshops, webinars, or conferences to enhance my pedagogy by learning from field experts and collaborating with fellow educators is essential to cover subject disciplines and ensure real-life connections in all lessons. Additionally, I will consistently reflect on my teaching methods and assess the impact of my interdisciplinary approaches and authentic learning experiences. Reflecting on the engagement level of my learners, their mastery of subject matter, and how to enhance my instructional techniques will also be part of my continuous improvement process. </w:t>
            </w:r>
          </w:p>
        </w:tc>
      </w:tr>
    </w:tbl>
    <w:p w14:paraId="427CA370" w14:textId="77777777" w:rsidR="00461DEB" w:rsidRPr="00461DEB" w:rsidRDefault="00461DEB" w:rsidP="006203AC">
      <w:pPr>
        <w:spacing w:line="360" w:lineRule="auto"/>
        <w:jc w:val="center"/>
        <w:rPr>
          <w:rFonts w:ascii="Arial" w:hAnsi="Arial" w:cs="Arial"/>
          <w:b/>
          <w:bCs/>
        </w:rPr>
      </w:pPr>
    </w:p>
    <w:p w14:paraId="524691F2" w14:textId="77777777" w:rsidR="001F1079" w:rsidRDefault="001F1079" w:rsidP="006203AC">
      <w:pPr>
        <w:spacing w:line="360" w:lineRule="auto"/>
        <w:rPr>
          <w:rFonts w:ascii="Arial" w:hAnsi="Arial" w:cs="Arial"/>
          <w:b/>
          <w:bCs/>
        </w:rPr>
      </w:pPr>
    </w:p>
    <w:p w14:paraId="1D6144CB" w14:textId="77777777" w:rsidR="00371A73" w:rsidRDefault="00371A73" w:rsidP="006203AC">
      <w:pPr>
        <w:spacing w:line="360" w:lineRule="auto"/>
        <w:jc w:val="center"/>
        <w:rPr>
          <w:rFonts w:ascii="Arial" w:hAnsi="Arial" w:cs="Arial"/>
        </w:rPr>
      </w:pPr>
    </w:p>
    <w:p w14:paraId="7F788605" w14:textId="77777777" w:rsidR="00371A73" w:rsidRDefault="00371A73" w:rsidP="006203AC">
      <w:pPr>
        <w:spacing w:line="360" w:lineRule="auto"/>
        <w:jc w:val="center"/>
        <w:rPr>
          <w:rFonts w:ascii="Arial" w:hAnsi="Arial" w:cs="Arial"/>
        </w:rPr>
      </w:pPr>
    </w:p>
    <w:p w14:paraId="01D401BF" w14:textId="77777777" w:rsidR="00371A73" w:rsidRDefault="00371A73" w:rsidP="006203AC">
      <w:pPr>
        <w:spacing w:line="360" w:lineRule="auto"/>
        <w:jc w:val="center"/>
        <w:rPr>
          <w:rFonts w:ascii="Arial" w:hAnsi="Arial" w:cs="Arial"/>
        </w:rPr>
      </w:pPr>
    </w:p>
    <w:p w14:paraId="47D08047" w14:textId="77777777" w:rsidR="001F1079" w:rsidRDefault="001F1079" w:rsidP="006203AC">
      <w:pPr>
        <w:spacing w:line="360" w:lineRule="auto"/>
        <w:rPr>
          <w:rFonts w:ascii="Arial" w:hAnsi="Arial" w:cs="Arial"/>
          <w:b/>
          <w:bCs/>
        </w:rPr>
      </w:pPr>
    </w:p>
    <w:tbl>
      <w:tblPr>
        <w:tblW w:w="10485"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555"/>
        <w:gridCol w:w="8930"/>
      </w:tblGrid>
      <w:tr w:rsidR="007C1AD9" w:rsidRPr="008C7646" w14:paraId="3413B94C"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1D91BF" w14:textId="1656AFE4" w:rsidR="007C1AD9" w:rsidRPr="008C7646" w:rsidRDefault="007C1AD9" w:rsidP="00826C2B">
            <w:pPr>
              <w:pBdr>
                <w:top w:val="nil"/>
                <w:left w:val="nil"/>
                <w:bottom w:val="nil"/>
                <w:right w:val="nil"/>
                <w:between w:val="nil"/>
                <w:bar w:val="nil"/>
              </w:pBdr>
              <w:spacing w:before="40" w:after="0" w:line="360" w:lineRule="auto"/>
              <w:jc w:val="center"/>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lastRenderedPageBreak/>
              <w:t xml:space="preserve">Professional Experience Template </w:t>
            </w:r>
            <w:r w:rsidR="00C05DC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4</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6CFC32" w14:textId="26EA7E30" w:rsidR="007C1AD9" w:rsidRPr="0094632C" w:rsidRDefault="00B3457F" w:rsidP="00826C2B">
            <w:pPr>
              <w:pBdr>
                <w:top w:val="nil"/>
                <w:left w:val="nil"/>
                <w:bottom w:val="nil"/>
                <w:right w:val="nil"/>
                <w:between w:val="nil"/>
                <w:bar w:val="nil"/>
              </w:pBdr>
              <w:spacing w:after="0" w:line="360" w:lineRule="auto"/>
              <w:jc w:val="center"/>
              <w:rPr>
                <w:rFonts w:ascii="Arial" w:eastAsia="Arial Unicode MS" w:hAnsi="Arial" w:cs="Arial"/>
                <w:b/>
                <w:bCs/>
                <w:kern w:val="0"/>
                <w:bdr w:val="nil"/>
                <w:lang w:val="en-US"/>
                <w14:ligatures w14:val="none"/>
              </w:rPr>
            </w:pPr>
            <w:r>
              <w:rPr>
                <w:rFonts w:ascii="Arial" w:eastAsia="Arial Unicode MS" w:hAnsi="Arial" w:cs="Arial"/>
                <w:b/>
                <w:bCs/>
                <w:kern w:val="0"/>
                <w:bdr w:val="nil"/>
                <w:lang w:val="en-US"/>
                <w14:ligatures w14:val="none"/>
              </w:rPr>
              <w:t xml:space="preserve">Planning </w:t>
            </w:r>
            <w:r w:rsidR="0094632C" w:rsidRPr="0094632C">
              <w:rPr>
                <w:rFonts w:ascii="Arial" w:eastAsia="Arial Unicode MS" w:hAnsi="Arial" w:cs="Arial"/>
                <w:b/>
                <w:bCs/>
                <w:kern w:val="0"/>
                <w:bdr w:val="nil"/>
                <w:lang w:val="en-US"/>
                <w14:ligatures w14:val="none"/>
              </w:rPr>
              <w:t>a science experiment</w:t>
            </w:r>
          </w:p>
        </w:tc>
      </w:tr>
      <w:tr w:rsidR="007C1AD9" w:rsidRPr="008C7646" w14:paraId="0599E41F"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B855BF" w14:textId="77777777" w:rsidR="007C1AD9" w:rsidRPr="008C7646" w:rsidRDefault="007C1AD9" w:rsidP="00826C2B">
            <w:pPr>
              <w:pBdr>
                <w:top w:val="nil"/>
                <w:left w:val="nil"/>
                <w:bottom w:val="nil"/>
                <w:right w:val="nil"/>
                <w:between w:val="nil"/>
                <w:bar w:val="nil"/>
              </w:pBdr>
              <w:spacing w:before="40" w:after="0" w:line="360" w:lineRule="auto"/>
              <w:jc w:val="center"/>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Pedagogy Standard</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BE88FC" w14:textId="6D74C775" w:rsidR="007C1AD9" w:rsidRPr="008C7646" w:rsidRDefault="004F1A45" w:rsidP="00826C2B">
            <w:pPr>
              <w:spacing w:line="360" w:lineRule="auto"/>
              <w:jc w:val="center"/>
              <w:rPr>
                <w:rFonts w:ascii="Arial" w:eastAsia="Arial Unicode MS" w:hAnsi="Arial" w:cs="Arial"/>
                <w:b/>
                <w:bCs/>
                <w:kern w:val="0"/>
                <w:bdr w:val="nil"/>
                <w:lang w:val="en-US"/>
                <w14:ligatures w14:val="none"/>
              </w:rPr>
            </w:pPr>
            <w:r>
              <w:rPr>
                <w:rFonts w:ascii="Arial" w:eastAsia="Carlito" w:hAnsi="Arial" w:cs="Arial"/>
                <w:b/>
                <w:bCs/>
                <w:kern w:val="0"/>
                <w:u w:color="2E74B5"/>
                <w:bdr w:val="nil"/>
                <w:lang w:val="en-US"/>
                <w14:ligatures w14:val="none"/>
              </w:rPr>
              <w:t>Cross Curricular themes</w:t>
            </w:r>
          </w:p>
        </w:tc>
      </w:tr>
      <w:tr w:rsidR="007C1AD9" w:rsidRPr="005F45F9" w14:paraId="3B22AB7F"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D1320E" w14:textId="77777777" w:rsidR="007C1AD9" w:rsidRPr="008C7646" w:rsidRDefault="007C1AD9"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What did you do and why?</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7A4E25" w14:textId="77777777" w:rsidR="007C1AD9" w:rsidRDefault="007C1AD9" w:rsidP="00826C2B">
            <w:pPr>
              <w:spacing w:line="360" w:lineRule="auto"/>
              <w:rPr>
                <w:rFonts w:ascii="Arial" w:hAnsi="Arial" w:cs="Arial"/>
              </w:rPr>
            </w:pPr>
            <w:r w:rsidRPr="006203AC">
              <w:rPr>
                <w:rFonts w:ascii="Arial" w:hAnsi="Arial" w:cs="Arial"/>
              </w:rPr>
              <w:t xml:space="preserve">By integrating cross-curricular themes into the rain catcher experiment, I provided the Year 1 children with a holistic learning experience that not only enhanced their scientific understanding but also fostered interdisciplinary connections and critical thinking skills. The two main components of these lessons were Science and Technology and Mathematics and Numeracy. </w:t>
            </w:r>
          </w:p>
          <w:p w14:paraId="2614B0F1" w14:textId="063F4FDB" w:rsidR="007C1AD9" w:rsidRPr="00837FC3" w:rsidRDefault="007C1AD9" w:rsidP="00826C2B">
            <w:pPr>
              <w:spacing w:line="360" w:lineRule="auto"/>
              <w:rPr>
                <w:rFonts w:ascii="Arial" w:hAnsi="Arial" w:cs="Arial"/>
              </w:rPr>
            </w:pPr>
            <w:r w:rsidRPr="00837FC3">
              <w:rPr>
                <w:rFonts w:ascii="Arial" w:hAnsi="Arial" w:cs="Arial"/>
                <w:b/>
                <w:bCs/>
              </w:rPr>
              <w:t xml:space="preserve">Science and Technology: </w:t>
            </w:r>
            <w:r w:rsidRPr="00837FC3">
              <w:rPr>
                <w:rFonts w:ascii="Arial" w:hAnsi="Arial" w:cs="Arial"/>
              </w:rPr>
              <w:t xml:space="preserve">I focused on the scientific principles behind rainwater collection in a simplistic form that my pupils could understand. The children learnt about the water cycle and how rainwater is formed and collected naturally, whilst also considering how much rainfall the children thought their catchers would collect. As well as this, the children learnt about the word </w:t>
            </w:r>
            <w:r w:rsidR="006C3E38">
              <w:rPr>
                <w:rFonts w:ascii="Arial" w:hAnsi="Arial" w:cs="Arial"/>
              </w:rPr>
              <w:t>‘</w:t>
            </w:r>
            <w:r w:rsidRPr="00837FC3">
              <w:rPr>
                <w:rFonts w:ascii="Arial" w:hAnsi="Arial" w:cs="Arial"/>
              </w:rPr>
              <w:t>prediction</w:t>
            </w:r>
            <w:r w:rsidR="006C3E38">
              <w:rPr>
                <w:rFonts w:ascii="Arial" w:hAnsi="Arial" w:cs="Arial"/>
              </w:rPr>
              <w:t>’</w:t>
            </w:r>
            <w:r w:rsidRPr="00837FC3">
              <w:rPr>
                <w:rFonts w:ascii="Arial" w:hAnsi="Arial" w:cs="Arial"/>
              </w:rPr>
              <w:t xml:space="preserve"> and how they could predict what could happen during the experiment. The children learnt the importance that rain has on our environment, whilst also re-capping on prior knowledge of how we can track the weather, for example, watching a weather report and understanding weather symbols.</w:t>
            </w:r>
            <w:r w:rsidR="00802944">
              <w:rPr>
                <w:rFonts w:ascii="Arial" w:hAnsi="Arial" w:cs="Arial"/>
              </w:rPr>
              <w:t xml:space="preserve"> </w:t>
            </w:r>
            <w:r w:rsidRPr="00837FC3">
              <w:rPr>
                <w:rFonts w:ascii="Arial" w:hAnsi="Arial" w:cs="Arial"/>
              </w:rPr>
              <w:t xml:space="preserve">Lastly, the children learnt how to plan an experiment, including how the experiment was going to work, and any key equipment they needed to make their rain catchers. </w:t>
            </w:r>
          </w:p>
          <w:p w14:paraId="02D4DCAE" w14:textId="5B49A5A0" w:rsidR="007C1AD9" w:rsidRPr="005F45F9" w:rsidRDefault="007C1AD9" w:rsidP="00826C2B">
            <w:pPr>
              <w:spacing w:line="360" w:lineRule="auto"/>
              <w:rPr>
                <w:rFonts w:ascii="Arial" w:hAnsi="Arial" w:cs="Arial"/>
              </w:rPr>
            </w:pPr>
            <w:r w:rsidRPr="00837FC3">
              <w:rPr>
                <w:rFonts w:ascii="Arial" w:hAnsi="Arial" w:cs="Arial"/>
                <w:b/>
                <w:bCs/>
              </w:rPr>
              <w:t xml:space="preserve">Mathematics and Numeracy: </w:t>
            </w:r>
            <w:r w:rsidRPr="00837FC3">
              <w:rPr>
                <w:rFonts w:ascii="Arial" w:hAnsi="Arial" w:cs="Arial"/>
              </w:rPr>
              <w:t xml:space="preserve">The children learnt how to measure rainfall using simple tools like a rain gauge or a marked container, in which they constructed themselves. They observed and recorded the amount of rainwater collected over each hour and wrote the amount of rainfall collected by the end of the day. They incorporated non- numeric units such as full and half full to identify how much rain they saw in the catcher, and they also experienced capacity to decide which container would be best suited to collect large amounts of rain. I introduced the centimetre (cm) as a unit of measurement for length. I showed the children a ruler with the centimetre </w:t>
            </w:r>
            <w:r w:rsidR="00E30DD2" w:rsidRPr="00837FC3">
              <w:rPr>
                <w:rFonts w:ascii="Arial" w:hAnsi="Arial" w:cs="Arial"/>
              </w:rPr>
              <w:t>unit’s</w:t>
            </w:r>
            <w:r w:rsidRPr="00837FC3">
              <w:rPr>
                <w:rFonts w:ascii="Arial" w:hAnsi="Arial" w:cs="Arial"/>
              </w:rPr>
              <w:t xml:space="preserve"> measurements. I explained that a centimetre is a small unit of length, and it is often used to measure shorter </w:t>
            </w:r>
            <w:r w:rsidR="007C75E3">
              <w:rPr>
                <w:rFonts w:ascii="Arial" w:hAnsi="Arial" w:cs="Arial"/>
              </w:rPr>
              <w:t>lengths</w:t>
            </w:r>
            <w:r w:rsidRPr="00837FC3">
              <w:rPr>
                <w:rFonts w:ascii="Arial" w:hAnsi="Arial" w:cs="Arial"/>
              </w:rPr>
              <w:t xml:space="preserve">, like the height of objects or the amount of rainfall, in which they </w:t>
            </w:r>
            <w:r w:rsidR="00E30DD2" w:rsidRPr="00837FC3">
              <w:rPr>
                <w:rFonts w:ascii="Arial" w:hAnsi="Arial" w:cs="Arial"/>
              </w:rPr>
              <w:t>used</w:t>
            </w:r>
            <w:r w:rsidRPr="00837FC3">
              <w:rPr>
                <w:rFonts w:ascii="Arial" w:hAnsi="Arial" w:cs="Arial"/>
              </w:rPr>
              <w:t xml:space="preserve"> during the observation part of the experiment</w:t>
            </w:r>
            <w:r>
              <w:rPr>
                <w:rFonts w:ascii="Arial" w:hAnsi="Arial" w:cs="Arial"/>
              </w:rPr>
              <w:t>.</w:t>
            </w:r>
          </w:p>
        </w:tc>
      </w:tr>
      <w:tr w:rsidR="007C1AD9" w:rsidRPr="005F45F9" w14:paraId="4DAD3965"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19E807" w14:textId="77777777" w:rsidR="007C1AD9" w:rsidRPr="008C7646" w:rsidRDefault="007C1AD9"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lastRenderedPageBreak/>
              <w:t>What have you learned?</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72A8F" w14:textId="510D3212" w:rsidR="007C1AD9" w:rsidRPr="006203AC" w:rsidRDefault="007C1AD9" w:rsidP="00826C2B">
            <w:pPr>
              <w:spacing w:line="360" w:lineRule="auto"/>
              <w:rPr>
                <w:rFonts w:ascii="Arial" w:hAnsi="Arial" w:cs="Arial"/>
              </w:rPr>
            </w:pPr>
            <w:r w:rsidRPr="006203AC">
              <w:rPr>
                <w:rFonts w:ascii="Arial" w:hAnsi="Arial" w:cs="Arial"/>
              </w:rPr>
              <w:t>Through this planning and lesson delivery, I have discovered how the rain catcher experiment can serve as a platform for integrating various subjects such as science, mathematics, language arts, art, and more. Through this experience, the children learned to identify opportunities for interdisciplinary connections and leverage them to enrich their learning experiences. I developed the ability to design learning activities that seamlessly blend multiple subjects within the context of the rain catcher experiment, featuring the importance measuring rainfall in centimetres (mathematics), recording observations in a weather journal</w:t>
            </w:r>
            <w:r w:rsidR="007C75E3">
              <w:rPr>
                <w:rFonts w:ascii="Arial" w:hAnsi="Arial" w:cs="Arial"/>
              </w:rPr>
              <w:t xml:space="preserve">, </w:t>
            </w:r>
            <w:r w:rsidRPr="006203AC">
              <w:rPr>
                <w:rFonts w:ascii="Arial" w:hAnsi="Arial" w:cs="Arial"/>
              </w:rPr>
              <w:t>and I</w:t>
            </w:r>
            <w:r w:rsidR="006C3E38">
              <w:rPr>
                <w:rFonts w:ascii="Arial" w:hAnsi="Arial" w:cs="Arial"/>
              </w:rPr>
              <w:t>’</w:t>
            </w:r>
            <w:r w:rsidRPr="006203AC">
              <w:rPr>
                <w:rFonts w:ascii="Arial" w:hAnsi="Arial" w:cs="Arial"/>
              </w:rPr>
              <w:t xml:space="preserve">ve learned to create meaningful and engaging cross-curricular activities. It was evident that the children had understood </w:t>
            </w:r>
            <w:r w:rsidR="007C75E3" w:rsidRPr="006203AC">
              <w:rPr>
                <w:rFonts w:ascii="Arial" w:hAnsi="Arial" w:cs="Arial"/>
              </w:rPr>
              <w:t>this and</w:t>
            </w:r>
            <w:r w:rsidRPr="006203AC">
              <w:rPr>
                <w:rFonts w:ascii="Arial" w:hAnsi="Arial" w:cs="Arial"/>
              </w:rPr>
              <w:t xml:space="preserve"> enjoyed the learning</w:t>
            </w:r>
            <w:r w:rsidR="007C75E3">
              <w:rPr>
                <w:rFonts w:ascii="Arial" w:hAnsi="Arial" w:cs="Arial"/>
              </w:rPr>
              <w:t>.</w:t>
            </w:r>
            <w:r w:rsidRPr="006203AC">
              <w:rPr>
                <w:rFonts w:ascii="Arial" w:hAnsi="Arial" w:cs="Arial"/>
              </w:rPr>
              <w:t xml:space="preserve"> </w:t>
            </w:r>
          </w:p>
          <w:p w14:paraId="67589DDE" w14:textId="5DE643AF" w:rsidR="007C1AD9" w:rsidRPr="005F45F9" w:rsidRDefault="007C1AD9" w:rsidP="00826C2B">
            <w:pPr>
              <w:spacing w:line="360" w:lineRule="auto"/>
              <w:rPr>
                <w:rFonts w:ascii="Arial" w:hAnsi="Arial" w:cs="Arial"/>
              </w:rPr>
            </w:pPr>
            <w:r w:rsidRPr="006203AC">
              <w:rPr>
                <w:rFonts w:ascii="Arial" w:hAnsi="Arial" w:cs="Arial"/>
              </w:rPr>
              <w:t xml:space="preserve">Upon this, I have learnt the importance of planning around the skill. By assuring the skill was at the heart of my planning, this allowed me to understand HOW the children learn and the importance of this, rather than what is going to be taught. Skills taught in Year 1 serve as foundational building blocks for future learning, and by introducing interdisciplinary skills early on, I learnt that pupils develop a strong foundation that prepares them for more complex learning experiences in later grades and throughout their lives. </w:t>
            </w:r>
          </w:p>
        </w:tc>
      </w:tr>
      <w:tr w:rsidR="007C1AD9" w:rsidRPr="005F45F9" w14:paraId="1DAE8981" w14:textId="77777777" w:rsidTr="00826C2B">
        <w:trPr>
          <w:trHeight w:val="1044"/>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FB92D" w14:textId="77777777" w:rsidR="007C1AD9" w:rsidRPr="008C7646" w:rsidRDefault="007C1AD9" w:rsidP="00826C2B">
            <w:pPr>
              <w:pBdr>
                <w:top w:val="nil"/>
                <w:left w:val="nil"/>
                <w:bottom w:val="nil"/>
                <w:right w:val="nil"/>
                <w:between w:val="nil"/>
                <w:bar w:val="nil"/>
              </w:pBdr>
              <w:spacing w:before="40" w:after="0" w:line="360" w:lineRule="auto"/>
              <w:jc w:val="center"/>
              <w:outlineLvl w:val="1"/>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pPr>
            <w:r w:rsidRPr="008C7646">
              <w:rPr>
                <w:rFonts w:ascii="Arial" w:eastAsia="Carlito" w:hAnsi="Arial" w:cs="Arial"/>
                <w:b/>
                <w:bCs/>
                <w:kern w:val="0"/>
                <w:u w:color="1F4E79"/>
                <w:bdr w:val="nil"/>
                <w:lang w:val="en-US" w:eastAsia="zh-CN"/>
                <w14:textOutline w14:w="12700" w14:cap="flat" w14:cmpd="sng" w14:algn="ctr">
                  <w14:noFill/>
                  <w14:prstDash w14:val="solid"/>
                  <w14:miter w14:lim="400000"/>
                </w14:textOutline>
                <w14:ligatures w14:val="none"/>
              </w:rPr>
              <w:t>What next?</w:t>
            </w:r>
          </w:p>
        </w:tc>
        <w:tc>
          <w:tcPr>
            <w:tcW w:w="8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EFB2E4" w14:textId="7102B40D" w:rsidR="007C1AD9" w:rsidRPr="005F45F9" w:rsidRDefault="007C1AD9" w:rsidP="00826C2B">
            <w:pPr>
              <w:spacing w:line="360" w:lineRule="auto"/>
              <w:rPr>
                <w:rFonts w:ascii="Arial" w:hAnsi="Arial" w:cs="Arial"/>
              </w:rPr>
            </w:pPr>
            <w:r w:rsidRPr="006203AC">
              <w:rPr>
                <w:rFonts w:ascii="Arial" w:hAnsi="Arial" w:cs="Arial"/>
              </w:rPr>
              <w:t>When it comes to delivering cross-curricular lessons, I will always ensure to select specific themes or topics that are suitable for interdisciplinary exploration. I will choose themes that are pertinent to the learners</w:t>
            </w:r>
            <w:r w:rsidR="006C3E38">
              <w:rPr>
                <w:rFonts w:ascii="Arial" w:hAnsi="Arial" w:cs="Arial"/>
              </w:rPr>
              <w:t>’</w:t>
            </w:r>
            <w:r w:rsidRPr="006203AC">
              <w:rPr>
                <w:rFonts w:ascii="Arial" w:hAnsi="Arial" w:cs="Arial"/>
              </w:rPr>
              <w:t xml:space="preserve"> daily lives, like sustainability, community, identity, or global citizenship. I will carefully map out the curriculum standards or learning objectives across various subjects that align with my chosen cross-curricular themes. Identifying common threads or connections between subjects that can be delved into through integrated learning experiences is crucial, which is why the Science and Technology AoLE was ideal for encompassing several subject themes. My approach will involve starting with the desired learning outcomes and designing learning experiences that will help the learners achieve those outcomes. Lastly, I will create assessment strategies that enable learners to </w:t>
            </w:r>
            <w:r w:rsidR="00E30DD2" w:rsidRPr="006203AC">
              <w:rPr>
                <w:rFonts w:ascii="Arial" w:hAnsi="Arial" w:cs="Arial"/>
              </w:rPr>
              <w:t>highlight</w:t>
            </w:r>
            <w:r w:rsidRPr="006203AC">
              <w:rPr>
                <w:rFonts w:ascii="Arial" w:hAnsi="Arial" w:cs="Arial"/>
              </w:rPr>
              <w:t xml:space="preserve"> their comprehension of cross-curricular themes through various formats, such as projects, presentations, portfolios, or performances, similar to the </w:t>
            </w:r>
            <w:r w:rsidR="00E30DD2" w:rsidRPr="006203AC">
              <w:rPr>
                <w:rFonts w:ascii="Arial" w:hAnsi="Arial" w:cs="Arial"/>
              </w:rPr>
              <w:t>firsthand</w:t>
            </w:r>
            <w:r w:rsidRPr="006203AC">
              <w:rPr>
                <w:rFonts w:ascii="Arial" w:hAnsi="Arial" w:cs="Arial"/>
              </w:rPr>
              <w:t xml:space="preserve"> activities and child-centred planning in the Science and Technology fortnight.</w:t>
            </w:r>
          </w:p>
        </w:tc>
      </w:tr>
    </w:tbl>
    <w:p w14:paraId="7B3E7957" w14:textId="77777777" w:rsidR="00371A73" w:rsidRDefault="00371A73" w:rsidP="00A13DB6">
      <w:pPr>
        <w:spacing w:line="360" w:lineRule="auto"/>
        <w:rPr>
          <w:rFonts w:ascii="Arial" w:hAnsi="Arial" w:cs="Arial"/>
        </w:rPr>
      </w:pPr>
    </w:p>
    <w:p w14:paraId="5639D787" w14:textId="7E8397CF" w:rsidR="00186AC0" w:rsidRDefault="009423C1" w:rsidP="00A13DB6">
      <w:pPr>
        <w:spacing w:line="360" w:lineRule="auto"/>
        <w:rPr>
          <w:rFonts w:ascii="Arial" w:hAnsi="Arial" w:cs="Arial"/>
        </w:rPr>
      </w:pPr>
      <w:r>
        <w:rPr>
          <w:rFonts w:ascii="Arial" w:hAnsi="Arial" w:cs="Arial"/>
        </w:rPr>
        <w:t>2,</w:t>
      </w:r>
      <w:r w:rsidR="000D00A3">
        <w:rPr>
          <w:rFonts w:ascii="Arial" w:hAnsi="Arial" w:cs="Arial"/>
        </w:rPr>
        <w:t>2</w:t>
      </w:r>
      <w:r>
        <w:rPr>
          <w:rFonts w:ascii="Arial" w:hAnsi="Arial" w:cs="Arial"/>
        </w:rPr>
        <w:t>00-word</w:t>
      </w:r>
      <w:r w:rsidR="00186AC0">
        <w:rPr>
          <w:rFonts w:ascii="Arial" w:hAnsi="Arial" w:cs="Arial"/>
        </w:rPr>
        <w:t xml:space="preserve"> </w:t>
      </w:r>
      <w:r w:rsidR="002933C2">
        <w:rPr>
          <w:rFonts w:ascii="Arial" w:hAnsi="Arial" w:cs="Arial"/>
        </w:rPr>
        <w:t>count (</w:t>
      </w:r>
      <w:r w:rsidR="00DC4C5D">
        <w:rPr>
          <w:rFonts w:ascii="Arial" w:hAnsi="Arial" w:cs="Arial"/>
        </w:rPr>
        <w:t>approx.</w:t>
      </w:r>
      <w:r w:rsidR="002933C2">
        <w:rPr>
          <w:rFonts w:ascii="Arial" w:hAnsi="Arial" w:cs="Arial"/>
        </w:rPr>
        <w:t>)</w:t>
      </w:r>
    </w:p>
    <w:p w14:paraId="2A743768" w14:textId="77777777" w:rsidR="007C1AD9" w:rsidRDefault="007C1AD9" w:rsidP="00A13DB6">
      <w:pPr>
        <w:spacing w:line="360" w:lineRule="auto"/>
        <w:rPr>
          <w:rFonts w:ascii="Arial" w:hAnsi="Arial" w:cs="Arial"/>
        </w:rPr>
      </w:pPr>
    </w:p>
    <w:p w14:paraId="77E3C4C6" w14:textId="77777777" w:rsidR="00371A73" w:rsidRDefault="00371A73" w:rsidP="006203AC">
      <w:pPr>
        <w:spacing w:line="360" w:lineRule="auto"/>
        <w:jc w:val="center"/>
        <w:rPr>
          <w:rFonts w:ascii="Arial" w:hAnsi="Arial" w:cs="Arial"/>
        </w:rPr>
      </w:pPr>
    </w:p>
    <w:p w14:paraId="510B9DB4" w14:textId="0B0C4DD5" w:rsidR="00EF5754" w:rsidRPr="00EF5754" w:rsidRDefault="00EF5754" w:rsidP="007C75E3">
      <w:pPr>
        <w:keepNext/>
        <w:keepLines/>
        <w:spacing w:before="240" w:after="0" w:line="360" w:lineRule="auto"/>
        <w:jc w:val="center"/>
        <w:outlineLvl w:val="0"/>
        <w:rPr>
          <w:rFonts w:ascii="Arial" w:eastAsia="Times New Roman" w:hAnsi="Arial" w:cs="Arial"/>
          <w:b/>
          <w:bCs/>
          <w:kern w:val="0"/>
          <w:sz w:val="36"/>
          <w:szCs w:val="36"/>
          <w:u w:val="single"/>
          <w14:ligatures w14:val="none"/>
        </w:rPr>
      </w:pPr>
      <w:bookmarkStart w:id="0" w:name="_Toc131641766"/>
      <w:r w:rsidRPr="00EF5754">
        <w:rPr>
          <w:rFonts w:ascii="Arial" w:eastAsia="Times New Roman" w:hAnsi="Arial" w:cs="Arial"/>
          <w:b/>
          <w:bCs/>
          <w:kern w:val="0"/>
          <w:sz w:val="36"/>
          <w:szCs w:val="36"/>
          <w:u w:val="single"/>
          <w14:ligatures w14:val="none"/>
        </w:rPr>
        <w:lastRenderedPageBreak/>
        <w:t>Part 2</w:t>
      </w:r>
      <w:bookmarkEnd w:id="0"/>
    </w:p>
    <w:p w14:paraId="254187B3" w14:textId="41019BD5" w:rsidR="00A27755" w:rsidRPr="00946C6A" w:rsidRDefault="00A27755" w:rsidP="001C0B03">
      <w:pPr>
        <w:spacing w:line="360" w:lineRule="auto"/>
        <w:rPr>
          <w:rFonts w:ascii="Arial" w:hAnsi="Arial" w:cs="Arial"/>
        </w:rPr>
      </w:pPr>
      <w:r w:rsidRPr="00946C6A">
        <w:rPr>
          <w:rFonts w:ascii="Arial" w:hAnsi="Arial" w:cs="Arial"/>
        </w:rPr>
        <w:t>In this assignment, a critical evaluation and analysis will be conducted on the utili</w:t>
      </w:r>
      <w:r w:rsidR="00FF7CAC" w:rsidRPr="00946C6A">
        <w:rPr>
          <w:rFonts w:ascii="Arial" w:hAnsi="Arial" w:cs="Arial"/>
        </w:rPr>
        <w:t>s</w:t>
      </w:r>
      <w:r w:rsidRPr="00946C6A">
        <w:rPr>
          <w:rFonts w:ascii="Arial" w:hAnsi="Arial" w:cs="Arial"/>
        </w:rPr>
        <w:t>ation and incorporation of pedagogical principles in the planning process, along with exploring avenues for enhancing their application as one advances in the role of a teacher and practitioner.</w:t>
      </w:r>
      <w:r w:rsidR="002C01F8" w:rsidRPr="00946C6A">
        <w:rPr>
          <w:rFonts w:ascii="Arial" w:hAnsi="Arial" w:cs="Arial"/>
        </w:rPr>
        <w:t xml:space="preserve"> </w:t>
      </w:r>
      <w:r w:rsidR="00BF113C" w:rsidRPr="00946C6A">
        <w:rPr>
          <w:rFonts w:ascii="Arial" w:hAnsi="Arial" w:cs="Arial"/>
        </w:rPr>
        <w:t>Pedagogy lies at the core of teaching, encompassing the principles and guidelines that steer productive and proficient activities resulting in learning (Pritchard &amp; Woollard, 201</w:t>
      </w:r>
      <w:r w:rsidR="00B63E62" w:rsidRPr="00946C6A">
        <w:rPr>
          <w:rFonts w:ascii="Arial" w:hAnsi="Arial" w:cs="Arial"/>
        </w:rPr>
        <w:t>3</w:t>
      </w:r>
      <w:r w:rsidR="00BF113C" w:rsidRPr="00946C6A">
        <w:rPr>
          <w:rFonts w:ascii="Arial" w:hAnsi="Arial" w:cs="Arial"/>
        </w:rPr>
        <w:t xml:space="preserve">). </w:t>
      </w:r>
      <w:r w:rsidR="009F3DAA" w:rsidRPr="00946C6A">
        <w:rPr>
          <w:rFonts w:ascii="Arial" w:hAnsi="Arial" w:cs="Arial"/>
        </w:rPr>
        <w:t xml:space="preserve">Pedagogy can be described as </w:t>
      </w:r>
      <w:r w:rsidR="006C3E38">
        <w:rPr>
          <w:rFonts w:ascii="Arial" w:hAnsi="Arial" w:cs="Arial"/>
        </w:rPr>
        <w:t>“</w:t>
      </w:r>
      <w:r w:rsidR="009F3DAA" w:rsidRPr="00946C6A">
        <w:rPr>
          <w:rFonts w:ascii="Arial" w:hAnsi="Arial" w:cs="Arial"/>
        </w:rPr>
        <w:t>the method, and practice of teaching</w:t>
      </w:r>
      <w:r w:rsidR="006C3E38">
        <w:rPr>
          <w:rFonts w:ascii="Arial" w:hAnsi="Arial" w:cs="Arial"/>
        </w:rPr>
        <w:t>”</w:t>
      </w:r>
      <w:r w:rsidR="009F3DAA" w:rsidRPr="00946C6A">
        <w:rPr>
          <w:rFonts w:ascii="Arial" w:hAnsi="Arial" w:cs="Arial"/>
        </w:rPr>
        <w:t xml:space="preserve"> and pertains to </w:t>
      </w:r>
      <w:r w:rsidR="006C3E38">
        <w:rPr>
          <w:rFonts w:ascii="Arial" w:hAnsi="Arial" w:cs="Arial"/>
        </w:rPr>
        <w:t>“</w:t>
      </w:r>
      <w:r w:rsidR="009F3DAA" w:rsidRPr="00946C6A">
        <w:rPr>
          <w:rFonts w:ascii="Arial" w:hAnsi="Arial" w:cs="Arial"/>
        </w:rPr>
        <w:t>the way teachers deliver the content of the curriculum to a class</w:t>
      </w:r>
      <w:r w:rsidR="006C3E38">
        <w:rPr>
          <w:rFonts w:ascii="Arial" w:hAnsi="Arial" w:cs="Arial"/>
        </w:rPr>
        <w:t>”</w:t>
      </w:r>
      <w:r w:rsidR="009F3DAA" w:rsidRPr="00946C6A">
        <w:rPr>
          <w:rFonts w:ascii="Arial" w:hAnsi="Arial" w:cs="Arial"/>
        </w:rPr>
        <w:t xml:space="preserve"> (TES, 2018). The Curricul</w:t>
      </w:r>
      <w:r w:rsidR="009A4EFC">
        <w:rPr>
          <w:rFonts w:ascii="Arial" w:hAnsi="Arial" w:cs="Arial"/>
        </w:rPr>
        <w:t>u</w:t>
      </w:r>
      <w:r w:rsidR="009F3DAA" w:rsidRPr="00946C6A">
        <w:rPr>
          <w:rFonts w:ascii="Arial" w:hAnsi="Arial" w:cs="Arial"/>
        </w:rPr>
        <w:t xml:space="preserve">m for Wales incorporates a total of 12 pedagogical principles. </w:t>
      </w:r>
      <w:r w:rsidR="009A4EFC" w:rsidRPr="00946C6A">
        <w:rPr>
          <w:rFonts w:ascii="Arial" w:hAnsi="Arial" w:cs="Arial"/>
        </w:rPr>
        <w:t>Th</w:t>
      </w:r>
      <w:r w:rsidR="009A4EFC">
        <w:rPr>
          <w:rFonts w:ascii="Arial" w:hAnsi="Arial" w:cs="Arial"/>
        </w:rPr>
        <w:t>e</w:t>
      </w:r>
      <w:r w:rsidR="009A4EFC" w:rsidRPr="00946C6A">
        <w:rPr>
          <w:rFonts w:ascii="Arial" w:hAnsi="Arial" w:cs="Arial"/>
        </w:rPr>
        <w:t>se</w:t>
      </w:r>
      <w:r w:rsidR="009F3DAA" w:rsidRPr="00946C6A">
        <w:rPr>
          <w:rFonts w:ascii="Arial" w:hAnsi="Arial" w:cs="Arial"/>
        </w:rPr>
        <w:t xml:space="preserve"> </w:t>
      </w:r>
      <w:r w:rsidR="006C3E38" w:rsidRPr="00946C6A">
        <w:rPr>
          <w:rFonts w:ascii="Arial" w:hAnsi="Arial" w:cs="Arial"/>
        </w:rPr>
        <w:t>p</w:t>
      </w:r>
      <w:r w:rsidR="009F3DAA" w:rsidRPr="00946C6A">
        <w:rPr>
          <w:rFonts w:ascii="Arial" w:hAnsi="Arial" w:cs="Arial"/>
        </w:rPr>
        <w:t xml:space="preserve">edagogical principles serve as the foundation for all instructional practices, and </w:t>
      </w:r>
      <w:r w:rsidR="006C3E38">
        <w:rPr>
          <w:rFonts w:ascii="Arial" w:hAnsi="Arial" w:cs="Arial"/>
        </w:rPr>
        <w:t>“</w:t>
      </w:r>
      <w:r w:rsidR="009F3DAA" w:rsidRPr="00946C6A">
        <w:rPr>
          <w:rFonts w:ascii="Arial" w:hAnsi="Arial" w:cs="Arial"/>
        </w:rPr>
        <w:t>practitioners should build on these principles to support learners in their progression</w:t>
      </w:r>
      <w:r w:rsidR="006C3E38">
        <w:rPr>
          <w:rFonts w:ascii="Arial" w:hAnsi="Arial" w:cs="Arial"/>
        </w:rPr>
        <w:t>”</w:t>
      </w:r>
      <w:r w:rsidR="009F3DAA" w:rsidRPr="00946C6A">
        <w:rPr>
          <w:rFonts w:ascii="Arial" w:hAnsi="Arial" w:cs="Arial"/>
        </w:rPr>
        <w:t xml:space="preserve"> (Welsh Government, 2023).</w:t>
      </w:r>
      <w:r w:rsidR="00335588" w:rsidRPr="00946C6A">
        <w:rPr>
          <w:rFonts w:ascii="Arial" w:hAnsi="Arial" w:cs="Arial"/>
        </w:rPr>
        <w:t xml:space="preserve"> </w:t>
      </w:r>
    </w:p>
    <w:p w14:paraId="16CFCAF1" w14:textId="3E8F8944" w:rsidR="009F3DAA" w:rsidRPr="00946C6A" w:rsidRDefault="002C01F8" w:rsidP="001C0B03">
      <w:pPr>
        <w:spacing w:line="360" w:lineRule="auto"/>
        <w:rPr>
          <w:rFonts w:ascii="Arial" w:hAnsi="Arial" w:cs="Arial"/>
        </w:rPr>
      </w:pPr>
      <w:r w:rsidRPr="00946C6A">
        <w:rPr>
          <w:rFonts w:ascii="Arial" w:hAnsi="Arial" w:cs="Arial"/>
        </w:rPr>
        <w:t>This assignment shall concentrate on my utili</w:t>
      </w:r>
      <w:r w:rsidR="000258F5" w:rsidRPr="00946C6A">
        <w:rPr>
          <w:rFonts w:ascii="Arial" w:hAnsi="Arial" w:cs="Arial"/>
        </w:rPr>
        <w:t>s</w:t>
      </w:r>
      <w:r w:rsidRPr="00946C6A">
        <w:rPr>
          <w:rFonts w:ascii="Arial" w:hAnsi="Arial" w:cs="Arial"/>
        </w:rPr>
        <w:t xml:space="preserve">ation and comprehension of the pedagogical principle </w:t>
      </w:r>
      <w:r w:rsidR="006C3E38">
        <w:rPr>
          <w:rFonts w:ascii="Arial" w:hAnsi="Arial" w:cs="Arial"/>
        </w:rPr>
        <w:t>“</w:t>
      </w:r>
      <w:r w:rsidRPr="00946C6A">
        <w:rPr>
          <w:rFonts w:ascii="Arial" w:hAnsi="Arial" w:cs="Arial"/>
        </w:rPr>
        <w:t>Using assessment for learning to accelerate progress</w:t>
      </w:r>
      <w:r w:rsidR="006C3E38">
        <w:rPr>
          <w:rFonts w:ascii="Arial" w:hAnsi="Arial" w:cs="Arial"/>
        </w:rPr>
        <w:t>”</w:t>
      </w:r>
      <w:r w:rsidRPr="00946C6A">
        <w:rPr>
          <w:rFonts w:ascii="Arial" w:hAnsi="Arial" w:cs="Arial"/>
        </w:rPr>
        <w:t xml:space="preserve"> (Welsh Government, 2023). The selection of this principle has been made due to its significance in guiding all planning and instructional activities within the educational setting, notwithstanding the challenges it may entail. This assignment will discuss exemplary approaches and certain shortcomings that may manifest in conjunction with assessment in education and will expand on how I intend to effectively integrate it into future planning to mitigate such drawbacks. Moreover, the utili</w:t>
      </w:r>
      <w:r w:rsidR="000B6D83">
        <w:rPr>
          <w:rFonts w:ascii="Arial" w:hAnsi="Arial" w:cs="Arial"/>
        </w:rPr>
        <w:t>s</w:t>
      </w:r>
      <w:r w:rsidRPr="00946C6A">
        <w:rPr>
          <w:rFonts w:ascii="Arial" w:hAnsi="Arial" w:cs="Arial"/>
        </w:rPr>
        <w:t xml:space="preserve">ation of assessment </w:t>
      </w:r>
      <w:r w:rsidR="002A43CF" w:rsidRPr="00946C6A">
        <w:rPr>
          <w:rFonts w:ascii="Arial" w:hAnsi="Arial" w:cs="Arial"/>
        </w:rPr>
        <w:t>has</w:t>
      </w:r>
      <w:r w:rsidRPr="00946C6A">
        <w:rPr>
          <w:rFonts w:ascii="Arial" w:hAnsi="Arial" w:cs="Arial"/>
        </w:rPr>
        <w:t xml:space="preserve"> been a huge factor during my Professional Teaching Experience </w:t>
      </w:r>
      <w:r w:rsidR="000B6D83">
        <w:rPr>
          <w:rFonts w:ascii="Arial" w:hAnsi="Arial" w:cs="Arial"/>
        </w:rPr>
        <w:t xml:space="preserve">(PTE) </w:t>
      </w:r>
      <w:r w:rsidRPr="00946C6A">
        <w:rPr>
          <w:rFonts w:ascii="Arial" w:hAnsi="Arial" w:cs="Arial"/>
        </w:rPr>
        <w:t>as an area necessitating enhancement, hence, deepening my insight and expertise in this domain will propel my professional growth.</w:t>
      </w:r>
    </w:p>
    <w:p w14:paraId="614487BC" w14:textId="7BD740D3" w:rsidR="00335588" w:rsidRDefault="00972366" w:rsidP="00706CBD">
      <w:pPr>
        <w:spacing w:line="360" w:lineRule="auto"/>
        <w:rPr>
          <w:rFonts w:ascii="Arial" w:hAnsi="Arial" w:cs="Arial"/>
        </w:rPr>
      </w:pPr>
      <w:r w:rsidRPr="00946C6A">
        <w:rPr>
          <w:rFonts w:ascii="Arial" w:hAnsi="Arial" w:cs="Arial"/>
        </w:rPr>
        <w:t>D</w:t>
      </w:r>
      <w:r w:rsidR="007D7AE9" w:rsidRPr="00946C6A">
        <w:rPr>
          <w:rFonts w:ascii="Arial" w:hAnsi="Arial" w:cs="Arial"/>
        </w:rPr>
        <w:t xml:space="preserve">uring </w:t>
      </w:r>
      <w:r w:rsidR="00C609F9" w:rsidRPr="00946C6A">
        <w:rPr>
          <w:rFonts w:ascii="Arial" w:hAnsi="Arial" w:cs="Arial"/>
        </w:rPr>
        <w:t xml:space="preserve">the </w:t>
      </w:r>
      <w:r w:rsidR="007D7AE9" w:rsidRPr="00946C6A">
        <w:rPr>
          <w:rFonts w:ascii="Arial" w:hAnsi="Arial" w:cs="Arial"/>
        </w:rPr>
        <w:t>m</w:t>
      </w:r>
      <w:r w:rsidR="005D0AA0" w:rsidRPr="00946C6A">
        <w:rPr>
          <w:rFonts w:ascii="Arial" w:hAnsi="Arial" w:cs="Arial"/>
        </w:rPr>
        <w:t xml:space="preserve">ajority of </w:t>
      </w:r>
      <w:r w:rsidR="00FB411B" w:rsidRPr="00946C6A">
        <w:rPr>
          <w:rFonts w:ascii="Arial" w:hAnsi="Arial" w:cs="Arial"/>
        </w:rPr>
        <w:t xml:space="preserve">sessions </w:t>
      </w:r>
      <w:r w:rsidR="00A76C41" w:rsidRPr="00946C6A">
        <w:rPr>
          <w:rFonts w:ascii="Arial" w:hAnsi="Arial" w:cs="Arial"/>
        </w:rPr>
        <w:t>throughout m</w:t>
      </w:r>
      <w:r w:rsidR="00216345" w:rsidRPr="00946C6A">
        <w:rPr>
          <w:rFonts w:ascii="Arial" w:hAnsi="Arial" w:cs="Arial"/>
        </w:rPr>
        <w:t>y</w:t>
      </w:r>
      <w:r w:rsidR="000B6D83">
        <w:rPr>
          <w:rFonts w:ascii="Arial" w:hAnsi="Arial" w:cs="Arial"/>
        </w:rPr>
        <w:t xml:space="preserve"> PTE</w:t>
      </w:r>
      <w:r w:rsidRPr="00946C6A">
        <w:rPr>
          <w:rFonts w:ascii="Arial" w:hAnsi="Arial" w:cs="Arial"/>
        </w:rPr>
        <w:t xml:space="preserve">, </w:t>
      </w:r>
      <w:r w:rsidR="007D7AE9" w:rsidRPr="00946C6A">
        <w:rPr>
          <w:rFonts w:ascii="Arial" w:hAnsi="Arial" w:cs="Arial"/>
        </w:rPr>
        <w:t>I i</w:t>
      </w:r>
      <w:r w:rsidR="00A76C41" w:rsidRPr="00946C6A">
        <w:rPr>
          <w:rFonts w:ascii="Arial" w:hAnsi="Arial" w:cs="Arial"/>
        </w:rPr>
        <w:t>mplemented</w:t>
      </w:r>
      <w:r w:rsidR="007D7AE9" w:rsidRPr="00946C6A">
        <w:rPr>
          <w:rFonts w:ascii="Arial" w:hAnsi="Arial" w:cs="Arial"/>
        </w:rPr>
        <w:t xml:space="preserve"> the use of success criterions </w:t>
      </w:r>
      <w:r w:rsidR="00706CBD" w:rsidRPr="00706CBD">
        <w:rPr>
          <w:rFonts w:ascii="Arial" w:hAnsi="Arial" w:cs="Arial"/>
          <w:i/>
          <w:iCs/>
        </w:rPr>
        <w:t>(see Appendix 1)</w:t>
      </w:r>
      <w:r w:rsidR="00706CBD">
        <w:rPr>
          <w:rFonts w:ascii="Arial" w:hAnsi="Arial" w:cs="Arial"/>
        </w:rPr>
        <w:t xml:space="preserve"> </w:t>
      </w:r>
      <w:r w:rsidR="007D7AE9" w:rsidRPr="00946C6A">
        <w:rPr>
          <w:rFonts w:ascii="Arial" w:hAnsi="Arial" w:cs="Arial"/>
        </w:rPr>
        <w:t>and ‘Think, Pair, Share’</w:t>
      </w:r>
      <w:r w:rsidR="00A959B4" w:rsidRPr="00946C6A">
        <w:rPr>
          <w:rFonts w:ascii="Arial" w:hAnsi="Arial" w:cs="Arial"/>
        </w:rPr>
        <w:t xml:space="preserve">. The use of adding success criterions in the children’s books were used as a form of </w:t>
      </w:r>
      <w:r w:rsidR="009B38E4" w:rsidRPr="00946C6A">
        <w:rPr>
          <w:rFonts w:ascii="Arial" w:hAnsi="Arial" w:cs="Arial"/>
        </w:rPr>
        <w:t xml:space="preserve">summative </w:t>
      </w:r>
      <w:r w:rsidR="00A959B4" w:rsidRPr="00946C6A">
        <w:rPr>
          <w:rFonts w:ascii="Arial" w:hAnsi="Arial" w:cs="Arial"/>
        </w:rPr>
        <w:t xml:space="preserve">assessment, whereas the use of Think, Pair, Share </w:t>
      </w:r>
      <w:r w:rsidR="00200986" w:rsidRPr="00946C6A">
        <w:rPr>
          <w:rFonts w:ascii="Arial" w:hAnsi="Arial" w:cs="Arial"/>
        </w:rPr>
        <w:t xml:space="preserve">was utilised as </w:t>
      </w:r>
      <w:r w:rsidR="008C07D8" w:rsidRPr="00946C6A">
        <w:rPr>
          <w:rFonts w:ascii="Arial" w:hAnsi="Arial" w:cs="Arial"/>
        </w:rPr>
        <w:t>a</w:t>
      </w:r>
      <w:r w:rsidR="009B38E4" w:rsidRPr="00946C6A">
        <w:rPr>
          <w:rFonts w:ascii="Arial" w:hAnsi="Arial" w:cs="Arial"/>
        </w:rPr>
        <w:t xml:space="preserve"> form of formative assessment,</w:t>
      </w:r>
      <w:r w:rsidR="00510080" w:rsidRPr="00946C6A">
        <w:rPr>
          <w:rFonts w:ascii="Arial" w:hAnsi="Arial" w:cs="Arial"/>
        </w:rPr>
        <w:t xml:space="preserve"> umbrellaed under an </w:t>
      </w:r>
      <w:r w:rsidR="008C07D8" w:rsidRPr="00946C6A">
        <w:rPr>
          <w:rFonts w:ascii="Arial" w:hAnsi="Arial" w:cs="Arial"/>
        </w:rPr>
        <w:t xml:space="preserve">Assessment for Learning (AfL) </w:t>
      </w:r>
      <w:r w:rsidR="00FB411B" w:rsidRPr="00946C6A">
        <w:rPr>
          <w:rFonts w:ascii="Arial" w:hAnsi="Arial" w:cs="Arial"/>
        </w:rPr>
        <w:t>t</w:t>
      </w:r>
      <w:r w:rsidR="00A959B4" w:rsidRPr="00946C6A">
        <w:rPr>
          <w:rFonts w:ascii="Arial" w:hAnsi="Arial" w:cs="Arial"/>
        </w:rPr>
        <w:t>actic</w:t>
      </w:r>
      <w:r w:rsidR="00200986" w:rsidRPr="00946C6A">
        <w:rPr>
          <w:rFonts w:ascii="Arial" w:hAnsi="Arial" w:cs="Arial"/>
        </w:rPr>
        <w:t xml:space="preserve">, </w:t>
      </w:r>
      <w:r w:rsidR="008C07D8" w:rsidRPr="00946C6A">
        <w:rPr>
          <w:rFonts w:ascii="Arial" w:hAnsi="Arial" w:cs="Arial"/>
        </w:rPr>
        <w:t xml:space="preserve">with </w:t>
      </w:r>
      <w:r w:rsidR="00200986" w:rsidRPr="00946C6A">
        <w:rPr>
          <w:rFonts w:ascii="Arial" w:hAnsi="Arial" w:cs="Arial"/>
        </w:rPr>
        <w:t xml:space="preserve">both strategies linking to </w:t>
      </w:r>
      <w:r w:rsidR="00FB411B" w:rsidRPr="00946C6A">
        <w:rPr>
          <w:rFonts w:ascii="Arial" w:hAnsi="Arial" w:cs="Arial"/>
        </w:rPr>
        <w:t xml:space="preserve">ways </w:t>
      </w:r>
      <w:r w:rsidR="00200986" w:rsidRPr="00946C6A">
        <w:rPr>
          <w:rFonts w:ascii="Arial" w:hAnsi="Arial" w:cs="Arial"/>
        </w:rPr>
        <w:t xml:space="preserve">in which I could </w:t>
      </w:r>
      <w:r w:rsidR="00FB411B" w:rsidRPr="00946C6A">
        <w:rPr>
          <w:rFonts w:ascii="Arial" w:hAnsi="Arial" w:cs="Arial"/>
        </w:rPr>
        <w:t>analyse progression in a simplistic form for</w:t>
      </w:r>
      <w:r w:rsidR="00200986" w:rsidRPr="00946C6A">
        <w:rPr>
          <w:rFonts w:ascii="Arial" w:hAnsi="Arial" w:cs="Arial"/>
        </w:rPr>
        <w:t xml:space="preserve"> the</w:t>
      </w:r>
      <w:r w:rsidR="00FB411B" w:rsidRPr="00946C6A">
        <w:rPr>
          <w:rFonts w:ascii="Arial" w:hAnsi="Arial" w:cs="Arial"/>
        </w:rPr>
        <w:t xml:space="preserve"> young learners</w:t>
      </w:r>
      <w:r w:rsidR="00200986" w:rsidRPr="00946C6A">
        <w:rPr>
          <w:rFonts w:ascii="Arial" w:hAnsi="Arial" w:cs="Arial"/>
        </w:rPr>
        <w:t xml:space="preserve"> in the class</w:t>
      </w:r>
      <w:r w:rsidR="00FB411B" w:rsidRPr="00946C6A">
        <w:rPr>
          <w:rFonts w:ascii="Arial" w:hAnsi="Arial" w:cs="Arial"/>
        </w:rPr>
        <w:t xml:space="preserve">. </w:t>
      </w:r>
      <w:r w:rsidR="005B2B19" w:rsidRPr="00946C6A">
        <w:rPr>
          <w:rFonts w:ascii="Arial" w:hAnsi="Arial" w:cs="Arial"/>
        </w:rPr>
        <w:t xml:space="preserve">As a practitioner, planning and preparing lessons that used these tactics enabled me to assess the progress of learners and determine what additional actions I needed to take to support the </w:t>
      </w:r>
      <w:r w:rsidR="00EB0281" w:rsidRPr="00946C6A">
        <w:rPr>
          <w:rFonts w:ascii="Arial" w:hAnsi="Arial" w:cs="Arial"/>
        </w:rPr>
        <w:t>learner’s</w:t>
      </w:r>
      <w:r w:rsidR="00476F48" w:rsidRPr="00946C6A">
        <w:rPr>
          <w:rFonts w:ascii="Arial" w:hAnsi="Arial" w:cs="Arial"/>
        </w:rPr>
        <w:t xml:space="preserve"> </w:t>
      </w:r>
      <w:r w:rsidR="005B2B19" w:rsidRPr="00946C6A">
        <w:rPr>
          <w:rFonts w:ascii="Arial" w:hAnsi="Arial" w:cs="Arial"/>
        </w:rPr>
        <w:t>further development.</w:t>
      </w:r>
    </w:p>
    <w:p w14:paraId="1DF1B95A" w14:textId="77777777" w:rsidR="005C6C38" w:rsidRDefault="005C6C38" w:rsidP="00706CBD">
      <w:pPr>
        <w:spacing w:line="360" w:lineRule="auto"/>
        <w:rPr>
          <w:rFonts w:ascii="Arial" w:hAnsi="Arial" w:cs="Arial"/>
        </w:rPr>
      </w:pPr>
    </w:p>
    <w:p w14:paraId="566C56C7" w14:textId="77777777" w:rsidR="005C6C38" w:rsidRDefault="005C6C38" w:rsidP="00706CBD">
      <w:pPr>
        <w:spacing w:line="360" w:lineRule="auto"/>
        <w:rPr>
          <w:rFonts w:ascii="Arial" w:hAnsi="Arial" w:cs="Arial"/>
        </w:rPr>
      </w:pPr>
    </w:p>
    <w:p w14:paraId="586626B2" w14:textId="706791E2" w:rsidR="005A498E" w:rsidRPr="00946C6A" w:rsidRDefault="00567FB3" w:rsidP="001C0B03">
      <w:pPr>
        <w:spacing w:line="360" w:lineRule="auto"/>
        <w:rPr>
          <w:rFonts w:ascii="Arial" w:hAnsi="Arial" w:cs="Arial"/>
        </w:rPr>
      </w:pPr>
      <w:r w:rsidRPr="00946C6A">
        <w:rPr>
          <w:rFonts w:ascii="Arial" w:hAnsi="Arial" w:cs="Arial"/>
        </w:rPr>
        <w:lastRenderedPageBreak/>
        <w:t>Assessment entails the continuous process of collecting evidence regarding the knowledge, comprehension, and abilities possessed by each learner. Inclusive assessment methodologies encompass a blend of formal and informal assessments</w:t>
      </w:r>
      <w:r w:rsidR="00FE1F79">
        <w:rPr>
          <w:rFonts w:ascii="Arial" w:hAnsi="Arial" w:cs="Arial"/>
        </w:rPr>
        <w:t>.</w:t>
      </w:r>
      <w:r w:rsidRPr="00946C6A">
        <w:rPr>
          <w:rFonts w:ascii="Arial" w:hAnsi="Arial" w:cs="Arial"/>
        </w:rPr>
        <w:t xml:space="preserve"> (</w:t>
      </w:r>
      <w:r w:rsidR="00FD70F2" w:rsidRPr="00946C6A">
        <w:rPr>
          <w:rFonts w:ascii="Arial" w:hAnsi="Arial" w:cs="Arial"/>
        </w:rPr>
        <w:t xml:space="preserve">California Department of Education, 2022). </w:t>
      </w:r>
      <w:r w:rsidR="00B3275B" w:rsidRPr="00946C6A">
        <w:rPr>
          <w:rFonts w:ascii="Arial" w:hAnsi="Arial" w:cs="Arial"/>
        </w:rPr>
        <w:t>Assessment plays a crucial role in</w:t>
      </w:r>
      <w:r w:rsidR="00275031" w:rsidRPr="00946C6A">
        <w:rPr>
          <w:rFonts w:ascii="Arial" w:hAnsi="Arial" w:cs="Arial"/>
        </w:rPr>
        <w:t xml:space="preserve"> teaching</w:t>
      </w:r>
      <w:r w:rsidR="00B3275B" w:rsidRPr="00946C6A">
        <w:rPr>
          <w:rFonts w:ascii="Arial" w:hAnsi="Arial" w:cs="Arial"/>
        </w:rPr>
        <w:t xml:space="preserve">, as it serves to ascertain the achievement of educational objectives. </w:t>
      </w:r>
    </w:p>
    <w:p w14:paraId="6771BCA9" w14:textId="7D51314C" w:rsidR="00D6036F" w:rsidRPr="00946C6A" w:rsidRDefault="00596F1E" w:rsidP="001C0B03">
      <w:pPr>
        <w:spacing w:line="360" w:lineRule="auto"/>
        <w:rPr>
          <w:rFonts w:ascii="Arial" w:hAnsi="Arial" w:cs="Arial"/>
        </w:rPr>
      </w:pPr>
      <w:r w:rsidRPr="00946C6A">
        <w:rPr>
          <w:rFonts w:ascii="Arial" w:hAnsi="Arial" w:cs="Arial"/>
        </w:rPr>
        <w:t>The Welsh Government discuss that in order to guarantee fairness for learners within a specific region and throughout Wales, it is imperative to establish a common comprehension of the basics of curriculum development, as well as a mutual understanding of pupil a</w:t>
      </w:r>
      <w:r w:rsidR="00216F89" w:rsidRPr="00946C6A">
        <w:rPr>
          <w:rFonts w:ascii="Arial" w:hAnsi="Arial" w:cs="Arial"/>
        </w:rPr>
        <w:t>chievement</w:t>
      </w:r>
      <w:r w:rsidRPr="00946C6A">
        <w:rPr>
          <w:rFonts w:ascii="Arial" w:hAnsi="Arial" w:cs="Arial"/>
        </w:rPr>
        <w:t>, encompassing the anticipated trajectory of a</w:t>
      </w:r>
      <w:r w:rsidR="00216F89" w:rsidRPr="00946C6A">
        <w:rPr>
          <w:rFonts w:ascii="Arial" w:hAnsi="Arial" w:cs="Arial"/>
        </w:rPr>
        <w:t xml:space="preserve">ssessment </w:t>
      </w:r>
      <w:r w:rsidRPr="00946C6A">
        <w:rPr>
          <w:rFonts w:ascii="Arial" w:hAnsi="Arial" w:cs="Arial"/>
        </w:rPr>
        <w:t xml:space="preserve">and the speed at which </w:t>
      </w:r>
      <w:r w:rsidR="005A498E" w:rsidRPr="00946C6A">
        <w:rPr>
          <w:rFonts w:ascii="Arial" w:hAnsi="Arial" w:cs="Arial"/>
        </w:rPr>
        <w:t>learners</w:t>
      </w:r>
      <w:r w:rsidRPr="00946C6A">
        <w:rPr>
          <w:rFonts w:ascii="Arial" w:hAnsi="Arial" w:cs="Arial"/>
        </w:rPr>
        <w:t xml:space="preserve"> can </w:t>
      </w:r>
      <w:r w:rsidR="00216F89" w:rsidRPr="00946C6A">
        <w:rPr>
          <w:rFonts w:ascii="Arial" w:hAnsi="Arial" w:cs="Arial"/>
        </w:rPr>
        <w:t>progress</w:t>
      </w:r>
      <w:r w:rsidRPr="00946C6A">
        <w:rPr>
          <w:rFonts w:ascii="Arial" w:hAnsi="Arial" w:cs="Arial"/>
        </w:rPr>
        <w:t xml:space="preserve"> (Welsh Government, 2022</w:t>
      </w:r>
      <w:r w:rsidR="00D56D50" w:rsidRPr="00946C6A">
        <w:rPr>
          <w:rFonts w:ascii="Arial" w:hAnsi="Arial" w:cs="Arial"/>
        </w:rPr>
        <w:t>a</w:t>
      </w:r>
      <w:r w:rsidRPr="00946C6A">
        <w:rPr>
          <w:rFonts w:ascii="Arial" w:hAnsi="Arial" w:cs="Arial"/>
        </w:rPr>
        <w:t xml:space="preserve">). </w:t>
      </w:r>
      <w:r w:rsidR="0060559B" w:rsidRPr="00946C6A">
        <w:rPr>
          <w:rFonts w:ascii="Arial" w:hAnsi="Arial" w:cs="Arial"/>
        </w:rPr>
        <w:t xml:space="preserve">Moreover, the Progression Steps </w:t>
      </w:r>
      <w:r w:rsidR="008C499E" w:rsidRPr="00946C6A">
        <w:rPr>
          <w:rFonts w:ascii="Arial" w:hAnsi="Arial" w:cs="Arial"/>
        </w:rPr>
        <w:t>a</w:t>
      </w:r>
      <w:r w:rsidR="00F65919">
        <w:rPr>
          <w:rFonts w:ascii="Arial" w:hAnsi="Arial" w:cs="Arial"/>
        </w:rPr>
        <w:t xml:space="preserve"> </w:t>
      </w:r>
      <w:r w:rsidR="008C499E" w:rsidRPr="00946C6A">
        <w:rPr>
          <w:rFonts w:ascii="Arial" w:hAnsi="Arial" w:cs="Arial"/>
        </w:rPr>
        <w:t xml:space="preserve">part of the Curriculum for Wales were </w:t>
      </w:r>
      <w:r w:rsidR="0060559B" w:rsidRPr="00946C6A">
        <w:rPr>
          <w:rFonts w:ascii="Arial" w:hAnsi="Arial" w:cs="Arial"/>
        </w:rPr>
        <w:t xml:space="preserve">designed as ‘stepping stones’, </w:t>
      </w:r>
      <w:r w:rsidR="001D05FD" w:rsidRPr="00946C6A">
        <w:rPr>
          <w:rFonts w:ascii="Arial" w:hAnsi="Arial" w:cs="Arial"/>
        </w:rPr>
        <w:t xml:space="preserve">umbrellaed under </w:t>
      </w:r>
      <w:r w:rsidR="00621D0B">
        <w:rPr>
          <w:rFonts w:ascii="Arial" w:hAnsi="Arial" w:cs="Arial"/>
        </w:rPr>
        <w:t xml:space="preserve">AfL to </w:t>
      </w:r>
      <w:r w:rsidR="00AD643F">
        <w:rPr>
          <w:rFonts w:ascii="Arial" w:hAnsi="Arial" w:cs="Arial"/>
        </w:rPr>
        <w:t xml:space="preserve">support </w:t>
      </w:r>
      <w:r w:rsidR="00621D0B">
        <w:rPr>
          <w:rFonts w:ascii="Arial" w:hAnsi="Arial" w:cs="Arial"/>
        </w:rPr>
        <w:t>pupil development.</w:t>
      </w:r>
    </w:p>
    <w:p w14:paraId="77260E29" w14:textId="4CBCAB03" w:rsidR="00596F1E" w:rsidRPr="00946C6A" w:rsidRDefault="00FE2599" w:rsidP="001C0B03">
      <w:pPr>
        <w:spacing w:line="360" w:lineRule="auto"/>
        <w:rPr>
          <w:rFonts w:ascii="Arial" w:hAnsi="Arial" w:cs="Arial"/>
        </w:rPr>
      </w:pPr>
      <w:r w:rsidRPr="00946C6A">
        <w:rPr>
          <w:rFonts w:ascii="Arial" w:hAnsi="Arial" w:cs="Arial"/>
        </w:rPr>
        <w:t>Assessment plays an essential role in the design of the curriculum, with its primary aim being to facilitate the advancement of each learner. The curriculum for Wales emphasi</w:t>
      </w:r>
      <w:r w:rsidR="000E4D39" w:rsidRPr="00946C6A">
        <w:rPr>
          <w:rFonts w:ascii="Arial" w:hAnsi="Arial" w:cs="Arial"/>
        </w:rPr>
        <w:t>s</w:t>
      </w:r>
      <w:r w:rsidRPr="00946C6A">
        <w:rPr>
          <w:rFonts w:ascii="Arial" w:hAnsi="Arial" w:cs="Arial"/>
        </w:rPr>
        <w:t>es that assessment ought not to be employed as a singular evaluation of a learner</w:t>
      </w:r>
      <w:r w:rsidR="006C3E38">
        <w:rPr>
          <w:rFonts w:ascii="Arial" w:hAnsi="Arial" w:cs="Arial"/>
        </w:rPr>
        <w:t>’</w:t>
      </w:r>
      <w:r w:rsidRPr="00946C6A">
        <w:rPr>
          <w:rFonts w:ascii="Arial" w:hAnsi="Arial" w:cs="Arial"/>
        </w:rPr>
        <w:t xml:space="preserve">s overall performance at a specific </w:t>
      </w:r>
      <w:r w:rsidR="00F72377" w:rsidRPr="00946C6A">
        <w:rPr>
          <w:rFonts w:ascii="Arial" w:hAnsi="Arial" w:cs="Arial"/>
        </w:rPr>
        <w:t>age</w:t>
      </w:r>
      <w:r w:rsidR="00F72377">
        <w:rPr>
          <w:rFonts w:ascii="Arial" w:hAnsi="Arial" w:cs="Arial"/>
        </w:rPr>
        <w:t xml:space="preserve"> but</w:t>
      </w:r>
      <w:r w:rsidRPr="00946C6A">
        <w:rPr>
          <w:rFonts w:ascii="Arial" w:hAnsi="Arial" w:cs="Arial"/>
        </w:rPr>
        <w:t xml:space="preserve"> should be based on descriptors or criteria in a manner that seeks the best fit overtime </w:t>
      </w:r>
      <w:r w:rsidR="00D56D50" w:rsidRPr="00946C6A">
        <w:rPr>
          <w:rFonts w:ascii="Arial" w:hAnsi="Arial" w:cs="Arial"/>
        </w:rPr>
        <w:t xml:space="preserve">(Welsh Government, 2022b). </w:t>
      </w:r>
    </w:p>
    <w:p w14:paraId="503A4450" w14:textId="2279AF38" w:rsidR="00BC25B1" w:rsidRDefault="00BC25B1" w:rsidP="001C0B03">
      <w:pPr>
        <w:spacing w:line="360" w:lineRule="auto"/>
        <w:rPr>
          <w:rFonts w:ascii="Arial" w:hAnsi="Arial" w:cs="Arial"/>
        </w:rPr>
      </w:pPr>
      <w:r w:rsidRPr="00946C6A">
        <w:rPr>
          <w:rFonts w:ascii="Arial" w:hAnsi="Arial" w:cs="Arial"/>
        </w:rPr>
        <w:t>The Curriculum for Wales stipulates that learners are anticipated to make continuous a</w:t>
      </w:r>
      <w:r w:rsidR="00621D0B">
        <w:rPr>
          <w:rFonts w:ascii="Arial" w:hAnsi="Arial" w:cs="Arial"/>
        </w:rPr>
        <w:t>chievemen</w:t>
      </w:r>
      <w:r w:rsidR="00F72377">
        <w:rPr>
          <w:rFonts w:ascii="Arial" w:hAnsi="Arial" w:cs="Arial"/>
        </w:rPr>
        <w:t>ts through school</w:t>
      </w:r>
      <w:r w:rsidRPr="00946C6A">
        <w:rPr>
          <w:rFonts w:ascii="Arial" w:hAnsi="Arial" w:cs="Arial"/>
        </w:rPr>
        <w:t xml:space="preserve">. The main aim of assessment is to evaluate this progression, analyse the advancement of each learner individually, and pinpoint the most effective ways to offer continuous assistance that will enable learners to keep progressing (Welsh Government, 2022c). Educators acknowledge the necessity for assessments to accurately mirror the progress of learners, considering that progress may differ due to various strengths and areas needing development; hence, it is inappropriate to ‘slot’ learners into a specific </w:t>
      </w:r>
      <w:r w:rsidR="006C3E38">
        <w:rPr>
          <w:rFonts w:ascii="Arial" w:hAnsi="Arial" w:cs="Arial"/>
        </w:rPr>
        <w:t>‘</w:t>
      </w:r>
      <w:r w:rsidRPr="00946C6A">
        <w:rPr>
          <w:rFonts w:ascii="Arial" w:hAnsi="Arial" w:cs="Arial"/>
        </w:rPr>
        <w:t>optimal</w:t>
      </w:r>
      <w:r w:rsidR="006C3E38">
        <w:rPr>
          <w:rFonts w:ascii="Arial" w:hAnsi="Arial" w:cs="Arial"/>
        </w:rPr>
        <w:t>’</w:t>
      </w:r>
      <w:r w:rsidRPr="00946C6A">
        <w:rPr>
          <w:rFonts w:ascii="Arial" w:hAnsi="Arial" w:cs="Arial"/>
        </w:rPr>
        <w:t xml:space="preserve"> level</w:t>
      </w:r>
      <w:r w:rsidR="00F72377">
        <w:rPr>
          <w:rFonts w:ascii="Arial" w:hAnsi="Arial" w:cs="Arial"/>
        </w:rPr>
        <w:t xml:space="preserve"> of their development.</w:t>
      </w:r>
    </w:p>
    <w:p w14:paraId="24D27DF8" w14:textId="62E9F68C" w:rsidR="00EC1A1C" w:rsidRDefault="0043649D" w:rsidP="001C0B03">
      <w:pPr>
        <w:spacing w:line="360" w:lineRule="auto"/>
        <w:rPr>
          <w:rFonts w:ascii="Arial" w:hAnsi="Arial" w:cs="Arial"/>
        </w:rPr>
      </w:pPr>
      <w:r w:rsidRPr="0043649D">
        <w:rPr>
          <w:rFonts w:ascii="Arial" w:hAnsi="Arial" w:cs="Arial"/>
        </w:rPr>
        <w:t>Assessment for learning (A</w:t>
      </w:r>
      <w:r w:rsidR="00215948">
        <w:rPr>
          <w:rFonts w:ascii="Arial" w:hAnsi="Arial" w:cs="Arial"/>
        </w:rPr>
        <w:t>f</w:t>
      </w:r>
      <w:r w:rsidRPr="0043649D">
        <w:rPr>
          <w:rFonts w:ascii="Arial" w:hAnsi="Arial" w:cs="Arial"/>
        </w:rPr>
        <w:t>L) is a teaching and learning approach that generates feedback to enhance learners’ performance. This process engages learners more in their learning, boosting their confidence in meeting learning expectations and standards. A</w:t>
      </w:r>
      <w:r w:rsidR="008F1B18">
        <w:rPr>
          <w:rFonts w:ascii="Arial" w:hAnsi="Arial" w:cs="Arial"/>
        </w:rPr>
        <w:t>f</w:t>
      </w:r>
      <w:r w:rsidRPr="0043649D">
        <w:rPr>
          <w:rFonts w:ascii="Arial" w:hAnsi="Arial" w:cs="Arial"/>
        </w:rPr>
        <w:t xml:space="preserve">L requires learners to take a more participatory role in their learning and begin to adopt a </w:t>
      </w:r>
      <w:r w:rsidR="006C3E38">
        <w:rPr>
          <w:rFonts w:ascii="Arial" w:hAnsi="Arial" w:cs="Arial"/>
        </w:rPr>
        <w:t>‘</w:t>
      </w:r>
      <w:r w:rsidRPr="0043649D">
        <w:rPr>
          <w:rFonts w:ascii="Arial" w:hAnsi="Arial" w:cs="Arial"/>
        </w:rPr>
        <w:t>teacher-like</w:t>
      </w:r>
      <w:r w:rsidR="006C3E38">
        <w:rPr>
          <w:rFonts w:ascii="Arial" w:hAnsi="Arial" w:cs="Arial"/>
        </w:rPr>
        <w:t>’</w:t>
      </w:r>
      <w:r w:rsidRPr="0043649D">
        <w:rPr>
          <w:rFonts w:ascii="Arial" w:hAnsi="Arial" w:cs="Arial"/>
        </w:rPr>
        <w:t xml:space="preserve"> mindset. They actively consider their current position, their goals, and the strategies needed</w:t>
      </w:r>
      <w:r w:rsidR="008F1B18">
        <w:rPr>
          <w:rFonts w:ascii="Arial" w:hAnsi="Arial" w:cs="Arial"/>
        </w:rPr>
        <w:t xml:space="preserve"> in order</w:t>
      </w:r>
      <w:r w:rsidRPr="0043649D">
        <w:rPr>
          <w:rFonts w:ascii="Arial" w:hAnsi="Arial" w:cs="Arial"/>
        </w:rPr>
        <w:t xml:space="preserve"> to progress</w:t>
      </w:r>
      <w:r>
        <w:rPr>
          <w:rFonts w:ascii="Arial" w:hAnsi="Arial" w:cs="Arial"/>
        </w:rPr>
        <w:t xml:space="preserve"> (</w:t>
      </w:r>
      <w:r w:rsidR="005C0D12" w:rsidRPr="005C0D12">
        <w:rPr>
          <w:rFonts w:ascii="Arial" w:hAnsi="Arial" w:cs="Arial"/>
        </w:rPr>
        <w:t>Cambridge Assessment International Education</w:t>
      </w:r>
      <w:r w:rsidR="005C0D12">
        <w:rPr>
          <w:rFonts w:ascii="Arial" w:hAnsi="Arial" w:cs="Arial"/>
        </w:rPr>
        <w:t>, 2023).</w:t>
      </w:r>
    </w:p>
    <w:p w14:paraId="500416BD" w14:textId="0A48CBA5" w:rsidR="00215948" w:rsidRPr="00946C6A" w:rsidRDefault="00215948" w:rsidP="001C0B03">
      <w:pPr>
        <w:spacing w:line="360" w:lineRule="auto"/>
        <w:rPr>
          <w:rFonts w:ascii="Arial" w:hAnsi="Arial" w:cs="Arial"/>
        </w:rPr>
      </w:pPr>
      <w:r>
        <w:rPr>
          <w:rFonts w:ascii="Arial" w:hAnsi="Arial" w:cs="Arial"/>
        </w:rPr>
        <w:t xml:space="preserve">Although </w:t>
      </w:r>
      <w:r w:rsidRPr="00215948">
        <w:rPr>
          <w:rFonts w:ascii="Arial" w:hAnsi="Arial" w:cs="Arial"/>
        </w:rPr>
        <w:t xml:space="preserve">AfL has been defined as </w:t>
      </w:r>
      <w:r w:rsidR="006C3E38">
        <w:rPr>
          <w:rFonts w:ascii="Arial" w:hAnsi="Arial" w:cs="Arial"/>
        </w:rPr>
        <w:t>“</w:t>
      </w:r>
      <w:r w:rsidRPr="00215948">
        <w:rPr>
          <w:rFonts w:ascii="Arial" w:hAnsi="Arial" w:cs="Arial"/>
        </w:rPr>
        <w:t>a method of evaluating learner progress.</w:t>
      </w:r>
      <w:r w:rsidR="006C3E38">
        <w:rPr>
          <w:rFonts w:ascii="Arial" w:hAnsi="Arial" w:cs="Arial"/>
        </w:rPr>
        <w:t>”</w:t>
      </w:r>
      <w:r w:rsidRPr="00215948">
        <w:rPr>
          <w:rFonts w:ascii="Arial" w:hAnsi="Arial" w:cs="Arial"/>
        </w:rPr>
        <w:t xml:space="preserve"> </w:t>
      </w:r>
      <w:r w:rsidR="00F72377">
        <w:rPr>
          <w:rFonts w:ascii="Arial" w:hAnsi="Arial" w:cs="Arial"/>
        </w:rPr>
        <w:t>T</w:t>
      </w:r>
      <w:r w:rsidRPr="00215948">
        <w:rPr>
          <w:rFonts w:ascii="Arial" w:hAnsi="Arial" w:cs="Arial"/>
        </w:rPr>
        <w:t>here is no universal definition of AfL since each school will adopt varying approaches based on their specific requirements and capabilities. Furthermore, certain schools opt to integrate AfL with alternative assessment forms like formative</w:t>
      </w:r>
      <w:r w:rsidR="00197080">
        <w:rPr>
          <w:rFonts w:ascii="Arial" w:hAnsi="Arial" w:cs="Arial"/>
        </w:rPr>
        <w:t xml:space="preserve">, </w:t>
      </w:r>
      <w:r w:rsidRPr="00215948">
        <w:rPr>
          <w:rFonts w:ascii="Arial" w:hAnsi="Arial" w:cs="Arial"/>
        </w:rPr>
        <w:t>summative and feedback (Main, 2022).</w:t>
      </w:r>
    </w:p>
    <w:p w14:paraId="6FE3A020" w14:textId="1AADA8C4" w:rsidR="000C5054" w:rsidRPr="00946C6A" w:rsidRDefault="000B5796" w:rsidP="001C0B03">
      <w:pPr>
        <w:spacing w:line="360" w:lineRule="auto"/>
        <w:rPr>
          <w:rFonts w:ascii="Arial" w:hAnsi="Arial" w:cs="Arial"/>
        </w:rPr>
      </w:pPr>
      <w:r w:rsidRPr="00946C6A">
        <w:rPr>
          <w:rFonts w:ascii="Arial" w:hAnsi="Arial" w:cs="Arial"/>
        </w:rPr>
        <w:lastRenderedPageBreak/>
        <w:t xml:space="preserve">In the realm of education, the term </w:t>
      </w:r>
      <w:r w:rsidRPr="00946C6A">
        <w:rPr>
          <w:rFonts w:ascii="Arial" w:hAnsi="Arial" w:cs="Arial"/>
          <w:i/>
          <w:iCs/>
        </w:rPr>
        <w:t>formative</w:t>
      </w:r>
      <w:r w:rsidRPr="00946C6A">
        <w:rPr>
          <w:rFonts w:ascii="Arial" w:hAnsi="Arial" w:cs="Arial"/>
        </w:rPr>
        <w:t xml:space="preserve"> </w:t>
      </w:r>
      <w:r w:rsidR="00752D48" w:rsidRPr="00946C6A">
        <w:rPr>
          <w:rFonts w:ascii="Arial" w:hAnsi="Arial" w:cs="Arial"/>
        </w:rPr>
        <w:t xml:space="preserve">assessment </w:t>
      </w:r>
      <w:r w:rsidRPr="00946C6A">
        <w:rPr>
          <w:rFonts w:ascii="Arial" w:hAnsi="Arial" w:cs="Arial"/>
        </w:rPr>
        <w:t>was first coined by Scriven (196</w:t>
      </w:r>
      <w:r w:rsidR="00814EB1" w:rsidRPr="00946C6A">
        <w:rPr>
          <w:rFonts w:ascii="Arial" w:hAnsi="Arial" w:cs="Arial"/>
        </w:rPr>
        <w:t>6</w:t>
      </w:r>
      <w:r w:rsidRPr="00946C6A">
        <w:rPr>
          <w:rFonts w:ascii="Arial" w:hAnsi="Arial" w:cs="Arial"/>
        </w:rPr>
        <w:t xml:space="preserve">) with the purpose of examining curriculum evaluation, and subsequently broadened by Bloom (1969) to encompass </w:t>
      </w:r>
      <w:r w:rsidR="00197080">
        <w:rPr>
          <w:rFonts w:ascii="Arial" w:hAnsi="Arial" w:cs="Arial"/>
        </w:rPr>
        <w:t>achievem</w:t>
      </w:r>
      <w:r w:rsidR="00E444D2">
        <w:rPr>
          <w:rFonts w:ascii="Arial" w:hAnsi="Arial" w:cs="Arial"/>
        </w:rPr>
        <w:t>ents</w:t>
      </w:r>
      <w:r w:rsidRPr="00946C6A">
        <w:rPr>
          <w:rFonts w:ascii="Arial" w:hAnsi="Arial" w:cs="Arial"/>
        </w:rPr>
        <w:t xml:space="preserve"> in educational procedures such as teaching. </w:t>
      </w:r>
      <w:r w:rsidR="000C5054" w:rsidRPr="00946C6A">
        <w:rPr>
          <w:rFonts w:ascii="Arial" w:hAnsi="Arial" w:cs="Arial"/>
        </w:rPr>
        <w:t xml:space="preserve">A significant milestone in the development of formative assessment as a distinct area of practice was the comprehensive analysis of research outcomes carried out by Paul Black and Dylan Wiliam in 1998. This analysis drew upon earlier evaluations </w:t>
      </w:r>
      <w:r w:rsidR="00971B18" w:rsidRPr="00946C6A">
        <w:rPr>
          <w:rFonts w:ascii="Arial" w:hAnsi="Arial" w:cs="Arial"/>
        </w:rPr>
        <w:t>mentioned by Crooks (1988) and Natriello (</w:t>
      </w:r>
      <w:r w:rsidR="00B64CCD" w:rsidRPr="00946C6A">
        <w:rPr>
          <w:rFonts w:ascii="Arial" w:hAnsi="Arial" w:cs="Arial"/>
        </w:rPr>
        <w:t xml:space="preserve">1987) </w:t>
      </w:r>
      <w:r w:rsidR="000C5054" w:rsidRPr="00946C6A">
        <w:rPr>
          <w:rFonts w:ascii="Arial" w:hAnsi="Arial" w:cs="Arial"/>
        </w:rPr>
        <w:t>and covered a wide range of research, including investigations into: teachers</w:t>
      </w:r>
      <w:r w:rsidR="006C3E38">
        <w:rPr>
          <w:rFonts w:ascii="Arial" w:hAnsi="Arial" w:cs="Arial"/>
        </w:rPr>
        <w:t>’</w:t>
      </w:r>
      <w:r w:rsidR="000C5054" w:rsidRPr="00946C6A">
        <w:rPr>
          <w:rFonts w:ascii="Arial" w:hAnsi="Arial" w:cs="Arial"/>
        </w:rPr>
        <w:t xml:space="preserve"> assessment methods, learners</w:t>
      </w:r>
      <w:r w:rsidR="006C3E38">
        <w:rPr>
          <w:rFonts w:ascii="Arial" w:hAnsi="Arial" w:cs="Arial"/>
        </w:rPr>
        <w:t>’</w:t>
      </w:r>
      <w:r w:rsidR="000C5054" w:rsidRPr="00946C6A">
        <w:rPr>
          <w:rFonts w:ascii="Arial" w:hAnsi="Arial" w:cs="Arial"/>
        </w:rPr>
        <w:t xml:space="preserve"> perceptions of self and motivation for achievement, classroom communication practices, quality of assessment</w:t>
      </w:r>
      <w:r w:rsidR="00E444D2">
        <w:rPr>
          <w:rFonts w:ascii="Arial" w:hAnsi="Arial" w:cs="Arial"/>
        </w:rPr>
        <w:t>,</w:t>
      </w:r>
      <w:r w:rsidR="000C5054" w:rsidRPr="00946C6A">
        <w:rPr>
          <w:rFonts w:ascii="Arial" w:hAnsi="Arial" w:cs="Arial"/>
        </w:rPr>
        <w:t xml:space="preserve"> teacher inquiries, and the nature of feedback provided (Shepard, 2009, p. 32). </w:t>
      </w:r>
    </w:p>
    <w:p w14:paraId="3ED61BA6" w14:textId="5FF7ED0C" w:rsidR="002A43CF" w:rsidRPr="00946C6A" w:rsidRDefault="000C5054" w:rsidP="001C0B03">
      <w:pPr>
        <w:spacing w:line="360" w:lineRule="auto"/>
        <w:rPr>
          <w:rFonts w:ascii="Arial" w:hAnsi="Arial" w:cs="Arial"/>
        </w:rPr>
      </w:pPr>
      <w:r w:rsidRPr="00946C6A">
        <w:rPr>
          <w:rFonts w:ascii="Arial" w:hAnsi="Arial" w:cs="Arial"/>
        </w:rPr>
        <w:t xml:space="preserve">Based on their </w:t>
      </w:r>
      <w:r w:rsidR="005E319C" w:rsidRPr="00946C6A">
        <w:rPr>
          <w:rFonts w:ascii="Arial" w:hAnsi="Arial" w:cs="Arial"/>
        </w:rPr>
        <w:t xml:space="preserve">research, </w:t>
      </w:r>
      <w:r w:rsidRPr="00946C6A">
        <w:rPr>
          <w:rFonts w:ascii="Arial" w:hAnsi="Arial" w:cs="Arial"/>
        </w:rPr>
        <w:t xml:space="preserve">Black and Wiliam (1998b) suggested that effective formative assessment should entail teachers making modifications to </w:t>
      </w:r>
      <w:r w:rsidR="00E444D2">
        <w:rPr>
          <w:rFonts w:ascii="Arial" w:hAnsi="Arial" w:cs="Arial"/>
        </w:rPr>
        <w:t>teacher</w:t>
      </w:r>
      <w:r w:rsidRPr="00946C6A">
        <w:rPr>
          <w:rFonts w:ascii="Arial" w:hAnsi="Arial" w:cs="Arial"/>
        </w:rPr>
        <w:t xml:space="preserve"> and learning based on assessment data, learners receiving feedback regarding their learning along with recommendations on how to enhance it, </w:t>
      </w:r>
      <w:r w:rsidR="00E444D2">
        <w:rPr>
          <w:rFonts w:ascii="Arial" w:hAnsi="Arial" w:cs="Arial"/>
        </w:rPr>
        <w:t>with</w:t>
      </w:r>
      <w:r w:rsidRPr="00946C6A">
        <w:rPr>
          <w:rFonts w:ascii="Arial" w:hAnsi="Arial" w:cs="Arial"/>
        </w:rPr>
        <w:t xml:space="preserve"> learners actively engaging in the process through self-assessment. They determined that the educational benefits resulting from formative assessment were some of the most substantial ever recorded for educational interventions, especially benefitting underperforming learners (1998b). This proposition has represented, and continues to represent, a compelling rationale for the practice of formative assessment.</w:t>
      </w:r>
    </w:p>
    <w:p w14:paraId="297452CE" w14:textId="52F1D618" w:rsidR="00E94F35" w:rsidRPr="00946C6A" w:rsidRDefault="00C13A66" w:rsidP="001C0B03">
      <w:pPr>
        <w:spacing w:line="360" w:lineRule="auto"/>
        <w:rPr>
          <w:rFonts w:ascii="Arial" w:hAnsi="Arial" w:cs="Arial"/>
        </w:rPr>
      </w:pPr>
      <w:r w:rsidRPr="00946C6A">
        <w:rPr>
          <w:rFonts w:ascii="Arial" w:hAnsi="Arial" w:cs="Arial"/>
        </w:rPr>
        <w:t xml:space="preserve">Similarly, </w:t>
      </w:r>
      <w:r w:rsidR="00EA1AD1" w:rsidRPr="00946C6A">
        <w:rPr>
          <w:rFonts w:ascii="Arial" w:hAnsi="Arial" w:cs="Arial"/>
        </w:rPr>
        <w:t>Marshall and Drummond (2006) investigate the use of A</w:t>
      </w:r>
      <w:r w:rsidR="003D0164">
        <w:rPr>
          <w:rFonts w:ascii="Arial" w:hAnsi="Arial" w:cs="Arial"/>
        </w:rPr>
        <w:t xml:space="preserve">fL </w:t>
      </w:r>
      <w:r w:rsidR="00EA1AD1" w:rsidRPr="00946C6A">
        <w:rPr>
          <w:rFonts w:ascii="Arial" w:hAnsi="Arial" w:cs="Arial"/>
        </w:rPr>
        <w:t xml:space="preserve">practices by UK educators as a formative assessment programme. They </w:t>
      </w:r>
      <w:r w:rsidR="00610872" w:rsidRPr="00946C6A">
        <w:rPr>
          <w:rFonts w:ascii="Arial" w:hAnsi="Arial" w:cs="Arial"/>
        </w:rPr>
        <w:t>concluded</w:t>
      </w:r>
      <w:r w:rsidR="00EA1AD1" w:rsidRPr="00946C6A">
        <w:rPr>
          <w:rFonts w:ascii="Arial" w:hAnsi="Arial" w:cs="Arial"/>
        </w:rPr>
        <w:t xml:space="preserve"> that although some activities just follow the </w:t>
      </w:r>
      <w:r w:rsidR="006C3E38">
        <w:rPr>
          <w:rFonts w:ascii="Arial" w:hAnsi="Arial" w:cs="Arial"/>
        </w:rPr>
        <w:t>“</w:t>
      </w:r>
      <w:r w:rsidR="00EA1AD1" w:rsidRPr="00946C6A">
        <w:rPr>
          <w:rFonts w:ascii="Arial" w:hAnsi="Arial" w:cs="Arial"/>
        </w:rPr>
        <w:t>l</w:t>
      </w:r>
      <w:r w:rsidR="00E444D2">
        <w:rPr>
          <w:rFonts w:ascii="Arial" w:hAnsi="Arial" w:cs="Arial"/>
        </w:rPr>
        <w:t>a</w:t>
      </w:r>
      <w:r w:rsidR="00EA1AD1" w:rsidRPr="00946C6A">
        <w:rPr>
          <w:rFonts w:ascii="Arial" w:hAnsi="Arial" w:cs="Arial"/>
        </w:rPr>
        <w:t>tter,</w:t>
      </w:r>
      <w:r w:rsidR="006C3E38">
        <w:rPr>
          <w:rFonts w:ascii="Arial" w:hAnsi="Arial" w:cs="Arial"/>
        </w:rPr>
        <w:t>”</w:t>
      </w:r>
      <w:r w:rsidR="00EA1AD1" w:rsidRPr="00946C6A">
        <w:rPr>
          <w:rFonts w:ascii="Arial" w:hAnsi="Arial" w:cs="Arial"/>
        </w:rPr>
        <w:t xml:space="preserve"> others capture the </w:t>
      </w:r>
      <w:r w:rsidR="006C3E38">
        <w:rPr>
          <w:rFonts w:ascii="Arial" w:hAnsi="Arial" w:cs="Arial"/>
        </w:rPr>
        <w:t>“</w:t>
      </w:r>
      <w:r w:rsidR="00EA1AD1" w:rsidRPr="00946C6A">
        <w:rPr>
          <w:rFonts w:ascii="Arial" w:hAnsi="Arial" w:cs="Arial"/>
        </w:rPr>
        <w:t>spirit</w:t>
      </w:r>
      <w:r w:rsidR="006C3E38">
        <w:rPr>
          <w:rFonts w:ascii="Arial" w:hAnsi="Arial" w:cs="Arial"/>
        </w:rPr>
        <w:t>”</w:t>
      </w:r>
      <w:r w:rsidR="00EA1AD1" w:rsidRPr="00946C6A">
        <w:rPr>
          <w:rFonts w:ascii="Arial" w:hAnsi="Arial" w:cs="Arial"/>
        </w:rPr>
        <w:t xml:space="preserve"> of AfL. According to their research, the latter is only a means of evaluating performance, whilst the former can aid in preparing for future learning. </w:t>
      </w:r>
      <w:r w:rsidR="00604CB3" w:rsidRPr="00946C6A">
        <w:rPr>
          <w:rFonts w:ascii="Arial" w:hAnsi="Arial" w:cs="Arial"/>
        </w:rPr>
        <w:t xml:space="preserve">However, and more </w:t>
      </w:r>
      <w:r w:rsidR="00EA1AD1" w:rsidRPr="00946C6A">
        <w:rPr>
          <w:rFonts w:ascii="Arial" w:hAnsi="Arial" w:cs="Arial"/>
        </w:rPr>
        <w:t xml:space="preserve">recently, Torrance (2012) highlights the </w:t>
      </w:r>
      <w:r w:rsidR="00604CB3" w:rsidRPr="00946C6A">
        <w:rPr>
          <w:rFonts w:ascii="Arial" w:hAnsi="Arial" w:cs="Arial"/>
        </w:rPr>
        <w:t>‘</w:t>
      </w:r>
      <w:r w:rsidR="00EA1AD1" w:rsidRPr="00946C6A">
        <w:rPr>
          <w:rFonts w:ascii="Arial" w:hAnsi="Arial" w:cs="Arial"/>
        </w:rPr>
        <w:t>dead end</w:t>
      </w:r>
      <w:r w:rsidR="00604CB3" w:rsidRPr="00946C6A">
        <w:rPr>
          <w:rFonts w:ascii="Arial" w:hAnsi="Arial" w:cs="Arial"/>
        </w:rPr>
        <w:t>’</w:t>
      </w:r>
      <w:r w:rsidR="00EA1AD1" w:rsidRPr="00946C6A">
        <w:rPr>
          <w:rFonts w:ascii="Arial" w:hAnsi="Arial" w:cs="Arial"/>
        </w:rPr>
        <w:t xml:space="preserve"> that formative assessment currently finds itself in. The practice </w:t>
      </w:r>
      <w:r w:rsidR="006C3E38">
        <w:rPr>
          <w:rFonts w:ascii="Arial" w:hAnsi="Arial" w:cs="Arial"/>
        </w:rPr>
        <w:t>“</w:t>
      </w:r>
      <w:r w:rsidR="00EA1AD1" w:rsidRPr="00946C6A">
        <w:rPr>
          <w:rFonts w:ascii="Arial" w:hAnsi="Arial" w:cs="Arial"/>
        </w:rPr>
        <w:t>is often limited in terms of its scope and its utilisation of the full range of possible approaches associated with formative assessment,</w:t>
      </w:r>
      <w:r w:rsidR="006C3E38">
        <w:rPr>
          <w:rFonts w:ascii="Arial" w:hAnsi="Arial" w:cs="Arial"/>
        </w:rPr>
        <w:t>”</w:t>
      </w:r>
      <w:r w:rsidR="00EA1AD1" w:rsidRPr="00946C6A">
        <w:rPr>
          <w:rFonts w:ascii="Arial" w:hAnsi="Arial" w:cs="Arial"/>
        </w:rPr>
        <w:t xml:space="preserve"> despite years of theoretical study and justification.</w:t>
      </w:r>
    </w:p>
    <w:p w14:paraId="1AB971D8" w14:textId="3CD0B69B" w:rsidR="00C13A66" w:rsidRDefault="00FF1C66" w:rsidP="001C0B03">
      <w:pPr>
        <w:spacing w:line="360" w:lineRule="auto"/>
        <w:rPr>
          <w:rFonts w:ascii="Arial" w:hAnsi="Arial" w:cs="Arial"/>
        </w:rPr>
      </w:pPr>
      <w:r w:rsidRPr="00946C6A">
        <w:rPr>
          <w:rFonts w:ascii="Arial" w:hAnsi="Arial" w:cs="Arial"/>
        </w:rPr>
        <w:t>While agreeing with Black and Wiliam</w:t>
      </w:r>
      <w:r w:rsidR="006C3E38">
        <w:rPr>
          <w:rFonts w:ascii="Arial" w:hAnsi="Arial" w:cs="Arial"/>
        </w:rPr>
        <w:t>’</w:t>
      </w:r>
      <w:r w:rsidRPr="00946C6A">
        <w:rPr>
          <w:rFonts w:ascii="Arial" w:hAnsi="Arial" w:cs="Arial"/>
        </w:rPr>
        <w:t>s concept, Cowie and Bell (1999) clarified it to state that formative assessment has to happen within the actual learning process. When doing formative evaluation during individual practice, it frequently occurs during class time through questioning or self-assessment. I concur with Cowie and Bell (1999) that evaluation must occur in the early stages of the learning process since it helps learners develop their comprehension immediately. But this kind of evaluation ought to be performed outside of the classroom too. Evaluating learners requires patience among teachers</w:t>
      </w:r>
      <w:r w:rsidR="00EC2419" w:rsidRPr="00946C6A">
        <w:rPr>
          <w:rFonts w:ascii="Arial" w:hAnsi="Arial" w:cs="Arial"/>
        </w:rPr>
        <w:t xml:space="preserve"> (</w:t>
      </w:r>
      <w:r w:rsidR="00C37B02" w:rsidRPr="00946C6A">
        <w:rPr>
          <w:rFonts w:ascii="Arial" w:hAnsi="Arial" w:cs="Arial"/>
        </w:rPr>
        <w:t>Kivunja, 2015).</w:t>
      </w:r>
      <w:r w:rsidR="00604CB3" w:rsidRPr="00946C6A">
        <w:rPr>
          <w:rFonts w:ascii="Arial" w:hAnsi="Arial" w:cs="Arial"/>
        </w:rPr>
        <w:t xml:space="preserve"> </w:t>
      </w:r>
    </w:p>
    <w:p w14:paraId="736337CC" w14:textId="6EF5F250" w:rsidR="00D6084C" w:rsidRDefault="00D6084C" w:rsidP="00D6084C">
      <w:pPr>
        <w:spacing w:line="360" w:lineRule="auto"/>
        <w:rPr>
          <w:rFonts w:ascii="Arial" w:hAnsi="Arial" w:cs="Arial"/>
        </w:rPr>
      </w:pPr>
      <w:r w:rsidRPr="00946C6A">
        <w:rPr>
          <w:rFonts w:ascii="Arial" w:hAnsi="Arial" w:cs="Arial"/>
        </w:rPr>
        <w:lastRenderedPageBreak/>
        <w:t xml:space="preserve">On the contrary, the objective of summative assessment is to assess the development of learners at the conclusion of an instructional unit by comparing it to a specific standard or benchmark (Carnegie Melon University, 2019). According to Taras (2005), summative assessment is described as a form of evaluation that encompasses all available evidence up to a certain point (p. 467). This particular point could be a specific time frame such as an examination or test. It is crucial that </w:t>
      </w:r>
      <w:r w:rsidR="00C73528">
        <w:rPr>
          <w:rFonts w:ascii="Arial" w:hAnsi="Arial" w:cs="Arial"/>
        </w:rPr>
        <w:t>teachers</w:t>
      </w:r>
      <w:r w:rsidRPr="00946C6A">
        <w:rPr>
          <w:rFonts w:ascii="Arial" w:hAnsi="Arial" w:cs="Arial"/>
        </w:rPr>
        <w:t xml:space="preserve"> in </w:t>
      </w:r>
      <w:r w:rsidR="00C73528">
        <w:rPr>
          <w:rFonts w:ascii="Arial" w:hAnsi="Arial" w:cs="Arial"/>
        </w:rPr>
        <w:t xml:space="preserve">schools </w:t>
      </w:r>
      <w:r w:rsidRPr="00946C6A">
        <w:rPr>
          <w:rFonts w:ascii="Arial" w:hAnsi="Arial" w:cs="Arial"/>
        </w:rPr>
        <w:t>comprehend the significance of monitoring learners</w:t>
      </w:r>
      <w:r w:rsidR="006C3E38">
        <w:rPr>
          <w:rFonts w:ascii="Arial" w:hAnsi="Arial" w:cs="Arial"/>
        </w:rPr>
        <w:t>’</w:t>
      </w:r>
      <w:r w:rsidRPr="00946C6A">
        <w:rPr>
          <w:rFonts w:ascii="Arial" w:hAnsi="Arial" w:cs="Arial"/>
        </w:rPr>
        <w:t xml:space="preserve"> advancement, which is essential for the basis of teaching, learning, and should guide curriculum development, classroom organi</w:t>
      </w:r>
      <w:r w:rsidR="002A7BAB">
        <w:rPr>
          <w:rFonts w:ascii="Arial" w:hAnsi="Arial" w:cs="Arial"/>
        </w:rPr>
        <w:t>s</w:t>
      </w:r>
      <w:r w:rsidRPr="00946C6A">
        <w:rPr>
          <w:rFonts w:ascii="Arial" w:hAnsi="Arial" w:cs="Arial"/>
        </w:rPr>
        <w:t>ation, and assessment.</w:t>
      </w:r>
      <w:r w:rsidR="003D0164">
        <w:rPr>
          <w:rFonts w:ascii="Arial" w:hAnsi="Arial" w:cs="Arial"/>
        </w:rPr>
        <w:t xml:space="preserve"> </w:t>
      </w:r>
    </w:p>
    <w:p w14:paraId="64E33493" w14:textId="24684F1A" w:rsidR="00FC329E" w:rsidRPr="00FC329E" w:rsidRDefault="0061599D" w:rsidP="00FC329E">
      <w:pPr>
        <w:spacing w:line="360" w:lineRule="auto"/>
        <w:rPr>
          <w:rFonts w:ascii="Arial" w:hAnsi="Arial" w:cs="Arial"/>
        </w:rPr>
      </w:pPr>
      <w:r>
        <w:rPr>
          <w:rFonts w:ascii="Arial" w:hAnsi="Arial" w:cs="Arial"/>
        </w:rPr>
        <w:t>The use of s</w:t>
      </w:r>
      <w:r w:rsidRPr="00FC329E">
        <w:rPr>
          <w:rFonts w:ascii="Arial" w:hAnsi="Arial" w:cs="Arial"/>
        </w:rPr>
        <w:t>ummative assessment</w:t>
      </w:r>
      <w:r w:rsidR="00FC329E" w:rsidRPr="00FC329E">
        <w:rPr>
          <w:rFonts w:ascii="Arial" w:hAnsi="Arial" w:cs="Arial"/>
        </w:rPr>
        <w:t xml:space="preserve"> engages learners by fostering increased interactivity in their educational experience. This engagement prompts learners to adopt a more instructor-like approach to their studies. Consequently, they reflect on their current learning position and contemplate the necessary steps for advancement. Extensive research spanning numerous years indicates that strategies associated with</w:t>
      </w:r>
      <w:r w:rsidR="00FC329E">
        <w:rPr>
          <w:rFonts w:ascii="Arial" w:hAnsi="Arial" w:cs="Arial"/>
        </w:rPr>
        <w:t xml:space="preserve"> </w:t>
      </w:r>
      <w:r w:rsidR="00FC329E" w:rsidRPr="00FC329E">
        <w:rPr>
          <w:rFonts w:ascii="Arial" w:hAnsi="Arial" w:cs="Arial"/>
        </w:rPr>
        <w:t>A</w:t>
      </w:r>
      <w:r w:rsidR="00AF6163">
        <w:rPr>
          <w:rFonts w:ascii="Arial" w:hAnsi="Arial" w:cs="Arial"/>
        </w:rPr>
        <w:t xml:space="preserve">fL </w:t>
      </w:r>
      <w:r w:rsidR="00FC329E" w:rsidRPr="00FC329E">
        <w:rPr>
          <w:rFonts w:ascii="Arial" w:hAnsi="Arial" w:cs="Arial"/>
        </w:rPr>
        <w:t xml:space="preserve">play a crucial role in supporting the educational development of underperforming </w:t>
      </w:r>
      <w:r w:rsidR="00AF6163">
        <w:rPr>
          <w:rFonts w:ascii="Arial" w:hAnsi="Arial" w:cs="Arial"/>
        </w:rPr>
        <w:t>learners</w:t>
      </w:r>
      <w:r w:rsidR="00FC329E" w:rsidRPr="00FC329E">
        <w:rPr>
          <w:rFonts w:ascii="Arial" w:hAnsi="Arial" w:cs="Arial"/>
        </w:rPr>
        <w:t>, facilitating an improvement in their learning abilities and fostering self-assurance and autonomy in their academic pursuits (Johnson, 2023).</w:t>
      </w:r>
    </w:p>
    <w:p w14:paraId="01AD8BA0" w14:textId="4CD7BDFD" w:rsidR="00FC329E" w:rsidRPr="00946C6A" w:rsidRDefault="00FC329E" w:rsidP="00FC329E">
      <w:pPr>
        <w:spacing w:line="360" w:lineRule="auto"/>
        <w:rPr>
          <w:rFonts w:ascii="Arial" w:hAnsi="Arial" w:cs="Arial"/>
        </w:rPr>
      </w:pPr>
      <w:r w:rsidRPr="00FC329E">
        <w:rPr>
          <w:rFonts w:ascii="Arial" w:hAnsi="Arial" w:cs="Arial"/>
        </w:rPr>
        <w:t xml:space="preserve">This above argument ties in well with the work of Black and Wiliam (1998), underscoring the essential involvement of the practitioner in the achievements of their learners. The </w:t>
      </w:r>
      <w:r w:rsidR="001655E5" w:rsidRPr="00FC329E">
        <w:rPr>
          <w:rFonts w:ascii="Arial" w:hAnsi="Arial" w:cs="Arial"/>
        </w:rPr>
        <w:t>utilisation</w:t>
      </w:r>
      <w:r w:rsidRPr="00FC329E">
        <w:rPr>
          <w:rFonts w:ascii="Arial" w:hAnsi="Arial" w:cs="Arial"/>
        </w:rPr>
        <w:t xml:space="preserve"> of </w:t>
      </w:r>
      <w:r w:rsidR="00AF6163">
        <w:rPr>
          <w:rFonts w:ascii="Arial" w:hAnsi="Arial" w:cs="Arial"/>
        </w:rPr>
        <w:t xml:space="preserve">AfL </w:t>
      </w:r>
      <w:r w:rsidRPr="00FC329E">
        <w:rPr>
          <w:rFonts w:ascii="Arial" w:hAnsi="Arial" w:cs="Arial"/>
        </w:rPr>
        <w:t>allows teachers to adjust any assignment to meet the needs of the learners, considering the complexity of the task. Through careful observation of individual learners and active participation in classroom dialogues, teachers can ascertain the current level of each learner’s progress, without the need of summative reflection.</w:t>
      </w:r>
    </w:p>
    <w:p w14:paraId="586E0FE5" w14:textId="0D2DD6C8" w:rsidR="00607604" w:rsidRPr="00946C6A" w:rsidRDefault="00607604" w:rsidP="00D6084C">
      <w:pPr>
        <w:spacing w:line="360" w:lineRule="auto"/>
        <w:rPr>
          <w:rFonts w:ascii="Arial" w:hAnsi="Arial" w:cs="Arial"/>
        </w:rPr>
      </w:pPr>
      <w:r w:rsidRPr="00946C6A">
        <w:rPr>
          <w:rFonts w:ascii="Arial" w:hAnsi="Arial" w:cs="Arial"/>
        </w:rPr>
        <w:t xml:space="preserve">As posited by Brown (2004), the act of </w:t>
      </w:r>
      <w:r w:rsidR="00D06963">
        <w:rPr>
          <w:rFonts w:ascii="Arial" w:hAnsi="Arial" w:cs="Arial"/>
        </w:rPr>
        <w:t xml:space="preserve">summative assessment </w:t>
      </w:r>
      <w:r w:rsidR="00FC329E">
        <w:rPr>
          <w:rFonts w:ascii="Arial" w:hAnsi="Arial" w:cs="Arial"/>
        </w:rPr>
        <w:t xml:space="preserve">and </w:t>
      </w:r>
      <w:r w:rsidRPr="00946C6A">
        <w:rPr>
          <w:rFonts w:ascii="Arial" w:hAnsi="Arial" w:cs="Arial"/>
        </w:rPr>
        <w:t>summari</w:t>
      </w:r>
      <w:r w:rsidR="00D06963">
        <w:rPr>
          <w:rFonts w:ascii="Arial" w:hAnsi="Arial" w:cs="Arial"/>
        </w:rPr>
        <w:t>s</w:t>
      </w:r>
      <w:r w:rsidRPr="00946C6A">
        <w:rPr>
          <w:rFonts w:ascii="Arial" w:hAnsi="Arial" w:cs="Arial"/>
        </w:rPr>
        <w:t xml:space="preserve">ing the acquired knowledge by a learner involves reflecting on past achievements and evaluating the extent to which the set objectives have been met, yet it does not inherently provide guidance for future advancement. </w:t>
      </w:r>
      <w:r w:rsidR="009C5FCD">
        <w:rPr>
          <w:rFonts w:ascii="Arial" w:hAnsi="Arial" w:cs="Arial"/>
        </w:rPr>
        <w:t>Contrastingly, i</w:t>
      </w:r>
      <w:r w:rsidR="00BC25B1" w:rsidRPr="00946C6A">
        <w:rPr>
          <w:rFonts w:ascii="Arial" w:hAnsi="Arial" w:cs="Arial"/>
        </w:rPr>
        <w:t>t is paramount to recognize that summative assessment focuses on past achievements without delineating possible paths for improving learners</w:t>
      </w:r>
      <w:r w:rsidR="006C3E38">
        <w:rPr>
          <w:rFonts w:ascii="Arial" w:hAnsi="Arial" w:cs="Arial"/>
        </w:rPr>
        <w:t>’</w:t>
      </w:r>
      <w:r w:rsidR="00BC25B1" w:rsidRPr="00946C6A">
        <w:rPr>
          <w:rFonts w:ascii="Arial" w:hAnsi="Arial" w:cs="Arial"/>
        </w:rPr>
        <w:t xml:space="preserve"> forthcoming performance. Therefore, it is crucial that </w:t>
      </w:r>
      <w:r w:rsidR="002A7BAB">
        <w:rPr>
          <w:rFonts w:ascii="Arial" w:hAnsi="Arial" w:cs="Arial"/>
        </w:rPr>
        <w:t xml:space="preserve">teachers </w:t>
      </w:r>
      <w:r w:rsidR="00BC25B1" w:rsidRPr="00946C6A">
        <w:rPr>
          <w:rFonts w:ascii="Arial" w:hAnsi="Arial" w:cs="Arial"/>
        </w:rPr>
        <w:t>employ consistent methods to enrich the educational and growth process. AfL</w:t>
      </w:r>
      <w:r w:rsidR="00D06963">
        <w:rPr>
          <w:rFonts w:ascii="Arial" w:hAnsi="Arial" w:cs="Arial"/>
        </w:rPr>
        <w:t xml:space="preserve"> is </w:t>
      </w:r>
      <w:r w:rsidR="00BC25B1" w:rsidRPr="00946C6A">
        <w:rPr>
          <w:rFonts w:ascii="Arial" w:hAnsi="Arial" w:cs="Arial"/>
        </w:rPr>
        <w:t>closely intertwined with evaluation, ensuring that both teachers and learners can uphold, and address provided information as needed (TKI, n.d).</w:t>
      </w:r>
    </w:p>
    <w:p w14:paraId="6D907960" w14:textId="55B26B33" w:rsidR="006E74E5" w:rsidRDefault="001F4FBF" w:rsidP="001C0B03">
      <w:pPr>
        <w:spacing w:line="360" w:lineRule="auto"/>
        <w:rPr>
          <w:rFonts w:ascii="Arial" w:hAnsi="Arial" w:cs="Arial"/>
        </w:rPr>
      </w:pPr>
      <w:r w:rsidRPr="00946C6A">
        <w:rPr>
          <w:rFonts w:ascii="Arial" w:hAnsi="Arial" w:cs="Arial"/>
        </w:rPr>
        <w:t xml:space="preserve">The discussions surrounding </w:t>
      </w:r>
      <w:r w:rsidR="00D06963">
        <w:rPr>
          <w:rFonts w:ascii="Arial" w:hAnsi="Arial" w:cs="Arial"/>
        </w:rPr>
        <w:t xml:space="preserve">AfL </w:t>
      </w:r>
      <w:r w:rsidRPr="00946C6A">
        <w:rPr>
          <w:rFonts w:ascii="Arial" w:hAnsi="Arial" w:cs="Arial"/>
        </w:rPr>
        <w:t>are closely connected to the Four Purposes for learners within the Curriculum for Wales. It can be deduced that AfL</w:t>
      </w:r>
      <w:r w:rsidR="00E17002">
        <w:rPr>
          <w:rFonts w:ascii="Arial" w:hAnsi="Arial" w:cs="Arial"/>
        </w:rPr>
        <w:t xml:space="preserve"> </w:t>
      </w:r>
      <w:r w:rsidRPr="00946C6A">
        <w:rPr>
          <w:rFonts w:ascii="Arial" w:hAnsi="Arial" w:cs="Arial"/>
        </w:rPr>
        <w:t xml:space="preserve">strategies are among the most effective ways to integrate the four purposes into learning provision. According to the Welsh Government (2020), the four purposes “should be the starting point and aspiration for </w:t>
      </w:r>
      <w:r w:rsidRPr="00946C6A">
        <w:rPr>
          <w:rFonts w:ascii="Arial" w:hAnsi="Arial" w:cs="Arial"/>
        </w:rPr>
        <w:lastRenderedPageBreak/>
        <w:t>school’s curriculum design”. If this holds true, incorporating as many of the four purposes as possible into lessons presents a strong case for utili</w:t>
      </w:r>
      <w:r w:rsidR="0061599D">
        <w:rPr>
          <w:rFonts w:ascii="Arial" w:hAnsi="Arial" w:cs="Arial"/>
        </w:rPr>
        <w:t>s</w:t>
      </w:r>
      <w:r w:rsidRPr="00946C6A">
        <w:rPr>
          <w:rFonts w:ascii="Arial" w:hAnsi="Arial" w:cs="Arial"/>
        </w:rPr>
        <w:t>ing assessment</w:t>
      </w:r>
      <w:r w:rsidR="00D06963">
        <w:rPr>
          <w:rFonts w:ascii="Arial" w:hAnsi="Arial" w:cs="Arial"/>
        </w:rPr>
        <w:t xml:space="preserve"> and </w:t>
      </w:r>
      <w:r w:rsidRPr="00946C6A">
        <w:rPr>
          <w:rFonts w:ascii="Arial" w:hAnsi="Arial" w:cs="Arial"/>
        </w:rPr>
        <w:t xml:space="preserve">AfL </w:t>
      </w:r>
      <w:r w:rsidR="00D06963">
        <w:rPr>
          <w:rFonts w:ascii="Arial" w:hAnsi="Arial" w:cs="Arial"/>
        </w:rPr>
        <w:t>s</w:t>
      </w:r>
      <w:r w:rsidRPr="00946C6A">
        <w:rPr>
          <w:rFonts w:ascii="Arial" w:hAnsi="Arial" w:cs="Arial"/>
        </w:rPr>
        <w:t>trategies in the classroom. Referring to the perspectives of Cowie and Bell (1999) and Black and Wiliam (1998) and aligning them with the four purposes, employing assessment and AfL at the early stages of a child</w:t>
      </w:r>
      <w:r w:rsidR="006C3E38">
        <w:rPr>
          <w:rFonts w:ascii="Arial" w:hAnsi="Arial" w:cs="Arial"/>
        </w:rPr>
        <w:t>’</w:t>
      </w:r>
      <w:r w:rsidRPr="00946C6A">
        <w:rPr>
          <w:rFonts w:ascii="Arial" w:hAnsi="Arial" w:cs="Arial"/>
        </w:rPr>
        <w:t xml:space="preserve">s learning journey enables learners to become </w:t>
      </w:r>
      <w:r w:rsidR="006C3E38">
        <w:rPr>
          <w:rFonts w:ascii="Arial" w:hAnsi="Arial" w:cs="Arial"/>
        </w:rPr>
        <w:t>“</w:t>
      </w:r>
      <w:r w:rsidRPr="00946C6A">
        <w:rPr>
          <w:rFonts w:ascii="Arial" w:hAnsi="Arial" w:cs="Arial"/>
        </w:rPr>
        <w:t>ambitious, capable learners</w:t>
      </w:r>
      <w:r w:rsidR="00412F2E" w:rsidRPr="00946C6A">
        <w:rPr>
          <w:rFonts w:ascii="Arial" w:hAnsi="Arial" w:cs="Arial"/>
        </w:rPr>
        <w:t xml:space="preserve">”, </w:t>
      </w:r>
      <w:r w:rsidR="0063617D" w:rsidRPr="00946C6A">
        <w:rPr>
          <w:rFonts w:ascii="Arial" w:hAnsi="Arial" w:cs="Arial"/>
        </w:rPr>
        <w:t>whilst also being able to be “Enterprising, creative contributors”, underpinning that</w:t>
      </w:r>
      <w:r w:rsidRPr="00946C6A">
        <w:rPr>
          <w:rFonts w:ascii="Arial" w:hAnsi="Arial" w:cs="Arial"/>
        </w:rPr>
        <w:t xml:space="preserve"> </w:t>
      </w:r>
      <w:r w:rsidR="0063617D" w:rsidRPr="00946C6A">
        <w:rPr>
          <w:rFonts w:ascii="Arial" w:hAnsi="Arial" w:cs="Arial"/>
        </w:rPr>
        <w:t>learners</w:t>
      </w:r>
      <w:r w:rsidRPr="00946C6A">
        <w:rPr>
          <w:rFonts w:ascii="Arial" w:hAnsi="Arial" w:cs="Arial"/>
        </w:rPr>
        <w:t xml:space="preserve"> </w:t>
      </w:r>
      <w:r w:rsidR="009C75AB" w:rsidRPr="00946C6A">
        <w:rPr>
          <w:rFonts w:ascii="Arial" w:hAnsi="Arial" w:cs="Arial"/>
        </w:rPr>
        <w:t xml:space="preserve">start </w:t>
      </w:r>
      <w:r w:rsidRPr="00946C6A">
        <w:rPr>
          <w:rFonts w:ascii="Arial" w:hAnsi="Arial" w:cs="Arial"/>
        </w:rPr>
        <w:t xml:space="preserve">to think independently and </w:t>
      </w:r>
      <w:r w:rsidR="00613817" w:rsidRPr="00946C6A">
        <w:rPr>
          <w:rFonts w:ascii="Arial" w:hAnsi="Arial" w:cs="Arial"/>
        </w:rPr>
        <w:t xml:space="preserve">can begin </w:t>
      </w:r>
      <w:r w:rsidR="00260269" w:rsidRPr="00946C6A">
        <w:rPr>
          <w:rFonts w:ascii="Arial" w:hAnsi="Arial" w:cs="Arial"/>
        </w:rPr>
        <w:t>identifying</w:t>
      </w:r>
      <w:r w:rsidRPr="00946C6A">
        <w:rPr>
          <w:rFonts w:ascii="Arial" w:hAnsi="Arial" w:cs="Arial"/>
        </w:rPr>
        <w:t xml:space="preserve"> areas for personal development within their learning process.</w:t>
      </w:r>
      <w:r w:rsidR="0020705D" w:rsidRPr="00946C6A">
        <w:rPr>
          <w:rFonts w:ascii="Arial" w:hAnsi="Arial" w:cs="Arial"/>
        </w:rPr>
        <w:t xml:space="preserve"> </w:t>
      </w:r>
    </w:p>
    <w:p w14:paraId="372CE92E" w14:textId="42D58915" w:rsidR="00071855" w:rsidRPr="00946C6A" w:rsidRDefault="00CD5523" w:rsidP="00DC536E">
      <w:pPr>
        <w:spacing w:line="360" w:lineRule="auto"/>
        <w:rPr>
          <w:rFonts w:ascii="Arial" w:hAnsi="Arial" w:cs="Arial"/>
        </w:rPr>
      </w:pPr>
      <w:r w:rsidRPr="00946C6A">
        <w:rPr>
          <w:rFonts w:ascii="Arial" w:hAnsi="Arial" w:cs="Arial"/>
        </w:rPr>
        <w:t>When it comes to pedagogy, the utili</w:t>
      </w:r>
      <w:r w:rsidR="002A7BAB">
        <w:rPr>
          <w:rFonts w:ascii="Arial" w:hAnsi="Arial" w:cs="Arial"/>
        </w:rPr>
        <w:t>s</w:t>
      </w:r>
      <w:r w:rsidRPr="00946C6A">
        <w:rPr>
          <w:rFonts w:ascii="Arial" w:hAnsi="Arial" w:cs="Arial"/>
        </w:rPr>
        <w:t xml:space="preserve">ation of </w:t>
      </w:r>
      <w:r w:rsidR="003B0B3E">
        <w:rPr>
          <w:rFonts w:ascii="Arial" w:hAnsi="Arial" w:cs="Arial"/>
        </w:rPr>
        <w:t xml:space="preserve">AfL </w:t>
      </w:r>
      <w:r w:rsidRPr="00946C6A">
        <w:rPr>
          <w:rFonts w:ascii="Arial" w:hAnsi="Arial" w:cs="Arial"/>
        </w:rPr>
        <w:t xml:space="preserve">heavily relies on the </w:t>
      </w:r>
      <w:r w:rsidR="006C3E38">
        <w:rPr>
          <w:rFonts w:ascii="Arial" w:hAnsi="Arial" w:cs="Arial"/>
        </w:rPr>
        <w:t>“</w:t>
      </w:r>
      <w:r w:rsidRPr="00946C6A">
        <w:rPr>
          <w:rFonts w:ascii="Arial" w:hAnsi="Arial" w:cs="Arial"/>
        </w:rPr>
        <w:t>collaborative learning</w:t>
      </w:r>
      <w:r w:rsidR="006C3E38">
        <w:rPr>
          <w:rFonts w:ascii="Arial" w:hAnsi="Arial" w:cs="Arial"/>
        </w:rPr>
        <w:t>”</w:t>
      </w:r>
      <w:r w:rsidRPr="00946C6A">
        <w:rPr>
          <w:rFonts w:ascii="Arial" w:hAnsi="Arial" w:cs="Arial"/>
        </w:rPr>
        <w:t xml:space="preserve"> approach. </w:t>
      </w:r>
      <w:r w:rsidR="00370581" w:rsidRPr="00946C6A">
        <w:rPr>
          <w:rFonts w:ascii="Arial" w:hAnsi="Arial" w:cs="Arial"/>
        </w:rPr>
        <w:t>Collaborative learning</w:t>
      </w:r>
      <w:r w:rsidR="00370581">
        <w:rPr>
          <w:rFonts w:ascii="Arial" w:hAnsi="Arial" w:cs="Arial"/>
        </w:rPr>
        <w:t xml:space="preserve"> (</w:t>
      </w:r>
      <w:r w:rsidR="00370581" w:rsidRPr="00946C6A">
        <w:rPr>
          <w:rFonts w:ascii="Arial" w:hAnsi="Arial" w:cs="Arial"/>
        </w:rPr>
        <w:t>CL</w:t>
      </w:r>
      <w:r w:rsidR="00370581">
        <w:rPr>
          <w:rFonts w:ascii="Arial" w:hAnsi="Arial" w:cs="Arial"/>
        </w:rPr>
        <w:t>)</w:t>
      </w:r>
      <w:r w:rsidRPr="00946C6A">
        <w:rPr>
          <w:rFonts w:ascii="Arial" w:hAnsi="Arial" w:cs="Arial"/>
        </w:rPr>
        <w:t xml:space="preserve"> is a method of teaching and learning where groups of learners work together to solve problems or develop within their learning (Laal &amp; Laal, 2012). CL encompasses various educational approaches that require joint intellectual effort from learners, either independently or in collaboration with teachers. While these collaborations may involve activities, the focus is primarily on learners exploring and applying course material rather than solely relying on the teacher</w:t>
      </w:r>
      <w:r w:rsidR="006C3E38">
        <w:rPr>
          <w:rFonts w:ascii="Arial" w:hAnsi="Arial" w:cs="Arial"/>
        </w:rPr>
        <w:t>’</w:t>
      </w:r>
      <w:r w:rsidRPr="00946C6A">
        <w:rPr>
          <w:rFonts w:ascii="Arial" w:hAnsi="Arial" w:cs="Arial"/>
        </w:rPr>
        <w:t xml:space="preserve">s presentation or explanation (Keengwe, 2018). A practical instance of collaborative learning is using the </w:t>
      </w:r>
      <w:r w:rsidR="006C3E38">
        <w:rPr>
          <w:rFonts w:ascii="Arial" w:hAnsi="Arial" w:cs="Arial"/>
        </w:rPr>
        <w:t>‘</w:t>
      </w:r>
      <w:r w:rsidRPr="00946C6A">
        <w:rPr>
          <w:rFonts w:ascii="Arial" w:hAnsi="Arial" w:cs="Arial"/>
        </w:rPr>
        <w:t>Think</w:t>
      </w:r>
      <w:r w:rsidR="00A87E0A" w:rsidRPr="00946C6A">
        <w:rPr>
          <w:rFonts w:ascii="Arial" w:hAnsi="Arial" w:cs="Arial"/>
        </w:rPr>
        <w:t>-</w:t>
      </w:r>
      <w:r w:rsidRPr="00946C6A">
        <w:rPr>
          <w:rFonts w:ascii="Arial" w:hAnsi="Arial" w:cs="Arial"/>
        </w:rPr>
        <w:t>Pair</w:t>
      </w:r>
      <w:r w:rsidR="00A87E0A" w:rsidRPr="00946C6A">
        <w:rPr>
          <w:rFonts w:ascii="Arial" w:hAnsi="Arial" w:cs="Arial"/>
        </w:rPr>
        <w:t>-</w:t>
      </w:r>
      <w:r w:rsidRPr="00946C6A">
        <w:rPr>
          <w:rFonts w:ascii="Arial" w:hAnsi="Arial" w:cs="Arial"/>
        </w:rPr>
        <w:t>Share</w:t>
      </w:r>
      <w:r w:rsidR="006C3E38">
        <w:rPr>
          <w:rFonts w:ascii="Arial" w:hAnsi="Arial" w:cs="Arial"/>
        </w:rPr>
        <w:t>’</w:t>
      </w:r>
      <w:r w:rsidRPr="00946C6A">
        <w:rPr>
          <w:rFonts w:ascii="Arial" w:hAnsi="Arial" w:cs="Arial"/>
        </w:rPr>
        <w:t xml:space="preserve"> </w:t>
      </w:r>
      <w:r w:rsidR="00B62BCF">
        <w:rPr>
          <w:rFonts w:ascii="Arial" w:hAnsi="Arial" w:cs="Arial"/>
        </w:rPr>
        <w:t xml:space="preserve">AfL </w:t>
      </w:r>
      <w:r w:rsidRPr="00946C6A">
        <w:rPr>
          <w:rFonts w:ascii="Arial" w:hAnsi="Arial" w:cs="Arial"/>
        </w:rPr>
        <w:t>technique that I implemented during my P</w:t>
      </w:r>
      <w:r w:rsidR="000B6D83">
        <w:rPr>
          <w:rFonts w:ascii="Arial" w:hAnsi="Arial" w:cs="Arial"/>
        </w:rPr>
        <w:t>TE</w:t>
      </w:r>
      <w:r w:rsidRPr="00946C6A">
        <w:rPr>
          <w:rFonts w:ascii="Arial" w:hAnsi="Arial" w:cs="Arial"/>
        </w:rPr>
        <w:t>.</w:t>
      </w:r>
      <w:r w:rsidR="00613817" w:rsidRPr="00946C6A">
        <w:rPr>
          <w:rFonts w:ascii="Arial" w:hAnsi="Arial" w:cs="Arial"/>
        </w:rPr>
        <w:t xml:space="preserve"> </w:t>
      </w:r>
    </w:p>
    <w:p w14:paraId="5D1F07FC" w14:textId="2930E344" w:rsidR="005075B9" w:rsidRPr="00946C6A" w:rsidRDefault="005075B9" w:rsidP="004D0778">
      <w:pPr>
        <w:spacing w:line="360" w:lineRule="auto"/>
        <w:rPr>
          <w:rFonts w:ascii="Arial" w:hAnsi="Arial" w:cs="Arial"/>
        </w:rPr>
      </w:pPr>
      <w:r w:rsidRPr="00946C6A">
        <w:rPr>
          <w:rFonts w:ascii="Arial" w:hAnsi="Arial" w:cs="Arial"/>
        </w:rPr>
        <w:t xml:space="preserve">Frank Layman, the developer of </w:t>
      </w:r>
      <w:r w:rsidR="006C3E38">
        <w:rPr>
          <w:rFonts w:ascii="Arial" w:hAnsi="Arial" w:cs="Arial"/>
        </w:rPr>
        <w:t>‘</w:t>
      </w:r>
      <w:r w:rsidRPr="00946C6A">
        <w:rPr>
          <w:rFonts w:ascii="Arial" w:hAnsi="Arial" w:cs="Arial"/>
        </w:rPr>
        <w:t>Think-Pair-Share</w:t>
      </w:r>
      <w:r w:rsidR="006C3E38">
        <w:rPr>
          <w:rFonts w:ascii="Arial" w:hAnsi="Arial" w:cs="Arial"/>
        </w:rPr>
        <w:t>’</w:t>
      </w:r>
      <w:r w:rsidRPr="00946C6A">
        <w:rPr>
          <w:rFonts w:ascii="Arial" w:hAnsi="Arial" w:cs="Arial"/>
        </w:rPr>
        <w:t>, initiated his research in 1981. Nevertheless, it continues to be utili</w:t>
      </w:r>
      <w:r w:rsidR="002A7BAB">
        <w:rPr>
          <w:rFonts w:ascii="Arial" w:hAnsi="Arial" w:cs="Arial"/>
        </w:rPr>
        <w:t>s</w:t>
      </w:r>
      <w:r w:rsidRPr="00946C6A">
        <w:rPr>
          <w:rFonts w:ascii="Arial" w:hAnsi="Arial" w:cs="Arial"/>
        </w:rPr>
        <w:t xml:space="preserve">ed in contemporary times within primary education and various educational settings, indicating the efficacy of the foundational work. According to Lyman, </w:t>
      </w:r>
      <w:r w:rsidR="006C3E38">
        <w:rPr>
          <w:rFonts w:ascii="Arial" w:hAnsi="Arial" w:cs="Arial"/>
        </w:rPr>
        <w:t>‘</w:t>
      </w:r>
      <w:r w:rsidRPr="00946C6A">
        <w:rPr>
          <w:rFonts w:ascii="Arial" w:hAnsi="Arial" w:cs="Arial"/>
        </w:rPr>
        <w:t>Think-Pair-Share</w:t>
      </w:r>
      <w:r w:rsidR="006C3E38">
        <w:rPr>
          <w:rFonts w:ascii="Arial" w:hAnsi="Arial" w:cs="Arial"/>
        </w:rPr>
        <w:t>’</w:t>
      </w:r>
      <w:r w:rsidRPr="00946C6A">
        <w:rPr>
          <w:rFonts w:ascii="Arial" w:hAnsi="Arial" w:cs="Arial"/>
        </w:rPr>
        <w:t xml:space="preserve"> offers numerous benefits, including its swift implementation, minimal preparation requirements, facilitation of higher-level thinking skills among </w:t>
      </w:r>
      <w:r w:rsidR="00EE32B8">
        <w:rPr>
          <w:rFonts w:ascii="Arial" w:hAnsi="Arial" w:cs="Arial"/>
        </w:rPr>
        <w:t>learner</w:t>
      </w:r>
      <w:r w:rsidRPr="00946C6A">
        <w:rPr>
          <w:rFonts w:ascii="Arial" w:hAnsi="Arial" w:cs="Arial"/>
        </w:rPr>
        <w:t xml:space="preserve"> as they exchange ideas with their peers, enhancement of self-confidence through sharing ideas with the entire class, and ensuring the inclusion of all </w:t>
      </w:r>
      <w:r w:rsidR="00EE32B8">
        <w:rPr>
          <w:rFonts w:ascii="Arial" w:hAnsi="Arial" w:cs="Arial"/>
        </w:rPr>
        <w:t>learner</w:t>
      </w:r>
      <w:r w:rsidRPr="00946C6A">
        <w:rPr>
          <w:rFonts w:ascii="Arial" w:hAnsi="Arial" w:cs="Arial"/>
        </w:rPr>
        <w:t xml:space="preserve">s during discussions by pairing them </w:t>
      </w:r>
      <w:r w:rsidRPr="009918EC">
        <w:rPr>
          <w:rFonts w:ascii="Arial" w:hAnsi="Arial" w:cs="Arial"/>
        </w:rPr>
        <w:t>(Sapsuha and Bugis, 2013).</w:t>
      </w:r>
      <w:r w:rsidR="004D0778" w:rsidRPr="00946C6A">
        <w:rPr>
          <w:rFonts w:ascii="Arial" w:hAnsi="Arial" w:cs="Arial"/>
        </w:rPr>
        <w:t xml:space="preserve"> </w:t>
      </w:r>
      <w:r w:rsidR="00EF5A49" w:rsidRPr="00946C6A">
        <w:rPr>
          <w:rFonts w:ascii="Arial" w:hAnsi="Arial" w:cs="Arial"/>
        </w:rPr>
        <w:t xml:space="preserve">This above statement aligns seamlessly with the CL approach, as research indicates that learning through activities like </w:t>
      </w:r>
      <w:r w:rsidR="006C3E38">
        <w:rPr>
          <w:rFonts w:ascii="Arial" w:hAnsi="Arial" w:cs="Arial"/>
        </w:rPr>
        <w:t>‘</w:t>
      </w:r>
      <w:r w:rsidR="00EF5A49" w:rsidRPr="00946C6A">
        <w:rPr>
          <w:rFonts w:ascii="Arial" w:hAnsi="Arial" w:cs="Arial"/>
        </w:rPr>
        <w:t>think-pair-share</w:t>
      </w:r>
      <w:r w:rsidR="006C3E38">
        <w:rPr>
          <w:rFonts w:ascii="Arial" w:hAnsi="Arial" w:cs="Arial"/>
        </w:rPr>
        <w:t>’</w:t>
      </w:r>
      <w:r w:rsidR="00EF5A49" w:rsidRPr="00946C6A">
        <w:rPr>
          <w:rFonts w:ascii="Arial" w:hAnsi="Arial" w:cs="Arial"/>
        </w:rPr>
        <w:t xml:space="preserve"> is inherently social. Participants engage in discussions amongst themselves, recogni</w:t>
      </w:r>
      <w:r w:rsidR="0061599D">
        <w:rPr>
          <w:rFonts w:ascii="Arial" w:hAnsi="Arial" w:cs="Arial"/>
        </w:rPr>
        <w:t>s</w:t>
      </w:r>
      <w:r w:rsidR="00EF5A49" w:rsidRPr="00946C6A">
        <w:rPr>
          <w:rFonts w:ascii="Arial" w:hAnsi="Arial" w:cs="Arial"/>
        </w:rPr>
        <w:t>ing that learning takes place through dialogue (</w:t>
      </w:r>
      <w:r w:rsidR="0041208E" w:rsidRPr="00946C6A">
        <w:rPr>
          <w:rFonts w:ascii="Arial" w:hAnsi="Arial" w:cs="Arial"/>
        </w:rPr>
        <w:t>Gerlach, J.M., 1994, p.12).</w:t>
      </w:r>
    </w:p>
    <w:p w14:paraId="4E156110" w14:textId="294D2BBA" w:rsidR="00CD5523" w:rsidRPr="00946C6A" w:rsidRDefault="005075B9" w:rsidP="005075B9">
      <w:pPr>
        <w:spacing w:line="360" w:lineRule="auto"/>
        <w:rPr>
          <w:rFonts w:ascii="Arial" w:hAnsi="Arial" w:cs="Arial"/>
        </w:rPr>
      </w:pPr>
      <w:r w:rsidRPr="00946C6A">
        <w:rPr>
          <w:rFonts w:ascii="Arial" w:hAnsi="Arial" w:cs="Arial"/>
        </w:rPr>
        <w:t xml:space="preserve">While Lyman </w:t>
      </w:r>
      <w:r w:rsidR="00260269" w:rsidRPr="00946C6A">
        <w:rPr>
          <w:rFonts w:ascii="Arial" w:hAnsi="Arial" w:cs="Arial"/>
        </w:rPr>
        <w:t>highlights</w:t>
      </w:r>
      <w:r w:rsidRPr="00946C6A">
        <w:rPr>
          <w:rFonts w:ascii="Arial" w:hAnsi="Arial" w:cs="Arial"/>
        </w:rPr>
        <w:t xml:space="preserve"> the advantages of </w:t>
      </w:r>
      <w:r w:rsidR="006C3E38">
        <w:rPr>
          <w:rFonts w:ascii="Arial" w:hAnsi="Arial" w:cs="Arial"/>
        </w:rPr>
        <w:t>‘</w:t>
      </w:r>
      <w:r w:rsidRPr="00946C6A">
        <w:rPr>
          <w:rFonts w:ascii="Arial" w:hAnsi="Arial" w:cs="Arial"/>
        </w:rPr>
        <w:t>think-pair-share</w:t>
      </w:r>
      <w:r w:rsidR="006C3E38">
        <w:rPr>
          <w:rFonts w:ascii="Arial" w:hAnsi="Arial" w:cs="Arial"/>
        </w:rPr>
        <w:t>’</w:t>
      </w:r>
      <w:r w:rsidRPr="00946C6A">
        <w:rPr>
          <w:rFonts w:ascii="Arial" w:hAnsi="Arial" w:cs="Arial"/>
        </w:rPr>
        <w:t xml:space="preserve">, </w:t>
      </w:r>
      <w:r w:rsidRPr="00BF4877">
        <w:rPr>
          <w:rFonts w:ascii="Arial" w:hAnsi="Arial" w:cs="Arial"/>
        </w:rPr>
        <w:t>Cooper (2021)</w:t>
      </w:r>
      <w:r w:rsidRPr="00946C6A">
        <w:rPr>
          <w:rFonts w:ascii="Arial" w:hAnsi="Arial" w:cs="Arial"/>
        </w:rPr>
        <w:t xml:space="preserve"> posits that this strategy aids learners in their engagement and learning. However, the sharing component imposes limitations on the usefulness and accuracy of learner</w:t>
      </w:r>
      <w:r w:rsidR="006C3E38">
        <w:rPr>
          <w:rFonts w:ascii="Arial" w:hAnsi="Arial" w:cs="Arial"/>
        </w:rPr>
        <w:t>’</w:t>
      </w:r>
      <w:r w:rsidRPr="00946C6A">
        <w:rPr>
          <w:rFonts w:ascii="Arial" w:hAnsi="Arial" w:cs="Arial"/>
        </w:rPr>
        <w:t xml:space="preserve">s thinking. In certain instances, individuals may be constrained during sharing, despite contributing equally during pairing. Based on personal experience, confident </w:t>
      </w:r>
      <w:r w:rsidR="00260269" w:rsidRPr="00946C6A">
        <w:rPr>
          <w:rFonts w:ascii="Arial" w:hAnsi="Arial" w:cs="Arial"/>
        </w:rPr>
        <w:t xml:space="preserve">learners </w:t>
      </w:r>
      <w:r w:rsidRPr="00946C6A">
        <w:rPr>
          <w:rFonts w:ascii="Arial" w:hAnsi="Arial" w:cs="Arial"/>
        </w:rPr>
        <w:t>are more inclined to share their ideas within the group compared to their shy peers. It is challenging to attend to all learner</w:t>
      </w:r>
      <w:r w:rsidR="006C3E38">
        <w:rPr>
          <w:rFonts w:ascii="Arial" w:hAnsi="Arial" w:cs="Arial"/>
        </w:rPr>
        <w:t>’</w:t>
      </w:r>
      <w:r w:rsidRPr="00946C6A">
        <w:rPr>
          <w:rFonts w:ascii="Arial" w:hAnsi="Arial" w:cs="Arial"/>
        </w:rPr>
        <w:t xml:space="preserve">s </w:t>
      </w:r>
      <w:r w:rsidRPr="00946C6A">
        <w:rPr>
          <w:rFonts w:ascii="Arial" w:hAnsi="Arial" w:cs="Arial"/>
        </w:rPr>
        <w:lastRenderedPageBreak/>
        <w:t>sharing their thoughts due to the classroom</w:t>
      </w:r>
      <w:r w:rsidR="006C3E38">
        <w:rPr>
          <w:rFonts w:ascii="Arial" w:hAnsi="Arial" w:cs="Arial"/>
        </w:rPr>
        <w:t>’</w:t>
      </w:r>
      <w:r w:rsidRPr="00946C6A">
        <w:rPr>
          <w:rFonts w:ascii="Arial" w:hAnsi="Arial" w:cs="Arial"/>
        </w:rPr>
        <w:t>s noise level resulting from learners conversing among themselves.</w:t>
      </w:r>
      <w:r w:rsidR="00EF5A49" w:rsidRPr="00946C6A">
        <w:rPr>
          <w:rFonts w:ascii="Arial" w:hAnsi="Arial" w:cs="Arial"/>
        </w:rPr>
        <w:t xml:space="preserve"> </w:t>
      </w:r>
    </w:p>
    <w:p w14:paraId="1F428528" w14:textId="0E9309FB" w:rsidR="00CE5148" w:rsidRDefault="00FA3E0C" w:rsidP="00457522">
      <w:pPr>
        <w:spacing w:line="360" w:lineRule="auto"/>
        <w:rPr>
          <w:rFonts w:ascii="Arial" w:hAnsi="Arial" w:cs="Arial"/>
        </w:rPr>
      </w:pPr>
      <w:r w:rsidRPr="00946C6A">
        <w:rPr>
          <w:rFonts w:ascii="Arial" w:hAnsi="Arial" w:cs="Arial"/>
        </w:rPr>
        <w:t>Likewise, various pedagogy that focuses on ‘learners and learning’ serves as a crucial connection between learner development and assessment. Recogni</w:t>
      </w:r>
      <w:r w:rsidR="0045635C" w:rsidRPr="00946C6A">
        <w:rPr>
          <w:rFonts w:ascii="Arial" w:hAnsi="Arial" w:cs="Arial"/>
        </w:rPr>
        <w:t>s</w:t>
      </w:r>
      <w:r w:rsidRPr="00946C6A">
        <w:rPr>
          <w:rFonts w:ascii="Arial" w:hAnsi="Arial" w:cs="Arial"/>
        </w:rPr>
        <w:t>ing the importance of both learner-</w:t>
      </w:r>
      <w:r w:rsidR="00A558E8" w:rsidRPr="00946C6A">
        <w:rPr>
          <w:rFonts w:ascii="Arial" w:hAnsi="Arial" w:cs="Arial"/>
        </w:rPr>
        <w:t>centred</w:t>
      </w:r>
      <w:r w:rsidRPr="00946C6A">
        <w:rPr>
          <w:rFonts w:ascii="Arial" w:hAnsi="Arial" w:cs="Arial"/>
        </w:rPr>
        <w:t xml:space="preserve"> and teacher-</w:t>
      </w:r>
      <w:r w:rsidR="007600E5" w:rsidRPr="00946C6A">
        <w:rPr>
          <w:rFonts w:ascii="Arial" w:hAnsi="Arial" w:cs="Arial"/>
        </w:rPr>
        <w:t>centred</w:t>
      </w:r>
      <w:r w:rsidRPr="00946C6A">
        <w:rPr>
          <w:rFonts w:ascii="Arial" w:hAnsi="Arial" w:cs="Arial"/>
        </w:rPr>
        <w:t xml:space="preserve"> pedagogical approaches, </w:t>
      </w:r>
      <w:r w:rsidR="006C3E38">
        <w:rPr>
          <w:rFonts w:ascii="Arial" w:hAnsi="Arial" w:cs="Arial"/>
        </w:rPr>
        <w:t>“</w:t>
      </w:r>
      <w:r w:rsidRPr="00946C6A">
        <w:rPr>
          <w:rFonts w:ascii="Arial" w:hAnsi="Arial" w:cs="Arial"/>
        </w:rPr>
        <w:t>learning-</w:t>
      </w:r>
      <w:r w:rsidR="007600E5" w:rsidRPr="00946C6A">
        <w:rPr>
          <w:rFonts w:ascii="Arial" w:hAnsi="Arial" w:cs="Arial"/>
        </w:rPr>
        <w:t>centred</w:t>
      </w:r>
      <w:r w:rsidRPr="00946C6A">
        <w:rPr>
          <w:rFonts w:ascii="Arial" w:hAnsi="Arial" w:cs="Arial"/>
        </w:rPr>
        <w:t xml:space="preserve"> pedagogy</w:t>
      </w:r>
      <w:r w:rsidR="006C3E38">
        <w:rPr>
          <w:rFonts w:ascii="Arial" w:hAnsi="Arial" w:cs="Arial"/>
        </w:rPr>
        <w:t>”</w:t>
      </w:r>
      <w:r w:rsidRPr="00946C6A">
        <w:rPr>
          <w:rFonts w:ascii="Arial" w:hAnsi="Arial" w:cs="Arial"/>
        </w:rPr>
        <w:t xml:space="preserve"> highlights the need for educators to consider various factors such as class size, classroom environment, and the availability of educational resources. It emphasizes the importance of teachers being adaptable and adjusting their teaching methods according to the specific school setting (Bremner, Sakata &amp; Cameron, 2022). </w:t>
      </w:r>
    </w:p>
    <w:p w14:paraId="59D8FB6D" w14:textId="6AD25EEF" w:rsidR="00CD5523" w:rsidRPr="00946C6A" w:rsidRDefault="00FA3E0C" w:rsidP="00457522">
      <w:pPr>
        <w:spacing w:line="360" w:lineRule="auto"/>
        <w:rPr>
          <w:rFonts w:ascii="Arial" w:hAnsi="Arial" w:cs="Arial"/>
        </w:rPr>
      </w:pPr>
      <w:r w:rsidRPr="00946C6A">
        <w:rPr>
          <w:rFonts w:ascii="Arial" w:hAnsi="Arial" w:cs="Arial"/>
        </w:rPr>
        <w:t xml:space="preserve">On the other hand, </w:t>
      </w:r>
      <w:r w:rsidR="006C3E38">
        <w:rPr>
          <w:rFonts w:ascii="Arial" w:hAnsi="Arial" w:cs="Arial"/>
        </w:rPr>
        <w:t>“</w:t>
      </w:r>
      <w:r w:rsidRPr="00946C6A">
        <w:rPr>
          <w:rFonts w:ascii="Arial" w:hAnsi="Arial" w:cs="Arial"/>
        </w:rPr>
        <w:t>learner-</w:t>
      </w:r>
      <w:r w:rsidR="00A558E8" w:rsidRPr="00946C6A">
        <w:rPr>
          <w:rFonts w:ascii="Arial" w:hAnsi="Arial" w:cs="Arial"/>
        </w:rPr>
        <w:t>centred</w:t>
      </w:r>
      <w:r w:rsidRPr="00946C6A">
        <w:rPr>
          <w:rFonts w:ascii="Arial" w:hAnsi="Arial" w:cs="Arial"/>
        </w:rPr>
        <w:t xml:space="preserve"> pedagogy</w:t>
      </w:r>
      <w:r w:rsidR="006C3E38">
        <w:rPr>
          <w:rFonts w:ascii="Arial" w:hAnsi="Arial" w:cs="Arial"/>
        </w:rPr>
        <w:t>”</w:t>
      </w:r>
      <w:r w:rsidRPr="00946C6A">
        <w:rPr>
          <w:rFonts w:ascii="Arial" w:hAnsi="Arial" w:cs="Arial"/>
        </w:rPr>
        <w:t xml:space="preserve"> is rooted in educational theories that propose active learner involvement in the learning process. Here, learners are encouraged to </w:t>
      </w:r>
      <w:bookmarkStart w:id="1" w:name="_Hlk162800048"/>
      <w:r w:rsidRPr="00946C6A">
        <w:rPr>
          <w:rFonts w:ascii="Arial" w:hAnsi="Arial" w:cs="Arial"/>
        </w:rPr>
        <w:t xml:space="preserve">combine their existing knowledge with new experiences to construct knowledge, with the teacher playing a central role in guiding this process and establishing conducive learning conditions </w:t>
      </w:r>
      <w:bookmarkEnd w:id="1"/>
      <w:r w:rsidRPr="00946C6A">
        <w:rPr>
          <w:rFonts w:ascii="Arial" w:hAnsi="Arial" w:cs="Arial"/>
        </w:rPr>
        <w:t>(</w:t>
      </w:r>
      <w:bookmarkStart w:id="2" w:name="_Hlk162800072"/>
      <w:r w:rsidRPr="00946C6A">
        <w:rPr>
          <w:rFonts w:ascii="Arial" w:hAnsi="Arial" w:cs="Arial"/>
        </w:rPr>
        <w:t>Patel-Junankar, 2021</w:t>
      </w:r>
      <w:bookmarkEnd w:id="2"/>
      <w:r w:rsidRPr="00946C6A">
        <w:rPr>
          <w:rFonts w:ascii="Arial" w:hAnsi="Arial" w:cs="Arial"/>
        </w:rPr>
        <w:t>).</w:t>
      </w:r>
      <w:r w:rsidR="00C6772A" w:rsidRPr="00946C6A">
        <w:rPr>
          <w:rFonts w:ascii="Arial" w:hAnsi="Arial" w:cs="Arial"/>
        </w:rPr>
        <w:t xml:space="preserve"> Furthermore, another example of effective integration of </w:t>
      </w:r>
      <w:r w:rsidR="00006FCC" w:rsidRPr="00946C6A">
        <w:rPr>
          <w:rFonts w:ascii="Arial" w:hAnsi="Arial" w:cs="Arial"/>
        </w:rPr>
        <w:t>utilising assessment in my P</w:t>
      </w:r>
      <w:r w:rsidR="000B6D83">
        <w:rPr>
          <w:rFonts w:ascii="Arial" w:hAnsi="Arial" w:cs="Arial"/>
        </w:rPr>
        <w:t>TE</w:t>
      </w:r>
      <w:r w:rsidR="00006FCC" w:rsidRPr="00946C6A">
        <w:rPr>
          <w:rFonts w:ascii="Arial" w:hAnsi="Arial" w:cs="Arial"/>
        </w:rPr>
        <w:t xml:space="preserve"> was the </w:t>
      </w:r>
      <w:r w:rsidR="009E1560" w:rsidRPr="00946C6A">
        <w:rPr>
          <w:rFonts w:ascii="Arial" w:hAnsi="Arial" w:cs="Arial"/>
        </w:rPr>
        <w:t xml:space="preserve">summative process of success criterions. </w:t>
      </w:r>
    </w:p>
    <w:p w14:paraId="09CBD57D" w14:textId="755D4870" w:rsidR="00A55963" w:rsidRPr="00946C6A" w:rsidRDefault="00027C34" w:rsidP="00A52056">
      <w:pPr>
        <w:spacing w:line="360" w:lineRule="auto"/>
        <w:rPr>
          <w:rFonts w:ascii="Arial" w:hAnsi="Arial" w:cs="Arial"/>
        </w:rPr>
      </w:pPr>
      <w:r w:rsidRPr="00946C6A">
        <w:rPr>
          <w:rFonts w:ascii="Arial" w:hAnsi="Arial" w:cs="Arial"/>
        </w:rPr>
        <w:t xml:space="preserve">The importance of sharing learning expectations is explained by theorist John Hattie. He clarifies that success </w:t>
      </w:r>
      <w:r w:rsidR="00B05515" w:rsidRPr="00946C6A">
        <w:rPr>
          <w:rFonts w:ascii="Arial" w:hAnsi="Arial" w:cs="Arial"/>
        </w:rPr>
        <w:t>criterions</w:t>
      </w:r>
      <w:r w:rsidRPr="00946C6A">
        <w:rPr>
          <w:rFonts w:ascii="Arial" w:hAnsi="Arial" w:cs="Arial"/>
        </w:rPr>
        <w:t xml:space="preserve"> are crucial so that learners are aligned with their teacher regarding classroom activities and learning outcomes (STEM Learning, 2010). During my P</w:t>
      </w:r>
      <w:r w:rsidR="000B6D83">
        <w:rPr>
          <w:rFonts w:ascii="Arial" w:hAnsi="Arial" w:cs="Arial"/>
        </w:rPr>
        <w:t>TE</w:t>
      </w:r>
      <w:r w:rsidRPr="00946C6A">
        <w:rPr>
          <w:rFonts w:ascii="Arial" w:hAnsi="Arial" w:cs="Arial"/>
        </w:rPr>
        <w:t xml:space="preserve">, it became apparent that my learners struggled to grasp how to reach their learning goals without clear guidance, which I provided through </w:t>
      </w:r>
      <w:r w:rsidR="003A6156">
        <w:rPr>
          <w:rFonts w:ascii="Arial" w:hAnsi="Arial" w:cs="Arial"/>
        </w:rPr>
        <w:t xml:space="preserve">success criteria. </w:t>
      </w:r>
    </w:p>
    <w:p w14:paraId="385F3534" w14:textId="5AE25082" w:rsidR="00FC0BDA" w:rsidRPr="00946C6A" w:rsidRDefault="00027C34" w:rsidP="00A52056">
      <w:pPr>
        <w:spacing w:line="360" w:lineRule="auto"/>
        <w:rPr>
          <w:rFonts w:ascii="Arial" w:hAnsi="Arial" w:cs="Arial"/>
        </w:rPr>
      </w:pPr>
      <w:r w:rsidRPr="00946C6A">
        <w:rPr>
          <w:rFonts w:ascii="Arial" w:hAnsi="Arial" w:cs="Arial"/>
        </w:rPr>
        <w:t>By using success criteria, learners were able to recogni</w:t>
      </w:r>
      <w:r w:rsidR="00E76720">
        <w:rPr>
          <w:rFonts w:ascii="Arial" w:hAnsi="Arial" w:cs="Arial"/>
        </w:rPr>
        <w:t>s</w:t>
      </w:r>
      <w:r w:rsidRPr="00946C6A">
        <w:rPr>
          <w:rFonts w:ascii="Arial" w:hAnsi="Arial" w:cs="Arial"/>
        </w:rPr>
        <w:t xml:space="preserve">e when they achieved their learning objective (Hattie, n.d). </w:t>
      </w:r>
      <w:r w:rsidR="00B05515" w:rsidRPr="00946C6A">
        <w:rPr>
          <w:rFonts w:ascii="Arial" w:hAnsi="Arial" w:cs="Arial"/>
        </w:rPr>
        <w:t>While learning intentions signal what learners are meant to achieve in a lesson, the strategy I utili</w:t>
      </w:r>
      <w:r w:rsidR="0061599D">
        <w:rPr>
          <w:rFonts w:ascii="Arial" w:hAnsi="Arial" w:cs="Arial"/>
        </w:rPr>
        <w:t>s</w:t>
      </w:r>
      <w:r w:rsidR="00B05515" w:rsidRPr="00946C6A">
        <w:rPr>
          <w:rFonts w:ascii="Arial" w:hAnsi="Arial" w:cs="Arial"/>
        </w:rPr>
        <w:t>ed, success criteria, provided a roadmap for the expected performance after the lesson. This helps bridge the gap between what learners already know and what they are expected to understand next (Glasson, 2009</w:t>
      </w:r>
      <w:r w:rsidR="00E13011" w:rsidRPr="00946C6A">
        <w:rPr>
          <w:rFonts w:ascii="Arial" w:hAnsi="Arial" w:cs="Arial"/>
        </w:rPr>
        <w:t xml:space="preserve">). </w:t>
      </w:r>
      <w:r w:rsidR="00A55963" w:rsidRPr="00946C6A">
        <w:rPr>
          <w:rFonts w:ascii="Arial" w:hAnsi="Arial" w:cs="Arial"/>
        </w:rPr>
        <w:t xml:space="preserve">Although learners have the option to employ the success criteria for self or peer assessment, I have personally found it advantageous to promote increased learner independence through the use of a </w:t>
      </w:r>
      <w:r w:rsidR="00CA5D13">
        <w:rPr>
          <w:rFonts w:ascii="Arial" w:hAnsi="Arial" w:cs="Arial"/>
        </w:rPr>
        <w:t>coloured marking</w:t>
      </w:r>
      <w:r w:rsidR="00A55963" w:rsidRPr="00946C6A">
        <w:rPr>
          <w:rFonts w:ascii="Arial" w:hAnsi="Arial" w:cs="Arial"/>
        </w:rPr>
        <w:t xml:space="preserve"> system. </w:t>
      </w:r>
      <w:r w:rsidR="004D5AF6" w:rsidRPr="00946C6A">
        <w:rPr>
          <w:rFonts w:ascii="Arial" w:hAnsi="Arial" w:cs="Arial"/>
        </w:rPr>
        <w:t>This was evident for staff too, t</w:t>
      </w:r>
      <w:r w:rsidR="0085299D" w:rsidRPr="00946C6A">
        <w:rPr>
          <w:rFonts w:ascii="Arial" w:hAnsi="Arial" w:cs="Arial"/>
        </w:rPr>
        <w:t xml:space="preserve">eachers </w:t>
      </w:r>
      <w:r w:rsidR="004D5AF6" w:rsidRPr="00946C6A">
        <w:rPr>
          <w:rFonts w:ascii="Arial" w:hAnsi="Arial" w:cs="Arial"/>
        </w:rPr>
        <w:t xml:space="preserve">could identify where the learner currently sits in learning, and the steps the teacher must take </w:t>
      </w:r>
      <w:r w:rsidR="0085299D" w:rsidRPr="00946C6A">
        <w:rPr>
          <w:rFonts w:ascii="Arial" w:hAnsi="Arial" w:cs="Arial"/>
        </w:rPr>
        <w:t xml:space="preserve">collaboratively </w:t>
      </w:r>
      <w:r w:rsidR="004D5AF6" w:rsidRPr="00946C6A">
        <w:rPr>
          <w:rFonts w:ascii="Arial" w:hAnsi="Arial" w:cs="Arial"/>
        </w:rPr>
        <w:t>to allow the learners to progress.</w:t>
      </w:r>
    </w:p>
    <w:p w14:paraId="54EF37B5" w14:textId="5D3C321E" w:rsidR="00026137" w:rsidRDefault="00A55963" w:rsidP="00A52056">
      <w:pPr>
        <w:spacing w:line="360" w:lineRule="auto"/>
        <w:rPr>
          <w:rFonts w:ascii="Arial" w:hAnsi="Arial" w:cs="Arial"/>
        </w:rPr>
      </w:pPr>
      <w:r w:rsidRPr="00946C6A">
        <w:rPr>
          <w:rFonts w:ascii="Arial" w:hAnsi="Arial" w:cs="Arial"/>
        </w:rPr>
        <w:t xml:space="preserve">The success criteria used in </w:t>
      </w:r>
      <w:r w:rsidR="004D5AF6" w:rsidRPr="00946C6A">
        <w:rPr>
          <w:rFonts w:ascii="Arial" w:hAnsi="Arial" w:cs="Arial"/>
        </w:rPr>
        <w:t xml:space="preserve">the </w:t>
      </w:r>
      <w:r w:rsidRPr="00946C6A">
        <w:rPr>
          <w:rFonts w:ascii="Arial" w:hAnsi="Arial" w:cs="Arial"/>
        </w:rPr>
        <w:t>children</w:t>
      </w:r>
      <w:r w:rsidR="006C3E38">
        <w:rPr>
          <w:rFonts w:ascii="Arial" w:hAnsi="Arial" w:cs="Arial"/>
        </w:rPr>
        <w:t>’</w:t>
      </w:r>
      <w:r w:rsidRPr="00946C6A">
        <w:rPr>
          <w:rFonts w:ascii="Arial" w:hAnsi="Arial" w:cs="Arial"/>
        </w:rPr>
        <w:t xml:space="preserve">s </w:t>
      </w:r>
      <w:r w:rsidR="004D5AF6" w:rsidRPr="00946C6A">
        <w:rPr>
          <w:rFonts w:ascii="Arial" w:hAnsi="Arial" w:cs="Arial"/>
        </w:rPr>
        <w:t xml:space="preserve">books </w:t>
      </w:r>
      <w:r w:rsidR="00BE2E77">
        <w:rPr>
          <w:rFonts w:ascii="Arial" w:hAnsi="Arial" w:cs="Arial"/>
        </w:rPr>
        <w:t xml:space="preserve">(see Appendix 1) </w:t>
      </w:r>
      <w:r w:rsidRPr="00946C6A">
        <w:rPr>
          <w:rFonts w:ascii="Arial" w:hAnsi="Arial" w:cs="Arial"/>
        </w:rPr>
        <w:t xml:space="preserve">are closely connected to the Curriculum for Wales document, suggesting that </w:t>
      </w:r>
      <w:r w:rsidR="009A3EB0">
        <w:rPr>
          <w:rFonts w:ascii="Arial" w:hAnsi="Arial" w:cs="Arial"/>
        </w:rPr>
        <w:t xml:space="preserve">pupil development is </w:t>
      </w:r>
      <w:r w:rsidRPr="00946C6A">
        <w:rPr>
          <w:rFonts w:ascii="Arial" w:hAnsi="Arial" w:cs="Arial"/>
        </w:rPr>
        <w:t>not uniform processes, and that each child</w:t>
      </w:r>
      <w:r w:rsidR="006C3E38">
        <w:rPr>
          <w:rFonts w:ascii="Arial" w:hAnsi="Arial" w:cs="Arial"/>
        </w:rPr>
        <w:t>’</w:t>
      </w:r>
      <w:r w:rsidRPr="00946C6A">
        <w:rPr>
          <w:rFonts w:ascii="Arial" w:hAnsi="Arial" w:cs="Arial"/>
        </w:rPr>
        <w:t>s progress varies and is not easily assessed on a standardi</w:t>
      </w:r>
      <w:r w:rsidR="009A3EB0">
        <w:rPr>
          <w:rFonts w:ascii="Arial" w:hAnsi="Arial" w:cs="Arial"/>
        </w:rPr>
        <w:t>s</w:t>
      </w:r>
      <w:r w:rsidRPr="00946C6A">
        <w:rPr>
          <w:rFonts w:ascii="Arial" w:hAnsi="Arial" w:cs="Arial"/>
        </w:rPr>
        <w:t xml:space="preserve">ed scale (Welsh Government, 2022d). </w:t>
      </w:r>
      <w:bookmarkStart w:id="3" w:name="_Hlk162877459"/>
      <w:r w:rsidR="00881DB6" w:rsidRPr="00946C6A">
        <w:rPr>
          <w:rFonts w:ascii="Arial" w:hAnsi="Arial" w:cs="Arial"/>
        </w:rPr>
        <w:t>The advancement of learning through success criteria is also connected to Patel-Junankar</w:t>
      </w:r>
      <w:r w:rsidR="006C3E38">
        <w:rPr>
          <w:rFonts w:ascii="Arial" w:hAnsi="Arial" w:cs="Arial"/>
        </w:rPr>
        <w:t>’</w:t>
      </w:r>
      <w:r w:rsidR="00881DB6" w:rsidRPr="00946C6A">
        <w:rPr>
          <w:rFonts w:ascii="Arial" w:hAnsi="Arial" w:cs="Arial"/>
        </w:rPr>
        <w:t xml:space="preserve">s (2021) assertion that learners can </w:t>
      </w:r>
      <w:r w:rsidR="00881DB6" w:rsidRPr="00946C6A">
        <w:rPr>
          <w:rFonts w:ascii="Arial" w:hAnsi="Arial" w:cs="Arial"/>
        </w:rPr>
        <w:lastRenderedPageBreak/>
        <w:t xml:space="preserve">merge their current knowledge with new experiences to build new knowledge. </w:t>
      </w:r>
      <w:bookmarkEnd w:id="3"/>
      <w:r w:rsidR="00881DB6" w:rsidRPr="00946C6A">
        <w:rPr>
          <w:rFonts w:ascii="Arial" w:hAnsi="Arial" w:cs="Arial"/>
        </w:rPr>
        <w:t xml:space="preserve">The teacher is vital in creating these success criteria, which serve as a roadmap in the learning process </w:t>
      </w:r>
      <w:r w:rsidR="00827499">
        <w:rPr>
          <w:rFonts w:ascii="Arial" w:hAnsi="Arial" w:cs="Arial"/>
        </w:rPr>
        <w:t xml:space="preserve">to </w:t>
      </w:r>
      <w:r w:rsidR="00881DB6" w:rsidRPr="00946C6A">
        <w:rPr>
          <w:rFonts w:ascii="Arial" w:hAnsi="Arial" w:cs="Arial"/>
        </w:rPr>
        <w:t>help create a positive learning environment.</w:t>
      </w:r>
      <w:r w:rsidR="00E17002">
        <w:rPr>
          <w:rFonts w:ascii="Arial" w:hAnsi="Arial" w:cs="Arial"/>
        </w:rPr>
        <w:t xml:space="preserve"> </w:t>
      </w:r>
      <w:r w:rsidR="00E232C6">
        <w:rPr>
          <w:rFonts w:ascii="Arial" w:hAnsi="Arial" w:cs="Arial"/>
        </w:rPr>
        <w:t xml:space="preserve">Likewise, this above statement links with the </w:t>
      </w:r>
      <w:r w:rsidR="00B62BCF">
        <w:rPr>
          <w:rFonts w:ascii="Arial" w:hAnsi="Arial" w:cs="Arial"/>
        </w:rPr>
        <w:t xml:space="preserve">previous point made by Johnson (2023), in that the learners start to develop an instructor like approach, and that they begin to start thinking like the teacher. </w:t>
      </w:r>
    </w:p>
    <w:p w14:paraId="4EC03366" w14:textId="1CA8DF83" w:rsidR="00D06963" w:rsidRDefault="00886CB5" w:rsidP="00875AE8">
      <w:pPr>
        <w:spacing w:line="360" w:lineRule="auto"/>
        <w:rPr>
          <w:rFonts w:ascii="Arial" w:hAnsi="Arial" w:cs="Arial"/>
        </w:rPr>
      </w:pPr>
      <w:r w:rsidRPr="00886CB5">
        <w:rPr>
          <w:rFonts w:ascii="Arial" w:hAnsi="Arial" w:cs="Arial"/>
        </w:rPr>
        <w:t>Although, the success criterions</w:t>
      </w:r>
      <w:r>
        <w:rPr>
          <w:rFonts w:ascii="Arial" w:hAnsi="Arial" w:cs="Arial"/>
        </w:rPr>
        <w:t xml:space="preserve"> hold many positive aspects within itself, there are potential drawbacks to this method of assessment. </w:t>
      </w:r>
      <w:r w:rsidR="00A64F1E" w:rsidRPr="00946C6A">
        <w:rPr>
          <w:rFonts w:ascii="Arial" w:hAnsi="Arial" w:cs="Arial"/>
        </w:rPr>
        <w:t>Didau (2015) raised doubts about the efficacy of success criteria, particularly regarding the ability of teachers to assess learners</w:t>
      </w:r>
      <w:r w:rsidR="006C3E38">
        <w:rPr>
          <w:rFonts w:ascii="Arial" w:hAnsi="Arial" w:cs="Arial"/>
        </w:rPr>
        <w:t>’</w:t>
      </w:r>
      <w:r w:rsidR="00A64F1E" w:rsidRPr="00946C6A">
        <w:rPr>
          <w:rFonts w:ascii="Arial" w:hAnsi="Arial" w:cs="Arial"/>
        </w:rPr>
        <w:t xml:space="preserve"> progress in a single lesson and adjust their planning for the next one. Furthermore, it is suggested that educators who are burdened with heavy workloads may struggle to find the time and motivation to develop clear success criteria, as highlighted by </w:t>
      </w:r>
      <w:r w:rsidR="00A64F1E" w:rsidRPr="009970FF">
        <w:rPr>
          <w:rFonts w:ascii="Arial" w:hAnsi="Arial" w:cs="Arial"/>
        </w:rPr>
        <w:t xml:space="preserve">Ballet &amp; Keichtermans (2009) </w:t>
      </w:r>
      <w:r w:rsidR="00A64F1E" w:rsidRPr="00785943">
        <w:rPr>
          <w:rFonts w:ascii="Arial" w:hAnsi="Arial" w:cs="Arial"/>
        </w:rPr>
        <w:t>and Brill &amp; McCartney (2008).</w:t>
      </w:r>
      <w:r w:rsidR="001F3425" w:rsidRPr="00946C6A">
        <w:rPr>
          <w:rFonts w:ascii="Arial" w:hAnsi="Arial" w:cs="Arial"/>
        </w:rPr>
        <w:t xml:space="preserve"> </w:t>
      </w:r>
      <w:r w:rsidR="00975348">
        <w:rPr>
          <w:rFonts w:ascii="Arial" w:hAnsi="Arial" w:cs="Arial"/>
        </w:rPr>
        <w:t>B</w:t>
      </w:r>
      <w:r w:rsidR="00A96837" w:rsidRPr="00946C6A">
        <w:rPr>
          <w:rFonts w:ascii="Arial" w:hAnsi="Arial" w:cs="Arial"/>
        </w:rPr>
        <w:t>ullet pointed ‘success criteria’ can be beneficial when they come from breaking down an example, being patiently supported, and then practiced</w:t>
      </w:r>
      <w:r w:rsidR="00975348">
        <w:rPr>
          <w:rFonts w:ascii="Arial" w:hAnsi="Arial" w:cs="Arial"/>
        </w:rPr>
        <w:t xml:space="preserve">, </w:t>
      </w:r>
      <w:r w:rsidR="00E76720">
        <w:rPr>
          <w:rFonts w:ascii="Arial" w:hAnsi="Arial" w:cs="Arial"/>
        </w:rPr>
        <w:t>but</w:t>
      </w:r>
      <w:r w:rsidR="00975348">
        <w:rPr>
          <w:rFonts w:ascii="Arial" w:hAnsi="Arial" w:cs="Arial"/>
        </w:rPr>
        <w:t xml:space="preserve"> </w:t>
      </w:r>
      <w:r w:rsidR="00A96837" w:rsidRPr="00946C6A">
        <w:rPr>
          <w:rFonts w:ascii="Arial" w:hAnsi="Arial" w:cs="Arial"/>
        </w:rPr>
        <w:t xml:space="preserve">Emmerson (2015) suggested that </w:t>
      </w:r>
      <w:r w:rsidR="007F7207">
        <w:rPr>
          <w:rFonts w:ascii="Arial" w:hAnsi="Arial" w:cs="Arial"/>
        </w:rPr>
        <w:t xml:space="preserve">success criterions may </w:t>
      </w:r>
      <w:r w:rsidR="00EC189E">
        <w:rPr>
          <w:rFonts w:ascii="Arial" w:hAnsi="Arial" w:cs="Arial"/>
        </w:rPr>
        <w:t xml:space="preserve">be beneficial for </w:t>
      </w:r>
      <w:r w:rsidR="007F7207">
        <w:rPr>
          <w:rFonts w:ascii="Arial" w:hAnsi="Arial" w:cs="Arial"/>
        </w:rPr>
        <w:t xml:space="preserve">learners </w:t>
      </w:r>
      <w:r w:rsidR="00A96837" w:rsidRPr="00946C6A">
        <w:rPr>
          <w:rFonts w:ascii="Arial" w:hAnsi="Arial" w:cs="Arial"/>
        </w:rPr>
        <w:t xml:space="preserve">to incorporate </w:t>
      </w:r>
      <w:r w:rsidR="007F7207">
        <w:rPr>
          <w:rFonts w:ascii="Arial" w:hAnsi="Arial" w:cs="Arial"/>
        </w:rPr>
        <w:t xml:space="preserve">them </w:t>
      </w:r>
      <w:r w:rsidR="00A96837" w:rsidRPr="00946C6A">
        <w:rPr>
          <w:rFonts w:ascii="Arial" w:hAnsi="Arial" w:cs="Arial"/>
        </w:rPr>
        <w:t xml:space="preserve">into their work, </w:t>
      </w:r>
      <w:r w:rsidR="00EC189E">
        <w:rPr>
          <w:rFonts w:ascii="Arial" w:hAnsi="Arial" w:cs="Arial"/>
        </w:rPr>
        <w:t xml:space="preserve">only if </w:t>
      </w:r>
      <w:r w:rsidR="00946C6A" w:rsidRPr="00946C6A">
        <w:rPr>
          <w:rFonts w:ascii="Arial" w:hAnsi="Arial" w:cs="Arial"/>
        </w:rPr>
        <w:t>the</w:t>
      </w:r>
      <w:r w:rsidR="00EC189E">
        <w:rPr>
          <w:rFonts w:ascii="Arial" w:hAnsi="Arial" w:cs="Arial"/>
        </w:rPr>
        <w:t xml:space="preserve"> learners </w:t>
      </w:r>
      <w:r w:rsidR="00946C6A" w:rsidRPr="00946C6A">
        <w:rPr>
          <w:rFonts w:ascii="Arial" w:hAnsi="Arial" w:cs="Arial"/>
        </w:rPr>
        <w:t xml:space="preserve">have already built a profound </w:t>
      </w:r>
      <w:r w:rsidR="00A96837" w:rsidRPr="00946C6A">
        <w:rPr>
          <w:rFonts w:ascii="Arial" w:hAnsi="Arial" w:cs="Arial"/>
        </w:rPr>
        <w:t>understand</w:t>
      </w:r>
      <w:r w:rsidR="00EC189E">
        <w:rPr>
          <w:rFonts w:ascii="Arial" w:hAnsi="Arial" w:cs="Arial"/>
        </w:rPr>
        <w:t>ing</w:t>
      </w:r>
      <w:r w:rsidR="00A96837" w:rsidRPr="00946C6A">
        <w:rPr>
          <w:rFonts w:ascii="Arial" w:hAnsi="Arial" w:cs="Arial"/>
        </w:rPr>
        <w:t xml:space="preserve"> </w:t>
      </w:r>
      <w:r w:rsidR="00946C6A" w:rsidRPr="00946C6A">
        <w:rPr>
          <w:rFonts w:ascii="Arial" w:hAnsi="Arial" w:cs="Arial"/>
        </w:rPr>
        <w:t xml:space="preserve">of </w:t>
      </w:r>
      <w:r w:rsidR="00A96837" w:rsidRPr="00946C6A">
        <w:rPr>
          <w:rFonts w:ascii="Arial" w:hAnsi="Arial" w:cs="Arial"/>
        </w:rPr>
        <w:t xml:space="preserve">what </w:t>
      </w:r>
      <w:r w:rsidR="00946C6A" w:rsidRPr="00946C6A">
        <w:rPr>
          <w:rFonts w:ascii="Arial" w:hAnsi="Arial" w:cs="Arial"/>
        </w:rPr>
        <w:t>they have to achieve</w:t>
      </w:r>
      <w:r w:rsidR="00A96837" w:rsidRPr="00946C6A">
        <w:rPr>
          <w:rFonts w:ascii="Arial" w:hAnsi="Arial" w:cs="Arial"/>
        </w:rPr>
        <w:t>.</w:t>
      </w:r>
    </w:p>
    <w:p w14:paraId="358817C4" w14:textId="5A866DF2" w:rsidR="00C679C7" w:rsidRDefault="0061599D" w:rsidP="00875AE8">
      <w:pPr>
        <w:spacing w:line="360" w:lineRule="auto"/>
        <w:rPr>
          <w:rFonts w:ascii="Arial" w:hAnsi="Arial" w:cs="Arial"/>
        </w:rPr>
      </w:pPr>
      <w:r w:rsidRPr="0061599D">
        <w:rPr>
          <w:rFonts w:ascii="Arial" w:hAnsi="Arial" w:cs="Arial"/>
        </w:rPr>
        <w:t xml:space="preserve">Another disadvantage of utilising success criteria is the notion that the objectives, structure, frequency, and results differentiate </w:t>
      </w:r>
      <w:r w:rsidR="00912B64">
        <w:rPr>
          <w:rFonts w:ascii="Arial" w:hAnsi="Arial" w:cs="Arial"/>
        </w:rPr>
        <w:t xml:space="preserve">summative </w:t>
      </w:r>
      <w:r w:rsidRPr="0061599D">
        <w:rPr>
          <w:rFonts w:ascii="Arial" w:hAnsi="Arial" w:cs="Arial"/>
        </w:rPr>
        <w:t xml:space="preserve">assessment from </w:t>
      </w:r>
      <w:r w:rsidR="00912B64">
        <w:rPr>
          <w:rFonts w:ascii="Arial" w:hAnsi="Arial" w:cs="Arial"/>
        </w:rPr>
        <w:t>formative</w:t>
      </w:r>
      <w:r w:rsidRPr="0061599D">
        <w:rPr>
          <w:rFonts w:ascii="Arial" w:hAnsi="Arial" w:cs="Arial"/>
        </w:rPr>
        <w:t xml:space="preserve"> assessment. According to Zoe Benjamin (2023), summative assessment is characterized as an </w:t>
      </w:r>
      <w:r w:rsidR="00912B64">
        <w:rPr>
          <w:rFonts w:ascii="Arial" w:hAnsi="Arial" w:cs="Arial"/>
        </w:rPr>
        <w:t>assessment</w:t>
      </w:r>
      <w:r w:rsidRPr="0061599D">
        <w:rPr>
          <w:rFonts w:ascii="Arial" w:hAnsi="Arial" w:cs="Arial"/>
        </w:rPr>
        <w:t xml:space="preserve"> </w:t>
      </w:r>
      <w:r w:rsidRPr="00FB3A2C">
        <w:rPr>
          <w:rFonts w:ascii="Arial" w:hAnsi="Arial" w:cs="Arial"/>
          <w:i/>
          <w:iCs/>
        </w:rPr>
        <w:t>of</w:t>
      </w:r>
      <w:r w:rsidRPr="0061599D">
        <w:rPr>
          <w:rFonts w:ascii="Arial" w:hAnsi="Arial" w:cs="Arial"/>
        </w:rPr>
        <w:t xml:space="preserve"> learning (AoL) </w:t>
      </w:r>
      <w:r w:rsidR="00912B64">
        <w:rPr>
          <w:rFonts w:ascii="Arial" w:hAnsi="Arial" w:cs="Arial"/>
        </w:rPr>
        <w:t xml:space="preserve">tool </w:t>
      </w:r>
      <w:r w:rsidRPr="0061599D">
        <w:rPr>
          <w:rFonts w:ascii="Arial" w:hAnsi="Arial" w:cs="Arial"/>
        </w:rPr>
        <w:t xml:space="preserve">rather than being categorized as </w:t>
      </w:r>
      <w:r w:rsidR="00912B64">
        <w:rPr>
          <w:rFonts w:ascii="Arial" w:hAnsi="Arial" w:cs="Arial"/>
        </w:rPr>
        <w:t xml:space="preserve">an </w:t>
      </w:r>
      <w:r w:rsidRPr="0061599D">
        <w:rPr>
          <w:rFonts w:ascii="Arial" w:hAnsi="Arial" w:cs="Arial"/>
        </w:rPr>
        <w:t xml:space="preserve">AfL </w:t>
      </w:r>
      <w:r w:rsidR="00912B64">
        <w:rPr>
          <w:rFonts w:ascii="Arial" w:hAnsi="Arial" w:cs="Arial"/>
        </w:rPr>
        <w:t>tool</w:t>
      </w:r>
      <w:r w:rsidR="009A3EB0">
        <w:rPr>
          <w:rFonts w:ascii="Arial" w:hAnsi="Arial" w:cs="Arial"/>
        </w:rPr>
        <w:t xml:space="preserve">. </w:t>
      </w:r>
      <w:r w:rsidRPr="0061599D">
        <w:rPr>
          <w:rFonts w:ascii="Arial" w:hAnsi="Arial" w:cs="Arial"/>
        </w:rPr>
        <w:t xml:space="preserve">(Benjamin, 2023). Benjamin argues that formative and summative assessments are distinct and should not be grouped together, posing challenges for educators aiming to incorporate them effectively to improve </w:t>
      </w:r>
      <w:r>
        <w:rPr>
          <w:rFonts w:ascii="Arial" w:hAnsi="Arial" w:cs="Arial"/>
        </w:rPr>
        <w:t xml:space="preserve">learner </w:t>
      </w:r>
      <w:r w:rsidRPr="0061599D">
        <w:rPr>
          <w:rFonts w:ascii="Arial" w:hAnsi="Arial" w:cs="Arial"/>
        </w:rPr>
        <w:t>outcomes.</w:t>
      </w:r>
    </w:p>
    <w:p w14:paraId="670AB5AD" w14:textId="00D68F49" w:rsidR="005A04A7" w:rsidRPr="00DC536E" w:rsidRDefault="005A04A7" w:rsidP="005A04A7">
      <w:pPr>
        <w:spacing w:line="360" w:lineRule="auto"/>
        <w:rPr>
          <w:rFonts w:ascii="Arial" w:hAnsi="Arial" w:cs="Arial"/>
        </w:rPr>
      </w:pPr>
      <w:r w:rsidRPr="00DC536E">
        <w:rPr>
          <w:rFonts w:ascii="Arial" w:hAnsi="Arial" w:cs="Arial"/>
        </w:rPr>
        <w:t xml:space="preserve">A recent study conducted by Estyn (2024) explores the advancement of learners due to effective assessment strategies and monitoring of </w:t>
      </w:r>
      <w:r>
        <w:rPr>
          <w:rFonts w:ascii="Arial" w:hAnsi="Arial" w:cs="Arial"/>
        </w:rPr>
        <w:t>learners</w:t>
      </w:r>
      <w:r w:rsidR="006C3E38">
        <w:rPr>
          <w:rFonts w:ascii="Arial" w:hAnsi="Arial" w:cs="Arial"/>
        </w:rPr>
        <w:t>’</w:t>
      </w:r>
      <w:r w:rsidRPr="00DC536E">
        <w:rPr>
          <w:rFonts w:ascii="Arial" w:hAnsi="Arial" w:cs="Arial"/>
        </w:rPr>
        <w:t xml:space="preserve"> accomplishments and future learning steps. The school </w:t>
      </w:r>
      <w:r>
        <w:rPr>
          <w:rFonts w:ascii="Arial" w:hAnsi="Arial" w:cs="Arial"/>
        </w:rPr>
        <w:t xml:space="preserve">in question </w:t>
      </w:r>
      <w:r w:rsidRPr="00DC536E">
        <w:rPr>
          <w:rFonts w:ascii="Arial" w:hAnsi="Arial" w:cs="Arial"/>
        </w:rPr>
        <w:t>views assessment as a fundamental aspect of curriculum planning. After evaluating the school</w:t>
      </w:r>
      <w:r w:rsidR="006C3E38">
        <w:rPr>
          <w:rFonts w:ascii="Arial" w:hAnsi="Arial" w:cs="Arial"/>
        </w:rPr>
        <w:t>’</w:t>
      </w:r>
      <w:r w:rsidRPr="00DC536E">
        <w:rPr>
          <w:rFonts w:ascii="Arial" w:hAnsi="Arial" w:cs="Arial"/>
        </w:rPr>
        <w:t>s current methods and revising the Curriculum for Wales guidelines, comprehensive assessment procedures for the entire school, such as tracking and monitoring, were reassessed, resulting in changes to overall school practices.</w:t>
      </w:r>
    </w:p>
    <w:p w14:paraId="20E8A06A" w14:textId="293D9EBE" w:rsidR="005A04A7" w:rsidRPr="00DC536E" w:rsidRDefault="005A04A7" w:rsidP="005A04A7">
      <w:pPr>
        <w:spacing w:line="360" w:lineRule="auto"/>
        <w:rPr>
          <w:rFonts w:ascii="Arial" w:hAnsi="Arial" w:cs="Arial"/>
        </w:rPr>
      </w:pPr>
      <w:r w:rsidRPr="00DC536E">
        <w:rPr>
          <w:rFonts w:ascii="Arial" w:hAnsi="Arial" w:cs="Arial"/>
        </w:rPr>
        <w:t>The new school policy revealed that teachers conduct thorough assessments of learner's work. They utilise analysis templates for learners</w:t>
      </w:r>
      <w:r w:rsidR="006C3E38">
        <w:rPr>
          <w:rFonts w:ascii="Arial" w:hAnsi="Arial" w:cs="Arial"/>
        </w:rPr>
        <w:t>’</w:t>
      </w:r>
      <w:r w:rsidRPr="00DC536E">
        <w:rPr>
          <w:rFonts w:ascii="Arial" w:hAnsi="Arial" w:cs="Arial"/>
        </w:rPr>
        <w:t xml:space="preserve"> work to pinpoint their strengths and areas needing improvement. The analysis sheets are utilised to guide teachers</w:t>
      </w:r>
      <w:r w:rsidR="006C3E38">
        <w:rPr>
          <w:rFonts w:ascii="Arial" w:hAnsi="Arial" w:cs="Arial"/>
        </w:rPr>
        <w:t>’</w:t>
      </w:r>
      <w:r w:rsidRPr="00DC536E">
        <w:rPr>
          <w:rFonts w:ascii="Arial" w:hAnsi="Arial" w:cs="Arial"/>
        </w:rPr>
        <w:t xml:space="preserve"> lesson planning. This ensures that lesson plans are tailored to meet the specific needs of each learner group, enhancing opportunities for learners to progress effectively based on their prior learning. By </w:t>
      </w:r>
      <w:r w:rsidRPr="00DC536E">
        <w:rPr>
          <w:rFonts w:ascii="Arial" w:hAnsi="Arial" w:cs="Arial"/>
        </w:rPr>
        <w:lastRenderedPageBreak/>
        <w:t>utilising tests and summative data, such as reading levels in conjunction with teacher evaluations and observations, an accurate assessment of learners</w:t>
      </w:r>
      <w:r w:rsidR="006C3E38">
        <w:rPr>
          <w:rFonts w:ascii="Arial" w:hAnsi="Arial" w:cs="Arial"/>
        </w:rPr>
        <w:t>’</w:t>
      </w:r>
      <w:r w:rsidRPr="00DC536E">
        <w:rPr>
          <w:rFonts w:ascii="Arial" w:hAnsi="Arial" w:cs="Arial"/>
        </w:rPr>
        <w:t xml:space="preserve"> standards and achievements is obtained.</w:t>
      </w:r>
    </w:p>
    <w:p w14:paraId="6F9D64A2" w14:textId="073CECEE" w:rsidR="005A04A7" w:rsidRDefault="005A04A7" w:rsidP="00875AE8">
      <w:pPr>
        <w:spacing w:line="360" w:lineRule="auto"/>
        <w:rPr>
          <w:rFonts w:ascii="Arial" w:hAnsi="Arial" w:cs="Arial"/>
        </w:rPr>
      </w:pPr>
      <w:r w:rsidRPr="00DC536E">
        <w:rPr>
          <w:rFonts w:ascii="Arial" w:hAnsi="Arial" w:cs="Arial"/>
        </w:rPr>
        <w:t>The</w:t>
      </w:r>
      <w:r w:rsidR="009A4EFC">
        <w:rPr>
          <w:rFonts w:ascii="Arial" w:hAnsi="Arial" w:cs="Arial"/>
        </w:rPr>
        <w:t xml:space="preserve"> school</w:t>
      </w:r>
      <w:r w:rsidRPr="00DC536E">
        <w:rPr>
          <w:rFonts w:ascii="Arial" w:hAnsi="Arial" w:cs="Arial"/>
        </w:rPr>
        <w:t xml:space="preserve"> in question has 218 learners recorded, indicating that this study was conducted among a relatively small group of learners. Furthermore, educators employ highly efficient assessments to gain insight into individual learners</w:t>
      </w:r>
      <w:r w:rsidR="006C3E38">
        <w:rPr>
          <w:rFonts w:ascii="Arial" w:hAnsi="Arial" w:cs="Arial"/>
        </w:rPr>
        <w:t>’</w:t>
      </w:r>
      <w:r w:rsidRPr="00DC536E">
        <w:rPr>
          <w:rFonts w:ascii="Arial" w:hAnsi="Arial" w:cs="Arial"/>
        </w:rPr>
        <w:t xml:space="preserve"> progress during lessons and over time. They review the assessment outcomes and adjust their plans to ensure that nearly all learners exceed expectations in all learning areas. </w:t>
      </w:r>
      <w:r w:rsidR="00B33EF9" w:rsidRPr="00B33EF9">
        <w:rPr>
          <w:rFonts w:ascii="Arial" w:hAnsi="Arial" w:cs="Arial"/>
        </w:rPr>
        <w:t>Based on my time at my PTE school, this method may prove advantageous for evaluating analysis and corresponds effectively with Patel-Junankar</w:t>
      </w:r>
      <w:r w:rsidR="006C3E38">
        <w:rPr>
          <w:rFonts w:ascii="Arial" w:hAnsi="Arial" w:cs="Arial"/>
        </w:rPr>
        <w:t>’</w:t>
      </w:r>
      <w:r w:rsidR="00B33EF9" w:rsidRPr="00B33EF9">
        <w:rPr>
          <w:rFonts w:ascii="Arial" w:hAnsi="Arial" w:cs="Arial"/>
        </w:rPr>
        <w:t>s (2021) perspective suggesting that learners can independently integrate their existing knowledge with fresh encounters to form new understanding, drawing from evaluation approaches in line with Estyn</w:t>
      </w:r>
      <w:r w:rsidR="006C3E38">
        <w:rPr>
          <w:rFonts w:ascii="Arial" w:hAnsi="Arial" w:cs="Arial"/>
        </w:rPr>
        <w:t>’</w:t>
      </w:r>
      <w:r w:rsidR="00B33EF9" w:rsidRPr="00B33EF9">
        <w:rPr>
          <w:rFonts w:ascii="Arial" w:hAnsi="Arial" w:cs="Arial"/>
        </w:rPr>
        <w:t>s findings.</w:t>
      </w:r>
    </w:p>
    <w:p w14:paraId="3DEEC0AB" w14:textId="77777777" w:rsidR="006C3E38" w:rsidRPr="006C3E38" w:rsidRDefault="006C3E38" w:rsidP="006C3E38">
      <w:pPr>
        <w:spacing w:line="360" w:lineRule="auto"/>
        <w:jc w:val="center"/>
        <w:rPr>
          <w:rFonts w:ascii="Arial" w:hAnsi="Arial" w:cs="Arial"/>
          <w:b/>
          <w:bCs/>
        </w:rPr>
      </w:pPr>
      <w:r w:rsidRPr="006C3E38">
        <w:rPr>
          <w:rFonts w:ascii="Arial" w:hAnsi="Arial" w:cs="Arial"/>
          <w:b/>
          <w:bCs/>
        </w:rPr>
        <w:t>Conclusion</w:t>
      </w:r>
    </w:p>
    <w:p w14:paraId="4B486B00" w14:textId="2B21A7F5" w:rsidR="00E07733" w:rsidRPr="00E07733" w:rsidRDefault="00E07733" w:rsidP="006C3E38">
      <w:pPr>
        <w:spacing w:line="360" w:lineRule="auto"/>
        <w:rPr>
          <w:rFonts w:ascii="Arial" w:hAnsi="Arial" w:cs="Arial"/>
        </w:rPr>
      </w:pPr>
      <w:r w:rsidRPr="00E07733">
        <w:rPr>
          <w:rFonts w:ascii="Arial" w:hAnsi="Arial" w:cs="Arial"/>
        </w:rPr>
        <w:t xml:space="preserve">From my extensive research on assessment for learning, it is evident that there are numerous advantages in ensuring that children acquire a deep understanding of the subjects being taught to them. Engaging with various techniques can greatly enhance learning and comprehension for learners. Moreover, there is a growing need to embrace </w:t>
      </w:r>
      <w:r w:rsidR="00C51174">
        <w:rPr>
          <w:rFonts w:ascii="Arial" w:hAnsi="Arial" w:cs="Arial"/>
        </w:rPr>
        <w:t>AfL</w:t>
      </w:r>
      <w:r w:rsidRPr="00E07733">
        <w:rPr>
          <w:rFonts w:ascii="Arial" w:hAnsi="Arial" w:cs="Arial"/>
        </w:rPr>
        <w:t xml:space="preserve"> methods as they promote independent growth and deeper exploration of topics during the learning process.</w:t>
      </w:r>
    </w:p>
    <w:p w14:paraId="4968DA2D" w14:textId="77777777" w:rsidR="00406303" w:rsidRDefault="00E07733" w:rsidP="00E07733">
      <w:pPr>
        <w:spacing w:line="360" w:lineRule="auto"/>
        <w:rPr>
          <w:rFonts w:ascii="Arial" w:hAnsi="Arial" w:cs="Arial"/>
        </w:rPr>
      </w:pPr>
      <w:r w:rsidRPr="00E07733">
        <w:rPr>
          <w:rFonts w:ascii="Arial" w:hAnsi="Arial" w:cs="Arial"/>
        </w:rPr>
        <w:t>However, this does not imply that there are no challenges in implementing certain assessment techniques in my teaching. My research revealed that improper use of assessment methods may result in learners struggling to grasp essential skills and knowledge, making the AfL strategies ineffective. Furthermore, if educators lack the time to adequately plan for these approaches, it can impede the progress of the constantly evolving learning environment.</w:t>
      </w:r>
    </w:p>
    <w:p w14:paraId="75CD7A8A" w14:textId="6D2DBC61" w:rsidR="00E07733" w:rsidRDefault="009551AD" w:rsidP="00E07733">
      <w:pPr>
        <w:spacing w:line="360" w:lineRule="auto"/>
        <w:rPr>
          <w:rFonts w:ascii="Arial" w:hAnsi="Arial" w:cs="Arial"/>
        </w:rPr>
      </w:pPr>
      <w:r w:rsidRPr="009551AD">
        <w:rPr>
          <w:rFonts w:ascii="Arial" w:hAnsi="Arial" w:cs="Arial"/>
        </w:rPr>
        <w:t xml:space="preserve">Part of the role of a teacher in the twenty-first century involves embracing reflective practice. It entails the ability to critically assess current practices and welcome feedback from others on enhancing and evolving these practices (Welsh Government, n.d.). </w:t>
      </w:r>
      <w:r w:rsidR="00406303" w:rsidRPr="00406303">
        <w:rPr>
          <w:rFonts w:ascii="Arial" w:hAnsi="Arial" w:cs="Arial"/>
        </w:rPr>
        <w:t>It is evident from my research that enhancing and refining specific principles also aligns with various pedagogical principles. Effective integration of AfL can contribute to advancing the incorporation of the Four Purposes in teaching, as seen in the significant benefits of encouraging children to become more ambitious and capable learners.</w:t>
      </w:r>
    </w:p>
    <w:p w14:paraId="5291CC67" w14:textId="69ECC4C2" w:rsidR="00AB3C33" w:rsidRPr="00E76DB1" w:rsidRDefault="00AB3C33" w:rsidP="00E07733">
      <w:pPr>
        <w:spacing w:line="360" w:lineRule="auto"/>
        <w:rPr>
          <w:rFonts w:ascii="Arial" w:hAnsi="Arial" w:cs="Arial"/>
        </w:rPr>
      </w:pPr>
      <w:r w:rsidRPr="00AB3C33">
        <w:rPr>
          <w:rFonts w:ascii="Arial" w:hAnsi="Arial" w:cs="Arial"/>
        </w:rPr>
        <w:t xml:space="preserve">In my own experience, I have noticed that these constraints can impact my lesson planning and delivery. The suggestions presented by Brown (2004) resonated with me as the most </w:t>
      </w:r>
      <w:r w:rsidRPr="00AB3C33">
        <w:rPr>
          <w:rFonts w:ascii="Arial" w:hAnsi="Arial" w:cs="Arial"/>
        </w:rPr>
        <w:lastRenderedPageBreak/>
        <w:t>beneficial for my teaching style, emphasising the value of establishing short-term objectives rather than solely focusing on long-term goals as an area for growth in my teaching approach. To address this issue, it is crucial for educators to enhance their teaching methods and seek guidance and assistance from other professionals in the field who possess greater expertise or understanding in the subject matter.</w:t>
      </w:r>
    </w:p>
    <w:p w14:paraId="6C38D9D6" w14:textId="77777777" w:rsidR="00F40AAA" w:rsidRDefault="00F40AAA" w:rsidP="00F40AAA">
      <w:pPr>
        <w:spacing w:line="360" w:lineRule="auto"/>
        <w:rPr>
          <w:rFonts w:ascii="Arial" w:hAnsi="Arial" w:cs="Arial"/>
        </w:rPr>
      </w:pPr>
    </w:p>
    <w:p w14:paraId="55F64FF0"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01F438D1"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1DDF4D67"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6421778D"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21E6E627"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65797420"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72396992"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0D10C6A7"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70AAFA60"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3BEF6D27"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5CCD7C7E"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42AE53EE"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29CA0268"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1AC6EFF1"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714368E7"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523C7669"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72772EA3" w14:textId="77777777" w:rsidR="00E07733" w:rsidRDefault="00E07733"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44932B28" w14:textId="77777777" w:rsidR="005C128B" w:rsidRDefault="005C128B" w:rsidP="007348BC">
      <w:pPr>
        <w:widowControl w:val="0"/>
        <w:autoSpaceDE w:val="0"/>
        <w:autoSpaceDN w:val="0"/>
        <w:adjustRightInd w:val="0"/>
        <w:spacing w:after="240" w:line="360" w:lineRule="auto"/>
        <w:rPr>
          <w:rFonts w:ascii="Arial" w:eastAsia="Times New Roman" w:hAnsi="Arial" w:cs="Arial"/>
          <w:b/>
          <w:bCs/>
          <w:kern w:val="0"/>
          <w:lang w:val="en-US" w:eastAsia="en-GB"/>
        </w:rPr>
      </w:pPr>
    </w:p>
    <w:p w14:paraId="78F900DE" w14:textId="0E8FFABF" w:rsidR="007348BC" w:rsidRDefault="007348BC" w:rsidP="007348BC">
      <w:pPr>
        <w:widowControl w:val="0"/>
        <w:autoSpaceDE w:val="0"/>
        <w:autoSpaceDN w:val="0"/>
        <w:adjustRightInd w:val="0"/>
        <w:spacing w:after="240" w:line="360" w:lineRule="auto"/>
        <w:rPr>
          <w:rFonts w:ascii="Arial" w:eastAsia="Times New Roman" w:hAnsi="Arial" w:cs="Arial"/>
          <w:b/>
          <w:bCs/>
          <w:kern w:val="0"/>
          <w:lang w:val="en-US" w:eastAsia="en-GB"/>
        </w:rPr>
      </w:pPr>
      <w:r w:rsidRPr="007348BC">
        <w:rPr>
          <w:rFonts w:ascii="Arial" w:eastAsia="Times New Roman" w:hAnsi="Arial" w:cs="Arial"/>
          <w:b/>
          <w:bCs/>
          <w:kern w:val="0"/>
          <w:lang w:val="en-US" w:eastAsia="en-GB"/>
        </w:rPr>
        <w:lastRenderedPageBreak/>
        <w:t>Reference List</w:t>
      </w:r>
    </w:p>
    <w:p w14:paraId="5AD6F80F" w14:textId="155C5F52" w:rsidR="009970FF" w:rsidRPr="009970FF" w:rsidRDefault="009970FF" w:rsidP="009970FF">
      <w:pPr>
        <w:widowControl w:val="0"/>
        <w:autoSpaceDE w:val="0"/>
        <w:autoSpaceDN w:val="0"/>
        <w:adjustRightInd w:val="0"/>
        <w:spacing w:after="240" w:line="360" w:lineRule="auto"/>
        <w:rPr>
          <w:rFonts w:ascii="Arial" w:eastAsia="Times New Roman" w:hAnsi="Arial" w:cs="Arial"/>
          <w:kern w:val="0"/>
          <w:lang w:val="en-US" w:eastAsia="en-GB"/>
        </w:rPr>
      </w:pPr>
      <w:r w:rsidRPr="009970FF">
        <w:rPr>
          <w:rFonts w:ascii="Arial" w:eastAsia="Times New Roman" w:hAnsi="Arial" w:cs="Arial"/>
          <w:kern w:val="0"/>
          <w:lang w:val="en-US" w:eastAsia="en-GB"/>
        </w:rPr>
        <w:t>Ballet, K. &amp; Keichtermans, G. (2009) Struggling with workload: Primary teachers’ experience of intensification. Teacher and Teacher Education 26, 8: 1150-1157</w:t>
      </w:r>
    </w:p>
    <w:p w14:paraId="7C0B7E9E" w14:textId="65FDE9E4"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Benjamin, Z. (2023). </w:t>
      </w:r>
      <w:r w:rsidRPr="007348BC">
        <w:rPr>
          <w:rFonts w:ascii="Arial" w:eastAsia="Times New Roman" w:hAnsi="Arial" w:cs="Arial"/>
          <w:i/>
          <w:iCs/>
          <w:kern w:val="0"/>
          <w:lang w:val="en-US" w:eastAsia="en-GB"/>
        </w:rPr>
        <w:t xml:space="preserve">Summative Assessment </w:t>
      </w:r>
      <w:r w:rsidR="00785943" w:rsidRPr="007348BC">
        <w:rPr>
          <w:rFonts w:ascii="Arial" w:eastAsia="Times New Roman" w:hAnsi="Arial" w:cs="Arial"/>
          <w:i/>
          <w:iCs/>
          <w:kern w:val="0"/>
          <w:lang w:val="en-US" w:eastAsia="en-GB"/>
        </w:rPr>
        <w:t>and</w:t>
      </w:r>
      <w:r w:rsidRPr="007348BC">
        <w:rPr>
          <w:rFonts w:ascii="Arial" w:eastAsia="Times New Roman" w:hAnsi="Arial" w:cs="Arial"/>
          <w:i/>
          <w:iCs/>
          <w:kern w:val="0"/>
          <w:lang w:val="en-US" w:eastAsia="en-GB"/>
        </w:rPr>
        <w:t xml:space="preserve"> Student Success: A Comprehensive Review</w:t>
      </w:r>
      <w:r w:rsidRPr="007348BC">
        <w:rPr>
          <w:rFonts w:ascii="Arial" w:eastAsia="Times New Roman" w:hAnsi="Arial" w:cs="Arial"/>
          <w:kern w:val="0"/>
          <w:lang w:val="en-US" w:eastAsia="en-GB"/>
        </w:rPr>
        <w:t xml:space="preserve">. [online] Third Space Learning. Available at: </w:t>
      </w:r>
      <w:hyperlink r:id="rId8" w:history="1">
        <w:r w:rsidRPr="007348BC">
          <w:rPr>
            <w:rFonts w:ascii="Arial" w:eastAsia="Times New Roman" w:hAnsi="Arial" w:cs="Arial"/>
            <w:color w:val="467886"/>
            <w:kern w:val="0"/>
            <w:u w:val="single"/>
            <w:lang w:val="en-US" w:eastAsia="en-GB"/>
          </w:rPr>
          <w:t>https://thirdspacelearning.com/blog/summative-assessment/</w:t>
        </w:r>
      </w:hyperlink>
      <w:r w:rsidRPr="007348BC">
        <w:rPr>
          <w:rFonts w:ascii="Arial" w:eastAsia="Times New Roman" w:hAnsi="Arial" w:cs="Arial"/>
          <w:kern w:val="0"/>
          <w:lang w:val="en-US" w:eastAsia="en-GB"/>
        </w:rPr>
        <w:t xml:space="preserve">. </w:t>
      </w:r>
      <w:bookmarkStart w:id="4" w:name="_Hlk162822499"/>
      <w:r w:rsidRPr="007348BC">
        <w:rPr>
          <w:rFonts w:ascii="Arial" w:eastAsia="Times New Roman" w:hAnsi="Arial" w:cs="Arial"/>
          <w:kern w:val="0"/>
          <w:lang w:val="en-US" w:eastAsia="en-GB"/>
        </w:rPr>
        <w:t>[Accessed: 1</w:t>
      </w:r>
      <w:r w:rsidRPr="007348BC">
        <w:rPr>
          <w:rFonts w:ascii="Arial" w:eastAsia="Times New Roman" w:hAnsi="Arial" w:cs="Arial"/>
          <w:kern w:val="0"/>
          <w:vertAlign w:val="superscript"/>
          <w:lang w:val="en-US" w:eastAsia="en-GB"/>
        </w:rPr>
        <w:t>st</w:t>
      </w:r>
      <w:r w:rsidRPr="007348BC">
        <w:rPr>
          <w:rFonts w:ascii="Arial" w:eastAsia="Times New Roman" w:hAnsi="Arial" w:cs="Arial"/>
          <w:kern w:val="0"/>
          <w:lang w:val="en-US" w:eastAsia="en-GB"/>
        </w:rPr>
        <w:t xml:space="preserve"> April 2024].  </w:t>
      </w:r>
      <w:bookmarkEnd w:id="4"/>
    </w:p>
    <w:p w14:paraId="60057DF0"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Black, P. and Wiliam, D. (1998a). </w:t>
      </w:r>
      <w:r w:rsidRPr="007348BC">
        <w:rPr>
          <w:rFonts w:ascii="Arial" w:eastAsia="Times New Roman" w:hAnsi="Arial" w:cs="Arial"/>
          <w:i/>
          <w:iCs/>
          <w:kern w:val="0"/>
          <w:lang w:val="en-US" w:eastAsia="en-GB"/>
        </w:rPr>
        <w:t>Inside the black box: Raising standards through classroom assessment</w:t>
      </w:r>
      <w:r w:rsidRPr="007348BC">
        <w:rPr>
          <w:rFonts w:ascii="Arial" w:eastAsia="Times New Roman" w:hAnsi="Arial" w:cs="Arial"/>
          <w:kern w:val="0"/>
          <w:lang w:val="en-US" w:eastAsia="en-GB"/>
        </w:rPr>
        <w:t>. London: GL Assessment.</w:t>
      </w:r>
    </w:p>
    <w:p w14:paraId="4DBD5AD8"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Black, P. and Wiliam, D. (1998b). </w:t>
      </w:r>
      <w:r w:rsidRPr="007348BC">
        <w:rPr>
          <w:rFonts w:ascii="Arial" w:eastAsia="Times New Roman" w:hAnsi="Arial" w:cs="Arial"/>
          <w:i/>
          <w:iCs/>
          <w:kern w:val="0"/>
          <w:lang w:val="en-US" w:eastAsia="en-GB"/>
        </w:rPr>
        <w:t>Inside the black box: Raising standards through classroom assessment</w:t>
      </w:r>
      <w:r w:rsidRPr="007348BC">
        <w:rPr>
          <w:rFonts w:ascii="Arial" w:eastAsia="Times New Roman" w:hAnsi="Arial" w:cs="Arial"/>
          <w:kern w:val="0"/>
          <w:lang w:val="en-US" w:eastAsia="en-GB"/>
        </w:rPr>
        <w:t>. London: GL Assessment.</w:t>
      </w:r>
    </w:p>
    <w:p w14:paraId="7452F791" w14:textId="08250D32"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Bloom, B.S. (1969). </w:t>
      </w:r>
      <w:r w:rsidRPr="007348BC">
        <w:rPr>
          <w:rFonts w:ascii="Arial" w:eastAsia="Times New Roman" w:hAnsi="Arial" w:cs="Arial"/>
          <w:i/>
          <w:iCs/>
          <w:kern w:val="0"/>
          <w:lang w:val="en-US" w:eastAsia="en-GB"/>
        </w:rPr>
        <w:t>Some theoretical issues relating to educational evaluation</w:t>
      </w:r>
      <w:r w:rsidRPr="007348BC">
        <w:rPr>
          <w:rFonts w:ascii="Arial" w:eastAsia="Times New Roman" w:hAnsi="Arial" w:cs="Arial"/>
          <w:kern w:val="0"/>
          <w:lang w:val="en-US" w:eastAsia="en-GB"/>
        </w:rPr>
        <w:t xml:space="preserve">. In R. W. Tyler (Ed.), Educational evaluation: New roles, new means: the 68th yearbook of the National Society for </w:t>
      </w:r>
      <w:r w:rsidR="00785943" w:rsidRPr="007348BC">
        <w:rPr>
          <w:rFonts w:ascii="Arial" w:eastAsia="Times New Roman" w:hAnsi="Arial" w:cs="Arial"/>
          <w:kern w:val="0"/>
          <w:lang w:val="en-US" w:eastAsia="en-GB"/>
        </w:rPr>
        <w:t>the Study</w:t>
      </w:r>
      <w:r w:rsidRPr="007348BC">
        <w:rPr>
          <w:rFonts w:ascii="Arial" w:eastAsia="Times New Roman" w:hAnsi="Arial" w:cs="Arial"/>
          <w:kern w:val="0"/>
          <w:lang w:val="en-US" w:eastAsia="en-GB"/>
        </w:rPr>
        <w:t xml:space="preserve"> of Education (part II), 68(2). ed. Chicago, IL: University of Chicago Press.</w:t>
      </w:r>
    </w:p>
    <w:p w14:paraId="2DF0737B" w14:textId="77777777" w:rsid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Bremner, N., Sakata, N. and Cameron, L. (2022). The Outcomes of Learner-centered Pedagogy: A systematic review. </w:t>
      </w:r>
      <w:r w:rsidRPr="007348BC">
        <w:rPr>
          <w:rFonts w:ascii="Arial" w:eastAsia="Times New Roman" w:hAnsi="Arial" w:cs="Arial"/>
          <w:i/>
          <w:iCs/>
          <w:kern w:val="0"/>
          <w:lang w:val="en-US" w:eastAsia="en-GB"/>
        </w:rPr>
        <w:t>International Journal of Educational Development</w:t>
      </w:r>
      <w:r w:rsidRPr="007348BC">
        <w:rPr>
          <w:rFonts w:ascii="Arial" w:eastAsia="Times New Roman" w:hAnsi="Arial" w:cs="Arial"/>
          <w:kern w:val="0"/>
          <w:lang w:val="en-US" w:eastAsia="en-GB"/>
        </w:rPr>
        <w:t>, [online] 94. doi:</w:t>
      </w:r>
      <w:hyperlink r:id="rId9" w:history="1">
        <w:r w:rsidRPr="007348BC">
          <w:rPr>
            <w:rFonts w:ascii="Arial" w:eastAsia="Times New Roman" w:hAnsi="Arial" w:cs="Arial"/>
            <w:kern w:val="0"/>
            <w:lang w:val="en-US" w:eastAsia="en-GB"/>
          </w:rPr>
          <w:t>https://doi.org/10.1016/j.ijedudev.2022.102649</w:t>
        </w:r>
      </w:hyperlink>
      <w:r w:rsidRPr="007348BC">
        <w:rPr>
          <w:rFonts w:ascii="Arial" w:eastAsia="Times New Roman" w:hAnsi="Arial" w:cs="Arial"/>
          <w:kern w:val="0"/>
          <w:lang w:val="en-US" w:eastAsia="en-GB"/>
        </w:rPr>
        <w:t>.</w:t>
      </w:r>
    </w:p>
    <w:p w14:paraId="289F2B04" w14:textId="621E68B7" w:rsidR="00785943" w:rsidRPr="007348BC" w:rsidRDefault="00785943" w:rsidP="00785943">
      <w:pPr>
        <w:widowControl w:val="0"/>
        <w:autoSpaceDE w:val="0"/>
        <w:autoSpaceDN w:val="0"/>
        <w:adjustRightInd w:val="0"/>
        <w:spacing w:after="240" w:line="360" w:lineRule="auto"/>
        <w:rPr>
          <w:rFonts w:ascii="Arial" w:eastAsia="Times New Roman" w:hAnsi="Arial" w:cs="Arial"/>
          <w:kern w:val="0"/>
          <w:lang w:val="en-US" w:eastAsia="en-GB"/>
        </w:rPr>
      </w:pPr>
      <w:r w:rsidRPr="00785943">
        <w:rPr>
          <w:rFonts w:ascii="Arial" w:eastAsia="Times New Roman" w:hAnsi="Arial" w:cs="Arial"/>
          <w:kern w:val="0"/>
          <w:lang w:val="en-US" w:eastAsia="en-GB"/>
        </w:rPr>
        <w:t>Brill, S. &amp; McCartney, A. (2008) Stopping the Revolving Door: Increasing Teacher Retention. Politics and Policy 36, 5:750-774.</w:t>
      </w:r>
    </w:p>
    <w:p w14:paraId="7C8B0E9F"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California Department of Education (2022). </w:t>
      </w:r>
      <w:r w:rsidRPr="007348BC">
        <w:rPr>
          <w:rFonts w:ascii="Arial" w:eastAsia="Times New Roman" w:hAnsi="Arial" w:cs="Arial"/>
          <w:i/>
          <w:iCs/>
          <w:kern w:val="0"/>
          <w:lang w:val="en-US" w:eastAsia="en-GB"/>
        </w:rPr>
        <w:t>Assessment - Quality Schooling Framework (CA Dept of Education)</w:t>
      </w:r>
      <w:r w:rsidRPr="007348BC">
        <w:rPr>
          <w:rFonts w:ascii="Arial" w:eastAsia="Times New Roman" w:hAnsi="Arial" w:cs="Arial"/>
          <w:kern w:val="0"/>
          <w:lang w:val="en-US" w:eastAsia="en-GB"/>
        </w:rPr>
        <w:t xml:space="preserve">. [online] www.cde.ca.gov. Available at:  </w:t>
      </w:r>
      <w:hyperlink r:id="rId10" w:anchor=":~:text=Assessment%20is%20the%20ongoing%20process" w:history="1">
        <w:r w:rsidRPr="007348BC">
          <w:rPr>
            <w:rFonts w:ascii="Arial" w:eastAsia="Times New Roman" w:hAnsi="Arial" w:cs="Arial"/>
            <w:color w:val="467886"/>
            <w:kern w:val="0"/>
            <w:u w:val="single"/>
            <w:lang w:val="en-US" w:eastAsia="en-GB"/>
          </w:rPr>
          <w:t>https://www.cde.ca.gov/qs/as/#:~:text=Assessment%20is%20the%20ongoing%20process</w:t>
        </w:r>
      </w:hyperlink>
      <w:r w:rsidRPr="007348BC">
        <w:rPr>
          <w:rFonts w:ascii="Arial" w:eastAsia="Times New Roman" w:hAnsi="Arial" w:cs="Arial"/>
          <w:kern w:val="0"/>
          <w:lang w:val="en-US" w:eastAsia="en-GB"/>
        </w:rPr>
        <w:t xml:space="preserve">. [Accessed: 1st April 2024].  </w:t>
      </w:r>
    </w:p>
    <w:p w14:paraId="7DBCDAE6"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Cambridge Assessment International Education (2023). </w:t>
      </w:r>
      <w:r w:rsidRPr="007348BC">
        <w:rPr>
          <w:rFonts w:ascii="Arial" w:eastAsia="Times New Roman" w:hAnsi="Arial" w:cs="Arial"/>
          <w:i/>
          <w:iCs/>
          <w:kern w:val="0"/>
          <w:lang w:val="en-US" w:eastAsia="en-GB"/>
        </w:rPr>
        <w:t>Getting started with Assessment for Learning</w:t>
      </w:r>
      <w:r w:rsidRPr="007348BC">
        <w:rPr>
          <w:rFonts w:ascii="Arial" w:eastAsia="Times New Roman" w:hAnsi="Arial" w:cs="Arial"/>
          <w:kern w:val="0"/>
          <w:lang w:val="en-US" w:eastAsia="en-GB"/>
        </w:rPr>
        <w:t xml:space="preserve">. [online] cambridge-community.org.uk. Available at:  </w:t>
      </w:r>
      <w:hyperlink r:id="rId11" w:anchor=":~:text=Assessment%20for%20learning%20(AFL)%20is" w:history="1">
        <w:r w:rsidRPr="007348BC">
          <w:rPr>
            <w:rFonts w:ascii="Arial" w:eastAsia="Times New Roman" w:hAnsi="Arial" w:cs="Arial"/>
            <w:color w:val="467886"/>
            <w:kern w:val="0"/>
            <w:u w:val="single"/>
            <w:lang w:val="en-US" w:eastAsia="en-GB"/>
          </w:rPr>
          <w:t>https://cambridge-community.org.uk/professional-development/gswafl/index.html#:~:text=Assessment%20for%20learning%20(AFL)%20is</w:t>
        </w:r>
      </w:hyperlink>
      <w:r w:rsidRPr="007348BC">
        <w:rPr>
          <w:rFonts w:ascii="Arial" w:eastAsia="Times New Roman" w:hAnsi="Arial" w:cs="Arial"/>
          <w:kern w:val="0"/>
          <w:lang w:val="en-US" w:eastAsia="en-GB"/>
        </w:rPr>
        <w:t xml:space="preserve">. [Accessed: 1st April 2024].  </w:t>
      </w:r>
    </w:p>
    <w:p w14:paraId="5126B48C" w14:textId="77777777" w:rsid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Carnegie Mellon University (2019). </w:t>
      </w:r>
      <w:r w:rsidRPr="007348BC">
        <w:rPr>
          <w:rFonts w:ascii="Arial" w:eastAsia="Times New Roman" w:hAnsi="Arial" w:cs="Arial"/>
          <w:i/>
          <w:iCs/>
          <w:kern w:val="0"/>
          <w:lang w:val="en-US" w:eastAsia="en-GB"/>
        </w:rPr>
        <w:t>Formative vs summative assessment.</w:t>
      </w:r>
      <w:r w:rsidRPr="007348BC">
        <w:rPr>
          <w:rFonts w:ascii="Arial" w:eastAsia="Times New Roman" w:hAnsi="Arial" w:cs="Arial"/>
          <w:kern w:val="0"/>
          <w:lang w:val="en-US" w:eastAsia="en-GB"/>
        </w:rPr>
        <w:t xml:space="preserve"> [online] Carnegie Mellon University. Available at: </w:t>
      </w:r>
      <w:hyperlink r:id="rId12" w:history="1">
        <w:r w:rsidRPr="007348BC">
          <w:rPr>
            <w:rFonts w:ascii="Arial" w:eastAsia="Times New Roman" w:hAnsi="Arial" w:cs="Arial"/>
            <w:color w:val="467886"/>
            <w:kern w:val="0"/>
            <w:u w:val="single"/>
            <w:lang w:val="en-US" w:eastAsia="en-GB"/>
          </w:rPr>
          <w:t>https://www.cmu.edu/teaching/assessment/basics/formative-</w:t>
        </w:r>
        <w:r w:rsidRPr="007348BC">
          <w:rPr>
            <w:rFonts w:ascii="Arial" w:eastAsia="Times New Roman" w:hAnsi="Arial" w:cs="Arial"/>
            <w:color w:val="467886"/>
            <w:kern w:val="0"/>
            <w:u w:val="single"/>
            <w:lang w:val="en-US" w:eastAsia="en-GB"/>
          </w:rPr>
          <w:lastRenderedPageBreak/>
          <w:t>summative.html</w:t>
        </w:r>
      </w:hyperlink>
      <w:r w:rsidRPr="007348BC">
        <w:rPr>
          <w:rFonts w:ascii="Arial" w:eastAsia="Times New Roman" w:hAnsi="Arial" w:cs="Arial"/>
          <w:kern w:val="0"/>
          <w:lang w:val="en-US" w:eastAsia="en-GB"/>
        </w:rPr>
        <w:t xml:space="preserve">. [Accessed: 1st April 2024].  </w:t>
      </w:r>
    </w:p>
    <w:p w14:paraId="6147FD52" w14:textId="5ECD02D8" w:rsidR="00BF4877" w:rsidRPr="007348BC" w:rsidRDefault="00BF4877" w:rsidP="007348BC">
      <w:pPr>
        <w:widowControl w:val="0"/>
        <w:autoSpaceDE w:val="0"/>
        <w:autoSpaceDN w:val="0"/>
        <w:adjustRightInd w:val="0"/>
        <w:spacing w:after="240" w:line="360" w:lineRule="auto"/>
        <w:rPr>
          <w:rFonts w:ascii="Arial" w:eastAsia="Times New Roman" w:hAnsi="Arial" w:cs="Arial"/>
          <w:kern w:val="0"/>
          <w:lang w:val="en-US" w:eastAsia="en-GB"/>
        </w:rPr>
      </w:pPr>
      <w:r w:rsidRPr="00BF4877">
        <w:rPr>
          <w:rFonts w:ascii="Arial" w:eastAsia="Times New Roman" w:hAnsi="Arial" w:cs="Arial"/>
          <w:kern w:val="0"/>
          <w:lang w:val="en-US" w:eastAsia="en-GB"/>
        </w:rPr>
        <w:t>Cooper, K.M., Schinske, J.N. and Tanner, K.D., (2021). Reconsidering the share of a think–pair–share: Emerging limitations, alternatives, and opportunities for research. CBE—Life Sciences Education, 20(1),</w:t>
      </w:r>
    </w:p>
    <w:p w14:paraId="54E93699" w14:textId="77777777" w:rsid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Crooks, T.J. (1988). The Impact of Classroom Evaluation Practices on Students. </w:t>
      </w:r>
      <w:r w:rsidRPr="007348BC">
        <w:rPr>
          <w:rFonts w:ascii="Arial" w:eastAsia="Times New Roman" w:hAnsi="Arial" w:cs="Arial"/>
          <w:i/>
          <w:iCs/>
          <w:kern w:val="0"/>
          <w:lang w:val="en-US" w:eastAsia="en-GB"/>
        </w:rPr>
        <w:t>Review of Educational Research</w:t>
      </w:r>
      <w:r w:rsidRPr="007348BC">
        <w:rPr>
          <w:rFonts w:ascii="Arial" w:eastAsia="Times New Roman" w:hAnsi="Arial" w:cs="Arial"/>
          <w:kern w:val="0"/>
          <w:lang w:val="en-US" w:eastAsia="en-GB"/>
        </w:rPr>
        <w:t>, 58(4), pp.438–481. doi:</w:t>
      </w:r>
      <w:hyperlink r:id="rId13" w:history="1">
        <w:r w:rsidRPr="007348BC">
          <w:rPr>
            <w:rFonts w:ascii="Arial" w:eastAsia="Times New Roman" w:hAnsi="Arial" w:cs="Arial"/>
            <w:kern w:val="0"/>
            <w:lang w:val="en-US" w:eastAsia="en-GB"/>
          </w:rPr>
          <w:t>https://doi.org/10.3102/00346543058004438</w:t>
        </w:r>
      </w:hyperlink>
      <w:r w:rsidRPr="007348BC">
        <w:rPr>
          <w:rFonts w:ascii="Arial" w:eastAsia="Times New Roman" w:hAnsi="Arial" w:cs="Arial"/>
          <w:kern w:val="0"/>
          <w:lang w:val="en-US" w:eastAsia="en-GB"/>
        </w:rPr>
        <w:t>.</w:t>
      </w:r>
    </w:p>
    <w:p w14:paraId="11E08053"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Didau, D. (2015). </w:t>
      </w:r>
      <w:r w:rsidRPr="007348BC">
        <w:rPr>
          <w:rFonts w:ascii="Arial" w:eastAsia="Times New Roman" w:hAnsi="Arial" w:cs="Arial"/>
          <w:i/>
          <w:iCs/>
          <w:kern w:val="0"/>
          <w:lang w:val="en-US" w:eastAsia="en-GB"/>
        </w:rPr>
        <w:t>What if everything you knew about education was wrong?</w:t>
      </w:r>
      <w:r w:rsidRPr="007348BC">
        <w:rPr>
          <w:rFonts w:ascii="Arial" w:eastAsia="Times New Roman" w:hAnsi="Arial" w:cs="Arial"/>
          <w:kern w:val="0"/>
          <w:lang w:val="en-US" w:eastAsia="en-GB"/>
        </w:rPr>
        <w:t xml:space="preserve"> Crown House Publishing.</w:t>
      </w:r>
    </w:p>
    <w:p w14:paraId="6CA7A37A"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Estyn (2024). The progress of learners as a result of robust assessment strategies and monitoring of pupils’ achievements and next steps in learning. | Estyn. [online] www.estyn.gov.wales. Available at: </w:t>
      </w:r>
      <w:hyperlink r:id="rId14" w:history="1">
        <w:r w:rsidRPr="007348BC">
          <w:rPr>
            <w:rFonts w:ascii="Arial" w:eastAsia="Times New Roman" w:hAnsi="Arial" w:cs="Arial"/>
            <w:color w:val="467886"/>
            <w:kern w:val="0"/>
            <w:u w:val="single"/>
            <w:lang w:val="en-US" w:eastAsia="en-GB"/>
          </w:rPr>
          <w:t>https://www.estyn.gov.wales/effective-practice/progress-learners-result-robust-assessment-strategies-and-monitoring-pupils</w:t>
        </w:r>
      </w:hyperlink>
      <w:r w:rsidRPr="007348BC">
        <w:rPr>
          <w:rFonts w:ascii="Arial" w:eastAsia="Times New Roman" w:hAnsi="Arial" w:cs="Arial"/>
          <w:kern w:val="0"/>
          <w:lang w:val="en-US" w:eastAsia="en-GB"/>
        </w:rPr>
        <w:t xml:space="preserve"> [Accessed 31 Mar. 2024].</w:t>
      </w:r>
    </w:p>
    <w:p w14:paraId="7637696A"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Gerlach, J.M. (1994). Is this collaboration? </w:t>
      </w:r>
      <w:r w:rsidRPr="007348BC">
        <w:rPr>
          <w:rFonts w:ascii="Arial" w:eastAsia="Times New Roman" w:hAnsi="Arial" w:cs="Arial"/>
          <w:i/>
          <w:iCs/>
          <w:kern w:val="0"/>
          <w:lang w:val="en-US" w:eastAsia="en-GB"/>
        </w:rPr>
        <w:t>New Directions for Teaching and Learning</w:t>
      </w:r>
      <w:r w:rsidRPr="007348BC">
        <w:rPr>
          <w:rFonts w:ascii="Arial" w:eastAsia="Times New Roman" w:hAnsi="Arial" w:cs="Arial"/>
          <w:kern w:val="0"/>
          <w:lang w:val="en-US" w:eastAsia="en-GB"/>
        </w:rPr>
        <w:t>, 1994(59), pp.5–14. doi:</w:t>
      </w:r>
      <w:hyperlink r:id="rId15" w:history="1">
        <w:r w:rsidRPr="007348BC">
          <w:rPr>
            <w:rFonts w:ascii="Arial" w:eastAsia="Times New Roman" w:hAnsi="Arial" w:cs="Arial"/>
            <w:kern w:val="0"/>
            <w:lang w:val="en-US" w:eastAsia="en-GB"/>
          </w:rPr>
          <w:t>https://doi.org/10.1002/tl.37219945903</w:t>
        </w:r>
      </w:hyperlink>
      <w:r w:rsidRPr="007348BC">
        <w:rPr>
          <w:rFonts w:ascii="Arial" w:eastAsia="Times New Roman" w:hAnsi="Arial" w:cs="Arial"/>
          <w:kern w:val="0"/>
          <w:lang w:val="en-US" w:eastAsia="en-GB"/>
        </w:rPr>
        <w:t>.</w:t>
      </w:r>
    </w:p>
    <w:p w14:paraId="46D40F81"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Glasson, T. (2009). </w:t>
      </w:r>
      <w:r w:rsidRPr="007348BC">
        <w:rPr>
          <w:rFonts w:ascii="Arial" w:eastAsia="Times New Roman" w:hAnsi="Arial" w:cs="Arial"/>
          <w:i/>
          <w:iCs/>
          <w:kern w:val="0"/>
          <w:lang w:val="en-US" w:eastAsia="en-GB"/>
        </w:rPr>
        <w:t>Improving student achievement: a practical guide to assessment for learning.</w:t>
      </w:r>
      <w:r w:rsidRPr="007348BC">
        <w:rPr>
          <w:rFonts w:ascii="Arial" w:eastAsia="Times New Roman" w:hAnsi="Arial" w:cs="Arial"/>
          <w:kern w:val="0"/>
          <w:lang w:val="en-US" w:eastAsia="en-GB"/>
        </w:rPr>
        <w:t xml:space="preserve"> Carlton South Vic Curriculum Corporation.</w:t>
      </w:r>
    </w:p>
    <w:p w14:paraId="5063956A"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Hattie, J. (n.d.). </w:t>
      </w:r>
      <w:r w:rsidRPr="007348BC">
        <w:rPr>
          <w:rFonts w:ascii="Arial" w:eastAsia="Times New Roman" w:hAnsi="Arial" w:cs="Arial"/>
          <w:i/>
          <w:iCs/>
          <w:kern w:val="0"/>
          <w:lang w:val="en-US" w:eastAsia="en-GB"/>
        </w:rPr>
        <w:t>Summary of Visible Learning for Teachers -John Hattie</w:t>
      </w:r>
      <w:r w:rsidRPr="007348BC">
        <w:rPr>
          <w:rFonts w:ascii="Arial" w:eastAsia="Times New Roman" w:hAnsi="Arial" w:cs="Arial"/>
          <w:kern w:val="0"/>
          <w:lang w:val="en-US" w:eastAsia="en-GB"/>
        </w:rPr>
        <w:t xml:space="preserve">. [online] Available at: </w:t>
      </w:r>
      <w:hyperlink r:id="rId16" w:history="1">
        <w:r w:rsidRPr="007348BC">
          <w:rPr>
            <w:rFonts w:ascii="Arial" w:eastAsia="Times New Roman" w:hAnsi="Arial" w:cs="Arial"/>
            <w:color w:val="467886"/>
            <w:kern w:val="0"/>
            <w:u w:val="single"/>
            <w:lang w:val="en-US" w:eastAsia="en-GB"/>
          </w:rPr>
          <w:t>https://www.creatingrounds.com/uploads/9/6/2/4/96240662/visible_learning_for_teachers_summary_2.pdf</w:t>
        </w:r>
      </w:hyperlink>
      <w:r w:rsidRPr="007348BC">
        <w:rPr>
          <w:rFonts w:ascii="Arial" w:eastAsia="Times New Roman" w:hAnsi="Arial" w:cs="Arial"/>
          <w:kern w:val="0"/>
          <w:lang w:val="en-US" w:eastAsia="en-GB"/>
        </w:rPr>
        <w:t xml:space="preserve">. [Accessed: 1st April 2024].  </w:t>
      </w:r>
    </w:p>
    <w:p w14:paraId="1767DD46"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Johnson, E. (2023). </w:t>
      </w:r>
      <w:r w:rsidRPr="007348BC">
        <w:rPr>
          <w:rFonts w:ascii="Arial" w:eastAsia="Times New Roman" w:hAnsi="Arial" w:cs="Arial"/>
          <w:i/>
          <w:iCs/>
          <w:kern w:val="0"/>
          <w:lang w:val="en-US" w:eastAsia="en-GB"/>
        </w:rPr>
        <w:t>What Is Assessment For Learning And Why Is It Still Important For Your Teaching?</w:t>
      </w:r>
      <w:r w:rsidRPr="007348BC">
        <w:rPr>
          <w:rFonts w:ascii="Arial" w:eastAsia="Times New Roman" w:hAnsi="Arial" w:cs="Arial"/>
          <w:kern w:val="0"/>
          <w:lang w:val="en-US" w:eastAsia="en-GB"/>
        </w:rPr>
        <w:t xml:space="preserve"> [online] Third Space Learning. Available at: </w:t>
      </w:r>
      <w:hyperlink r:id="rId17" w:anchor=":~:text=a%20different%20context.-" w:history="1">
        <w:r w:rsidRPr="007348BC">
          <w:rPr>
            <w:rFonts w:ascii="Arial" w:eastAsia="Times New Roman" w:hAnsi="Arial" w:cs="Arial"/>
            <w:color w:val="467886"/>
            <w:kern w:val="0"/>
            <w:u w:val="single"/>
            <w:lang w:val="en-US" w:eastAsia="en-GB"/>
          </w:rPr>
          <w:t>https://thirdspacelearning.com/blog/what-is-assessment-for-learning/#:~:text=a%20different%20context.-</w:t>
        </w:r>
      </w:hyperlink>
      <w:r w:rsidRPr="007348BC">
        <w:rPr>
          <w:rFonts w:ascii="Arial" w:eastAsia="Times New Roman" w:hAnsi="Arial" w:cs="Arial"/>
          <w:kern w:val="0"/>
          <w:lang w:val="en-US" w:eastAsia="en-GB"/>
        </w:rPr>
        <w:t xml:space="preserve"> [Accessed 29 Mar. 2024].</w:t>
      </w:r>
    </w:p>
    <w:p w14:paraId="06A09123"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Keengwe, J. (2018). </w:t>
      </w:r>
      <w:r w:rsidRPr="007348BC">
        <w:rPr>
          <w:rFonts w:ascii="Arial" w:eastAsia="Times New Roman" w:hAnsi="Arial" w:cs="Arial"/>
          <w:i/>
          <w:iCs/>
          <w:kern w:val="0"/>
          <w:lang w:val="en-US" w:eastAsia="en-GB"/>
        </w:rPr>
        <w:t>Handbook of research on pedagogical models for next generation teaching and learning</w:t>
      </w:r>
      <w:r w:rsidRPr="007348BC">
        <w:rPr>
          <w:rFonts w:ascii="Arial" w:eastAsia="Times New Roman" w:hAnsi="Arial" w:cs="Arial"/>
          <w:kern w:val="0"/>
          <w:lang w:val="en-US" w:eastAsia="en-GB"/>
        </w:rPr>
        <w:t>. Hershey, Pennsylvania (701 E. Chocolate Avenue, Hershey, Pennsylvania, 17033, USA): IGI Global.</w:t>
      </w:r>
    </w:p>
    <w:p w14:paraId="58ECA2DC"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Kivunja, C. (2015). </w:t>
      </w:r>
      <w:r w:rsidRPr="007348BC">
        <w:rPr>
          <w:rFonts w:ascii="Arial" w:eastAsia="Times New Roman" w:hAnsi="Arial" w:cs="Arial"/>
          <w:i/>
          <w:iCs/>
          <w:kern w:val="0"/>
          <w:lang w:val="en-US" w:eastAsia="en-GB"/>
        </w:rPr>
        <w:t>Cowie, B., &amp; Bell, B. (1999). A Model of Formative Assessment in Science Education. Assessment in Education, 6, 101-116.  - References - Scientific Research Publishing</w:t>
      </w:r>
      <w:r w:rsidRPr="007348BC">
        <w:rPr>
          <w:rFonts w:ascii="Arial" w:eastAsia="Times New Roman" w:hAnsi="Arial" w:cs="Arial"/>
          <w:kern w:val="0"/>
          <w:lang w:val="en-US" w:eastAsia="en-GB"/>
        </w:rPr>
        <w:t xml:space="preserve">. [online] www.scirp.org. Available at: </w:t>
      </w:r>
      <w:hyperlink r:id="rId18" w:history="1">
        <w:r w:rsidRPr="007348BC">
          <w:rPr>
            <w:rFonts w:ascii="Arial" w:eastAsia="Times New Roman" w:hAnsi="Arial" w:cs="Arial"/>
            <w:color w:val="467886"/>
            <w:kern w:val="0"/>
            <w:u w:val="single"/>
            <w:lang w:val="en-US" w:eastAsia="en-GB"/>
          </w:rPr>
          <w:t>https://www.scirp.org/reference/referencespapers?referenceid=1614146</w:t>
        </w:r>
      </w:hyperlink>
      <w:r w:rsidRPr="007348BC">
        <w:rPr>
          <w:rFonts w:ascii="Arial" w:eastAsia="Times New Roman" w:hAnsi="Arial" w:cs="Arial"/>
          <w:kern w:val="0"/>
          <w:lang w:val="en-US" w:eastAsia="en-GB"/>
        </w:rPr>
        <w:t>.</w:t>
      </w:r>
      <w:r w:rsidRPr="007348BC">
        <w:rPr>
          <w:rFonts w:ascii="Aptos" w:eastAsia="Times New Roman" w:hAnsi="Aptos" w:cs="Times New Roman"/>
          <w:sz w:val="24"/>
          <w:szCs w:val="24"/>
          <w:lang w:eastAsia="en-GB"/>
        </w:rPr>
        <w:t xml:space="preserve"> </w:t>
      </w:r>
      <w:r w:rsidRPr="007348BC">
        <w:rPr>
          <w:rFonts w:ascii="Arial" w:eastAsia="Times New Roman" w:hAnsi="Arial" w:cs="Arial"/>
          <w:kern w:val="0"/>
          <w:lang w:val="en-US" w:eastAsia="en-GB"/>
        </w:rPr>
        <w:t xml:space="preserve">[Accessed: 1st April 2024].   </w:t>
      </w:r>
    </w:p>
    <w:p w14:paraId="0930C624"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Laal, M. and Laal, M. (2012). Collaborative learning: what is it? </w:t>
      </w:r>
      <w:r w:rsidRPr="007348BC">
        <w:rPr>
          <w:rFonts w:ascii="Arial" w:eastAsia="Times New Roman" w:hAnsi="Arial" w:cs="Arial"/>
          <w:i/>
          <w:iCs/>
          <w:kern w:val="0"/>
          <w:lang w:val="en-US" w:eastAsia="en-GB"/>
        </w:rPr>
        <w:t>Procedia - Social and Behavioral Sciences</w:t>
      </w:r>
      <w:r w:rsidRPr="007348BC">
        <w:rPr>
          <w:rFonts w:ascii="Arial" w:eastAsia="Times New Roman" w:hAnsi="Arial" w:cs="Arial"/>
          <w:kern w:val="0"/>
          <w:lang w:val="en-US" w:eastAsia="en-GB"/>
        </w:rPr>
        <w:t>, [online] 31(1), pp.491–495. doi:</w:t>
      </w:r>
      <w:hyperlink r:id="rId19" w:history="1">
        <w:r w:rsidRPr="007348BC">
          <w:rPr>
            <w:rFonts w:ascii="Arial" w:eastAsia="Times New Roman" w:hAnsi="Arial" w:cs="Arial"/>
            <w:kern w:val="0"/>
            <w:lang w:val="en-US" w:eastAsia="en-GB"/>
          </w:rPr>
          <w:t>https://doi.org/10.1016/j.sbspro.2011.12.092</w:t>
        </w:r>
      </w:hyperlink>
      <w:r w:rsidRPr="007348BC">
        <w:rPr>
          <w:rFonts w:ascii="Arial" w:eastAsia="Times New Roman" w:hAnsi="Arial" w:cs="Arial"/>
          <w:kern w:val="0"/>
          <w:lang w:val="en-US" w:eastAsia="en-GB"/>
        </w:rPr>
        <w:t>.</w:t>
      </w:r>
    </w:p>
    <w:p w14:paraId="2F2DFBFE"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Main, P. (2022). </w:t>
      </w:r>
      <w:r w:rsidRPr="007348BC">
        <w:rPr>
          <w:rFonts w:ascii="Arial" w:eastAsia="Times New Roman" w:hAnsi="Arial" w:cs="Arial"/>
          <w:i/>
          <w:iCs/>
          <w:kern w:val="0"/>
          <w:lang w:val="en-US" w:eastAsia="en-GB"/>
        </w:rPr>
        <w:t>Strategies for Assessment for Learning</w:t>
      </w:r>
      <w:r w:rsidRPr="007348BC">
        <w:rPr>
          <w:rFonts w:ascii="Arial" w:eastAsia="Times New Roman" w:hAnsi="Arial" w:cs="Arial"/>
          <w:kern w:val="0"/>
          <w:lang w:val="en-US" w:eastAsia="en-GB"/>
        </w:rPr>
        <w:t xml:space="preserve">. [online] www.structural-learning.com. Available at: </w:t>
      </w:r>
      <w:hyperlink r:id="rId20" w:history="1">
        <w:r w:rsidRPr="007348BC">
          <w:rPr>
            <w:rFonts w:ascii="Arial" w:eastAsia="Times New Roman" w:hAnsi="Arial" w:cs="Arial"/>
            <w:color w:val="467886"/>
            <w:kern w:val="0"/>
            <w:u w:val="single"/>
            <w:lang w:val="en-US" w:eastAsia="en-GB"/>
          </w:rPr>
          <w:t>https://www.structural-learning.com/post/strategies-for-assessment-for-learning</w:t>
        </w:r>
      </w:hyperlink>
      <w:r w:rsidRPr="007348BC">
        <w:rPr>
          <w:rFonts w:ascii="Arial" w:eastAsia="Times New Roman" w:hAnsi="Arial" w:cs="Arial"/>
          <w:kern w:val="0"/>
          <w:lang w:val="en-US" w:eastAsia="en-GB"/>
        </w:rPr>
        <w:t xml:space="preserve">. [Accessed: 1st April 2024].  </w:t>
      </w:r>
    </w:p>
    <w:p w14:paraId="1228F97F"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Marshall, B. and Drummond, M.J. (2006). How teachers engage with assessment for learning: Lessons from the classroom. </w:t>
      </w:r>
      <w:r w:rsidRPr="007348BC">
        <w:rPr>
          <w:rFonts w:ascii="Arial" w:eastAsia="Times New Roman" w:hAnsi="Arial" w:cs="Arial"/>
          <w:i/>
          <w:iCs/>
          <w:kern w:val="0"/>
          <w:lang w:val="en-US" w:eastAsia="en-GB"/>
        </w:rPr>
        <w:t>Research Papers in Education</w:t>
      </w:r>
      <w:r w:rsidRPr="007348BC">
        <w:rPr>
          <w:rFonts w:ascii="Arial" w:eastAsia="Times New Roman" w:hAnsi="Arial" w:cs="Arial"/>
          <w:kern w:val="0"/>
          <w:lang w:val="en-US" w:eastAsia="en-GB"/>
        </w:rPr>
        <w:t>, 21(2), pp.133–149. doi:</w:t>
      </w:r>
      <w:hyperlink r:id="rId21" w:history="1">
        <w:r w:rsidRPr="007348BC">
          <w:rPr>
            <w:rFonts w:ascii="Arial" w:eastAsia="Times New Roman" w:hAnsi="Arial" w:cs="Arial"/>
            <w:kern w:val="0"/>
            <w:lang w:val="en-US" w:eastAsia="en-GB"/>
          </w:rPr>
          <w:t>https://doi.org/10.1080/02671520600615638</w:t>
        </w:r>
      </w:hyperlink>
      <w:r w:rsidRPr="007348BC">
        <w:rPr>
          <w:rFonts w:ascii="Arial" w:eastAsia="Times New Roman" w:hAnsi="Arial" w:cs="Arial"/>
          <w:kern w:val="0"/>
          <w:lang w:val="en-US" w:eastAsia="en-GB"/>
        </w:rPr>
        <w:t>.</w:t>
      </w:r>
    </w:p>
    <w:p w14:paraId="48F835C8" w14:textId="2B7D6CF6"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Natriello, G. (1987). </w:t>
      </w:r>
      <w:r w:rsidRPr="007348BC">
        <w:rPr>
          <w:rFonts w:ascii="Arial" w:eastAsia="Times New Roman" w:hAnsi="Arial" w:cs="Arial"/>
          <w:i/>
          <w:iCs/>
          <w:kern w:val="0"/>
          <w:lang w:val="en-US" w:eastAsia="en-GB"/>
        </w:rPr>
        <w:t xml:space="preserve">The impact of evaluation processes on students. Educational </w:t>
      </w:r>
      <w:r w:rsidR="004742DB" w:rsidRPr="007348BC">
        <w:rPr>
          <w:rFonts w:ascii="Arial" w:eastAsia="Times New Roman" w:hAnsi="Arial" w:cs="Arial"/>
          <w:i/>
          <w:iCs/>
          <w:kern w:val="0"/>
          <w:lang w:val="en-US" w:eastAsia="en-GB"/>
        </w:rPr>
        <w:t>Psychologist, 22</w:t>
      </w:r>
      <w:r w:rsidRPr="007348BC">
        <w:rPr>
          <w:rFonts w:ascii="Arial" w:eastAsia="Times New Roman" w:hAnsi="Arial" w:cs="Arial"/>
          <w:i/>
          <w:iCs/>
          <w:kern w:val="0"/>
          <w:lang w:val="en-US" w:eastAsia="en-GB"/>
        </w:rPr>
        <w:t>, 155-175.</w:t>
      </w:r>
      <w:r w:rsidRPr="007348BC">
        <w:rPr>
          <w:rFonts w:ascii="Arial" w:eastAsia="Times New Roman" w:hAnsi="Arial" w:cs="Arial"/>
          <w:kern w:val="0"/>
          <w:lang w:val="en-US" w:eastAsia="en-GB"/>
        </w:rPr>
        <w:t xml:space="preserve"> https://doi.org/10.4324/9780203056950.</w:t>
      </w:r>
    </w:p>
    <w:p w14:paraId="75341FC8"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Patel-Junankar, D. (2021). </w:t>
      </w:r>
      <w:r w:rsidRPr="007348BC">
        <w:rPr>
          <w:rFonts w:ascii="Arial" w:eastAsia="Times New Roman" w:hAnsi="Arial" w:cs="Arial"/>
          <w:i/>
          <w:iCs/>
          <w:kern w:val="0"/>
          <w:lang w:val="en-US" w:eastAsia="en-GB"/>
        </w:rPr>
        <w:t>Learner-Centered Pedagogy: Teaching and Learning in the 21st Century</w:t>
      </w:r>
      <w:r w:rsidRPr="007348BC">
        <w:rPr>
          <w:rFonts w:ascii="Arial" w:eastAsia="Times New Roman" w:hAnsi="Arial" w:cs="Arial"/>
          <w:kern w:val="0"/>
          <w:lang w:val="en-US" w:eastAsia="en-GB"/>
        </w:rPr>
        <w:t xml:space="preserve">. [online] </w:t>
      </w:r>
      <w:r w:rsidRPr="007348BC">
        <w:rPr>
          <w:rFonts w:ascii="Arial" w:eastAsia="Times New Roman" w:hAnsi="Arial" w:cs="Arial"/>
          <w:i/>
          <w:iCs/>
          <w:kern w:val="0"/>
          <w:lang w:val="en-US" w:eastAsia="en-GB"/>
        </w:rPr>
        <w:t>connect.springerpub.com</w:t>
      </w:r>
      <w:r w:rsidRPr="007348BC">
        <w:rPr>
          <w:rFonts w:ascii="Arial" w:eastAsia="Times New Roman" w:hAnsi="Arial" w:cs="Arial"/>
          <w:kern w:val="0"/>
          <w:lang w:val="en-US" w:eastAsia="en-GB"/>
        </w:rPr>
        <w:t xml:space="preserve">. Springer Publishing Company. Available at: </w:t>
      </w:r>
      <w:hyperlink r:id="rId22" w:history="1">
        <w:r w:rsidRPr="007348BC">
          <w:rPr>
            <w:rFonts w:ascii="Arial" w:eastAsia="Times New Roman" w:hAnsi="Arial" w:cs="Arial"/>
            <w:color w:val="467886"/>
            <w:kern w:val="0"/>
            <w:u w:val="single"/>
            <w:lang w:val="en-US" w:eastAsia="en-GB"/>
          </w:rPr>
          <w:t>https://connect.springerpub.com/content/book/978-0-8261-7718-6/part/part01/chapter/ch01</w:t>
        </w:r>
      </w:hyperlink>
      <w:r w:rsidRPr="007348BC">
        <w:rPr>
          <w:rFonts w:ascii="Arial" w:eastAsia="Times New Roman" w:hAnsi="Arial" w:cs="Arial"/>
          <w:kern w:val="0"/>
          <w:lang w:val="en-US" w:eastAsia="en-GB"/>
        </w:rPr>
        <w:t xml:space="preserve">. [Accessed: 1st April 2024].  </w:t>
      </w:r>
    </w:p>
    <w:p w14:paraId="6BB42B99"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Pritchard, A. and Woollard, J. (2013). </w:t>
      </w:r>
      <w:r w:rsidRPr="007348BC">
        <w:rPr>
          <w:rFonts w:ascii="Arial" w:eastAsia="Times New Roman" w:hAnsi="Arial" w:cs="Arial"/>
          <w:i/>
          <w:iCs/>
          <w:kern w:val="0"/>
          <w:lang w:val="en-US" w:eastAsia="en-GB"/>
        </w:rPr>
        <w:t>Psychology for the Classroom: the Social Context</w:t>
      </w:r>
      <w:r w:rsidRPr="007348BC">
        <w:rPr>
          <w:rFonts w:ascii="Arial" w:eastAsia="Times New Roman" w:hAnsi="Arial" w:cs="Arial"/>
          <w:kern w:val="0"/>
          <w:lang w:val="en-US" w:eastAsia="en-GB"/>
        </w:rPr>
        <w:t>. Routledge.</w:t>
      </w:r>
    </w:p>
    <w:p w14:paraId="79F974CE" w14:textId="77777777" w:rsid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Ralph Waldo Emerson (2015). </w:t>
      </w:r>
      <w:r w:rsidRPr="007348BC">
        <w:rPr>
          <w:rFonts w:ascii="Arial" w:eastAsia="Times New Roman" w:hAnsi="Arial" w:cs="Arial"/>
          <w:i/>
          <w:iCs/>
          <w:kern w:val="0"/>
          <w:lang w:val="en-US" w:eastAsia="en-GB"/>
        </w:rPr>
        <w:t>Why I struggle with learning objectives and success criteria</w:t>
      </w:r>
      <w:r w:rsidRPr="007348BC">
        <w:rPr>
          <w:rFonts w:ascii="Arial" w:eastAsia="Times New Roman" w:hAnsi="Arial" w:cs="Arial"/>
          <w:kern w:val="0"/>
          <w:lang w:val="en-US" w:eastAsia="en-GB"/>
        </w:rPr>
        <w:t xml:space="preserve">. [online] David Didau. Available at: </w:t>
      </w:r>
      <w:hyperlink r:id="rId23" w:history="1">
        <w:r w:rsidRPr="007348BC">
          <w:rPr>
            <w:rFonts w:ascii="Arial" w:eastAsia="Times New Roman" w:hAnsi="Arial" w:cs="Arial"/>
            <w:color w:val="467886"/>
            <w:kern w:val="0"/>
            <w:u w:val="single"/>
            <w:lang w:val="en-US" w:eastAsia="en-GB"/>
          </w:rPr>
          <w:t>https://learningspy.co.uk/learning/8696/</w:t>
        </w:r>
      </w:hyperlink>
      <w:r w:rsidRPr="007348BC">
        <w:rPr>
          <w:rFonts w:ascii="Arial" w:eastAsia="Times New Roman" w:hAnsi="Arial" w:cs="Arial"/>
          <w:kern w:val="0"/>
          <w:lang w:val="en-US" w:eastAsia="en-GB"/>
        </w:rPr>
        <w:t xml:space="preserve">. [Accessed: 1st April 2024].  </w:t>
      </w:r>
    </w:p>
    <w:p w14:paraId="62E8E123" w14:textId="32693862" w:rsidR="009918EC" w:rsidRPr="007348BC" w:rsidRDefault="009918EC" w:rsidP="007348BC">
      <w:pPr>
        <w:widowControl w:val="0"/>
        <w:autoSpaceDE w:val="0"/>
        <w:autoSpaceDN w:val="0"/>
        <w:adjustRightInd w:val="0"/>
        <w:spacing w:after="240" w:line="360" w:lineRule="auto"/>
        <w:rPr>
          <w:rFonts w:ascii="Arial" w:eastAsia="Times New Roman" w:hAnsi="Arial" w:cs="Arial"/>
          <w:kern w:val="0"/>
          <w:lang w:val="en-US" w:eastAsia="en-GB"/>
        </w:rPr>
      </w:pPr>
      <w:r w:rsidRPr="009918EC">
        <w:rPr>
          <w:rFonts w:ascii="Arial" w:eastAsia="Times New Roman" w:hAnsi="Arial" w:cs="Arial"/>
          <w:kern w:val="0"/>
          <w:lang w:val="en-US" w:eastAsia="en-GB"/>
        </w:rPr>
        <w:t>Sapsuha, S. and Bugis, R., (2013). Think Pair Share Technique To Improve Students’ reading Comprehension. Jurnal Jupiter, 13(2), pp.101-111.</w:t>
      </w:r>
    </w:p>
    <w:p w14:paraId="7202F626"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Scriven, M. (1966). </w:t>
      </w:r>
      <w:r w:rsidRPr="007348BC">
        <w:rPr>
          <w:rFonts w:ascii="Arial" w:eastAsia="Times New Roman" w:hAnsi="Arial" w:cs="Arial"/>
          <w:i/>
          <w:iCs/>
          <w:kern w:val="0"/>
          <w:lang w:val="en-US" w:eastAsia="en-GB"/>
        </w:rPr>
        <w:t>The Methodology of Evaluation</w:t>
      </w:r>
      <w:r w:rsidRPr="007348BC">
        <w:rPr>
          <w:rFonts w:ascii="Arial" w:eastAsia="Times New Roman" w:hAnsi="Arial" w:cs="Arial"/>
          <w:kern w:val="0"/>
          <w:lang w:val="en-US" w:eastAsia="en-GB"/>
        </w:rPr>
        <w:t>. Chicago: Rand McNally.</w:t>
      </w:r>
    </w:p>
    <w:p w14:paraId="76A9FE9F"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Shepherd, L.A. (2009). </w:t>
      </w:r>
      <w:r w:rsidRPr="007348BC">
        <w:rPr>
          <w:rFonts w:ascii="Arial" w:eastAsia="Times New Roman" w:hAnsi="Arial" w:cs="Arial"/>
          <w:i/>
          <w:iCs/>
          <w:kern w:val="0"/>
          <w:lang w:val="en-US" w:eastAsia="en-GB"/>
        </w:rPr>
        <w:t>Handbook of research on formative assessment in pre-K through elementary classrooms</w:t>
      </w:r>
      <w:r w:rsidRPr="007348BC">
        <w:rPr>
          <w:rFonts w:ascii="Arial" w:eastAsia="Times New Roman" w:hAnsi="Arial" w:cs="Arial"/>
          <w:kern w:val="0"/>
          <w:lang w:val="en-US" w:eastAsia="en-GB"/>
        </w:rPr>
        <w:t>. Hershey, PA: IGI Global.</w:t>
      </w:r>
    </w:p>
    <w:p w14:paraId="729A0C79"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STEM Learning (2010). </w:t>
      </w:r>
      <w:r w:rsidRPr="007348BC">
        <w:rPr>
          <w:rFonts w:ascii="Arial" w:eastAsia="Times New Roman" w:hAnsi="Arial" w:cs="Arial"/>
          <w:i/>
          <w:iCs/>
          <w:kern w:val="0"/>
          <w:lang w:val="en-US" w:eastAsia="en-GB"/>
        </w:rPr>
        <w:t>John Hattie: Learning intentions and success criteria | STEM</w:t>
      </w:r>
      <w:r w:rsidRPr="007348BC">
        <w:rPr>
          <w:rFonts w:ascii="Arial" w:eastAsia="Times New Roman" w:hAnsi="Arial" w:cs="Arial"/>
          <w:kern w:val="0"/>
          <w:lang w:val="en-US" w:eastAsia="en-GB"/>
        </w:rPr>
        <w:t xml:space="preserve">. [online] Stem.org.uk. Available at: </w:t>
      </w:r>
      <w:hyperlink r:id="rId24" w:history="1">
        <w:r w:rsidRPr="007348BC">
          <w:rPr>
            <w:rFonts w:ascii="Arial" w:eastAsia="Times New Roman" w:hAnsi="Arial" w:cs="Arial"/>
            <w:color w:val="467886"/>
            <w:kern w:val="0"/>
            <w:u w:val="single"/>
            <w:lang w:val="en-US" w:eastAsia="en-GB"/>
          </w:rPr>
          <w:t>https://www.stem.org.uk/resources/elibrary/resource/273227/john-hattie-learning-intentions-</w:t>
        </w:r>
        <w:r w:rsidRPr="007348BC">
          <w:rPr>
            <w:rFonts w:ascii="Arial" w:eastAsia="Times New Roman" w:hAnsi="Arial" w:cs="Arial"/>
            <w:color w:val="467886"/>
            <w:kern w:val="0"/>
            <w:u w:val="single"/>
            <w:lang w:val="en-US" w:eastAsia="en-GB"/>
          </w:rPr>
          <w:lastRenderedPageBreak/>
          <w:t>and-success-criteria</w:t>
        </w:r>
      </w:hyperlink>
      <w:r w:rsidRPr="007348BC">
        <w:rPr>
          <w:rFonts w:ascii="Arial" w:eastAsia="Times New Roman" w:hAnsi="Arial" w:cs="Arial"/>
          <w:kern w:val="0"/>
          <w:lang w:val="en-US" w:eastAsia="en-GB"/>
        </w:rPr>
        <w:t xml:space="preserve">. [Accessed: 1st April 2024].  </w:t>
      </w:r>
    </w:p>
    <w:p w14:paraId="1ADD81C2"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Taras, M. (2005). ASSESSMENT – SUMMATIVE AND FORMATIVE – SOME THEORETICAL REFLECTIONS. </w:t>
      </w:r>
      <w:r w:rsidRPr="007348BC">
        <w:rPr>
          <w:rFonts w:ascii="Arial" w:eastAsia="Times New Roman" w:hAnsi="Arial" w:cs="Arial"/>
          <w:i/>
          <w:iCs/>
          <w:kern w:val="0"/>
          <w:lang w:val="en-US" w:eastAsia="en-GB"/>
        </w:rPr>
        <w:t>British Journal of Educational Studies</w:t>
      </w:r>
      <w:r w:rsidRPr="007348BC">
        <w:rPr>
          <w:rFonts w:ascii="Arial" w:eastAsia="Times New Roman" w:hAnsi="Arial" w:cs="Arial"/>
          <w:kern w:val="0"/>
          <w:lang w:val="en-US" w:eastAsia="en-GB"/>
        </w:rPr>
        <w:t>, 53(4), pp.466–478. doi:</w:t>
      </w:r>
      <w:hyperlink r:id="rId25" w:history="1">
        <w:r w:rsidRPr="007348BC">
          <w:rPr>
            <w:rFonts w:ascii="Arial" w:eastAsia="Times New Roman" w:hAnsi="Arial" w:cs="Arial"/>
            <w:kern w:val="0"/>
            <w:lang w:val="en-US" w:eastAsia="en-GB"/>
          </w:rPr>
          <w:t>https://doi.org/10.1111/j.1467-8527.2005.00307.x</w:t>
        </w:r>
      </w:hyperlink>
      <w:r w:rsidRPr="007348BC">
        <w:rPr>
          <w:rFonts w:ascii="Arial" w:eastAsia="Times New Roman" w:hAnsi="Arial" w:cs="Arial"/>
          <w:kern w:val="0"/>
          <w:lang w:val="en-US" w:eastAsia="en-GB"/>
        </w:rPr>
        <w:t>.</w:t>
      </w:r>
    </w:p>
    <w:p w14:paraId="3EC7B66F"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TES (2018). </w:t>
      </w:r>
      <w:r w:rsidRPr="007348BC">
        <w:rPr>
          <w:rFonts w:ascii="Arial" w:eastAsia="Times New Roman" w:hAnsi="Arial" w:cs="Arial"/>
          <w:i/>
          <w:iCs/>
          <w:kern w:val="0"/>
          <w:lang w:val="en-US" w:eastAsia="en-GB"/>
        </w:rPr>
        <w:t>What is pedagogy?</w:t>
      </w:r>
      <w:r w:rsidRPr="007348BC">
        <w:rPr>
          <w:rFonts w:ascii="Arial" w:eastAsia="Times New Roman" w:hAnsi="Arial" w:cs="Arial"/>
          <w:kern w:val="0"/>
          <w:lang w:val="en-US" w:eastAsia="en-GB"/>
        </w:rPr>
        <w:t xml:space="preserve"> [online] Tes Magazine. Available at: </w:t>
      </w:r>
      <w:hyperlink r:id="rId26" w:history="1">
        <w:r w:rsidRPr="007348BC">
          <w:rPr>
            <w:rFonts w:ascii="Arial" w:eastAsia="Times New Roman" w:hAnsi="Arial" w:cs="Arial"/>
            <w:color w:val="467886"/>
            <w:kern w:val="0"/>
            <w:u w:val="single"/>
            <w:lang w:val="en-US" w:eastAsia="en-GB"/>
          </w:rPr>
          <w:t>https://www.tes.com/magazine/archive/what-pedagogy</w:t>
        </w:r>
      </w:hyperlink>
      <w:r w:rsidRPr="007348BC">
        <w:rPr>
          <w:rFonts w:ascii="Arial" w:eastAsia="Times New Roman" w:hAnsi="Arial" w:cs="Arial"/>
          <w:kern w:val="0"/>
          <w:lang w:val="en-US" w:eastAsia="en-GB"/>
        </w:rPr>
        <w:t xml:space="preserve">. [Accessed: 1st April 2024].  </w:t>
      </w:r>
    </w:p>
    <w:p w14:paraId="0EAE9AB1"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TKI (n.d.). </w:t>
      </w:r>
      <w:r w:rsidRPr="007348BC">
        <w:rPr>
          <w:rFonts w:ascii="Arial" w:eastAsia="Times New Roman" w:hAnsi="Arial" w:cs="Arial"/>
          <w:i/>
          <w:iCs/>
          <w:kern w:val="0"/>
          <w:lang w:val="en-US" w:eastAsia="en-GB"/>
        </w:rPr>
        <w:t>Principles of assessment for learning / Assessment for learning / Home - Assessment</w:t>
      </w:r>
      <w:r w:rsidRPr="007348BC">
        <w:rPr>
          <w:rFonts w:ascii="Arial" w:eastAsia="Times New Roman" w:hAnsi="Arial" w:cs="Arial"/>
          <w:kern w:val="0"/>
          <w:lang w:val="en-US" w:eastAsia="en-GB"/>
        </w:rPr>
        <w:t xml:space="preserve">. [online] assessment.tki.org.nz. Available at: </w:t>
      </w:r>
      <w:hyperlink r:id="rId27" w:anchor=":~:text=The%20primary%20purpose%20of%20assessment" w:history="1">
        <w:r w:rsidRPr="007348BC">
          <w:rPr>
            <w:rFonts w:ascii="Arial" w:eastAsia="Times New Roman" w:hAnsi="Arial" w:cs="Arial"/>
            <w:color w:val="467886"/>
            <w:kern w:val="0"/>
            <w:u w:val="single"/>
            <w:lang w:val="en-US" w:eastAsia="en-GB"/>
          </w:rPr>
          <w:t>https://assessment.tki.org.nz/Assessment-for-learning/Principles-of-assessment-for-learning/(tab)/Purposes-of-assessment#:~:text=The%20primary%20purpose%20of%20assessment</w:t>
        </w:r>
      </w:hyperlink>
      <w:r w:rsidRPr="007348BC">
        <w:rPr>
          <w:rFonts w:ascii="Arial" w:eastAsia="Times New Roman" w:hAnsi="Arial" w:cs="Arial"/>
          <w:kern w:val="0"/>
          <w:lang w:val="en-US" w:eastAsia="en-GB"/>
        </w:rPr>
        <w:t xml:space="preserve">. [Accessed: 1st April 2024].  </w:t>
      </w:r>
    </w:p>
    <w:p w14:paraId="5B712E06"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Torrance, H. and Pryor, J. (1998). </w:t>
      </w:r>
      <w:r w:rsidRPr="007348BC">
        <w:rPr>
          <w:rFonts w:ascii="Arial" w:eastAsia="Times New Roman" w:hAnsi="Arial" w:cs="Arial"/>
          <w:i/>
          <w:iCs/>
          <w:kern w:val="0"/>
          <w:lang w:val="en-US" w:eastAsia="en-GB"/>
        </w:rPr>
        <w:t>Investigating formative assessment : teaching, learning and assessment in the classroom</w:t>
      </w:r>
      <w:r w:rsidRPr="007348BC">
        <w:rPr>
          <w:rFonts w:ascii="Arial" w:eastAsia="Times New Roman" w:hAnsi="Arial" w:cs="Arial"/>
          <w:kern w:val="0"/>
          <w:lang w:val="en-US" w:eastAsia="en-GB"/>
        </w:rPr>
        <w:t>. Maidenhead: Open University Press.</w:t>
      </w:r>
    </w:p>
    <w:p w14:paraId="1FFF7F16"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Welsh Government (2020). </w:t>
      </w:r>
      <w:r w:rsidRPr="007348BC">
        <w:rPr>
          <w:rFonts w:ascii="Arial" w:eastAsia="Times New Roman" w:hAnsi="Arial" w:cs="Arial"/>
          <w:i/>
          <w:iCs/>
          <w:kern w:val="0"/>
          <w:lang w:val="en-US" w:eastAsia="en-GB"/>
        </w:rPr>
        <w:t>Developing a vision for curriculum design - Hwb</w:t>
      </w:r>
      <w:r w:rsidRPr="007348BC">
        <w:rPr>
          <w:rFonts w:ascii="Arial" w:eastAsia="Times New Roman" w:hAnsi="Arial" w:cs="Arial"/>
          <w:kern w:val="0"/>
          <w:lang w:val="en-US" w:eastAsia="en-GB"/>
        </w:rPr>
        <w:t xml:space="preserve">. [online] hwb.gov.wales. Available at: </w:t>
      </w:r>
      <w:hyperlink r:id="rId28" w:anchor="cross-curricular-skills" w:history="1">
        <w:r w:rsidRPr="007348BC">
          <w:rPr>
            <w:rFonts w:ascii="Arial" w:eastAsia="Times New Roman" w:hAnsi="Arial" w:cs="Arial"/>
            <w:color w:val="467886"/>
            <w:kern w:val="0"/>
            <w:u w:val="single"/>
            <w:lang w:val="en-US" w:eastAsia="en-GB"/>
          </w:rPr>
          <w:t>https://hwb.gov.wales/curriculum-for-wales/designing-your-curriculum/developing-a-vision-for-curriculum-design/#cross-curricular-skills</w:t>
        </w:r>
      </w:hyperlink>
      <w:r w:rsidRPr="007348BC">
        <w:rPr>
          <w:rFonts w:ascii="Arial" w:eastAsia="Times New Roman" w:hAnsi="Arial" w:cs="Arial"/>
          <w:kern w:val="0"/>
          <w:lang w:val="en-US" w:eastAsia="en-GB"/>
        </w:rPr>
        <w:t xml:space="preserve">. [Accessed: 1st April 2024].  </w:t>
      </w:r>
    </w:p>
    <w:p w14:paraId="27BB3FD7"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Welsh Government (2022a). </w:t>
      </w:r>
      <w:r w:rsidRPr="007348BC">
        <w:rPr>
          <w:rFonts w:ascii="Arial" w:eastAsia="Times New Roman" w:hAnsi="Arial" w:cs="Arial"/>
          <w:i/>
          <w:iCs/>
          <w:kern w:val="0"/>
          <w:lang w:val="en-US" w:eastAsia="en-GB"/>
        </w:rPr>
        <w:t>Implementation and practical considerations - Hwb</w:t>
      </w:r>
      <w:r w:rsidRPr="007348BC">
        <w:rPr>
          <w:rFonts w:ascii="Arial" w:eastAsia="Times New Roman" w:hAnsi="Arial" w:cs="Arial"/>
          <w:kern w:val="0"/>
          <w:lang w:val="en-US" w:eastAsia="en-GB"/>
        </w:rPr>
        <w:t xml:space="preserve">. [online] hwb.gov.wales. Available at: </w:t>
      </w:r>
      <w:hyperlink r:id="rId29" w:anchor="pedagogy" w:history="1">
        <w:r w:rsidRPr="007348BC">
          <w:rPr>
            <w:rFonts w:ascii="Arial" w:eastAsia="Times New Roman" w:hAnsi="Arial" w:cs="Arial"/>
            <w:color w:val="467886"/>
            <w:kern w:val="0"/>
            <w:u w:val="single"/>
            <w:lang w:val="en-US" w:eastAsia="en-GB"/>
          </w:rPr>
          <w:t>https://hwb.gov.wales/curriculum-for-wales/designing-your-curriculum/implementation-and-practical-considerations/#pedagogy</w:t>
        </w:r>
      </w:hyperlink>
      <w:r w:rsidRPr="007348BC">
        <w:rPr>
          <w:rFonts w:ascii="Arial" w:eastAsia="Times New Roman" w:hAnsi="Arial" w:cs="Arial"/>
          <w:kern w:val="0"/>
          <w:lang w:val="en-US" w:eastAsia="en-GB"/>
        </w:rPr>
        <w:t>.</w:t>
      </w:r>
      <w:r w:rsidRPr="007348BC">
        <w:rPr>
          <w:rFonts w:ascii="Aptos" w:eastAsia="Times New Roman" w:hAnsi="Aptos" w:cs="Times New Roman"/>
          <w:sz w:val="24"/>
          <w:szCs w:val="24"/>
          <w:lang w:eastAsia="en-GB"/>
        </w:rPr>
        <w:t xml:space="preserve"> </w:t>
      </w:r>
      <w:r w:rsidRPr="007348BC">
        <w:rPr>
          <w:rFonts w:ascii="Arial" w:eastAsia="Times New Roman" w:hAnsi="Arial" w:cs="Arial"/>
          <w:kern w:val="0"/>
          <w:lang w:val="en-US" w:eastAsia="en-GB"/>
        </w:rPr>
        <w:t xml:space="preserve">[Accessed: 1st April 2024].   </w:t>
      </w:r>
    </w:p>
    <w:p w14:paraId="558CF492"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Welsh Government (2022b). </w:t>
      </w:r>
      <w:r w:rsidRPr="007348BC">
        <w:rPr>
          <w:rFonts w:ascii="Arial" w:eastAsia="Times New Roman" w:hAnsi="Arial" w:cs="Arial"/>
          <w:i/>
          <w:iCs/>
          <w:kern w:val="0"/>
          <w:lang w:val="en-US" w:eastAsia="en-GB"/>
        </w:rPr>
        <w:t>Supporting learner progression assessment guidance - Hwb</w:t>
      </w:r>
      <w:r w:rsidRPr="007348BC">
        <w:rPr>
          <w:rFonts w:ascii="Arial" w:eastAsia="Times New Roman" w:hAnsi="Arial" w:cs="Arial"/>
          <w:kern w:val="0"/>
          <w:lang w:val="en-US" w:eastAsia="en-GB"/>
        </w:rPr>
        <w:t xml:space="preserve">. [online] hwb.gov.wales. Available at: </w:t>
      </w:r>
      <w:hyperlink r:id="rId30" w:history="1">
        <w:r w:rsidRPr="007348BC">
          <w:rPr>
            <w:rFonts w:ascii="Arial" w:eastAsia="Times New Roman" w:hAnsi="Arial" w:cs="Arial"/>
            <w:color w:val="467886"/>
            <w:kern w:val="0"/>
            <w:u w:val="single"/>
            <w:lang w:val="en-US" w:eastAsia="en-GB"/>
          </w:rPr>
          <w:t>https://hwb.gov.wales/curriculum-for-wales/assessment-arrangements/supporting-learner-progression-assessment-guidance</w:t>
        </w:r>
      </w:hyperlink>
      <w:r w:rsidRPr="007348BC">
        <w:rPr>
          <w:rFonts w:ascii="Arial" w:eastAsia="Times New Roman" w:hAnsi="Arial" w:cs="Arial"/>
          <w:kern w:val="0"/>
          <w:lang w:val="en-US" w:eastAsia="en-GB"/>
        </w:rPr>
        <w:t xml:space="preserve">. [Accessed: 1st April 2024].  </w:t>
      </w:r>
    </w:p>
    <w:p w14:paraId="1B8F5A3C"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Welsh Government (2022c). </w:t>
      </w:r>
      <w:r w:rsidRPr="007348BC">
        <w:rPr>
          <w:rFonts w:ascii="Arial" w:eastAsia="Times New Roman" w:hAnsi="Arial" w:cs="Arial"/>
          <w:i/>
          <w:iCs/>
          <w:kern w:val="0"/>
          <w:lang w:val="en-US" w:eastAsia="en-GB"/>
        </w:rPr>
        <w:t>Supporting learner progression assessment guidance - Hwb</w:t>
      </w:r>
      <w:r w:rsidRPr="007348BC">
        <w:rPr>
          <w:rFonts w:ascii="Arial" w:eastAsia="Times New Roman" w:hAnsi="Arial" w:cs="Arial"/>
          <w:kern w:val="0"/>
          <w:lang w:val="en-US" w:eastAsia="en-GB"/>
        </w:rPr>
        <w:t xml:space="preserve">. [online] hwb.gov.wales. Available at: </w:t>
      </w:r>
      <w:hyperlink r:id="rId31" w:history="1">
        <w:r w:rsidRPr="007348BC">
          <w:rPr>
            <w:rFonts w:ascii="Arial" w:eastAsia="Times New Roman" w:hAnsi="Arial" w:cs="Arial"/>
            <w:color w:val="467886"/>
            <w:kern w:val="0"/>
            <w:u w:val="single"/>
            <w:lang w:val="en-US" w:eastAsia="en-GB"/>
          </w:rPr>
          <w:t>https://hwb.gov.wales/curriculum-for-wales/assessment-arrangements/supporting-learner-progression-assessment-guidance</w:t>
        </w:r>
      </w:hyperlink>
      <w:r w:rsidRPr="007348BC">
        <w:rPr>
          <w:rFonts w:ascii="Arial" w:eastAsia="Times New Roman" w:hAnsi="Arial" w:cs="Arial"/>
          <w:kern w:val="0"/>
          <w:lang w:val="en-US" w:eastAsia="en-GB"/>
        </w:rPr>
        <w:t>.</w:t>
      </w:r>
      <w:r w:rsidRPr="007348BC">
        <w:rPr>
          <w:rFonts w:ascii="Aptos" w:eastAsia="Times New Roman" w:hAnsi="Aptos" w:cs="Times New Roman"/>
          <w:sz w:val="24"/>
          <w:szCs w:val="24"/>
          <w:lang w:eastAsia="en-GB"/>
        </w:rPr>
        <w:t xml:space="preserve"> </w:t>
      </w:r>
      <w:r w:rsidRPr="007348BC">
        <w:rPr>
          <w:rFonts w:ascii="Arial" w:eastAsia="Times New Roman" w:hAnsi="Arial" w:cs="Arial"/>
          <w:kern w:val="0"/>
          <w:lang w:val="en-US" w:eastAsia="en-GB"/>
        </w:rPr>
        <w:t xml:space="preserve">[Accessed: 1st April 2024].  </w:t>
      </w:r>
    </w:p>
    <w:p w14:paraId="6585776D" w14:textId="77777777" w:rsidR="007348BC" w:rsidRP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Welsh Government (2022d). </w:t>
      </w:r>
      <w:r w:rsidRPr="007348BC">
        <w:rPr>
          <w:rFonts w:ascii="Arial" w:eastAsia="Times New Roman" w:hAnsi="Arial" w:cs="Arial"/>
          <w:i/>
          <w:iCs/>
          <w:kern w:val="0"/>
          <w:lang w:val="en-US" w:eastAsia="en-GB"/>
        </w:rPr>
        <w:t>What’s changing in assessment? - Hwb</w:t>
      </w:r>
      <w:r w:rsidRPr="007348BC">
        <w:rPr>
          <w:rFonts w:ascii="Arial" w:eastAsia="Times New Roman" w:hAnsi="Arial" w:cs="Arial"/>
          <w:kern w:val="0"/>
          <w:lang w:val="en-US" w:eastAsia="en-GB"/>
        </w:rPr>
        <w:t xml:space="preserve">. [online] </w:t>
      </w:r>
      <w:r w:rsidRPr="007348BC">
        <w:rPr>
          <w:rFonts w:ascii="Arial" w:eastAsia="Times New Roman" w:hAnsi="Arial" w:cs="Arial"/>
          <w:kern w:val="0"/>
          <w:lang w:val="en-US" w:eastAsia="en-GB"/>
        </w:rPr>
        <w:lastRenderedPageBreak/>
        <w:t xml:space="preserve">hwb.gov.wales. Available at: </w:t>
      </w:r>
      <w:hyperlink r:id="rId32" w:history="1">
        <w:r w:rsidRPr="007348BC">
          <w:rPr>
            <w:rFonts w:ascii="Arial" w:eastAsia="Times New Roman" w:hAnsi="Arial" w:cs="Arial"/>
            <w:color w:val="467886"/>
            <w:kern w:val="0"/>
            <w:u w:val="single"/>
            <w:lang w:val="en-US" w:eastAsia="en-GB"/>
          </w:rPr>
          <w:t>https://hwb.gov.wales/curriculum-for-wales/assessment-arrangements/what-s-changing-in-assessment/</w:t>
        </w:r>
      </w:hyperlink>
      <w:r w:rsidRPr="007348BC">
        <w:rPr>
          <w:rFonts w:ascii="Arial" w:eastAsia="Times New Roman" w:hAnsi="Arial" w:cs="Arial"/>
          <w:kern w:val="0"/>
          <w:lang w:val="en-US" w:eastAsia="en-GB"/>
        </w:rPr>
        <w:t xml:space="preserve">. [Accessed: 1st April 2024].  </w:t>
      </w:r>
    </w:p>
    <w:p w14:paraId="4C438350" w14:textId="77777777" w:rsidR="007348BC" w:rsidRDefault="007348BC" w:rsidP="007348BC">
      <w:pPr>
        <w:widowControl w:val="0"/>
        <w:autoSpaceDE w:val="0"/>
        <w:autoSpaceDN w:val="0"/>
        <w:adjustRightInd w:val="0"/>
        <w:spacing w:after="240" w:line="360" w:lineRule="auto"/>
        <w:rPr>
          <w:rFonts w:ascii="Arial" w:eastAsia="Times New Roman" w:hAnsi="Arial" w:cs="Arial"/>
          <w:kern w:val="0"/>
          <w:lang w:val="en-US" w:eastAsia="en-GB"/>
        </w:rPr>
      </w:pPr>
      <w:r w:rsidRPr="007348BC">
        <w:rPr>
          <w:rFonts w:ascii="Arial" w:eastAsia="Times New Roman" w:hAnsi="Arial" w:cs="Arial"/>
          <w:kern w:val="0"/>
          <w:lang w:val="en-US" w:eastAsia="en-GB"/>
        </w:rPr>
        <w:t xml:space="preserve">Welsh Government (2023). </w:t>
      </w:r>
      <w:r w:rsidRPr="007348BC">
        <w:rPr>
          <w:rFonts w:ascii="Arial" w:eastAsia="Times New Roman" w:hAnsi="Arial" w:cs="Arial"/>
          <w:i/>
          <w:iCs/>
          <w:kern w:val="0"/>
          <w:lang w:val="en-US" w:eastAsia="en-GB"/>
        </w:rPr>
        <w:t>Pedagogy - Hwb</w:t>
      </w:r>
      <w:r w:rsidRPr="007348BC">
        <w:rPr>
          <w:rFonts w:ascii="Arial" w:eastAsia="Times New Roman" w:hAnsi="Arial" w:cs="Arial"/>
          <w:kern w:val="0"/>
          <w:lang w:val="en-US" w:eastAsia="en-GB"/>
        </w:rPr>
        <w:t xml:space="preserve">. [online] hwb.gov.wales. Available at:  </w:t>
      </w:r>
      <w:hyperlink r:id="rId33" w:history="1">
        <w:r w:rsidRPr="007348BC">
          <w:rPr>
            <w:rFonts w:ascii="Arial" w:eastAsia="Times New Roman" w:hAnsi="Arial" w:cs="Arial"/>
            <w:color w:val="467886"/>
            <w:kern w:val="0"/>
            <w:u w:val="single"/>
            <w:lang w:val="en-US" w:eastAsia="en-GB"/>
          </w:rPr>
          <w:t>https://hwb.gov.wales/curriculum-for-wales/designing-your-curriculum/pedagogy</w:t>
        </w:r>
      </w:hyperlink>
      <w:r w:rsidRPr="007348BC">
        <w:rPr>
          <w:rFonts w:ascii="Arial" w:eastAsia="Times New Roman" w:hAnsi="Arial" w:cs="Arial"/>
          <w:kern w:val="0"/>
          <w:lang w:val="en-US" w:eastAsia="en-GB"/>
        </w:rPr>
        <w:t>.</w:t>
      </w:r>
      <w:r w:rsidRPr="007348BC">
        <w:rPr>
          <w:rFonts w:ascii="Aptos" w:eastAsia="Times New Roman" w:hAnsi="Aptos" w:cs="Times New Roman"/>
          <w:sz w:val="24"/>
          <w:szCs w:val="24"/>
          <w:lang w:eastAsia="en-GB"/>
        </w:rPr>
        <w:t xml:space="preserve"> </w:t>
      </w:r>
      <w:r w:rsidRPr="007348BC">
        <w:rPr>
          <w:rFonts w:ascii="Arial" w:eastAsia="Times New Roman" w:hAnsi="Arial" w:cs="Arial"/>
          <w:kern w:val="0"/>
          <w:lang w:val="en-US" w:eastAsia="en-GB"/>
        </w:rPr>
        <w:t xml:space="preserve">[Accessed: 1st April 2024].   </w:t>
      </w:r>
    </w:p>
    <w:p w14:paraId="1202BF99"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6CC9A85A"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03B332D4"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1549323C"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386A408F"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0A00401E"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49636596"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127AEE9D"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2DA4C8D3"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47DE8D71"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4D1C554E"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78F50975"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10D7F434"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2F275684"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038F36FF"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5D72FCFF"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5A81ED6B"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10812083"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6D88122C" w14:textId="77777777" w:rsidR="002519D5" w:rsidRDefault="002519D5" w:rsidP="007348BC">
      <w:pPr>
        <w:widowControl w:val="0"/>
        <w:autoSpaceDE w:val="0"/>
        <w:autoSpaceDN w:val="0"/>
        <w:adjustRightInd w:val="0"/>
        <w:spacing w:after="240" w:line="360" w:lineRule="auto"/>
        <w:rPr>
          <w:rFonts w:ascii="Arial" w:eastAsia="Times New Roman" w:hAnsi="Arial" w:cs="Arial"/>
          <w:kern w:val="0"/>
          <w:lang w:val="en-US" w:eastAsia="en-GB"/>
        </w:rPr>
      </w:pPr>
    </w:p>
    <w:p w14:paraId="39C900E1" w14:textId="0A1A5755" w:rsidR="002519D5" w:rsidRPr="002519D5" w:rsidRDefault="002519D5" w:rsidP="007348BC">
      <w:pPr>
        <w:widowControl w:val="0"/>
        <w:autoSpaceDE w:val="0"/>
        <w:autoSpaceDN w:val="0"/>
        <w:adjustRightInd w:val="0"/>
        <w:spacing w:after="240" w:line="360" w:lineRule="auto"/>
        <w:rPr>
          <w:rFonts w:ascii="Arial" w:eastAsia="Times New Roman" w:hAnsi="Arial" w:cs="Arial"/>
          <w:b/>
          <w:bCs/>
          <w:kern w:val="0"/>
          <w:lang w:val="en-US" w:eastAsia="en-GB"/>
        </w:rPr>
      </w:pPr>
      <w:r w:rsidRPr="002519D5">
        <w:rPr>
          <w:rFonts w:ascii="Arial" w:eastAsia="Times New Roman" w:hAnsi="Arial" w:cs="Arial"/>
          <w:b/>
          <w:bCs/>
          <w:kern w:val="0"/>
          <w:lang w:val="en-US" w:eastAsia="en-GB"/>
        </w:rPr>
        <w:lastRenderedPageBreak/>
        <w:t xml:space="preserve">Appendix </w:t>
      </w:r>
    </w:p>
    <w:p w14:paraId="05DB5CF9" w14:textId="5A61F48F" w:rsidR="002519D5" w:rsidRDefault="002519D5" w:rsidP="007348BC">
      <w:pPr>
        <w:widowControl w:val="0"/>
        <w:autoSpaceDE w:val="0"/>
        <w:autoSpaceDN w:val="0"/>
        <w:adjustRightInd w:val="0"/>
        <w:spacing w:after="240" w:line="360" w:lineRule="auto"/>
        <w:rPr>
          <w:rFonts w:ascii="Arial" w:eastAsia="Times New Roman" w:hAnsi="Arial" w:cs="Arial"/>
          <w:b/>
          <w:bCs/>
          <w:i/>
          <w:iCs/>
          <w:kern w:val="0"/>
          <w:lang w:val="en-US" w:eastAsia="en-GB"/>
        </w:rPr>
      </w:pPr>
      <w:r w:rsidRPr="002519D5">
        <w:rPr>
          <w:rFonts w:ascii="Arial" w:eastAsia="Times New Roman" w:hAnsi="Arial" w:cs="Arial"/>
          <w:b/>
          <w:bCs/>
          <w:i/>
          <w:iCs/>
          <w:kern w:val="0"/>
          <w:lang w:val="en-US" w:eastAsia="en-GB"/>
        </w:rPr>
        <w:t>Appendix 1</w:t>
      </w:r>
    </w:p>
    <w:p w14:paraId="33F11802" w14:textId="39D30D75" w:rsidR="00946C6A" w:rsidRPr="00341E26" w:rsidRDefault="00DC4C5D" w:rsidP="00341E26">
      <w:pPr>
        <w:widowControl w:val="0"/>
        <w:autoSpaceDE w:val="0"/>
        <w:autoSpaceDN w:val="0"/>
        <w:adjustRightInd w:val="0"/>
        <w:spacing w:after="240" w:line="360" w:lineRule="auto"/>
        <w:rPr>
          <w:rFonts w:ascii="Arial" w:eastAsia="Times New Roman" w:hAnsi="Arial" w:cs="Arial"/>
          <w:kern w:val="0"/>
          <w:lang w:val="en-US" w:eastAsia="en-GB"/>
        </w:rPr>
      </w:pPr>
      <w:r>
        <w:rPr>
          <w:rFonts w:ascii="Arial" w:eastAsia="Times New Roman" w:hAnsi="Arial" w:cs="Arial"/>
          <w:noProof/>
          <w:kern w:val="0"/>
          <w:lang w:val="en-US" w:eastAsia="en-GB"/>
        </w:rPr>
        <w:drawing>
          <wp:inline distT="0" distB="0" distL="0" distR="0" wp14:anchorId="20574E38" wp14:editId="42C19872">
            <wp:extent cx="6038850" cy="8043501"/>
            <wp:effectExtent l="0" t="0" r="0" b="0"/>
            <wp:docPr id="1501915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59722" cy="8071301"/>
                    </a:xfrm>
                    <a:prstGeom prst="rect">
                      <a:avLst/>
                    </a:prstGeom>
                    <a:noFill/>
                  </pic:spPr>
                </pic:pic>
              </a:graphicData>
            </a:graphic>
          </wp:inline>
        </w:drawing>
      </w:r>
    </w:p>
    <w:sectPr w:rsidR="00946C6A" w:rsidRPr="00341E26">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F57D0" w14:textId="77777777" w:rsidR="00304565" w:rsidRDefault="00304565" w:rsidP="00BC14AF">
      <w:pPr>
        <w:spacing w:after="0" w:line="240" w:lineRule="auto"/>
      </w:pPr>
      <w:r>
        <w:separator/>
      </w:r>
    </w:p>
  </w:endnote>
  <w:endnote w:type="continuationSeparator" w:id="0">
    <w:p w14:paraId="757C4410" w14:textId="77777777" w:rsidR="00304565" w:rsidRDefault="00304565" w:rsidP="00BC1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rlito">
    <w:altName w:val="Cambria"/>
    <w:charset w:val="00"/>
    <w:family w:val="roman"/>
    <w:pitch w:val="default"/>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F058DB" w14:textId="77777777" w:rsidR="00BC14AF" w:rsidRPr="00BC14AF" w:rsidRDefault="00BC14AF">
    <w:pPr>
      <w:pStyle w:val="Footer"/>
      <w:jc w:val="center"/>
      <w:rPr>
        <w:rFonts w:ascii="Arial" w:hAnsi="Arial" w:cs="Arial"/>
        <w:caps/>
        <w:noProof/>
      </w:rPr>
    </w:pPr>
    <w:r w:rsidRPr="00BC14AF">
      <w:rPr>
        <w:rFonts w:ascii="Arial" w:hAnsi="Arial" w:cs="Arial"/>
        <w:caps/>
      </w:rPr>
      <w:fldChar w:fldCharType="begin"/>
    </w:r>
    <w:r w:rsidRPr="00BC14AF">
      <w:rPr>
        <w:rFonts w:ascii="Arial" w:hAnsi="Arial" w:cs="Arial"/>
        <w:caps/>
      </w:rPr>
      <w:instrText xml:space="preserve"> PAGE   \* MERGEFORMAT </w:instrText>
    </w:r>
    <w:r w:rsidRPr="00BC14AF">
      <w:rPr>
        <w:rFonts w:ascii="Arial" w:hAnsi="Arial" w:cs="Arial"/>
        <w:caps/>
      </w:rPr>
      <w:fldChar w:fldCharType="separate"/>
    </w:r>
    <w:r w:rsidRPr="00BC14AF">
      <w:rPr>
        <w:rFonts w:ascii="Arial" w:hAnsi="Arial" w:cs="Arial"/>
        <w:caps/>
        <w:noProof/>
      </w:rPr>
      <w:t>2</w:t>
    </w:r>
    <w:r w:rsidRPr="00BC14AF">
      <w:rPr>
        <w:rFonts w:ascii="Arial" w:hAnsi="Arial" w:cs="Arial"/>
        <w:caps/>
        <w:noProof/>
      </w:rPr>
      <w:fldChar w:fldCharType="end"/>
    </w:r>
  </w:p>
  <w:p w14:paraId="44EE2DB2" w14:textId="77777777" w:rsidR="00BC14AF" w:rsidRDefault="00BC1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A4165F" w14:textId="77777777" w:rsidR="00304565" w:rsidRDefault="00304565" w:rsidP="00BC14AF">
      <w:pPr>
        <w:spacing w:after="0" w:line="240" w:lineRule="auto"/>
      </w:pPr>
      <w:r>
        <w:separator/>
      </w:r>
    </w:p>
  </w:footnote>
  <w:footnote w:type="continuationSeparator" w:id="0">
    <w:p w14:paraId="31341C67" w14:textId="77777777" w:rsidR="00304565" w:rsidRDefault="00304565" w:rsidP="00BC14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888603" w14:textId="5541E456" w:rsidR="00BC14AF" w:rsidRPr="00BC14AF" w:rsidRDefault="00BC14AF">
    <w:pPr>
      <w:pStyle w:val="Header"/>
      <w:rPr>
        <w:rFonts w:ascii="Arial" w:hAnsi="Arial" w:cs="Arial"/>
        <w:b/>
        <w:bCs/>
      </w:rPr>
    </w:pPr>
    <w:r w:rsidRPr="00BC14AF">
      <w:rPr>
        <w:rFonts w:ascii="Arial" w:hAnsi="Arial" w:cs="Arial"/>
        <w:b/>
        <w:bCs/>
      </w:rPr>
      <w:t>Lucy Evans</w:t>
    </w:r>
    <w:r w:rsidRPr="00BC14AF">
      <w:rPr>
        <w:rFonts w:ascii="Arial" w:hAnsi="Arial" w:cs="Arial"/>
        <w:b/>
        <w:bCs/>
      </w:rPr>
      <w:ptab w:relativeTo="margin" w:alignment="center" w:leader="none"/>
    </w:r>
    <w:r w:rsidRPr="00BC14AF">
      <w:rPr>
        <w:rFonts w:ascii="Arial" w:hAnsi="Arial" w:cs="Arial"/>
        <w:b/>
        <w:bCs/>
      </w:rPr>
      <w:t>ECAD6008</w:t>
    </w:r>
    <w:r w:rsidRPr="00BC14AF">
      <w:rPr>
        <w:rFonts w:ascii="Arial" w:hAnsi="Arial" w:cs="Arial"/>
        <w:b/>
        <w:bCs/>
      </w:rPr>
      <w:ptab w:relativeTo="margin" w:alignment="right" w:leader="none"/>
    </w:r>
    <w:r w:rsidRPr="00BC14AF">
      <w:rPr>
        <w:rFonts w:ascii="Arial" w:hAnsi="Arial" w:cs="Arial"/>
        <w:b/>
        <w:bCs/>
      </w:rPr>
      <w:t>Student Number: 2000871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CA55D7"/>
    <w:multiLevelType w:val="hybridMultilevel"/>
    <w:tmpl w:val="4720E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845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A7B"/>
    <w:rsid w:val="00001B26"/>
    <w:rsid w:val="0000511F"/>
    <w:rsid w:val="00006FCC"/>
    <w:rsid w:val="000234FD"/>
    <w:rsid w:val="000258F5"/>
    <w:rsid w:val="00026137"/>
    <w:rsid w:val="00026682"/>
    <w:rsid w:val="00027C34"/>
    <w:rsid w:val="00032732"/>
    <w:rsid w:val="00034C9A"/>
    <w:rsid w:val="000627D2"/>
    <w:rsid w:val="00071855"/>
    <w:rsid w:val="00091E49"/>
    <w:rsid w:val="00097D8F"/>
    <w:rsid w:val="000A1E1A"/>
    <w:rsid w:val="000A4A4A"/>
    <w:rsid w:val="000B5796"/>
    <w:rsid w:val="000B6D83"/>
    <w:rsid w:val="000C5054"/>
    <w:rsid w:val="000D00A3"/>
    <w:rsid w:val="000D09D4"/>
    <w:rsid w:val="000E4D39"/>
    <w:rsid w:val="000F77E2"/>
    <w:rsid w:val="00113F1A"/>
    <w:rsid w:val="00116E6D"/>
    <w:rsid w:val="001238C8"/>
    <w:rsid w:val="0013464D"/>
    <w:rsid w:val="001459C9"/>
    <w:rsid w:val="00151153"/>
    <w:rsid w:val="001655E5"/>
    <w:rsid w:val="001712BC"/>
    <w:rsid w:val="00186AC0"/>
    <w:rsid w:val="00197080"/>
    <w:rsid w:val="00197769"/>
    <w:rsid w:val="001A1C8A"/>
    <w:rsid w:val="001A6DB3"/>
    <w:rsid w:val="001B2B89"/>
    <w:rsid w:val="001C0B03"/>
    <w:rsid w:val="001D05FD"/>
    <w:rsid w:val="001D2063"/>
    <w:rsid w:val="001D36F6"/>
    <w:rsid w:val="001E77CA"/>
    <w:rsid w:val="001E7EE1"/>
    <w:rsid w:val="001F1079"/>
    <w:rsid w:val="001F3425"/>
    <w:rsid w:val="001F4FBF"/>
    <w:rsid w:val="00200986"/>
    <w:rsid w:val="00203E6C"/>
    <w:rsid w:val="0020705D"/>
    <w:rsid w:val="00210B29"/>
    <w:rsid w:val="0021363A"/>
    <w:rsid w:val="00215948"/>
    <w:rsid w:val="00216345"/>
    <w:rsid w:val="00216F89"/>
    <w:rsid w:val="0021767C"/>
    <w:rsid w:val="00217D1E"/>
    <w:rsid w:val="002239FC"/>
    <w:rsid w:val="0023738B"/>
    <w:rsid w:val="00240EAD"/>
    <w:rsid w:val="00247DE7"/>
    <w:rsid w:val="002519D5"/>
    <w:rsid w:val="00260269"/>
    <w:rsid w:val="00275031"/>
    <w:rsid w:val="00275C34"/>
    <w:rsid w:val="00281FB6"/>
    <w:rsid w:val="00287B88"/>
    <w:rsid w:val="00292D68"/>
    <w:rsid w:val="002933C2"/>
    <w:rsid w:val="002A43CF"/>
    <w:rsid w:val="002A7BAB"/>
    <w:rsid w:val="002B0040"/>
    <w:rsid w:val="002C01F8"/>
    <w:rsid w:val="002C1C61"/>
    <w:rsid w:val="002C31EB"/>
    <w:rsid w:val="002D77A0"/>
    <w:rsid w:val="002F61DA"/>
    <w:rsid w:val="00304565"/>
    <w:rsid w:val="003315D9"/>
    <w:rsid w:val="00335588"/>
    <w:rsid w:val="00341E26"/>
    <w:rsid w:val="00346A7B"/>
    <w:rsid w:val="00363E8B"/>
    <w:rsid w:val="003644B4"/>
    <w:rsid w:val="00370581"/>
    <w:rsid w:val="00371A73"/>
    <w:rsid w:val="00374E93"/>
    <w:rsid w:val="00391628"/>
    <w:rsid w:val="003A1BFE"/>
    <w:rsid w:val="003A2F73"/>
    <w:rsid w:val="003A3E69"/>
    <w:rsid w:val="003A6156"/>
    <w:rsid w:val="003A7109"/>
    <w:rsid w:val="003B0B3E"/>
    <w:rsid w:val="003B7903"/>
    <w:rsid w:val="003C44A2"/>
    <w:rsid w:val="003C4D43"/>
    <w:rsid w:val="003D0164"/>
    <w:rsid w:val="003D04EC"/>
    <w:rsid w:val="003D6A21"/>
    <w:rsid w:val="003E5C93"/>
    <w:rsid w:val="003E6B00"/>
    <w:rsid w:val="003F0444"/>
    <w:rsid w:val="00406303"/>
    <w:rsid w:val="0041208E"/>
    <w:rsid w:val="00412F2E"/>
    <w:rsid w:val="004160E4"/>
    <w:rsid w:val="00426917"/>
    <w:rsid w:val="004352EA"/>
    <w:rsid w:val="0043649D"/>
    <w:rsid w:val="0043706F"/>
    <w:rsid w:val="00450A99"/>
    <w:rsid w:val="0045635C"/>
    <w:rsid w:val="00457522"/>
    <w:rsid w:val="00461DEB"/>
    <w:rsid w:val="00463376"/>
    <w:rsid w:val="004648BB"/>
    <w:rsid w:val="004742DB"/>
    <w:rsid w:val="00476F48"/>
    <w:rsid w:val="004837FA"/>
    <w:rsid w:val="00495A34"/>
    <w:rsid w:val="004C0702"/>
    <w:rsid w:val="004C6D3D"/>
    <w:rsid w:val="004D0778"/>
    <w:rsid w:val="004D1C8C"/>
    <w:rsid w:val="004D443C"/>
    <w:rsid w:val="004D5AF6"/>
    <w:rsid w:val="004E3CA3"/>
    <w:rsid w:val="004F1A45"/>
    <w:rsid w:val="005070C5"/>
    <w:rsid w:val="005075B9"/>
    <w:rsid w:val="00510080"/>
    <w:rsid w:val="0051088E"/>
    <w:rsid w:val="005422E4"/>
    <w:rsid w:val="00567FB3"/>
    <w:rsid w:val="0057059A"/>
    <w:rsid w:val="005831D3"/>
    <w:rsid w:val="00596F1E"/>
    <w:rsid w:val="00597DFD"/>
    <w:rsid w:val="005A04A7"/>
    <w:rsid w:val="005A498E"/>
    <w:rsid w:val="005B2B19"/>
    <w:rsid w:val="005B628F"/>
    <w:rsid w:val="005B7D1D"/>
    <w:rsid w:val="005C0D12"/>
    <w:rsid w:val="005C128B"/>
    <w:rsid w:val="005C3B8B"/>
    <w:rsid w:val="005C6C38"/>
    <w:rsid w:val="005D0AA0"/>
    <w:rsid w:val="005E319C"/>
    <w:rsid w:val="005E76DF"/>
    <w:rsid w:val="005F0EAF"/>
    <w:rsid w:val="005F10B0"/>
    <w:rsid w:val="005F2899"/>
    <w:rsid w:val="00604335"/>
    <w:rsid w:val="00604CB3"/>
    <w:rsid w:val="0060559B"/>
    <w:rsid w:val="00607604"/>
    <w:rsid w:val="00610872"/>
    <w:rsid w:val="00613817"/>
    <w:rsid w:val="00614DA7"/>
    <w:rsid w:val="0061599D"/>
    <w:rsid w:val="006203AC"/>
    <w:rsid w:val="00621D0B"/>
    <w:rsid w:val="006252FD"/>
    <w:rsid w:val="006271F0"/>
    <w:rsid w:val="0063617D"/>
    <w:rsid w:val="0064491E"/>
    <w:rsid w:val="0064639A"/>
    <w:rsid w:val="0066797B"/>
    <w:rsid w:val="00677CF1"/>
    <w:rsid w:val="00683396"/>
    <w:rsid w:val="006B7867"/>
    <w:rsid w:val="006C3E38"/>
    <w:rsid w:val="006D28AF"/>
    <w:rsid w:val="006E075F"/>
    <w:rsid w:val="006E74E5"/>
    <w:rsid w:val="006F04BE"/>
    <w:rsid w:val="006F09EC"/>
    <w:rsid w:val="006F28B1"/>
    <w:rsid w:val="00703CC6"/>
    <w:rsid w:val="00706CBD"/>
    <w:rsid w:val="00716808"/>
    <w:rsid w:val="007247F6"/>
    <w:rsid w:val="00734458"/>
    <w:rsid w:val="007348BC"/>
    <w:rsid w:val="00734C81"/>
    <w:rsid w:val="00746F2A"/>
    <w:rsid w:val="007478E4"/>
    <w:rsid w:val="00752D48"/>
    <w:rsid w:val="007600E5"/>
    <w:rsid w:val="00762855"/>
    <w:rsid w:val="007716F7"/>
    <w:rsid w:val="007726D6"/>
    <w:rsid w:val="00777FDF"/>
    <w:rsid w:val="00785943"/>
    <w:rsid w:val="007B33F8"/>
    <w:rsid w:val="007C1AD9"/>
    <w:rsid w:val="007C288F"/>
    <w:rsid w:val="007C75E3"/>
    <w:rsid w:val="007D7AE9"/>
    <w:rsid w:val="007E08F0"/>
    <w:rsid w:val="007E0FA1"/>
    <w:rsid w:val="007F3877"/>
    <w:rsid w:val="007F5CC0"/>
    <w:rsid w:val="007F7207"/>
    <w:rsid w:val="00802944"/>
    <w:rsid w:val="00803948"/>
    <w:rsid w:val="00814EB1"/>
    <w:rsid w:val="008237E0"/>
    <w:rsid w:val="00825FEB"/>
    <w:rsid w:val="00827499"/>
    <w:rsid w:val="0083791F"/>
    <w:rsid w:val="00837FC3"/>
    <w:rsid w:val="008446EB"/>
    <w:rsid w:val="00850104"/>
    <w:rsid w:val="0085067D"/>
    <w:rsid w:val="0085299D"/>
    <w:rsid w:val="00874EEE"/>
    <w:rsid w:val="00875AE8"/>
    <w:rsid w:val="008818CB"/>
    <w:rsid w:val="00881DB6"/>
    <w:rsid w:val="00886CB5"/>
    <w:rsid w:val="00887A48"/>
    <w:rsid w:val="008949F9"/>
    <w:rsid w:val="008A42C6"/>
    <w:rsid w:val="008C07D8"/>
    <w:rsid w:val="008C0F7F"/>
    <w:rsid w:val="008C499E"/>
    <w:rsid w:val="008E5651"/>
    <w:rsid w:val="008F11C7"/>
    <w:rsid w:val="008F1B18"/>
    <w:rsid w:val="008F438A"/>
    <w:rsid w:val="008F5A60"/>
    <w:rsid w:val="008F6971"/>
    <w:rsid w:val="00904915"/>
    <w:rsid w:val="00912B64"/>
    <w:rsid w:val="00915959"/>
    <w:rsid w:val="00920EF0"/>
    <w:rsid w:val="0092262C"/>
    <w:rsid w:val="009327F2"/>
    <w:rsid w:val="009423C1"/>
    <w:rsid w:val="0094632C"/>
    <w:rsid w:val="00946C6A"/>
    <w:rsid w:val="009551AD"/>
    <w:rsid w:val="009611B8"/>
    <w:rsid w:val="00971B18"/>
    <w:rsid w:val="00972366"/>
    <w:rsid w:val="0097511C"/>
    <w:rsid w:val="00975348"/>
    <w:rsid w:val="00976A83"/>
    <w:rsid w:val="00985C8A"/>
    <w:rsid w:val="009918EC"/>
    <w:rsid w:val="009970FF"/>
    <w:rsid w:val="009A3EB0"/>
    <w:rsid w:val="009A4EFC"/>
    <w:rsid w:val="009A5E89"/>
    <w:rsid w:val="009A6550"/>
    <w:rsid w:val="009A7A96"/>
    <w:rsid w:val="009B2889"/>
    <w:rsid w:val="009B38E4"/>
    <w:rsid w:val="009C15ED"/>
    <w:rsid w:val="009C2094"/>
    <w:rsid w:val="009C5FCD"/>
    <w:rsid w:val="009C75AB"/>
    <w:rsid w:val="009E04BA"/>
    <w:rsid w:val="009E1560"/>
    <w:rsid w:val="009E1C83"/>
    <w:rsid w:val="009E6FD3"/>
    <w:rsid w:val="009F3DAA"/>
    <w:rsid w:val="00A13DB6"/>
    <w:rsid w:val="00A27755"/>
    <w:rsid w:val="00A34091"/>
    <w:rsid w:val="00A34817"/>
    <w:rsid w:val="00A52056"/>
    <w:rsid w:val="00A558E8"/>
    <w:rsid w:val="00A55963"/>
    <w:rsid w:val="00A57818"/>
    <w:rsid w:val="00A64227"/>
    <w:rsid w:val="00A64F1E"/>
    <w:rsid w:val="00A66A15"/>
    <w:rsid w:val="00A72026"/>
    <w:rsid w:val="00A750D8"/>
    <w:rsid w:val="00A76C41"/>
    <w:rsid w:val="00A87E0A"/>
    <w:rsid w:val="00A959B4"/>
    <w:rsid w:val="00A96837"/>
    <w:rsid w:val="00AA3E7B"/>
    <w:rsid w:val="00AB3C33"/>
    <w:rsid w:val="00AC1253"/>
    <w:rsid w:val="00AC2D8A"/>
    <w:rsid w:val="00AC6DB3"/>
    <w:rsid w:val="00AD3140"/>
    <w:rsid w:val="00AD618D"/>
    <w:rsid w:val="00AD643F"/>
    <w:rsid w:val="00AF21CA"/>
    <w:rsid w:val="00AF2F0C"/>
    <w:rsid w:val="00AF4A1F"/>
    <w:rsid w:val="00AF6163"/>
    <w:rsid w:val="00B005F0"/>
    <w:rsid w:val="00B043EB"/>
    <w:rsid w:val="00B05515"/>
    <w:rsid w:val="00B0723B"/>
    <w:rsid w:val="00B31788"/>
    <w:rsid w:val="00B3275B"/>
    <w:rsid w:val="00B33EF9"/>
    <w:rsid w:val="00B3457F"/>
    <w:rsid w:val="00B3630B"/>
    <w:rsid w:val="00B407F8"/>
    <w:rsid w:val="00B47224"/>
    <w:rsid w:val="00B577CB"/>
    <w:rsid w:val="00B610CE"/>
    <w:rsid w:val="00B62BCF"/>
    <w:rsid w:val="00B63E62"/>
    <w:rsid w:val="00B64CCD"/>
    <w:rsid w:val="00B775E2"/>
    <w:rsid w:val="00B86D7D"/>
    <w:rsid w:val="00B8738A"/>
    <w:rsid w:val="00B9681A"/>
    <w:rsid w:val="00B96A46"/>
    <w:rsid w:val="00BC14AF"/>
    <w:rsid w:val="00BC25B1"/>
    <w:rsid w:val="00BE2E77"/>
    <w:rsid w:val="00BF113C"/>
    <w:rsid w:val="00BF4877"/>
    <w:rsid w:val="00C05DC6"/>
    <w:rsid w:val="00C13A66"/>
    <w:rsid w:val="00C14904"/>
    <w:rsid w:val="00C37B02"/>
    <w:rsid w:val="00C435AF"/>
    <w:rsid w:val="00C51174"/>
    <w:rsid w:val="00C54BE5"/>
    <w:rsid w:val="00C574EC"/>
    <w:rsid w:val="00C609F9"/>
    <w:rsid w:val="00C64A64"/>
    <w:rsid w:val="00C6772A"/>
    <w:rsid w:val="00C679C7"/>
    <w:rsid w:val="00C73528"/>
    <w:rsid w:val="00C833EE"/>
    <w:rsid w:val="00C84051"/>
    <w:rsid w:val="00CA5D13"/>
    <w:rsid w:val="00CB4FED"/>
    <w:rsid w:val="00CC67B5"/>
    <w:rsid w:val="00CD2A7A"/>
    <w:rsid w:val="00CD5523"/>
    <w:rsid w:val="00CD5902"/>
    <w:rsid w:val="00CE5148"/>
    <w:rsid w:val="00D04F78"/>
    <w:rsid w:val="00D06963"/>
    <w:rsid w:val="00D140AB"/>
    <w:rsid w:val="00D17164"/>
    <w:rsid w:val="00D53A02"/>
    <w:rsid w:val="00D54967"/>
    <w:rsid w:val="00D56D50"/>
    <w:rsid w:val="00D6036F"/>
    <w:rsid w:val="00D6084C"/>
    <w:rsid w:val="00D752B5"/>
    <w:rsid w:val="00D82E60"/>
    <w:rsid w:val="00D853C3"/>
    <w:rsid w:val="00D90525"/>
    <w:rsid w:val="00DA4187"/>
    <w:rsid w:val="00DB5127"/>
    <w:rsid w:val="00DC4C5D"/>
    <w:rsid w:val="00DC536E"/>
    <w:rsid w:val="00DC6D6C"/>
    <w:rsid w:val="00DD13DE"/>
    <w:rsid w:val="00DF5171"/>
    <w:rsid w:val="00DF616F"/>
    <w:rsid w:val="00E07733"/>
    <w:rsid w:val="00E13011"/>
    <w:rsid w:val="00E17002"/>
    <w:rsid w:val="00E22721"/>
    <w:rsid w:val="00E232C6"/>
    <w:rsid w:val="00E25ED8"/>
    <w:rsid w:val="00E26AD0"/>
    <w:rsid w:val="00E30DD2"/>
    <w:rsid w:val="00E401BC"/>
    <w:rsid w:val="00E444D2"/>
    <w:rsid w:val="00E633BF"/>
    <w:rsid w:val="00E709C4"/>
    <w:rsid w:val="00E70CCE"/>
    <w:rsid w:val="00E7383D"/>
    <w:rsid w:val="00E76720"/>
    <w:rsid w:val="00E76DB1"/>
    <w:rsid w:val="00E94641"/>
    <w:rsid w:val="00E94F35"/>
    <w:rsid w:val="00EA1AD1"/>
    <w:rsid w:val="00EA20F6"/>
    <w:rsid w:val="00EB0281"/>
    <w:rsid w:val="00EB4080"/>
    <w:rsid w:val="00EC189E"/>
    <w:rsid w:val="00EC1A1C"/>
    <w:rsid w:val="00EC2419"/>
    <w:rsid w:val="00ED2336"/>
    <w:rsid w:val="00EE32B8"/>
    <w:rsid w:val="00EF5754"/>
    <w:rsid w:val="00EF589A"/>
    <w:rsid w:val="00EF5A49"/>
    <w:rsid w:val="00F36E75"/>
    <w:rsid w:val="00F40AAA"/>
    <w:rsid w:val="00F4490A"/>
    <w:rsid w:val="00F56D27"/>
    <w:rsid w:val="00F647A7"/>
    <w:rsid w:val="00F65919"/>
    <w:rsid w:val="00F72377"/>
    <w:rsid w:val="00F723A9"/>
    <w:rsid w:val="00F82129"/>
    <w:rsid w:val="00F87F74"/>
    <w:rsid w:val="00FA101F"/>
    <w:rsid w:val="00FA3E0C"/>
    <w:rsid w:val="00FB2137"/>
    <w:rsid w:val="00FB25D8"/>
    <w:rsid w:val="00FB370F"/>
    <w:rsid w:val="00FB3A2C"/>
    <w:rsid w:val="00FB411B"/>
    <w:rsid w:val="00FB7BB1"/>
    <w:rsid w:val="00FC0BDA"/>
    <w:rsid w:val="00FC329E"/>
    <w:rsid w:val="00FD0DB7"/>
    <w:rsid w:val="00FD70F2"/>
    <w:rsid w:val="00FE1F79"/>
    <w:rsid w:val="00FE2599"/>
    <w:rsid w:val="00FE2B57"/>
    <w:rsid w:val="00FF1C66"/>
    <w:rsid w:val="00FF7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FF5C9"/>
  <w15:chartTrackingRefBased/>
  <w15:docId w15:val="{E8AC1850-11B0-4E27-9890-A81D84253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A7B"/>
  </w:style>
  <w:style w:type="paragraph" w:styleId="Heading1">
    <w:name w:val="heading 1"/>
    <w:basedOn w:val="Normal"/>
    <w:next w:val="Normal"/>
    <w:link w:val="Heading1Char"/>
    <w:uiPriority w:val="9"/>
    <w:qFormat/>
    <w:rsid w:val="00346A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6A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6A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6A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6A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A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6A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A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6A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A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6A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6A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6A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6A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A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6A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A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6A7B"/>
    <w:rPr>
      <w:rFonts w:eastAsiaTheme="majorEastAsia" w:cstheme="majorBidi"/>
      <w:color w:val="272727" w:themeColor="text1" w:themeTint="D8"/>
    </w:rPr>
  </w:style>
  <w:style w:type="paragraph" w:styleId="Title">
    <w:name w:val="Title"/>
    <w:basedOn w:val="Normal"/>
    <w:next w:val="Normal"/>
    <w:link w:val="TitleChar"/>
    <w:uiPriority w:val="10"/>
    <w:qFormat/>
    <w:rsid w:val="00346A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A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A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A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6A7B"/>
    <w:pPr>
      <w:spacing w:before="160"/>
      <w:jc w:val="center"/>
    </w:pPr>
    <w:rPr>
      <w:i/>
      <w:iCs/>
      <w:color w:val="404040" w:themeColor="text1" w:themeTint="BF"/>
    </w:rPr>
  </w:style>
  <w:style w:type="character" w:customStyle="1" w:styleId="QuoteChar">
    <w:name w:val="Quote Char"/>
    <w:basedOn w:val="DefaultParagraphFont"/>
    <w:link w:val="Quote"/>
    <w:uiPriority w:val="29"/>
    <w:rsid w:val="00346A7B"/>
    <w:rPr>
      <w:i/>
      <w:iCs/>
      <w:color w:val="404040" w:themeColor="text1" w:themeTint="BF"/>
    </w:rPr>
  </w:style>
  <w:style w:type="paragraph" w:styleId="ListParagraph">
    <w:name w:val="List Paragraph"/>
    <w:basedOn w:val="Normal"/>
    <w:uiPriority w:val="34"/>
    <w:qFormat/>
    <w:rsid w:val="00346A7B"/>
    <w:pPr>
      <w:ind w:left="720"/>
      <w:contextualSpacing/>
    </w:pPr>
  </w:style>
  <w:style w:type="character" w:styleId="IntenseEmphasis">
    <w:name w:val="Intense Emphasis"/>
    <w:basedOn w:val="DefaultParagraphFont"/>
    <w:uiPriority w:val="21"/>
    <w:qFormat/>
    <w:rsid w:val="00346A7B"/>
    <w:rPr>
      <w:i/>
      <w:iCs/>
      <w:color w:val="0F4761" w:themeColor="accent1" w:themeShade="BF"/>
    </w:rPr>
  </w:style>
  <w:style w:type="paragraph" w:styleId="IntenseQuote">
    <w:name w:val="Intense Quote"/>
    <w:basedOn w:val="Normal"/>
    <w:next w:val="Normal"/>
    <w:link w:val="IntenseQuoteChar"/>
    <w:uiPriority w:val="30"/>
    <w:qFormat/>
    <w:rsid w:val="00346A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A7B"/>
    <w:rPr>
      <w:i/>
      <w:iCs/>
      <w:color w:val="0F4761" w:themeColor="accent1" w:themeShade="BF"/>
    </w:rPr>
  </w:style>
  <w:style w:type="character" w:styleId="IntenseReference">
    <w:name w:val="Intense Reference"/>
    <w:basedOn w:val="DefaultParagraphFont"/>
    <w:uiPriority w:val="32"/>
    <w:qFormat/>
    <w:rsid w:val="00346A7B"/>
    <w:rPr>
      <w:b/>
      <w:bCs/>
      <w:smallCaps/>
      <w:color w:val="0F4761" w:themeColor="accent1" w:themeShade="BF"/>
      <w:spacing w:val="5"/>
    </w:rPr>
  </w:style>
  <w:style w:type="table" w:styleId="TableGrid">
    <w:name w:val="Table Grid"/>
    <w:basedOn w:val="TableNormal"/>
    <w:uiPriority w:val="39"/>
    <w:rsid w:val="00346A7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46A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346A7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46A7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46A7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46A7B"/>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BC14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4AF"/>
  </w:style>
  <w:style w:type="paragraph" w:styleId="Footer">
    <w:name w:val="footer"/>
    <w:basedOn w:val="Normal"/>
    <w:link w:val="FooterChar"/>
    <w:uiPriority w:val="99"/>
    <w:unhideWhenUsed/>
    <w:rsid w:val="00BC14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4AF"/>
  </w:style>
  <w:style w:type="character" w:styleId="CommentReference">
    <w:name w:val="annotation reference"/>
    <w:basedOn w:val="DefaultParagraphFont"/>
    <w:uiPriority w:val="99"/>
    <w:semiHidden/>
    <w:unhideWhenUsed/>
    <w:rsid w:val="001D2063"/>
    <w:rPr>
      <w:sz w:val="16"/>
      <w:szCs w:val="16"/>
    </w:rPr>
  </w:style>
  <w:style w:type="paragraph" w:styleId="CommentText">
    <w:name w:val="annotation text"/>
    <w:basedOn w:val="Normal"/>
    <w:link w:val="CommentTextChar"/>
    <w:uiPriority w:val="99"/>
    <w:unhideWhenUsed/>
    <w:rsid w:val="001D2063"/>
    <w:pPr>
      <w:spacing w:line="240" w:lineRule="auto"/>
    </w:pPr>
    <w:rPr>
      <w:sz w:val="20"/>
      <w:szCs w:val="20"/>
    </w:rPr>
  </w:style>
  <w:style w:type="character" w:customStyle="1" w:styleId="CommentTextChar">
    <w:name w:val="Comment Text Char"/>
    <w:basedOn w:val="DefaultParagraphFont"/>
    <w:link w:val="CommentText"/>
    <w:uiPriority w:val="99"/>
    <w:rsid w:val="001D2063"/>
    <w:rPr>
      <w:sz w:val="20"/>
      <w:szCs w:val="20"/>
    </w:rPr>
  </w:style>
  <w:style w:type="paragraph" w:styleId="CommentSubject">
    <w:name w:val="annotation subject"/>
    <w:basedOn w:val="CommentText"/>
    <w:next w:val="CommentText"/>
    <w:link w:val="CommentSubjectChar"/>
    <w:uiPriority w:val="99"/>
    <w:semiHidden/>
    <w:unhideWhenUsed/>
    <w:rsid w:val="001D2063"/>
    <w:rPr>
      <w:b/>
      <w:bCs/>
    </w:rPr>
  </w:style>
  <w:style w:type="character" w:customStyle="1" w:styleId="CommentSubjectChar">
    <w:name w:val="Comment Subject Char"/>
    <w:basedOn w:val="CommentTextChar"/>
    <w:link w:val="CommentSubject"/>
    <w:uiPriority w:val="99"/>
    <w:semiHidden/>
    <w:rsid w:val="001D206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16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102/00346543058004438" TargetMode="External"/><Relationship Id="rId18" Type="http://schemas.openxmlformats.org/officeDocument/2006/relationships/hyperlink" Target="https://www.scirp.org/reference/referencespapers?referenceid=1614146" TargetMode="External"/><Relationship Id="rId26" Type="http://schemas.openxmlformats.org/officeDocument/2006/relationships/hyperlink" Target="https://www.tes.com/magazine/archive/what-pedagogy" TargetMode="External"/><Relationship Id="rId21" Type="http://schemas.openxmlformats.org/officeDocument/2006/relationships/hyperlink" Target="https://doi.org/10.1080/02671520600615638" TargetMode="External"/><Relationship Id="rId34"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cmu.edu/teaching/assessment/basics/formative-summative.html" TargetMode="External"/><Relationship Id="rId17" Type="http://schemas.openxmlformats.org/officeDocument/2006/relationships/hyperlink" Target="https://thirdspacelearning.com/blog/what-is-assessment-for-learning/" TargetMode="External"/><Relationship Id="rId25" Type="http://schemas.openxmlformats.org/officeDocument/2006/relationships/hyperlink" Target="https://doi.org/10.1111/j.1467-8527.2005.00307.x" TargetMode="External"/><Relationship Id="rId33" Type="http://schemas.openxmlformats.org/officeDocument/2006/relationships/hyperlink" Target="https://hwb.gov.wales/curriculum-for-wales/designing-your-curriculum/pedagog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reatingrounds.com/uploads/9/6/2/4/96240662/visible_learning_for_teachers_summary_2.pdf" TargetMode="External"/><Relationship Id="rId20" Type="http://schemas.openxmlformats.org/officeDocument/2006/relationships/hyperlink" Target="https://www.structural-learning.com/post/strategies-for-assessment-for-learning" TargetMode="External"/><Relationship Id="rId29" Type="http://schemas.openxmlformats.org/officeDocument/2006/relationships/hyperlink" Target="https://hwb.gov.wales/curriculum-for-wales/designing-your-curriculum/implementation-and-practical-consider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bridge-community.org.uk/professional-development/gswafl/index.html" TargetMode="External"/><Relationship Id="rId24" Type="http://schemas.openxmlformats.org/officeDocument/2006/relationships/hyperlink" Target="https://www.stem.org.uk/resources/elibrary/resource/273227/john-hattie-learning-intentions-and-success-criteria" TargetMode="External"/><Relationship Id="rId32" Type="http://schemas.openxmlformats.org/officeDocument/2006/relationships/hyperlink" Target="https://hwb.gov.wales/curriculum-for-wales/assessment-arrangements/what-s-changing-in-assessmen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tl.37219945903" TargetMode="External"/><Relationship Id="rId23" Type="http://schemas.openxmlformats.org/officeDocument/2006/relationships/hyperlink" Target="https://learningspy.co.uk/learning/8696/"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footer" Target="footer1.xml"/><Relationship Id="rId10" Type="http://schemas.openxmlformats.org/officeDocument/2006/relationships/hyperlink" Target="https://www.cde.ca.gov/qs/as/" TargetMode="External"/><Relationship Id="rId19" Type="http://schemas.openxmlformats.org/officeDocument/2006/relationships/hyperlink" Target="https://doi.org/10.1016/j.sbspro.2011.12.092" TargetMode="External"/><Relationship Id="rId31" Type="http://schemas.openxmlformats.org/officeDocument/2006/relationships/hyperlink" Target="https://hwb.gov.wales/curriculum-for-wales/assessment-arrangements/supporting-learner-progression-assessment-guidance" TargetMode="External"/><Relationship Id="rId4" Type="http://schemas.openxmlformats.org/officeDocument/2006/relationships/settings" Target="settings.xml"/><Relationship Id="rId9" Type="http://schemas.openxmlformats.org/officeDocument/2006/relationships/hyperlink" Target="https://doi.org/10.1016/j.ijedudev.2022.102649" TargetMode="External"/><Relationship Id="rId14" Type="http://schemas.openxmlformats.org/officeDocument/2006/relationships/hyperlink" Target="https://www.estyn.gov.wales/effective-practice/progress-learners-result-robust-assessment-strategies-and-monitoring-pupils" TargetMode="External"/><Relationship Id="rId22" Type="http://schemas.openxmlformats.org/officeDocument/2006/relationships/hyperlink" Target="https://connect.springerpub.com/content/book/978-0-8261-7718-6/part/part01/chapter/ch01" TargetMode="External"/><Relationship Id="rId27" Type="http://schemas.openxmlformats.org/officeDocument/2006/relationships/hyperlink" Target="https://assessment.tki.org.nz/Assessment-for-learning/Principles-of-assessment-for-learning/(tab)/Purposes-of-assessment" TargetMode="External"/><Relationship Id="rId30" Type="http://schemas.openxmlformats.org/officeDocument/2006/relationships/hyperlink" Target="https://hwb.gov.wales/curriculum-for-wales/assessment-arrangements/supporting-learner-progression-assessment-guidance" TargetMode="External"/><Relationship Id="rId35" Type="http://schemas.openxmlformats.org/officeDocument/2006/relationships/header" Target="header1.xml"/><Relationship Id="rId8" Type="http://schemas.openxmlformats.org/officeDocument/2006/relationships/hyperlink" Target="https://thirdspacelearning.com/blog/summative-assessmen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0589D-EFBD-4691-BCC6-90F81D1B7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6373</TotalTime>
  <Pages>25</Pages>
  <Words>7857</Words>
  <Characters>44791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Evans (2000871)</dc:creator>
  <cp:keywords/>
  <dc:description/>
  <cp:lastModifiedBy>Lucy Evans (2000871)</cp:lastModifiedBy>
  <cp:revision>428</cp:revision>
  <dcterms:created xsi:type="dcterms:W3CDTF">2024-03-26T10:54:00Z</dcterms:created>
  <dcterms:modified xsi:type="dcterms:W3CDTF">2024-04-03T13:34:00Z</dcterms:modified>
</cp:coreProperties>
</file>