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D00" w:rsidRPr="000D26F3" w:rsidRDefault="009D0975">
      <w:pPr>
        <w:rPr>
          <w:sz w:val="24"/>
          <w:szCs w:val="24"/>
        </w:rPr>
      </w:pPr>
      <w:r w:rsidRPr="000D26F3">
        <w:rPr>
          <w:sz w:val="24"/>
          <w:szCs w:val="24"/>
        </w:rPr>
        <w:t>As the Greek philosopher Aristotle</w:t>
      </w:r>
      <w:r w:rsidR="007B05F0" w:rsidRPr="000D26F3">
        <w:rPr>
          <w:sz w:val="24"/>
          <w:szCs w:val="24"/>
        </w:rPr>
        <w:t xml:space="preserve"> once</w:t>
      </w:r>
      <w:r w:rsidRPr="000D26F3">
        <w:rPr>
          <w:sz w:val="24"/>
          <w:szCs w:val="24"/>
        </w:rPr>
        <w:t xml:space="preserve"> </w:t>
      </w:r>
      <w:r w:rsidR="007B05F0" w:rsidRPr="000D26F3">
        <w:rPr>
          <w:sz w:val="24"/>
          <w:szCs w:val="24"/>
        </w:rPr>
        <w:t>mentioned, “The roots of education are bitter, but the fruit is sweet.” This epitomises the state of education in the United Kingdom from the dawn of its existence to this present day.</w:t>
      </w:r>
      <w:r w:rsidR="00057429" w:rsidRPr="000D26F3">
        <w:rPr>
          <w:sz w:val="24"/>
          <w:szCs w:val="24"/>
        </w:rPr>
        <w:t xml:space="preserve"> </w:t>
      </w:r>
      <w:r w:rsidR="00BA1424" w:rsidRPr="000D26F3">
        <w:rPr>
          <w:sz w:val="24"/>
          <w:szCs w:val="24"/>
        </w:rPr>
        <w:t>Education</w:t>
      </w:r>
      <w:r w:rsidR="00057429" w:rsidRPr="000D26F3">
        <w:rPr>
          <w:sz w:val="24"/>
          <w:szCs w:val="24"/>
        </w:rPr>
        <w:t xml:space="preserve"> in its primitive stages was solely created for the offspring of aristocrats a</w:t>
      </w:r>
      <w:r w:rsidR="004049BD" w:rsidRPr="000D26F3">
        <w:rPr>
          <w:sz w:val="24"/>
          <w:szCs w:val="24"/>
        </w:rPr>
        <w:t>nd wealthy individuals, tuition of the lower classes was implausible. Although accessibility to education in the rec</w:t>
      </w:r>
      <w:bookmarkStart w:id="0" w:name="_GoBack"/>
      <w:bookmarkEnd w:id="0"/>
      <w:r w:rsidR="004049BD" w:rsidRPr="000D26F3">
        <w:rPr>
          <w:sz w:val="24"/>
          <w:szCs w:val="24"/>
        </w:rPr>
        <w:t xml:space="preserve">ent years has seemed a struggle for BME’s and children with disabilities alike, the classification and structure of the education system </w:t>
      </w:r>
      <w:r w:rsidR="00985D00" w:rsidRPr="000D26F3">
        <w:rPr>
          <w:sz w:val="24"/>
          <w:szCs w:val="24"/>
        </w:rPr>
        <w:t>has come a long way.</w:t>
      </w:r>
      <w:r w:rsidR="004049BD" w:rsidRPr="000D26F3">
        <w:rPr>
          <w:sz w:val="24"/>
          <w:szCs w:val="24"/>
        </w:rPr>
        <w:t xml:space="preserve"> </w:t>
      </w:r>
      <w:r w:rsidR="00985D00" w:rsidRPr="000D26F3">
        <w:rPr>
          <w:sz w:val="24"/>
          <w:szCs w:val="24"/>
        </w:rPr>
        <w:t>This</w:t>
      </w:r>
      <w:r w:rsidR="004049BD" w:rsidRPr="000D26F3">
        <w:rPr>
          <w:sz w:val="24"/>
          <w:szCs w:val="24"/>
        </w:rPr>
        <w:t xml:space="preserve"> essay examines the reasons why social elements hinder a </w:t>
      </w:r>
      <w:r w:rsidR="00985D00" w:rsidRPr="000D26F3">
        <w:rPr>
          <w:sz w:val="24"/>
          <w:szCs w:val="24"/>
        </w:rPr>
        <w:t>learner’s</w:t>
      </w:r>
      <w:r w:rsidR="004049BD" w:rsidRPr="000D26F3">
        <w:rPr>
          <w:sz w:val="24"/>
          <w:szCs w:val="24"/>
        </w:rPr>
        <w:t xml:space="preserve"> ability to access education and considers </w:t>
      </w:r>
      <w:r w:rsidR="00BA1424" w:rsidRPr="000D26F3">
        <w:rPr>
          <w:sz w:val="24"/>
          <w:szCs w:val="24"/>
        </w:rPr>
        <w:t>initiatives</w:t>
      </w:r>
      <w:r w:rsidR="004049BD" w:rsidRPr="000D26F3">
        <w:rPr>
          <w:sz w:val="24"/>
          <w:szCs w:val="24"/>
        </w:rPr>
        <w:t xml:space="preserve"> and legislations put in place to equilibrate the issue.  </w:t>
      </w:r>
    </w:p>
    <w:p w:rsidR="00AC260D" w:rsidRPr="000D26F3" w:rsidRDefault="00985D00">
      <w:pPr>
        <w:rPr>
          <w:sz w:val="24"/>
          <w:szCs w:val="24"/>
        </w:rPr>
      </w:pPr>
      <w:r w:rsidRPr="000D26F3">
        <w:rPr>
          <w:sz w:val="24"/>
          <w:szCs w:val="24"/>
        </w:rPr>
        <w:t xml:space="preserve">To unconditionally understand how social elements such </w:t>
      </w:r>
      <w:r w:rsidR="001708C6" w:rsidRPr="000D26F3">
        <w:rPr>
          <w:sz w:val="24"/>
          <w:szCs w:val="24"/>
        </w:rPr>
        <w:t>as poverty, race and inequality</w:t>
      </w:r>
      <w:r w:rsidRPr="000D26F3">
        <w:rPr>
          <w:sz w:val="24"/>
          <w:szCs w:val="24"/>
        </w:rPr>
        <w:t xml:space="preserve"> </w:t>
      </w:r>
      <w:r w:rsidR="001708C6" w:rsidRPr="000D26F3">
        <w:rPr>
          <w:sz w:val="24"/>
          <w:szCs w:val="24"/>
        </w:rPr>
        <w:t>obstruct</w:t>
      </w:r>
      <w:r w:rsidRPr="000D26F3">
        <w:rPr>
          <w:sz w:val="24"/>
          <w:szCs w:val="24"/>
        </w:rPr>
        <w:t xml:space="preserve"> </w:t>
      </w:r>
      <w:r w:rsidR="001708C6" w:rsidRPr="000D26F3">
        <w:rPr>
          <w:sz w:val="24"/>
          <w:szCs w:val="24"/>
        </w:rPr>
        <w:t>one’s</w:t>
      </w:r>
      <w:r w:rsidRPr="000D26F3">
        <w:rPr>
          <w:sz w:val="24"/>
          <w:szCs w:val="24"/>
        </w:rPr>
        <w:t xml:space="preserve"> ability to access </w:t>
      </w:r>
      <w:r w:rsidR="00DB4093" w:rsidRPr="000D26F3">
        <w:rPr>
          <w:sz w:val="24"/>
          <w:szCs w:val="24"/>
        </w:rPr>
        <w:t>education,</w:t>
      </w:r>
      <w:r w:rsidR="001708C6" w:rsidRPr="000D26F3">
        <w:rPr>
          <w:sz w:val="24"/>
          <w:szCs w:val="24"/>
        </w:rPr>
        <w:t xml:space="preserve"> the history of the United Kingdom and education has to be analysed</w:t>
      </w:r>
      <w:r w:rsidR="00DB4093" w:rsidRPr="000D26F3">
        <w:rPr>
          <w:sz w:val="24"/>
          <w:szCs w:val="24"/>
        </w:rPr>
        <w:t xml:space="preserve">. The year is 1800 the British Commonwealth was in the pinnacle of its power, the industrial revolution was in full swing and the population was growing at an unprecedented rate. As more roles </w:t>
      </w:r>
      <w:r w:rsidR="00AA7232" w:rsidRPr="000D26F3">
        <w:rPr>
          <w:sz w:val="24"/>
          <w:szCs w:val="24"/>
        </w:rPr>
        <w:t>were</w:t>
      </w:r>
      <w:r w:rsidR="00DB4093" w:rsidRPr="000D26F3">
        <w:rPr>
          <w:sz w:val="24"/>
          <w:szCs w:val="24"/>
        </w:rPr>
        <w:t xml:space="preserve"> being introduced in </w:t>
      </w:r>
      <w:r w:rsidR="00AA7232" w:rsidRPr="000D26F3">
        <w:rPr>
          <w:sz w:val="24"/>
          <w:szCs w:val="24"/>
        </w:rPr>
        <w:t>factories,</w:t>
      </w:r>
      <w:r w:rsidR="00DB4093" w:rsidRPr="000D26F3">
        <w:rPr>
          <w:sz w:val="24"/>
          <w:szCs w:val="24"/>
        </w:rPr>
        <w:t xml:space="preserve"> the working class were subjected to poor sanitation and conditions with low wages and the increasing use of child labour. The government at the time </w:t>
      </w:r>
      <w:r w:rsidR="00AA7232" w:rsidRPr="000D26F3">
        <w:rPr>
          <w:sz w:val="24"/>
          <w:szCs w:val="24"/>
        </w:rPr>
        <w:t xml:space="preserve">took a laissez faire attitude to these conditions. </w:t>
      </w:r>
      <w:r w:rsidR="000045EC" w:rsidRPr="000D26F3">
        <w:rPr>
          <w:sz w:val="24"/>
          <w:szCs w:val="24"/>
        </w:rPr>
        <w:t>The government has always maintained that education of the future generations is vital however the manner in which it is conveyed implies there is a hidden agenda. T</w:t>
      </w:r>
      <w:r w:rsidR="00AA7232" w:rsidRPr="000D26F3">
        <w:rPr>
          <w:sz w:val="24"/>
          <w:szCs w:val="24"/>
        </w:rPr>
        <w:t xml:space="preserve">he </w:t>
      </w:r>
      <w:r w:rsidR="000045EC" w:rsidRPr="000D26F3">
        <w:rPr>
          <w:sz w:val="24"/>
          <w:szCs w:val="24"/>
        </w:rPr>
        <w:t xml:space="preserve">Factory Act 1802 </w:t>
      </w:r>
      <w:r w:rsidR="00291679" w:rsidRPr="000D26F3">
        <w:rPr>
          <w:sz w:val="24"/>
          <w:szCs w:val="24"/>
        </w:rPr>
        <w:t>required</w:t>
      </w:r>
      <w:r w:rsidR="00AA7232" w:rsidRPr="000D26F3">
        <w:rPr>
          <w:sz w:val="24"/>
          <w:szCs w:val="24"/>
        </w:rPr>
        <w:t xml:space="preserve"> employers to provide secular education to the children in reading, writing and arithmetic. </w:t>
      </w:r>
      <w:r w:rsidR="00AC260D" w:rsidRPr="000D26F3">
        <w:rPr>
          <w:sz w:val="24"/>
          <w:szCs w:val="24"/>
        </w:rPr>
        <w:t xml:space="preserve"> This act ensured that children from working class families will have some sort of education. </w:t>
      </w:r>
      <w:r w:rsidR="00513680" w:rsidRPr="000D26F3">
        <w:rPr>
          <w:sz w:val="24"/>
          <w:szCs w:val="24"/>
        </w:rPr>
        <w:t xml:space="preserve">As the working class gained an education they </w:t>
      </w:r>
      <w:r w:rsidR="00291679" w:rsidRPr="000D26F3">
        <w:rPr>
          <w:sz w:val="24"/>
          <w:szCs w:val="24"/>
        </w:rPr>
        <w:t>realised</w:t>
      </w:r>
      <w:r w:rsidR="00513680" w:rsidRPr="000D26F3">
        <w:rPr>
          <w:sz w:val="24"/>
          <w:szCs w:val="24"/>
        </w:rPr>
        <w:t xml:space="preserve"> that they deserve to </w:t>
      </w:r>
      <w:r w:rsidR="00291679" w:rsidRPr="000D26F3">
        <w:rPr>
          <w:sz w:val="24"/>
          <w:szCs w:val="24"/>
        </w:rPr>
        <w:t>be</w:t>
      </w:r>
      <w:r w:rsidR="00513680" w:rsidRPr="000D26F3">
        <w:rPr>
          <w:sz w:val="24"/>
          <w:szCs w:val="24"/>
        </w:rPr>
        <w:t xml:space="preserve"> treated equally as they are part of the </w:t>
      </w:r>
      <w:r w:rsidR="00291679" w:rsidRPr="000D26F3">
        <w:rPr>
          <w:sz w:val="24"/>
          <w:szCs w:val="24"/>
        </w:rPr>
        <w:t>nation’s</w:t>
      </w:r>
      <w:r w:rsidR="00513680" w:rsidRPr="000D26F3">
        <w:rPr>
          <w:sz w:val="24"/>
          <w:szCs w:val="24"/>
        </w:rPr>
        <w:t xml:space="preserve"> workforce. Thus the government had to introduce new laws to prevent strikes and walk outs. This was a </w:t>
      </w:r>
      <w:r w:rsidR="00291679" w:rsidRPr="000D26F3">
        <w:rPr>
          <w:sz w:val="24"/>
          <w:szCs w:val="24"/>
        </w:rPr>
        <w:t>prevalent</w:t>
      </w:r>
      <w:r w:rsidR="00513680" w:rsidRPr="000D26F3">
        <w:rPr>
          <w:sz w:val="24"/>
          <w:szCs w:val="24"/>
        </w:rPr>
        <w:t xml:space="preserve"> issue through the next century. </w:t>
      </w:r>
    </w:p>
    <w:p w:rsidR="00E22B65" w:rsidRPr="000D26F3" w:rsidRDefault="00E22B65" w:rsidP="00E22B65">
      <w:pPr>
        <w:rPr>
          <w:sz w:val="24"/>
          <w:szCs w:val="24"/>
        </w:rPr>
      </w:pPr>
      <w:r w:rsidRPr="000D26F3">
        <w:rPr>
          <w:sz w:val="24"/>
          <w:szCs w:val="24"/>
        </w:rPr>
        <w:t>Poverty is the state of being inferior in quality or insufficient in amount. This definition is worrying as in modern society education and equality are seen as  basic necessities and to have your chances to succeed within education and society limited based on your social and economic class is disturbing. As society in U.K has developed over the years the integrational mobility as remained dormant.  </w:t>
      </w:r>
    </w:p>
    <w:p w:rsidR="00E22B65" w:rsidRPr="000D26F3" w:rsidRDefault="00E22B65" w:rsidP="00E22B65">
      <w:pPr>
        <w:rPr>
          <w:sz w:val="24"/>
          <w:szCs w:val="24"/>
        </w:rPr>
      </w:pPr>
      <w:r w:rsidRPr="000D26F3">
        <w:rPr>
          <w:sz w:val="24"/>
          <w:szCs w:val="24"/>
        </w:rPr>
        <w:t>Children from poorer backgrounds lag behind their more affluent peers in all stages of education. At the primary stage, by the age of three they are estimated to be nine months behind. This gap continues as the children get older and gets wider. At aged fourteen the gap is over five academic terms (CPAG, 2014).</w:t>
      </w:r>
    </w:p>
    <w:p w:rsidR="00AA7232" w:rsidRPr="000D26F3" w:rsidRDefault="00AC260D">
      <w:pPr>
        <w:rPr>
          <w:sz w:val="24"/>
          <w:szCs w:val="24"/>
        </w:rPr>
      </w:pPr>
      <w:r w:rsidRPr="000D26F3">
        <w:rPr>
          <w:sz w:val="24"/>
          <w:szCs w:val="24"/>
        </w:rPr>
        <w:t>The accepted notion that education only exits in social settings such as schools and universities</w:t>
      </w:r>
      <w:r w:rsidR="00BA1424">
        <w:rPr>
          <w:sz w:val="24"/>
          <w:szCs w:val="24"/>
        </w:rPr>
        <w:t>’</w:t>
      </w:r>
      <w:r w:rsidRPr="000D26F3">
        <w:rPr>
          <w:sz w:val="24"/>
          <w:szCs w:val="24"/>
        </w:rPr>
        <w:t xml:space="preserve"> has diminished the family setting and the essential impact it has upon a learner. Education starts at home, children learn and base their early principles and judgment upon their parents actions and </w:t>
      </w:r>
      <w:r w:rsidR="00F25D0B" w:rsidRPr="000D26F3">
        <w:rPr>
          <w:sz w:val="24"/>
          <w:szCs w:val="24"/>
        </w:rPr>
        <w:t>words, “Parents</w:t>
      </w:r>
      <w:r w:rsidRPr="000D26F3">
        <w:rPr>
          <w:sz w:val="24"/>
          <w:szCs w:val="24"/>
        </w:rPr>
        <w:t xml:space="preserve">’ level of education still </w:t>
      </w:r>
      <w:r w:rsidR="00F25D0B" w:rsidRPr="000D26F3">
        <w:rPr>
          <w:sz w:val="24"/>
          <w:szCs w:val="24"/>
        </w:rPr>
        <w:t>greatly influences</w:t>
      </w:r>
      <w:r w:rsidRPr="000D26F3">
        <w:rPr>
          <w:sz w:val="24"/>
          <w:szCs w:val="24"/>
        </w:rPr>
        <w:t xml:space="preserve"> that of their children</w:t>
      </w:r>
      <w:r w:rsidR="00F25D0B" w:rsidRPr="000D26F3">
        <w:rPr>
          <w:sz w:val="24"/>
          <w:szCs w:val="24"/>
        </w:rPr>
        <w:t xml:space="preserve">” (OECD, 2015). </w:t>
      </w:r>
      <w:r w:rsidR="00B55E40" w:rsidRPr="000D26F3">
        <w:rPr>
          <w:sz w:val="24"/>
          <w:szCs w:val="24"/>
        </w:rPr>
        <w:t xml:space="preserve"> The organisation also indicates that “students’ background is still a strong determinant of whether they reach higher education – and whether they succeed” (OECD, 2015). The influence of t</w:t>
      </w:r>
      <w:r w:rsidR="000045EC" w:rsidRPr="000D26F3">
        <w:rPr>
          <w:sz w:val="24"/>
          <w:szCs w:val="24"/>
        </w:rPr>
        <w:t xml:space="preserve">he parents/guardians can direct in which manner the child views education and </w:t>
      </w:r>
      <w:r w:rsidR="00CC2F21" w:rsidRPr="000D26F3">
        <w:rPr>
          <w:sz w:val="24"/>
          <w:szCs w:val="24"/>
        </w:rPr>
        <w:t xml:space="preserve">can </w:t>
      </w:r>
      <w:r w:rsidR="000045EC" w:rsidRPr="000D26F3">
        <w:rPr>
          <w:sz w:val="24"/>
          <w:szCs w:val="24"/>
        </w:rPr>
        <w:t xml:space="preserve">provide a strong foundation to build upon. </w:t>
      </w:r>
    </w:p>
    <w:p w:rsidR="00CC2F21" w:rsidRPr="000D26F3" w:rsidRDefault="00F14A68" w:rsidP="00F14A68">
      <w:pPr>
        <w:rPr>
          <w:sz w:val="24"/>
          <w:szCs w:val="24"/>
        </w:rPr>
      </w:pPr>
      <w:r w:rsidRPr="000D26F3">
        <w:rPr>
          <w:sz w:val="24"/>
          <w:szCs w:val="24"/>
        </w:rPr>
        <w:lastRenderedPageBreak/>
        <w:t xml:space="preserve">Desforges &amp; Abouchaar (2003) </w:t>
      </w:r>
      <w:r w:rsidR="00E22B65" w:rsidRPr="000D26F3">
        <w:rPr>
          <w:sz w:val="24"/>
          <w:szCs w:val="24"/>
        </w:rPr>
        <w:t>suggest,</w:t>
      </w:r>
      <w:r w:rsidRPr="000D26F3">
        <w:rPr>
          <w:sz w:val="24"/>
          <w:szCs w:val="24"/>
        </w:rPr>
        <w:t xml:space="preserve"> what children do at home with their parents/ guardians is more significant than any other factor of education.  Note that this statement can </w:t>
      </w:r>
      <w:r w:rsidR="00E22B65" w:rsidRPr="000D26F3">
        <w:rPr>
          <w:sz w:val="24"/>
          <w:szCs w:val="24"/>
        </w:rPr>
        <w:t>only</w:t>
      </w:r>
      <w:r w:rsidRPr="000D26F3">
        <w:rPr>
          <w:sz w:val="24"/>
          <w:szCs w:val="24"/>
        </w:rPr>
        <w:t xml:space="preserve"> be fulfilled if the parents have the knowledge and understanding to influence their children in a positive manner regarding education. The Welsh </w:t>
      </w:r>
      <w:r w:rsidR="00E22B65" w:rsidRPr="000D26F3">
        <w:rPr>
          <w:sz w:val="24"/>
          <w:szCs w:val="24"/>
        </w:rPr>
        <w:t>government</w:t>
      </w:r>
      <w:r w:rsidRPr="000D26F3">
        <w:rPr>
          <w:sz w:val="24"/>
          <w:szCs w:val="24"/>
        </w:rPr>
        <w:t xml:space="preserve"> introduced a number of </w:t>
      </w:r>
      <w:r w:rsidR="00E22B65" w:rsidRPr="000D26F3">
        <w:rPr>
          <w:sz w:val="24"/>
          <w:szCs w:val="24"/>
        </w:rPr>
        <w:t>initiatives</w:t>
      </w:r>
      <w:r w:rsidRPr="000D26F3">
        <w:rPr>
          <w:sz w:val="24"/>
          <w:szCs w:val="24"/>
        </w:rPr>
        <w:t xml:space="preserve"> </w:t>
      </w:r>
      <w:r w:rsidR="00E22B65" w:rsidRPr="000D26F3">
        <w:rPr>
          <w:sz w:val="24"/>
          <w:szCs w:val="24"/>
        </w:rPr>
        <w:t>through</w:t>
      </w:r>
      <w:r w:rsidRPr="000D26F3">
        <w:rPr>
          <w:sz w:val="24"/>
          <w:szCs w:val="24"/>
        </w:rPr>
        <w:t xml:space="preserve"> the 2000s to tackle this ever-present problem. </w:t>
      </w:r>
      <w:r w:rsidR="00D7191D" w:rsidRPr="000D26F3">
        <w:rPr>
          <w:sz w:val="24"/>
          <w:szCs w:val="24"/>
        </w:rPr>
        <w:t xml:space="preserve"> </w:t>
      </w:r>
    </w:p>
    <w:p w:rsidR="00D7191D" w:rsidRPr="000D26F3" w:rsidRDefault="00D7191D" w:rsidP="00D7191D">
      <w:pPr>
        <w:rPr>
          <w:sz w:val="24"/>
          <w:szCs w:val="24"/>
        </w:rPr>
      </w:pPr>
      <w:r w:rsidRPr="000D26F3">
        <w:rPr>
          <w:sz w:val="24"/>
          <w:szCs w:val="24"/>
        </w:rPr>
        <w:t xml:space="preserve">Flying start was introduced by the Welsh Government in 2006 and implemented in 2008. Its aim is to provide a sustainable environment for disadvantaged children to have an equal opportunity to start life.  </w:t>
      </w:r>
      <w:r w:rsidR="00E22B65" w:rsidRPr="000D26F3">
        <w:rPr>
          <w:sz w:val="24"/>
          <w:szCs w:val="24"/>
        </w:rPr>
        <w:t>Coincidently</w:t>
      </w:r>
      <w:r w:rsidRPr="000D26F3">
        <w:rPr>
          <w:sz w:val="24"/>
          <w:szCs w:val="24"/>
        </w:rPr>
        <w:t xml:space="preserve"> it is not means tested, the target areas are where a high number of children are claiming free school meals.  Which can lead to the targeted audience missing out. It’s based on post code of the recipient, if you are not in the catchment area and you cannot apply for the service.  Furthermore as it not based on household income, an affluent and high income family from the designated postcode can participate in the initiative and receive it for free.  </w:t>
      </w:r>
    </w:p>
    <w:p w:rsidR="00D7191D" w:rsidRPr="000D26F3" w:rsidRDefault="00D7191D" w:rsidP="00584188">
      <w:pPr>
        <w:rPr>
          <w:sz w:val="24"/>
          <w:szCs w:val="24"/>
        </w:rPr>
      </w:pPr>
      <w:r w:rsidRPr="000D26F3">
        <w:rPr>
          <w:sz w:val="24"/>
          <w:szCs w:val="24"/>
        </w:rPr>
        <w:t>From the beginning of the c</w:t>
      </w:r>
      <w:r w:rsidR="00584188" w:rsidRPr="000D26F3">
        <w:rPr>
          <w:sz w:val="24"/>
          <w:szCs w:val="24"/>
        </w:rPr>
        <w:t>hild’s birth to the age of two, Flying S</w:t>
      </w:r>
      <w:r w:rsidRPr="000D26F3">
        <w:rPr>
          <w:sz w:val="24"/>
          <w:szCs w:val="24"/>
        </w:rPr>
        <w:t xml:space="preserve">tart offers a health officer which can interact with the parents in formal and informal settings. They offer guidance on perinatal and support in the early years and early intervention approaches to vulnerable parents. </w:t>
      </w:r>
      <w:r w:rsidR="00584188" w:rsidRPr="000D26F3">
        <w:rPr>
          <w:sz w:val="24"/>
          <w:szCs w:val="24"/>
        </w:rPr>
        <w:t>P</w:t>
      </w:r>
      <w:r w:rsidRPr="000D26F3">
        <w:rPr>
          <w:sz w:val="24"/>
          <w:szCs w:val="24"/>
        </w:rPr>
        <w:t xml:space="preserve">arent’s skills </w:t>
      </w:r>
      <w:r w:rsidR="00584188" w:rsidRPr="000D26F3">
        <w:rPr>
          <w:sz w:val="24"/>
          <w:szCs w:val="24"/>
        </w:rPr>
        <w:t>were measured</w:t>
      </w:r>
      <w:r w:rsidRPr="000D26F3">
        <w:rPr>
          <w:sz w:val="24"/>
          <w:szCs w:val="24"/>
        </w:rPr>
        <w:t xml:space="preserve"> using TOPSE (a Tool to measure Parenting Self Efficacy), research shows that their skill has improved from participating in the initiative</w:t>
      </w:r>
      <w:r w:rsidR="00584188" w:rsidRPr="000D26F3">
        <w:rPr>
          <w:sz w:val="24"/>
          <w:szCs w:val="24"/>
        </w:rPr>
        <w:t xml:space="preserve"> (WAG, 2014)</w:t>
      </w:r>
      <w:r w:rsidRPr="000D26F3">
        <w:rPr>
          <w:sz w:val="24"/>
          <w:szCs w:val="24"/>
        </w:rPr>
        <w:t>. This allows parents to engage with their children at an early</w:t>
      </w:r>
      <w:r w:rsidR="00584188" w:rsidRPr="000D26F3">
        <w:rPr>
          <w:sz w:val="24"/>
          <w:szCs w:val="24"/>
        </w:rPr>
        <w:t xml:space="preserve"> stage doing valuable exercises. </w:t>
      </w:r>
    </w:p>
    <w:p w:rsidR="00D7191D" w:rsidRPr="000D26F3" w:rsidRDefault="00D7191D" w:rsidP="00D7191D">
      <w:pPr>
        <w:rPr>
          <w:sz w:val="24"/>
          <w:szCs w:val="24"/>
        </w:rPr>
      </w:pPr>
      <w:r w:rsidRPr="000D26F3">
        <w:rPr>
          <w:sz w:val="24"/>
          <w:szCs w:val="24"/>
        </w:rPr>
        <w:t>Adult literacy levels in Wales are lower than the rest of the U.K.  Parents have not got the capacity to help their offspring. This is a vicious cycle however participating in Flying Start can provide a foundation to work upon. By directly involving parents</w:t>
      </w:r>
      <w:r w:rsidR="00E22B65" w:rsidRPr="000D26F3">
        <w:rPr>
          <w:sz w:val="24"/>
          <w:szCs w:val="24"/>
        </w:rPr>
        <w:t>,</w:t>
      </w:r>
      <w:r w:rsidRPr="000D26F3">
        <w:rPr>
          <w:sz w:val="24"/>
          <w:szCs w:val="24"/>
        </w:rPr>
        <w:t xml:space="preserve"> Vygotsky’s social development theory can be </w:t>
      </w:r>
      <w:r w:rsidR="00E22B65" w:rsidRPr="000D26F3">
        <w:rPr>
          <w:sz w:val="24"/>
          <w:szCs w:val="24"/>
        </w:rPr>
        <w:t>incorporated</w:t>
      </w:r>
      <w:r w:rsidRPr="000D26F3">
        <w:rPr>
          <w:sz w:val="24"/>
          <w:szCs w:val="24"/>
        </w:rPr>
        <w:t xml:space="preserve">. The child observes and learns from their parents in the early stages. As the parent acts as the MKO, it can imply to the child that learning is vital and a valuable tool for gaining a better future. </w:t>
      </w:r>
    </w:p>
    <w:p w:rsidR="00C16E44" w:rsidRPr="000D26F3" w:rsidRDefault="00C16E44" w:rsidP="00D7191D">
      <w:pPr>
        <w:rPr>
          <w:sz w:val="24"/>
          <w:szCs w:val="24"/>
        </w:rPr>
      </w:pPr>
      <w:r w:rsidRPr="000D26F3">
        <w:rPr>
          <w:sz w:val="24"/>
          <w:szCs w:val="24"/>
        </w:rPr>
        <w:t xml:space="preserve">Subsequently post Second World War there was a shortage in the workforce. Entities from the commonwealth were encouraged to migrate to the U.K and fill up the void. During this period up until the early 2000s there were a vast amount of laws introduced to provide equality for the </w:t>
      </w:r>
      <w:r w:rsidR="002C2660" w:rsidRPr="000D26F3">
        <w:rPr>
          <w:sz w:val="24"/>
          <w:szCs w:val="24"/>
        </w:rPr>
        <w:t>growing</w:t>
      </w:r>
      <w:r w:rsidRPr="000D26F3">
        <w:rPr>
          <w:sz w:val="24"/>
          <w:szCs w:val="24"/>
        </w:rPr>
        <w:t xml:space="preserve"> ethnic minorities</w:t>
      </w:r>
      <w:r w:rsidR="00852BB2" w:rsidRPr="000D26F3">
        <w:rPr>
          <w:sz w:val="24"/>
          <w:szCs w:val="24"/>
        </w:rPr>
        <w:t xml:space="preserve"> communities</w:t>
      </w:r>
      <w:r w:rsidRPr="000D26F3">
        <w:rPr>
          <w:sz w:val="24"/>
          <w:szCs w:val="24"/>
        </w:rPr>
        <w:t>.</w:t>
      </w:r>
      <w:r w:rsidR="00852BB2" w:rsidRPr="000D26F3">
        <w:rPr>
          <w:sz w:val="24"/>
          <w:szCs w:val="24"/>
        </w:rPr>
        <w:t xml:space="preserve"> Racism was rife in the early stages, openly conveyed in all aspects of society. As issues such as the far right and nationalism increased the government </w:t>
      </w:r>
      <w:r w:rsidR="002C2660" w:rsidRPr="000D26F3">
        <w:rPr>
          <w:sz w:val="24"/>
          <w:szCs w:val="24"/>
        </w:rPr>
        <w:t>finally</w:t>
      </w:r>
      <w:r w:rsidR="00852BB2" w:rsidRPr="000D26F3">
        <w:rPr>
          <w:sz w:val="24"/>
          <w:szCs w:val="24"/>
        </w:rPr>
        <w:t xml:space="preserve"> adopted a more subtle approach by micro institutionalising racism. </w:t>
      </w:r>
      <w:r w:rsidR="00B62AB8" w:rsidRPr="000D26F3">
        <w:rPr>
          <w:sz w:val="24"/>
          <w:szCs w:val="24"/>
        </w:rPr>
        <w:t xml:space="preserve">This is when racism is not as </w:t>
      </w:r>
      <w:r w:rsidR="0025509A" w:rsidRPr="000D26F3">
        <w:rPr>
          <w:sz w:val="24"/>
          <w:szCs w:val="24"/>
        </w:rPr>
        <w:t>prevalent</w:t>
      </w:r>
      <w:r w:rsidR="00B62AB8" w:rsidRPr="000D26F3">
        <w:rPr>
          <w:sz w:val="24"/>
          <w:szCs w:val="24"/>
        </w:rPr>
        <w:t xml:space="preserve"> in wider society but </w:t>
      </w:r>
      <w:r w:rsidR="00B5739B" w:rsidRPr="000D26F3">
        <w:rPr>
          <w:sz w:val="24"/>
          <w:szCs w:val="24"/>
        </w:rPr>
        <w:t>institutionalised</w:t>
      </w:r>
      <w:r w:rsidR="00B62AB8" w:rsidRPr="000D26F3">
        <w:rPr>
          <w:sz w:val="24"/>
          <w:szCs w:val="24"/>
        </w:rPr>
        <w:t xml:space="preserve">. An equal opportunity is offered however down the line the BME’s are not represented in the managerial or higher status roles. </w:t>
      </w:r>
      <w:r w:rsidR="002C2660" w:rsidRPr="000D26F3">
        <w:rPr>
          <w:sz w:val="24"/>
          <w:szCs w:val="24"/>
        </w:rPr>
        <w:t xml:space="preserve"> </w:t>
      </w:r>
      <w:r w:rsidR="00852BB2" w:rsidRPr="000D26F3">
        <w:rPr>
          <w:sz w:val="24"/>
          <w:szCs w:val="24"/>
        </w:rPr>
        <w:t xml:space="preserve"> </w:t>
      </w:r>
      <w:r w:rsidRPr="000D26F3">
        <w:rPr>
          <w:sz w:val="24"/>
          <w:szCs w:val="24"/>
        </w:rPr>
        <w:t xml:space="preserve">   </w:t>
      </w:r>
    </w:p>
    <w:p w:rsidR="00B62AB8" w:rsidRPr="000D26F3" w:rsidRDefault="002C2660" w:rsidP="00D7191D">
      <w:pPr>
        <w:rPr>
          <w:sz w:val="24"/>
          <w:szCs w:val="24"/>
        </w:rPr>
      </w:pPr>
      <w:r w:rsidRPr="000D26F3">
        <w:rPr>
          <w:sz w:val="24"/>
          <w:szCs w:val="24"/>
        </w:rPr>
        <w:t xml:space="preserve">As globalisation and immigration in the past few </w:t>
      </w:r>
      <w:r w:rsidR="00B62AB8" w:rsidRPr="000D26F3">
        <w:rPr>
          <w:sz w:val="24"/>
          <w:szCs w:val="24"/>
        </w:rPr>
        <w:t>decades</w:t>
      </w:r>
      <w:r w:rsidRPr="000D26F3">
        <w:rPr>
          <w:sz w:val="24"/>
          <w:szCs w:val="24"/>
        </w:rPr>
        <w:t xml:space="preserve"> has increased Britain is seen as a multicultural society. This can be taken with some criticism as there are a number of </w:t>
      </w:r>
      <w:r w:rsidR="00B62AB8" w:rsidRPr="000D26F3">
        <w:rPr>
          <w:sz w:val="24"/>
          <w:szCs w:val="24"/>
        </w:rPr>
        <w:t>different</w:t>
      </w:r>
      <w:r w:rsidRPr="000D26F3">
        <w:rPr>
          <w:sz w:val="24"/>
          <w:szCs w:val="24"/>
        </w:rPr>
        <w:t xml:space="preserve"> </w:t>
      </w:r>
      <w:r w:rsidR="00B62AB8" w:rsidRPr="000D26F3">
        <w:rPr>
          <w:sz w:val="24"/>
          <w:szCs w:val="24"/>
        </w:rPr>
        <w:t>ethnic</w:t>
      </w:r>
      <w:r w:rsidRPr="000D26F3">
        <w:rPr>
          <w:sz w:val="24"/>
          <w:szCs w:val="24"/>
        </w:rPr>
        <w:t xml:space="preserve"> minorities living in the U.K the issue of co-existing is prevalent. Religion plays a significant role, Islam </w:t>
      </w:r>
      <w:r w:rsidR="00B62AB8" w:rsidRPr="000D26F3">
        <w:rPr>
          <w:sz w:val="24"/>
          <w:szCs w:val="24"/>
        </w:rPr>
        <w:t xml:space="preserve">is a popular and growing religion in the U.K and there are 2.71 Muslims in the U.K making up 4.8% of the total population (MCB, 2015). In the school </w:t>
      </w:r>
      <w:r w:rsidR="00B62AB8" w:rsidRPr="000D26F3">
        <w:rPr>
          <w:sz w:val="24"/>
          <w:szCs w:val="24"/>
        </w:rPr>
        <w:lastRenderedPageBreak/>
        <w:t xml:space="preserve">setting actions have been taken to provide an equal opportunity for Muslim children such as Halal school meals. </w:t>
      </w:r>
    </w:p>
    <w:p w:rsidR="002C2660" w:rsidRPr="000D26F3" w:rsidRDefault="00B62AB8" w:rsidP="00D7191D">
      <w:pPr>
        <w:rPr>
          <w:sz w:val="24"/>
          <w:szCs w:val="24"/>
        </w:rPr>
      </w:pPr>
      <w:r w:rsidRPr="000D26F3">
        <w:rPr>
          <w:sz w:val="24"/>
          <w:szCs w:val="24"/>
        </w:rPr>
        <w:t xml:space="preserve">Muslims have to follow a strict lifestyle where many things that are available in U.K society such as pork and alcohol are prohibited. Muslim females have to wear a headscarf when reaching adulthood. Recently there has been issues regarding wearing the veil in public areas and workplaces and some employees have been dismissed refusing to take off their headscarf. </w:t>
      </w:r>
    </w:p>
    <w:p w:rsidR="00A145D5" w:rsidRPr="000D26F3" w:rsidRDefault="0025509A" w:rsidP="00D7191D">
      <w:pPr>
        <w:rPr>
          <w:sz w:val="24"/>
          <w:szCs w:val="24"/>
        </w:rPr>
      </w:pPr>
      <w:r w:rsidRPr="000D26F3">
        <w:rPr>
          <w:sz w:val="24"/>
          <w:szCs w:val="24"/>
        </w:rPr>
        <w:t xml:space="preserve">British Bangladeshi students are now more likely to succeed in education and go on to university, yet the outcomes are not represented in the labour market (GOV, 2016). The Social Mobility and Child Poverty Commission also states that a range of factors such as cultural differences and norms as well as geography and discrimination is a result of the misrepresentation. </w:t>
      </w:r>
    </w:p>
    <w:p w:rsidR="00A145D5" w:rsidRPr="000D26F3" w:rsidRDefault="00A145D5" w:rsidP="00D7191D">
      <w:pPr>
        <w:rPr>
          <w:sz w:val="24"/>
          <w:szCs w:val="24"/>
        </w:rPr>
      </w:pPr>
      <w:r w:rsidRPr="000D26F3">
        <w:rPr>
          <w:sz w:val="24"/>
          <w:szCs w:val="24"/>
        </w:rPr>
        <w:t xml:space="preserve">The value of university and higher education has been reiterated in the past decade, coincidently as the tuition fees have significantly increased. Society through the years has been constructed in a vigorous method resulting in not having a degree it is harder for the individual to prosper in life.  Educational attainment for Bangladeshi/Pakistani pupils have </w:t>
      </w:r>
      <w:r w:rsidR="00B5739B" w:rsidRPr="000D26F3">
        <w:rPr>
          <w:sz w:val="24"/>
          <w:szCs w:val="24"/>
        </w:rPr>
        <w:t>improved</w:t>
      </w:r>
      <w:r w:rsidRPr="000D26F3">
        <w:rPr>
          <w:sz w:val="24"/>
          <w:szCs w:val="24"/>
        </w:rPr>
        <w:t xml:space="preserve"> in recent years , but only a half of </w:t>
      </w:r>
      <w:r w:rsidR="00B5739B" w:rsidRPr="000D26F3">
        <w:rPr>
          <w:sz w:val="24"/>
          <w:szCs w:val="24"/>
        </w:rPr>
        <w:t>Bangladeshi</w:t>
      </w:r>
      <w:r w:rsidRPr="000D26F3">
        <w:rPr>
          <w:sz w:val="24"/>
          <w:szCs w:val="24"/>
        </w:rPr>
        <w:t xml:space="preserve"> pupils from the poorest quintile go to university (GOV, 2016). </w:t>
      </w:r>
    </w:p>
    <w:p w:rsidR="00D10F80" w:rsidRPr="000D26F3" w:rsidRDefault="00D10F80" w:rsidP="00D7191D">
      <w:pPr>
        <w:rPr>
          <w:sz w:val="24"/>
          <w:szCs w:val="24"/>
        </w:rPr>
      </w:pPr>
      <w:r w:rsidRPr="000D26F3">
        <w:rPr>
          <w:sz w:val="24"/>
          <w:szCs w:val="24"/>
        </w:rPr>
        <w:t xml:space="preserve">Low </w:t>
      </w:r>
      <w:r w:rsidR="00B5739B" w:rsidRPr="000D26F3">
        <w:rPr>
          <w:sz w:val="24"/>
          <w:szCs w:val="24"/>
        </w:rPr>
        <w:t>attainers</w:t>
      </w:r>
      <w:r w:rsidRPr="000D26F3">
        <w:rPr>
          <w:sz w:val="24"/>
          <w:szCs w:val="24"/>
        </w:rPr>
        <w:t xml:space="preserve"> from all backgrounds are shunned by the education system that regards them as ‘doomed to fail’. Tomlinson (2013) </w:t>
      </w:r>
      <w:r w:rsidR="00B5739B" w:rsidRPr="000D26F3">
        <w:rPr>
          <w:sz w:val="24"/>
          <w:szCs w:val="24"/>
        </w:rPr>
        <w:t>infers</w:t>
      </w:r>
      <w:r w:rsidRPr="000D26F3">
        <w:rPr>
          <w:sz w:val="24"/>
          <w:szCs w:val="24"/>
        </w:rPr>
        <w:t xml:space="preserve"> that these ‘low </w:t>
      </w:r>
      <w:r w:rsidR="00B5739B" w:rsidRPr="000D26F3">
        <w:rPr>
          <w:sz w:val="24"/>
          <w:szCs w:val="24"/>
        </w:rPr>
        <w:t>attainers</w:t>
      </w:r>
      <w:r w:rsidRPr="000D26F3">
        <w:rPr>
          <w:sz w:val="24"/>
          <w:szCs w:val="24"/>
        </w:rPr>
        <w:t xml:space="preserve">’ are above all affected by the belief that there is a </w:t>
      </w:r>
      <w:r w:rsidR="00B5739B" w:rsidRPr="000D26F3">
        <w:rPr>
          <w:sz w:val="24"/>
          <w:szCs w:val="24"/>
        </w:rPr>
        <w:t>global</w:t>
      </w:r>
      <w:r w:rsidRPr="000D26F3">
        <w:rPr>
          <w:sz w:val="24"/>
          <w:szCs w:val="24"/>
        </w:rPr>
        <w:t xml:space="preserve"> knowledge economy in which they are unlikely to participate often demoralising the </w:t>
      </w:r>
      <w:r w:rsidR="00B5739B" w:rsidRPr="000D26F3">
        <w:rPr>
          <w:sz w:val="24"/>
          <w:szCs w:val="24"/>
        </w:rPr>
        <w:t>individual</w:t>
      </w:r>
      <w:r w:rsidRPr="000D26F3">
        <w:rPr>
          <w:sz w:val="24"/>
          <w:szCs w:val="24"/>
        </w:rPr>
        <w:t xml:space="preserve"> as ‘lazy and yobs’. This undoubtedly coincides with the </w:t>
      </w:r>
      <w:r w:rsidR="00B5739B" w:rsidRPr="000D26F3">
        <w:rPr>
          <w:sz w:val="24"/>
          <w:szCs w:val="24"/>
        </w:rPr>
        <w:t>self-fulfilling</w:t>
      </w:r>
      <w:r w:rsidRPr="000D26F3">
        <w:rPr>
          <w:sz w:val="24"/>
          <w:szCs w:val="24"/>
        </w:rPr>
        <w:t xml:space="preserve"> prophecy and </w:t>
      </w:r>
      <w:r w:rsidR="00B5739B" w:rsidRPr="000D26F3">
        <w:rPr>
          <w:sz w:val="24"/>
          <w:szCs w:val="24"/>
        </w:rPr>
        <w:t>these</w:t>
      </w:r>
      <w:r w:rsidRPr="000D26F3">
        <w:rPr>
          <w:sz w:val="24"/>
          <w:szCs w:val="24"/>
        </w:rPr>
        <w:t xml:space="preserve"> so called ‘low attainers’ are shunned by society they will feel </w:t>
      </w:r>
      <w:r w:rsidR="00B5739B" w:rsidRPr="000D26F3">
        <w:rPr>
          <w:sz w:val="24"/>
          <w:szCs w:val="24"/>
        </w:rPr>
        <w:t>obliged</w:t>
      </w:r>
      <w:r w:rsidRPr="000D26F3">
        <w:rPr>
          <w:sz w:val="24"/>
          <w:szCs w:val="24"/>
        </w:rPr>
        <w:t xml:space="preserve"> to live up to their status.  Zygmunt Bauman </w:t>
      </w:r>
      <w:r w:rsidR="00B5739B" w:rsidRPr="000D26F3">
        <w:rPr>
          <w:sz w:val="24"/>
          <w:szCs w:val="24"/>
        </w:rPr>
        <w:t xml:space="preserve">used the term ‘waste’ to describe low attainers as there are deemed incapable of choice and have been excluded from society as they present a danger to consumerist priorities of modern society (Poder, 2008). This highlights the issue of academies that sprung back to life under the Education Reform Act 2010. The Coalition Government took a neo-liberal conservative approach and emphasised the marketisation of the education sector to be beneficial to society.  As the government and local councils started treating schools to a business model, individuals with poor qualifications will inevitable be shunned out to conform to society’s low earning jobs, filtering them out. </w:t>
      </w:r>
    </w:p>
    <w:p w:rsidR="00B5739B" w:rsidRPr="000D26F3" w:rsidRDefault="00B5739B" w:rsidP="00D7191D">
      <w:pPr>
        <w:rPr>
          <w:sz w:val="24"/>
          <w:szCs w:val="24"/>
        </w:rPr>
      </w:pPr>
      <w:r w:rsidRPr="000D26F3">
        <w:rPr>
          <w:sz w:val="24"/>
          <w:szCs w:val="24"/>
        </w:rPr>
        <w:t xml:space="preserve">In conclusion there has been many social elements that have deterred a learner’s path to educational success but in order to succeed there learners have to take an objective view and play the system as it plays them. </w:t>
      </w:r>
    </w:p>
    <w:p w:rsidR="000045EC" w:rsidRPr="000D26F3" w:rsidRDefault="000045EC">
      <w:pPr>
        <w:rPr>
          <w:sz w:val="24"/>
          <w:szCs w:val="24"/>
        </w:rPr>
      </w:pPr>
    </w:p>
    <w:p w:rsidR="000045EC" w:rsidRPr="000D26F3" w:rsidRDefault="000045EC">
      <w:pPr>
        <w:rPr>
          <w:sz w:val="24"/>
          <w:szCs w:val="24"/>
        </w:rPr>
      </w:pPr>
    </w:p>
    <w:p w:rsidR="000045EC" w:rsidRPr="000D26F3" w:rsidRDefault="00A145D5">
      <w:pPr>
        <w:rPr>
          <w:sz w:val="24"/>
          <w:szCs w:val="24"/>
        </w:rPr>
      </w:pPr>
      <w:r w:rsidRPr="000D26F3">
        <w:rPr>
          <w:sz w:val="24"/>
          <w:szCs w:val="24"/>
        </w:rPr>
        <w:t xml:space="preserve"> </w:t>
      </w:r>
    </w:p>
    <w:p w:rsidR="00985D00" w:rsidRPr="000D26F3" w:rsidRDefault="00985D00">
      <w:pPr>
        <w:rPr>
          <w:sz w:val="24"/>
          <w:szCs w:val="24"/>
        </w:rPr>
      </w:pPr>
    </w:p>
    <w:p w:rsidR="00985D00" w:rsidRPr="000D26F3" w:rsidRDefault="00985D00">
      <w:pPr>
        <w:rPr>
          <w:sz w:val="24"/>
          <w:szCs w:val="24"/>
        </w:rPr>
      </w:pPr>
    </w:p>
    <w:p w:rsidR="00985D00" w:rsidRPr="000D26F3" w:rsidRDefault="00B468A0">
      <w:pPr>
        <w:rPr>
          <w:sz w:val="24"/>
          <w:szCs w:val="24"/>
        </w:rPr>
      </w:pPr>
      <w:r w:rsidRPr="000D26F3">
        <w:rPr>
          <w:sz w:val="24"/>
          <w:szCs w:val="24"/>
        </w:rPr>
        <w:t>Adams, J. and Scorza, J. (2016). Higher education as a bridge to the future. Rowman &amp; Littlefield.</w:t>
      </w:r>
    </w:p>
    <w:p w:rsidR="00947DB5" w:rsidRPr="000D26F3" w:rsidRDefault="00947DB5" w:rsidP="00947DB5">
      <w:pPr>
        <w:rPr>
          <w:sz w:val="24"/>
          <w:szCs w:val="24"/>
        </w:rPr>
      </w:pPr>
      <w:r w:rsidRPr="000D26F3">
        <w:rPr>
          <w:sz w:val="24"/>
          <w:szCs w:val="24"/>
        </w:rPr>
        <w:t>Cpag.org.uk. (2018). </w:t>
      </w:r>
      <w:r w:rsidRPr="000D26F3">
        <w:rPr>
          <w:i/>
          <w:iCs/>
          <w:sz w:val="24"/>
          <w:szCs w:val="24"/>
        </w:rPr>
        <w:t>The impact of poverty | Child Poverty Action Group</w:t>
      </w:r>
      <w:r w:rsidRPr="000D26F3">
        <w:rPr>
          <w:sz w:val="24"/>
          <w:szCs w:val="24"/>
        </w:rPr>
        <w:t>. [</w:t>
      </w:r>
      <w:r w:rsidR="003C17E0" w:rsidRPr="000D26F3">
        <w:rPr>
          <w:sz w:val="24"/>
          <w:szCs w:val="24"/>
        </w:rPr>
        <w:t>Online</w:t>
      </w:r>
      <w:r w:rsidRPr="000D26F3">
        <w:rPr>
          <w:sz w:val="24"/>
          <w:szCs w:val="24"/>
        </w:rPr>
        <w:t>] Available at: http://cpag.org.uk/content/impact-poverty [Accessed 20 Feb. 2018].</w:t>
      </w:r>
    </w:p>
    <w:p w:rsidR="00947DB5" w:rsidRPr="000D26F3" w:rsidRDefault="00947DB5" w:rsidP="00947DB5">
      <w:pPr>
        <w:rPr>
          <w:sz w:val="24"/>
          <w:szCs w:val="24"/>
        </w:rPr>
      </w:pPr>
      <w:r w:rsidRPr="000D26F3">
        <w:rPr>
          <w:sz w:val="24"/>
          <w:szCs w:val="24"/>
        </w:rPr>
        <w:t>Gov.wales. (2018). </w:t>
      </w:r>
      <w:r w:rsidRPr="000D26F3">
        <w:rPr>
          <w:i/>
          <w:iCs/>
          <w:sz w:val="24"/>
          <w:szCs w:val="24"/>
        </w:rPr>
        <w:t xml:space="preserve">Welsh </w:t>
      </w:r>
      <w:proofErr w:type="spellStart"/>
      <w:r w:rsidRPr="000D26F3">
        <w:rPr>
          <w:i/>
          <w:iCs/>
          <w:sz w:val="24"/>
          <w:szCs w:val="24"/>
        </w:rPr>
        <w:t>Government|Flying</w:t>
      </w:r>
      <w:proofErr w:type="spellEnd"/>
      <w:r w:rsidRPr="000D26F3">
        <w:rPr>
          <w:i/>
          <w:iCs/>
          <w:sz w:val="24"/>
          <w:szCs w:val="24"/>
        </w:rPr>
        <w:t xml:space="preserve"> Start</w:t>
      </w:r>
      <w:r w:rsidRPr="000D26F3">
        <w:rPr>
          <w:sz w:val="24"/>
          <w:szCs w:val="24"/>
        </w:rPr>
        <w:t>. [</w:t>
      </w:r>
      <w:proofErr w:type="gramStart"/>
      <w:r w:rsidRPr="000D26F3">
        <w:rPr>
          <w:sz w:val="24"/>
          <w:szCs w:val="24"/>
        </w:rPr>
        <w:t>online</w:t>
      </w:r>
      <w:proofErr w:type="gramEnd"/>
      <w:r w:rsidRPr="000D26F3">
        <w:rPr>
          <w:sz w:val="24"/>
          <w:szCs w:val="24"/>
        </w:rPr>
        <w:t>] Available at: http://gov.wales/topics/people-and-communities/people/children-and-young-people/parenting-support-guidance/help/flyingstart/?lang=en [Accessed 20 Feb. 2018].</w:t>
      </w:r>
    </w:p>
    <w:p w:rsidR="00947DB5" w:rsidRPr="000D26F3" w:rsidRDefault="00947DB5" w:rsidP="00947DB5">
      <w:pPr>
        <w:rPr>
          <w:sz w:val="24"/>
          <w:szCs w:val="24"/>
        </w:rPr>
      </w:pPr>
      <w:r w:rsidRPr="000D26F3">
        <w:rPr>
          <w:sz w:val="24"/>
          <w:szCs w:val="24"/>
        </w:rPr>
        <w:t>Gov.uk. (2016). Ethnicity, Gender and Social Mobility. [</w:t>
      </w:r>
      <w:r w:rsidR="003C17E0" w:rsidRPr="000D26F3">
        <w:rPr>
          <w:sz w:val="24"/>
          <w:szCs w:val="24"/>
        </w:rPr>
        <w:t>Online</w:t>
      </w:r>
      <w:r w:rsidRPr="000D26F3">
        <w:rPr>
          <w:sz w:val="24"/>
          <w:szCs w:val="24"/>
        </w:rPr>
        <w:t>] Available at: https://www.gov.uk/government/uploads/system/uploads/attachment_data/file/579988/Ethnicity_gender_and_social_mobility.pdf [Accessed 23 Feb. 2018].</w:t>
      </w:r>
    </w:p>
    <w:p w:rsidR="00B468A0" w:rsidRPr="000D26F3" w:rsidRDefault="00947DB5">
      <w:pPr>
        <w:rPr>
          <w:sz w:val="24"/>
          <w:szCs w:val="24"/>
        </w:rPr>
      </w:pPr>
      <w:r w:rsidRPr="000D26F3">
        <w:rPr>
          <w:sz w:val="24"/>
          <w:szCs w:val="24"/>
        </w:rPr>
        <w:t>Mcb.org.uk. (2015). British Muslims in Numbers. [</w:t>
      </w:r>
      <w:r w:rsidR="003C17E0" w:rsidRPr="000D26F3">
        <w:rPr>
          <w:sz w:val="24"/>
          <w:szCs w:val="24"/>
        </w:rPr>
        <w:t>Online</w:t>
      </w:r>
      <w:r w:rsidRPr="000D26F3">
        <w:rPr>
          <w:sz w:val="24"/>
          <w:szCs w:val="24"/>
        </w:rPr>
        <w:t>] Available at: http://www.mcb.org.uk/wp-content/uploads/2015/02/MCBCensusReport_2015.pdf [Accessed 23 Feb. 2018].</w:t>
      </w:r>
    </w:p>
    <w:p w:rsidR="00B468A0" w:rsidRPr="000D26F3" w:rsidRDefault="00B468A0">
      <w:pPr>
        <w:rPr>
          <w:sz w:val="24"/>
          <w:szCs w:val="24"/>
        </w:rPr>
      </w:pPr>
      <w:r w:rsidRPr="000D26F3">
        <w:rPr>
          <w:sz w:val="24"/>
          <w:szCs w:val="24"/>
        </w:rPr>
        <w:t xml:space="preserve">OECD </w:t>
      </w:r>
      <w:proofErr w:type="spellStart"/>
      <w:r w:rsidRPr="000D26F3">
        <w:rPr>
          <w:sz w:val="24"/>
          <w:szCs w:val="24"/>
        </w:rPr>
        <w:t>iLibrary</w:t>
      </w:r>
      <w:proofErr w:type="spellEnd"/>
      <w:r w:rsidRPr="000D26F3">
        <w:rPr>
          <w:sz w:val="24"/>
          <w:szCs w:val="24"/>
        </w:rPr>
        <w:t>. (2015). How do differences in social and cultural background influence access to higher education and the completion of studies? | OECD READ edition. [</w:t>
      </w:r>
      <w:proofErr w:type="gramStart"/>
      <w:r w:rsidRPr="000D26F3">
        <w:rPr>
          <w:sz w:val="24"/>
          <w:szCs w:val="24"/>
        </w:rPr>
        <w:t>online</w:t>
      </w:r>
      <w:proofErr w:type="gramEnd"/>
      <w:r w:rsidRPr="000D26F3">
        <w:rPr>
          <w:sz w:val="24"/>
          <w:szCs w:val="24"/>
        </w:rPr>
        <w:t>] Available at: http://www.keepeek.com/Digital-Asset-Management/oecd/education/how-do-differences-in-social-and-cultural-background-influence-access-to-higher-education-and-the-completion-of-studies_5jrs703c47s1-en#page1 [Accessed 20 Feb. 2018].</w:t>
      </w:r>
    </w:p>
    <w:p w:rsidR="00BB11E2" w:rsidRPr="000D26F3" w:rsidRDefault="00BB11E2">
      <w:pPr>
        <w:rPr>
          <w:sz w:val="24"/>
          <w:szCs w:val="24"/>
        </w:rPr>
      </w:pPr>
      <w:r w:rsidRPr="000D26F3">
        <w:rPr>
          <w:sz w:val="24"/>
          <w:szCs w:val="24"/>
        </w:rPr>
        <w:t>Poder, P (2008</w:t>
      </w:r>
      <w:r w:rsidR="006874A5" w:rsidRPr="000D26F3">
        <w:rPr>
          <w:sz w:val="24"/>
          <w:szCs w:val="24"/>
        </w:rPr>
        <w:t xml:space="preserve">) Bauman on Freedom – Consumer freedom as the integration mechanism of liquid society, in </w:t>
      </w:r>
      <w:proofErr w:type="spellStart"/>
      <w:r w:rsidR="006874A5" w:rsidRPr="000D26F3">
        <w:rPr>
          <w:sz w:val="24"/>
          <w:szCs w:val="24"/>
        </w:rPr>
        <w:t>Hviid</w:t>
      </w:r>
      <w:proofErr w:type="spellEnd"/>
      <w:r w:rsidR="006874A5" w:rsidRPr="000D26F3">
        <w:rPr>
          <w:sz w:val="24"/>
          <w:szCs w:val="24"/>
        </w:rPr>
        <w:t xml:space="preserve"> Jacobsen, M and Poder, P (</w:t>
      </w:r>
      <w:proofErr w:type="spellStart"/>
      <w:proofErr w:type="gramStart"/>
      <w:r w:rsidR="006874A5" w:rsidRPr="000D26F3">
        <w:rPr>
          <w:sz w:val="24"/>
          <w:szCs w:val="24"/>
        </w:rPr>
        <w:t>eds</w:t>
      </w:r>
      <w:proofErr w:type="spellEnd"/>
      <w:proofErr w:type="gramEnd"/>
      <w:r w:rsidR="006874A5" w:rsidRPr="000D26F3">
        <w:rPr>
          <w:sz w:val="24"/>
          <w:szCs w:val="24"/>
        </w:rPr>
        <w:t>) “</w:t>
      </w:r>
      <w:r w:rsidR="006874A5" w:rsidRPr="000D26F3">
        <w:rPr>
          <w:i/>
          <w:sz w:val="24"/>
          <w:szCs w:val="24"/>
        </w:rPr>
        <w:t xml:space="preserve">The” Sociology of Zygmunt Bauman: Challenges and Critique. </w:t>
      </w:r>
      <w:r w:rsidR="006874A5" w:rsidRPr="000D26F3">
        <w:rPr>
          <w:sz w:val="24"/>
          <w:szCs w:val="24"/>
        </w:rPr>
        <w:t xml:space="preserve">Aldershot: </w:t>
      </w:r>
      <w:proofErr w:type="spellStart"/>
      <w:r w:rsidR="006874A5" w:rsidRPr="000D26F3">
        <w:rPr>
          <w:sz w:val="24"/>
          <w:szCs w:val="24"/>
        </w:rPr>
        <w:t>Ashgate</w:t>
      </w:r>
      <w:proofErr w:type="spellEnd"/>
    </w:p>
    <w:p w:rsidR="0083164B" w:rsidRPr="000D26F3" w:rsidRDefault="0083164B">
      <w:pPr>
        <w:rPr>
          <w:sz w:val="24"/>
          <w:szCs w:val="24"/>
        </w:rPr>
      </w:pPr>
      <w:r w:rsidRPr="000D26F3">
        <w:rPr>
          <w:sz w:val="24"/>
          <w:szCs w:val="24"/>
        </w:rPr>
        <w:t xml:space="preserve">Tomlinson, S (2013) </w:t>
      </w:r>
      <w:r w:rsidRPr="000D26F3">
        <w:rPr>
          <w:i/>
          <w:sz w:val="24"/>
          <w:szCs w:val="24"/>
        </w:rPr>
        <w:t>Ignorant Yobs? Low attainers in a global knowledge economy.</w:t>
      </w:r>
      <w:r w:rsidRPr="000D26F3">
        <w:rPr>
          <w:sz w:val="24"/>
          <w:szCs w:val="24"/>
        </w:rPr>
        <w:t xml:space="preserve"> Abingdon: Routledge. </w:t>
      </w:r>
    </w:p>
    <w:p w:rsidR="000D26F3" w:rsidRPr="000D26F3" w:rsidRDefault="000D26F3">
      <w:pPr>
        <w:rPr>
          <w:sz w:val="24"/>
          <w:szCs w:val="24"/>
        </w:rPr>
      </w:pPr>
    </w:p>
    <w:sectPr w:rsidR="000D26F3" w:rsidRPr="000D26F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A34" w:rsidRDefault="006F1A34" w:rsidP="00057429">
      <w:pPr>
        <w:spacing w:after="0" w:line="240" w:lineRule="auto"/>
      </w:pPr>
      <w:r>
        <w:separator/>
      </w:r>
    </w:p>
  </w:endnote>
  <w:endnote w:type="continuationSeparator" w:id="0">
    <w:p w:rsidR="006F1A34" w:rsidRDefault="006F1A34" w:rsidP="00057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39B" w:rsidRPr="00B5739B" w:rsidRDefault="00B5739B" w:rsidP="00B5739B">
    <w:pPr>
      <w:pStyle w:val="Header"/>
    </w:pPr>
    <w:r>
      <w:t xml:space="preserve">1704828 </w:t>
    </w:r>
    <w:r>
      <w:tab/>
      <w:t>Social Inclusion &amp; Equality</w:t>
    </w:r>
    <w:r>
      <w:tab/>
      <w:t>Akbar Ali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A34" w:rsidRDefault="006F1A34" w:rsidP="00057429">
      <w:pPr>
        <w:spacing w:after="0" w:line="240" w:lineRule="auto"/>
      </w:pPr>
      <w:r>
        <w:separator/>
      </w:r>
    </w:p>
  </w:footnote>
  <w:footnote w:type="continuationSeparator" w:id="0">
    <w:p w:rsidR="006F1A34" w:rsidRDefault="006F1A34" w:rsidP="000574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739B" w:rsidRDefault="00B5739B">
    <w:pPr>
      <w:pStyle w:val="Header"/>
    </w:pPr>
    <w:r>
      <w:t xml:space="preserve">1704828 </w:t>
    </w:r>
    <w:r>
      <w:tab/>
      <w:t>Social Inclusion &amp; Equality</w:t>
    </w:r>
    <w:r>
      <w:tab/>
      <w:t>Akbar Ali</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975"/>
    <w:rsid w:val="000045EC"/>
    <w:rsid w:val="00057429"/>
    <w:rsid w:val="00087F8B"/>
    <w:rsid w:val="000D26F3"/>
    <w:rsid w:val="001708C6"/>
    <w:rsid w:val="0025509A"/>
    <w:rsid w:val="00291679"/>
    <w:rsid w:val="002C2660"/>
    <w:rsid w:val="002D4BF7"/>
    <w:rsid w:val="003C17E0"/>
    <w:rsid w:val="004049BD"/>
    <w:rsid w:val="004A1AED"/>
    <w:rsid w:val="00513680"/>
    <w:rsid w:val="00584188"/>
    <w:rsid w:val="006874A5"/>
    <w:rsid w:val="006F1A34"/>
    <w:rsid w:val="00777E63"/>
    <w:rsid w:val="007B05F0"/>
    <w:rsid w:val="0083164B"/>
    <w:rsid w:val="00852BB2"/>
    <w:rsid w:val="00947DB5"/>
    <w:rsid w:val="00985D00"/>
    <w:rsid w:val="009D0975"/>
    <w:rsid w:val="00A145D5"/>
    <w:rsid w:val="00A76798"/>
    <w:rsid w:val="00AA7232"/>
    <w:rsid w:val="00AC260D"/>
    <w:rsid w:val="00B468A0"/>
    <w:rsid w:val="00B55E40"/>
    <w:rsid w:val="00B5739B"/>
    <w:rsid w:val="00B62AB8"/>
    <w:rsid w:val="00BA1424"/>
    <w:rsid w:val="00BB11E2"/>
    <w:rsid w:val="00C16E44"/>
    <w:rsid w:val="00C4186D"/>
    <w:rsid w:val="00CC2F21"/>
    <w:rsid w:val="00D10F80"/>
    <w:rsid w:val="00D7191D"/>
    <w:rsid w:val="00DB4093"/>
    <w:rsid w:val="00E22B65"/>
    <w:rsid w:val="00F14A68"/>
    <w:rsid w:val="00F25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7972E"/>
  <w15:chartTrackingRefBased/>
  <w15:docId w15:val="{C5ED2374-D5C5-47F3-A6F5-7442C03E4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74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429"/>
  </w:style>
  <w:style w:type="paragraph" w:styleId="Footer">
    <w:name w:val="footer"/>
    <w:basedOn w:val="Normal"/>
    <w:link w:val="FooterChar"/>
    <w:uiPriority w:val="99"/>
    <w:unhideWhenUsed/>
    <w:rsid w:val="000574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429"/>
  </w:style>
  <w:style w:type="character" w:styleId="Hyperlink">
    <w:name w:val="Hyperlink"/>
    <w:basedOn w:val="DefaultParagraphFont"/>
    <w:uiPriority w:val="99"/>
    <w:unhideWhenUsed/>
    <w:rsid w:val="000045EC"/>
    <w:rPr>
      <w:color w:val="0563C1" w:themeColor="hyperlink"/>
      <w:u w:val="single"/>
    </w:rPr>
  </w:style>
  <w:style w:type="paragraph" w:styleId="NormalWeb">
    <w:name w:val="Normal (Web)"/>
    <w:basedOn w:val="Normal"/>
    <w:uiPriority w:val="99"/>
    <w:semiHidden/>
    <w:unhideWhenUsed/>
    <w:rsid w:val="00D719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468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676260">
      <w:bodyDiv w:val="1"/>
      <w:marLeft w:val="0"/>
      <w:marRight w:val="0"/>
      <w:marTop w:val="0"/>
      <w:marBottom w:val="0"/>
      <w:divBdr>
        <w:top w:val="none" w:sz="0" w:space="0" w:color="auto"/>
        <w:left w:val="none" w:sz="0" w:space="0" w:color="auto"/>
        <w:bottom w:val="none" w:sz="0" w:space="0" w:color="auto"/>
        <w:right w:val="none" w:sz="0" w:space="0" w:color="auto"/>
      </w:divBdr>
    </w:div>
    <w:div w:id="479928331">
      <w:bodyDiv w:val="1"/>
      <w:marLeft w:val="0"/>
      <w:marRight w:val="0"/>
      <w:marTop w:val="0"/>
      <w:marBottom w:val="0"/>
      <w:divBdr>
        <w:top w:val="none" w:sz="0" w:space="0" w:color="auto"/>
        <w:left w:val="none" w:sz="0" w:space="0" w:color="auto"/>
        <w:bottom w:val="none" w:sz="0" w:space="0" w:color="auto"/>
        <w:right w:val="none" w:sz="0" w:space="0" w:color="auto"/>
      </w:divBdr>
    </w:div>
    <w:div w:id="616061381">
      <w:bodyDiv w:val="1"/>
      <w:marLeft w:val="0"/>
      <w:marRight w:val="0"/>
      <w:marTop w:val="0"/>
      <w:marBottom w:val="0"/>
      <w:divBdr>
        <w:top w:val="none" w:sz="0" w:space="0" w:color="auto"/>
        <w:left w:val="none" w:sz="0" w:space="0" w:color="auto"/>
        <w:bottom w:val="none" w:sz="0" w:space="0" w:color="auto"/>
        <w:right w:val="none" w:sz="0" w:space="0" w:color="auto"/>
      </w:divBdr>
    </w:div>
    <w:div w:id="684214606">
      <w:bodyDiv w:val="1"/>
      <w:marLeft w:val="0"/>
      <w:marRight w:val="0"/>
      <w:marTop w:val="0"/>
      <w:marBottom w:val="0"/>
      <w:divBdr>
        <w:top w:val="none" w:sz="0" w:space="0" w:color="auto"/>
        <w:left w:val="none" w:sz="0" w:space="0" w:color="auto"/>
        <w:bottom w:val="none" w:sz="0" w:space="0" w:color="auto"/>
        <w:right w:val="none" w:sz="0" w:space="0" w:color="auto"/>
      </w:divBdr>
    </w:div>
    <w:div w:id="714354985">
      <w:bodyDiv w:val="1"/>
      <w:marLeft w:val="0"/>
      <w:marRight w:val="0"/>
      <w:marTop w:val="0"/>
      <w:marBottom w:val="0"/>
      <w:divBdr>
        <w:top w:val="none" w:sz="0" w:space="0" w:color="auto"/>
        <w:left w:val="none" w:sz="0" w:space="0" w:color="auto"/>
        <w:bottom w:val="none" w:sz="0" w:space="0" w:color="auto"/>
        <w:right w:val="none" w:sz="0" w:space="0" w:color="auto"/>
      </w:divBdr>
    </w:div>
    <w:div w:id="996105240">
      <w:bodyDiv w:val="1"/>
      <w:marLeft w:val="0"/>
      <w:marRight w:val="0"/>
      <w:marTop w:val="0"/>
      <w:marBottom w:val="0"/>
      <w:divBdr>
        <w:top w:val="none" w:sz="0" w:space="0" w:color="auto"/>
        <w:left w:val="none" w:sz="0" w:space="0" w:color="auto"/>
        <w:bottom w:val="none" w:sz="0" w:space="0" w:color="auto"/>
        <w:right w:val="none" w:sz="0" w:space="0" w:color="auto"/>
      </w:divBdr>
    </w:div>
    <w:div w:id="1001158297">
      <w:bodyDiv w:val="1"/>
      <w:marLeft w:val="0"/>
      <w:marRight w:val="0"/>
      <w:marTop w:val="0"/>
      <w:marBottom w:val="0"/>
      <w:divBdr>
        <w:top w:val="none" w:sz="0" w:space="0" w:color="auto"/>
        <w:left w:val="none" w:sz="0" w:space="0" w:color="auto"/>
        <w:bottom w:val="none" w:sz="0" w:space="0" w:color="auto"/>
        <w:right w:val="none" w:sz="0" w:space="0" w:color="auto"/>
      </w:divBdr>
    </w:div>
    <w:div w:id="1054037283">
      <w:bodyDiv w:val="1"/>
      <w:marLeft w:val="0"/>
      <w:marRight w:val="0"/>
      <w:marTop w:val="0"/>
      <w:marBottom w:val="0"/>
      <w:divBdr>
        <w:top w:val="none" w:sz="0" w:space="0" w:color="auto"/>
        <w:left w:val="none" w:sz="0" w:space="0" w:color="auto"/>
        <w:bottom w:val="none" w:sz="0" w:space="0" w:color="auto"/>
        <w:right w:val="none" w:sz="0" w:space="0" w:color="auto"/>
      </w:divBdr>
    </w:div>
    <w:div w:id="1135561326">
      <w:bodyDiv w:val="1"/>
      <w:marLeft w:val="0"/>
      <w:marRight w:val="0"/>
      <w:marTop w:val="0"/>
      <w:marBottom w:val="0"/>
      <w:divBdr>
        <w:top w:val="none" w:sz="0" w:space="0" w:color="auto"/>
        <w:left w:val="none" w:sz="0" w:space="0" w:color="auto"/>
        <w:bottom w:val="none" w:sz="0" w:space="0" w:color="auto"/>
        <w:right w:val="none" w:sz="0" w:space="0" w:color="auto"/>
      </w:divBdr>
      <w:divsChild>
        <w:div w:id="344483355">
          <w:marLeft w:val="0"/>
          <w:marRight w:val="0"/>
          <w:marTop w:val="0"/>
          <w:marBottom w:val="0"/>
          <w:divBdr>
            <w:top w:val="none" w:sz="0" w:space="0" w:color="auto"/>
            <w:left w:val="none" w:sz="0" w:space="0" w:color="auto"/>
            <w:bottom w:val="none" w:sz="0" w:space="0" w:color="auto"/>
            <w:right w:val="none" w:sz="0" w:space="0" w:color="auto"/>
          </w:divBdr>
        </w:div>
      </w:divsChild>
    </w:div>
    <w:div w:id="1244684991">
      <w:bodyDiv w:val="1"/>
      <w:marLeft w:val="0"/>
      <w:marRight w:val="0"/>
      <w:marTop w:val="0"/>
      <w:marBottom w:val="0"/>
      <w:divBdr>
        <w:top w:val="none" w:sz="0" w:space="0" w:color="auto"/>
        <w:left w:val="none" w:sz="0" w:space="0" w:color="auto"/>
        <w:bottom w:val="none" w:sz="0" w:space="0" w:color="auto"/>
        <w:right w:val="none" w:sz="0" w:space="0" w:color="auto"/>
      </w:divBdr>
    </w:div>
    <w:div w:id="1275598843">
      <w:bodyDiv w:val="1"/>
      <w:marLeft w:val="0"/>
      <w:marRight w:val="0"/>
      <w:marTop w:val="0"/>
      <w:marBottom w:val="0"/>
      <w:divBdr>
        <w:top w:val="none" w:sz="0" w:space="0" w:color="auto"/>
        <w:left w:val="none" w:sz="0" w:space="0" w:color="auto"/>
        <w:bottom w:val="none" w:sz="0" w:space="0" w:color="auto"/>
        <w:right w:val="none" w:sz="0" w:space="0" w:color="auto"/>
      </w:divBdr>
    </w:div>
    <w:div w:id="204964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TotalTime>
  <Pages>4</Pages>
  <Words>1681</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Akbar Ali (1704828)</dc:creator>
  <cp:keywords/>
  <dc:description/>
  <cp:lastModifiedBy>Akbar Ali (1704828)</cp:lastModifiedBy>
  <cp:revision>30</cp:revision>
  <dcterms:created xsi:type="dcterms:W3CDTF">2018-02-26T10:00:00Z</dcterms:created>
  <dcterms:modified xsi:type="dcterms:W3CDTF">2018-02-26T14:52:00Z</dcterms:modified>
</cp:coreProperties>
</file>