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28"/>
          <w:szCs w:val="28"/>
        </w:rPr>
      </w:pPr>
      <w:r w:rsidDel="00000000" w:rsidR="00000000" w:rsidRPr="00000000">
        <w:rPr>
          <w:rtl w:val="0"/>
        </w:rPr>
      </w:r>
    </w:p>
    <w:p w:rsidR="00000000" w:rsidDel="00000000" w:rsidP="00000000" w:rsidRDefault="00000000" w:rsidRPr="00000000" w14:paraId="00000002">
      <w:pPr>
        <w:jc w:val="center"/>
        <w:rPr>
          <w:b w:val="1"/>
          <w:bCs w:val="1"/>
          <w:sz w:val="28"/>
          <w:szCs w:val="28"/>
        </w:rPr>
      </w:pPr>
      <w:r w:rsidDel="00000000" w:rsidR="00000000" w:rsidRPr="00000000">
        <w:rPr>
          <w:rtl w:val="0"/>
        </w:rPr>
      </w:r>
    </w:p>
    <w:p w:rsidR="00000000" w:rsidDel="00000000" w:rsidP="00000000" w:rsidRDefault="00000000" w:rsidRPr="00000000" w14:paraId="00000003">
      <w:pPr>
        <w:jc w:val="center"/>
        <w:rPr>
          <w:b w:val="1"/>
          <w:bCs w:val="1"/>
          <w:sz w:val="28"/>
          <w:szCs w:val="28"/>
        </w:rPr>
      </w:pPr>
      <w:r w:rsidDel="00000000" w:rsidR="00000000" w:rsidRPr="00000000">
        <w:rPr>
          <w:rtl w:val="0"/>
        </w:rPr>
      </w:r>
    </w:p>
    <w:p w:rsidR="00000000" w:rsidDel="00000000" w:rsidP="00000000" w:rsidRDefault="00000000" w:rsidRPr="00000000" w14:paraId="00000004">
      <w:pPr>
        <w:jc w:val="center"/>
        <w:rPr>
          <w:b w:val="1"/>
          <w:bCs w:val="1"/>
          <w:sz w:val="28"/>
          <w:szCs w:val="28"/>
        </w:rPr>
      </w:pPr>
      <w:r w:rsidDel="00000000" w:rsidR="00000000" w:rsidRPr="00000000">
        <w:rPr>
          <w:rtl w:val="0"/>
        </w:rPr>
      </w:r>
    </w:p>
    <w:p w:rsidR="00000000" w:rsidDel="00000000" w:rsidP="00000000" w:rsidRDefault="00000000" w:rsidRPr="00000000" w14:paraId="00000005">
      <w:pPr>
        <w:jc w:val="center"/>
        <w:rPr>
          <w:b w:val="1"/>
          <w:bCs w:val="1"/>
          <w:sz w:val="28"/>
          <w:szCs w:val="28"/>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bCs w:val="1"/>
          <w:sz w:val="22"/>
          <w:szCs w:val="22"/>
        </w:rPr>
      </w:pPr>
      <w:r w:rsidDel="00000000" w:rsidR="00000000" w:rsidRPr="00000000">
        <w:rPr>
          <w:b w:val="1"/>
          <w:bCs w:val="1"/>
          <w:sz w:val="28"/>
          <w:szCs w:val="28"/>
          <w:rtl w:val="0"/>
        </w:rPr>
        <w:t xml:space="preserve">Career Development and Employability Analysis for Entry into the NHS Healthcare Support Worker Role: </w:t>
      </w:r>
      <w:r w:rsidDel="00000000" w:rsidR="00000000" w:rsidRPr="00000000">
        <w:rPr>
          <w:rFonts w:ascii="Arial" w:cs="Arial" w:eastAsia="Arial" w:hAnsi="Arial"/>
          <w:b w:val="1"/>
          <w:bCs w:val="1"/>
          <w:sz w:val="22"/>
          <w:szCs w:val="22"/>
          <w:rtl w:val="0"/>
        </w:rPr>
        <w:t xml:space="preserve">Student </w:t>
      </w:r>
    </w:p>
    <w:p w:rsidR="00000000" w:rsidDel="00000000" w:rsidP="00000000" w:rsidRDefault="00000000" w:rsidRPr="00000000" w14:paraId="00000007">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Name: Yasmin Ramzan</w:t>
      </w:r>
    </w:p>
    <w:p w:rsidR="00000000" w:rsidDel="00000000" w:rsidP="00000000" w:rsidRDefault="00000000" w:rsidRPr="00000000" w14:paraId="00000009">
      <w:pPr>
        <w:spacing w:line="278.00000000000006"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Number: 2331697</w:t>
      </w:r>
    </w:p>
    <w:p w:rsidR="00000000" w:rsidDel="00000000" w:rsidP="00000000" w:rsidRDefault="00000000" w:rsidRPr="00000000" w14:paraId="0000000A">
      <w:pPr>
        <w:spacing w:line="278.00000000000006"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jc w:val="center"/>
        <w:rPr>
          <w:b w:val="1"/>
          <w:bCs w:val="1"/>
          <w:sz w:val="28"/>
          <w:szCs w:val="28"/>
        </w:rPr>
      </w:pPr>
      <w:r w:rsidDel="00000000" w:rsidR="00000000" w:rsidRPr="00000000">
        <w:rPr>
          <w:rtl w:val="0"/>
        </w:rPr>
      </w:r>
    </w:p>
    <w:sdt>
      <w:sdtPr>
        <w:id w:val="-61277407"/>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j9zgqac4s3v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kglna7yc5sh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JOB ROLE ANALYSIS</w:t>
              <w:tab/>
              <w:t xml:space="preserve">5</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1c2rll99xtz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Overview of Healthcare Support Worker Role</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iszhh2khrh9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Real Job Advertisement Analysis</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9etv315tpda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REQUIRED EMPLOYABILITY SKILLS</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9janxgjece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Core Professional Skills</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m1taf4enx2v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Digital and Documentation Skills</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mebtcy8bp5x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PERSONAL SKILLS ASSESSMENT</w:t>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m02ce6wrypl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Current Strengths</w:t>
              <w:tab/>
              <w:t xml:space="preserve">9</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ju4mts1l6hy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Skills Gap Analysis</w:t>
              <w:tab/>
              <w:t xml:space="preserve">9</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r6ig63lkdah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EXPERIENCE AND PROFESSIONAL VALUE</w:t>
              <w:tab/>
              <w:t xml:space="preserve">11</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t7yiy0vtzzs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Unique Professional Contribution</w:t>
              <w:tab/>
              <w:t xml:space="preserve">11</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arsd8atwybe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PERSONAL BRAND &amp; PROFESSIONAL IDENTITY</w:t>
              <w:tab/>
              <w:t xml:space="preserve">12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5q3q0uu448i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 PROFESSIONAL NETWORK DEVELOPMENT</w:t>
              <w:tab/>
              <w:t xml:space="preserve">13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kbgl2w7eare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 CAREER ACTION PLAN + TIMELINE</w:t>
              <w:tab/>
              <w:t xml:space="preserve">14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l2kig47ab2h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8.1 Development Actions</w:t>
              <w:tab/>
              <w:t xml:space="preserve">14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tfemkyyk2du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 COMMUNICATING SKILLS TO EMPLOYERS</w:t>
              <w:tab/>
              <w:t xml:space="preserve">15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622y0os0e7k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 CONCLUSION</w:t>
              <w:tab/>
              <w:t xml:space="preserve">16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3pqs0auxchu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References</w:t>
              <w:tab/>
              <w:t xml:space="preserve">17</w:t>
            </w:r>
          </w:hyperlink>
          <w:r w:rsidDel="00000000" w:rsidR="00000000" w:rsidRPr="00000000">
            <w:rPr>
              <w:rtl w:val="0"/>
            </w:rPr>
          </w:r>
        </w:p>
        <w:p w:rsidR="00000000" w:rsidDel="00000000" w:rsidP="00000000" w:rsidRDefault="00000000" w:rsidRPr="00000000" w14:paraId="0000001F">
          <w:pPr>
            <w:rPr>
              <w:b w:val="1"/>
              <w:bCs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spacing w:line="259" w:lineRule="auto"/>
        <w:jc w:val="left"/>
        <w:rPr>
          <w:b w:val="1"/>
          <w:bCs w:val="1"/>
          <w:sz w:val="28"/>
          <w:szCs w:val="28"/>
          <w:u w:val="single"/>
        </w:rPr>
      </w:pPr>
      <w:r w:rsidDel="00000000" w:rsidR="00000000" w:rsidRPr="00000000">
        <w:br w:type="page"/>
      </w:r>
      <w:r w:rsidDel="00000000" w:rsidR="00000000" w:rsidRPr="00000000">
        <w:rPr>
          <w:rtl w:val="0"/>
        </w:rPr>
      </w:r>
    </w:p>
    <w:p w:rsidR="00000000" w:rsidDel="00000000" w:rsidP="00000000" w:rsidRDefault="00000000" w:rsidRPr="00000000" w14:paraId="00000021">
      <w:pPr>
        <w:rPr/>
      </w:pPr>
      <w:r w:rsidDel="00000000" w:rsidR="00000000" w:rsidRPr="00000000">
        <w:rPr>
          <w:b w:val="1"/>
          <w:bCs w:val="1"/>
          <w:sz w:val="28"/>
          <w:szCs w:val="28"/>
          <w:u w:val="single"/>
          <w:rtl w:val="0"/>
        </w:rPr>
        <w:t xml:space="preserve">Table of Figures</w:t>
      </w:r>
      <w:r w:rsidDel="00000000" w:rsidR="00000000" w:rsidRPr="00000000">
        <w:rPr>
          <w:rtl w:val="0"/>
        </w:rPr>
      </w:r>
    </w:p>
    <w:sdt>
      <w:sdtPr>
        <w:id w:val="2133373115"/>
        <w:docPartObj>
          <w:docPartGallery w:val="Table of Contents"/>
          <w:docPartUnique w:val="1"/>
        </w:docPartObj>
      </w:sdtPr>
      <w:sdtContent>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6jmjf5mwzcp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 Healthcare Support Worker</w:t>
              <w:tab/>
              <w:t xml:space="preserve">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b7irw4ny9m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 NHS Healthcare Assistant vacancy advertisement, Liverpool University Hospitals NHS Foundation Trust (NHS Jobs)</w:t>
              <w:tab/>
              <w:t xml:space="preserve">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2l2kwl6ox7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3: Timeline Figure</w:t>
              <w:tab/>
              <w:t xml:space="preserve">13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5">
      <w:pPr>
        <w:spacing w:line="259" w:lineRule="auto"/>
        <w:jc w:val="left"/>
        <w:rPr>
          <w:b w:val="1"/>
          <w:bCs w:val="1"/>
          <w:sz w:val="32"/>
          <w:szCs w:val="32"/>
          <w:u w:val="single"/>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bookmarkStart w:colFirst="0" w:colLast="0" w:name="_j9zgqac4s3vq" w:id="0"/>
      <w:bookmarkEnd w:id="0"/>
      <w:r w:rsidDel="00000000" w:rsidR="00000000" w:rsidRPr="00000000">
        <w:rPr>
          <w:rtl w:val="0"/>
        </w:rPr>
        <w:t xml:space="preserve">1. INTRODUCTION</w:t>
      </w:r>
    </w:p>
    <w:p w:rsidR="00000000" w:rsidDel="00000000" w:rsidP="00000000" w:rsidRDefault="00000000" w:rsidRPr="00000000" w14:paraId="00000027">
      <w:pPr>
        <w:rPr/>
      </w:pPr>
      <w:r w:rsidDel="00000000" w:rsidR="00000000" w:rsidRPr="00000000">
        <w:rPr>
          <w:rtl w:val="0"/>
        </w:rPr>
        <w:t xml:space="preserve">This report analyses the career pathway towards employment as a Healthcare Support Worker within the National Health Service, using a current NHS vacancy to examine competency expectations, recruitment requirements, and professional preparation standards. The discussion identifies essential clinical support duties, patient interaction responsibilities, safeguarding awareness, and documentation accuracy required for effective ward-based performance.</w:t>
      </w:r>
    </w:p>
    <w:p w:rsidR="00000000" w:rsidDel="00000000" w:rsidP="00000000" w:rsidRDefault="00000000" w:rsidRPr="00000000" w14:paraId="00000028">
      <w:pPr>
        <w:keepNext w:val="1"/>
        <w:jc w:val="center"/>
        <w:rPr/>
      </w:pPr>
      <w:r w:rsidDel="00000000" w:rsidR="00000000" w:rsidRPr="00000000">
        <w:rPr/>
        <w:drawing>
          <wp:inline distB="0" distT="0" distL="0" distR="0">
            <wp:extent cx="4673183" cy="3006614"/>
            <wp:effectExtent b="0" l="0" r="0" t="0"/>
            <wp:docPr descr="Healthcare Support Worker | Newcastle Hospitals" id="1" name="image1.png"/>
            <a:graphic>
              <a:graphicData uri="http://schemas.openxmlformats.org/drawingml/2006/picture">
                <pic:pic>
                  <pic:nvPicPr>
                    <pic:cNvPr descr="Healthcare Support Worker | Newcastle Hospitals" id="0" name="image1.png"/>
                    <pic:cNvPicPr preferRelativeResize="0"/>
                  </pic:nvPicPr>
                  <pic:blipFill>
                    <a:blip r:embed="rId6"/>
                    <a:srcRect b="0" l="0" r="0" t="0"/>
                    <a:stretch>
                      <a:fillRect/>
                    </a:stretch>
                  </pic:blipFill>
                  <pic:spPr>
                    <a:xfrm>
                      <a:off x="0" y="0"/>
                      <a:ext cx="4673183" cy="3006614"/>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pStyle w:val="Subtitle"/>
        <w:rPr/>
      </w:pPr>
      <w:bookmarkStart w:colFirst="0" w:colLast="0" w:name="_6jmjf5mwzcpg" w:id="1"/>
      <w:bookmarkEnd w:id="1"/>
      <w:r w:rsidDel="00000000" w:rsidR="00000000" w:rsidRPr="00000000">
        <w:rPr>
          <w:rtl w:val="0"/>
        </w:rPr>
        <w:t xml:space="preserve">Figure 1: Healthcare Support Worker</w:t>
      </w:r>
    </w:p>
    <w:p w:rsidR="00000000" w:rsidDel="00000000" w:rsidP="00000000" w:rsidRDefault="00000000" w:rsidRPr="00000000" w14:paraId="0000002A">
      <w:pPr>
        <w:pStyle w:val="Subtitle"/>
        <w:rPr/>
      </w:pPr>
      <w:r w:rsidDel="00000000" w:rsidR="00000000" w:rsidRPr="00000000">
        <w:rPr>
          <w:rtl w:val="0"/>
        </w:rPr>
        <w:t xml:space="preserve">Source: Collect from Internet as Example</w:t>
      </w:r>
    </w:p>
    <w:p w:rsidR="00000000" w:rsidDel="00000000" w:rsidP="00000000" w:rsidRDefault="00000000" w:rsidRPr="00000000" w14:paraId="0000002B">
      <w:pPr>
        <w:rPr/>
      </w:pPr>
      <w:r w:rsidDel="00000000" w:rsidR="00000000" w:rsidRPr="00000000">
        <w:rPr>
          <w:rtl w:val="0"/>
        </w:rPr>
        <w:t xml:space="preserve">Personal readiness is evaluated through structured comparison between existing capabilities and the requirements stated in the analysed job advertisement, enabling identification of priority development needs. A targeted action plan is therefore proposed to support progressive training completion, supervised practical exposure, and evidence-based employability preparation. </w:t>
      </w:r>
    </w:p>
    <w:p w:rsidR="00000000" w:rsidDel="00000000" w:rsidP="00000000" w:rsidRDefault="00000000" w:rsidRPr="00000000" w14:paraId="0000002C">
      <w:pPr>
        <w:rPr/>
      </w:pPr>
      <w:r w:rsidDel="00000000" w:rsidR="00000000" w:rsidRPr="00000000">
        <w:rPr>
          <w:rtl w:val="0"/>
        </w:rPr>
        <w:t xml:space="preserve">Consideration is also given to NHS workforce demand, professional conduct frameworks, and the strategic importance of structured career planning in ensuring safe, sustainable participation within regulated healthcare environments experiencing ongoing staffing pressure and service delivery challenges (NHS England, 2023)</w:t>
      </w:r>
    </w:p>
    <w:p w:rsidR="00000000" w:rsidDel="00000000" w:rsidP="00000000" w:rsidRDefault="00000000" w:rsidRPr="00000000" w14:paraId="0000002D">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pPr>
      <w:bookmarkStart w:colFirst="0" w:colLast="0" w:name="_kglna7yc5shx" w:id="2"/>
      <w:bookmarkEnd w:id="2"/>
      <w:r w:rsidDel="00000000" w:rsidR="00000000" w:rsidRPr="00000000">
        <w:rPr>
          <w:rtl w:val="0"/>
        </w:rPr>
        <w:t xml:space="preserve">2. JOB ROLE ANALYSIS</w:t>
      </w:r>
    </w:p>
    <w:p w:rsidR="00000000" w:rsidDel="00000000" w:rsidP="00000000" w:rsidRDefault="00000000" w:rsidRPr="00000000" w14:paraId="0000002F">
      <w:pPr>
        <w:pStyle w:val="Heading2"/>
        <w:rPr/>
      </w:pPr>
      <w:bookmarkStart w:colFirst="0" w:colLast="0" w:name="_1c2rll99xtz1" w:id="3"/>
      <w:bookmarkEnd w:id="3"/>
      <w:r w:rsidDel="00000000" w:rsidR="00000000" w:rsidRPr="00000000">
        <w:rPr>
          <w:rtl w:val="0"/>
        </w:rPr>
        <w:t xml:space="preserve">2.1 Overview of Healthcare Support Worker Role</w:t>
      </w:r>
    </w:p>
    <w:p w:rsidR="00000000" w:rsidDel="00000000" w:rsidP="00000000" w:rsidRDefault="00000000" w:rsidRPr="00000000" w14:paraId="00000030">
      <w:pPr>
        <w:rPr/>
      </w:pPr>
      <w:r w:rsidDel="00000000" w:rsidR="00000000" w:rsidRPr="00000000">
        <w:rPr>
          <w:rtl w:val="0"/>
        </w:rPr>
        <w:t xml:space="preserve">The role of the Healthcare Assistant in the Liverpool University Hospitals NHS Foundation Trust is to aid the registered nursing staff in providing patient-centred care in a safe setting of an acute medical ward. Key responsibilities are helping patients with long personal hygiene requirements, aiding in nutritional feeding, comfort, and examination of dignity in regular patient care practices. This job position also involves the involvement in the pressure area care, the completion of risk assessments, and the introduction of the established care plans. Active communication with patients thus becomes a key task, and it implies the respectful communication, understanding of observation and a prompt report of the state changes in the patient to the supervising professionals. The duties of the wards also involve keeping the clinical areas organised, facilitating multidisciplinary routine and adhering to infection-prevention and protection protocols in line with the NHS operational standards (NHS Health Careers, 2024).</w:t>
      </w:r>
    </w:p>
    <w:p w:rsidR="00000000" w:rsidDel="00000000" w:rsidP="00000000" w:rsidRDefault="00000000" w:rsidRPr="00000000" w14:paraId="00000031">
      <w:pPr>
        <w:pStyle w:val="Heading2"/>
        <w:rPr/>
      </w:pPr>
      <w:bookmarkStart w:colFirst="0" w:colLast="0" w:name="_iszhh2khrh95" w:id="4"/>
      <w:bookmarkEnd w:id="4"/>
      <w:r w:rsidDel="00000000" w:rsidR="00000000" w:rsidRPr="00000000">
        <w:rPr>
          <w:rtl w:val="0"/>
        </w:rPr>
        <w:t xml:space="preserve">2.2 Real Job Advertisement Analysis</w:t>
      </w:r>
    </w:p>
    <w:p w:rsidR="00000000" w:rsidDel="00000000" w:rsidP="00000000" w:rsidRDefault="00000000" w:rsidRPr="00000000" w14:paraId="00000032">
      <w:pPr>
        <w:rPr/>
      </w:pPr>
      <w:r w:rsidDel="00000000" w:rsidR="00000000" w:rsidRPr="00000000">
        <w:rPr>
          <w:rtl w:val="0"/>
        </w:rPr>
        <w:t xml:space="preserve">The analysed vacancy </w:t>
      </w:r>
      <w:r w:rsidDel="00000000" w:rsidR="00000000" w:rsidRPr="00000000">
        <w:rPr>
          <w:b w:val="1"/>
          <w:bCs w:val="1"/>
          <w:rtl w:val="0"/>
        </w:rPr>
        <w:t xml:space="preserve">(Figure 1)</w:t>
      </w:r>
      <w:r w:rsidDel="00000000" w:rsidR="00000000" w:rsidRPr="00000000">
        <w:rPr>
          <w:rtl w:val="0"/>
        </w:rPr>
        <w:t xml:space="preserve"> specifies that the candidates must prove their interest, ability to collaborate, and adherence to the organisational values of trust when performing their tasks under the supervision in rotating day and night shifts. The demands related to fundamental care provision, documentation support, and supervised clinical assistance are important since efficient reporting, organized monitoring of the patient, and sound collaboration directly affect the safety of the service, regulatory adherence, and the maintenance of treatment within the conditions of the hospital ward setting.</w:t>
      </w:r>
    </w:p>
    <w:p w:rsidR="00000000" w:rsidDel="00000000" w:rsidP="00000000" w:rsidRDefault="00000000" w:rsidRPr="00000000" w14:paraId="00000033">
      <w:pPr>
        <w:keepNext w:val="1"/>
        <w:rPr/>
      </w:pPr>
      <w:r w:rsidDel="00000000" w:rsidR="00000000" w:rsidRPr="00000000">
        <w:rPr/>
        <w:drawing>
          <wp:inline distB="0" distT="0" distL="0" distR="0">
            <wp:extent cx="5943600" cy="4606925"/>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4606925"/>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pStyle w:val="Subtitle"/>
        <w:rPr/>
      </w:pPr>
      <w:bookmarkStart w:colFirst="0" w:colLast="0" w:name="_9b7irw4ny9mc" w:id="5"/>
      <w:bookmarkEnd w:id="5"/>
      <w:r w:rsidDel="00000000" w:rsidR="00000000" w:rsidRPr="00000000">
        <w:rPr>
          <w:rtl w:val="0"/>
        </w:rPr>
        <w:t xml:space="preserve">Figure 2: NHS Healthcare Assistant vacancy advertisement, Liverpool University Hospitals NHS Foundation Trust (NHS Jobs)</w:t>
      </w:r>
    </w:p>
    <w:p w:rsidR="00000000" w:rsidDel="00000000" w:rsidP="00000000" w:rsidRDefault="00000000" w:rsidRPr="00000000" w14:paraId="00000035">
      <w:pPr>
        <w:pStyle w:val="Subtitle"/>
        <w:rPr/>
      </w:pPr>
      <w:r w:rsidDel="00000000" w:rsidR="00000000" w:rsidRPr="00000000">
        <w:rPr>
          <w:rtl w:val="0"/>
        </w:rPr>
        <w:t xml:space="preserve">Source: NHS Jobs website</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rPr/>
      </w:pPr>
      <w:bookmarkStart w:colFirst="0" w:colLast="0" w:name="_9etv315tpda7" w:id="6"/>
      <w:bookmarkEnd w:id="6"/>
      <w:r w:rsidDel="00000000" w:rsidR="00000000" w:rsidRPr="00000000">
        <w:rPr>
          <w:rtl w:val="0"/>
        </w:rPr>
        <w:t xml:space="preserve">3. REQUIRED EMPLOYABILITY SKILLS</w:t>
      </w:r>
    </w:p>
    <w:p w:rsidR="00000000" w:rsidDel="00000000" w:rsidP="00000000" w:rsidRDefault="00000000" w:rsidRPr="00000000" w14:paraId="00000039">
      <w:pPr>
        <w:pStyle w:val="Heading2"/>
        <w:rPr/>
      </w:pPr>
      <w:bookmarkStart w:colFirst="0" w:colLast="0" w:name="_o9janxgjecem" w:id="7"/>
      <w:bookmarkEnd w:id="7"/>
      <w:r w:rsidDel="00000000" w:rsidR="00000000" w:rsidRPr="00000000">
        <w:rPr>
          <w:rtl w:val="0"/>
        </w:rPr>
        <w:t xml:space="preserve">3.1 Core Professional Skills</w:t>
      </w:r>
    </w:p>
    <w:p w:rsidR="00000000" w:rsidDel="00000000" w:rsidP="00000000" w:rsidRDefault="00000000" w:rsidRPr="00000000" w14:paraId="0000003A">
      <w:pPr>
        <w:rPr/>
      </w:pPr>
      <w:r w:rsidDel="00000000" w:rsidR="00000000" w:rsidRPr="00000000">
        <w:rPr>
          <w:rtl w:val="0"/>
        </w:rPr>
        <w:t xml:space="preserve">The analysed Healthcare Assistant vacancy emphasises several core professional competencies that are required to provide safe ward-based care to patients. The communication with patients should be respectful as well as they should be properly interacted with and the observations to be reported to registered nurses and the instructions on the delegated care should be properly understood. Teamwork is also a strong requirement since the job is supervised in multidisciplinary clinical teams that deal with coordinated treatment delivery. Emotional empathy facilitates the dignified help in personal hygiene activities, nutrition, and observation of comfort especially to the fragile patients in need of prolonged care. Protecting awareness is essential since the Healthcare Assistants need to be aware of the risk signs, conduct the structured assessment, and adhere to the standard reporting practices in case of patient safety issues. Observation of infection prevention procedures and pressure area care also contribute to protecting patients and improve organisational clinical safety outcomes in acute ward settings (World Health Organization, 2020).</w:t>
      </w:r>
    </w:p>
    <w:p w:rsidR="00000000" w:rsidDel="00000000" w:rsidP="00000000" w:rsidRDefault="00000000" w:rsidRPr="00000000" w14:paraId="0000003B">
      <w:pPr>
        <w:pStyle w:val="Heading2"/>
        <w:rPr/>
      </w:pPr>
      <w:bookmarkStart w:colFirst="0" w:colLast="0" w:name="_m1taf4enx2v6" w:id="8"/>
      <w:bookmarkEnd w:id="8"/>
      <w:r w:rsidDel="00000000" w:rsidR="00000000" w:rsidRPr="00000000">
        <w:rPr>
          <w:rtl w:val="0"/>
        </w:rPr>
        <w:t xml:space="preserve">3.2 Digital and Documentation Skills</w:t>
      </w:r>
    </w:p>
    <w:p w:rsidR="00000000" w:rsidDel="00000000" w:rsidP="00000000" w:rsidRDefault="00000000" w:rsidRPr="00000000" w14:paraId="0000003C">
      <w:pPr>
        <w:rPr/>
      </w:pPr>
      <w:r w:rsidDel="00000000" w:rsidR="00000000" w:rsidRPr="00000000">
        <w:rPr>
          <w:rtl w:val="0"/>
        </w:rPr>
        <w:t xml:space="preserve">Basic digital competence and structured documentation reliability is also needed in modern NHS environments. It is the requirement of electronic patient record systems that observations, mobility updates, and support interventions must be accurately recorded so that continuity of treatment planning between professional teams may be guaranteed. Consistent reporting practices enhance the compliance of the audit, ability to review an incident and responsibility in patient monitoring decision making. Digital literacy consequently promotes not only operational efficiency but also regulatory transparency in the modern healthcare service delivery systems (Health Education England, 2021).</w:t>
      </w:r>
    </w:p>
    <w:p w:rsidR="00000000" w:rsidDel="00000000" w:rsidP="00000000" w:rsidRDefault="00000000" w:rsidRPr="00000000" w14:paraId="0000003D">
      <w:pPr>
        <w:rPr/>
      </w:pPr>
      <w:r w:rsidDel="00000000" w:rsidR="00000000" w:rsidRPr="00000000">
        <w:rPr>
          <w:b w:val="1"/>
          <w:bCs w:val="1"/>
          <w:rtl w:val="0"/>
        </w:rPr>
        <w:t xml:space="preserve">Table 2 — Skills Required vs Purpose</w:t>
      </w:r>
      <w:r w:rsidDel="00000000" w:rsidR="00000000" w:rsidRPr="00000000">
        <w:rPr>
          <w:rtl w:val="0"/>
        </w:rPr>
      </w:r>
    </w:p>
    <w:tbl>
      <w:tblPr>
        <w:tblStyle w:val="Table1"/>
        <w:tblW w:w="8745.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077"/>
        <w:gridCol w:w="4668"/>
        <w:tblGridChange w:id="0">
          <w:tblGrid>
            <w:gridCol w:w="4077"/>
            <w:gridCol w:w="4668"/>
          </w:tblGrid>
        </w:tblGridChange>
      </w:tblGrid>
      <w:tr>
        <w:trPr>
          <w:cantSplit w:val="0"/>
          <w:tblHeader w:val="0"/>
        </w:trPr>
        <w:tc>
          <w:tcPr/>
          <w:p w:rsidR="00000000" w:rsidDel="00000000" w:rsidP="00000000" w:rsidRDefault="00000000" w:rsidRPr="00000000" w14:paraId="0000003E">
            <w:pPr>
              <w:spacing w:after="160" w:lineRule="auto"/>
              <w:jc w:val="center"/>
              <w:rPr>
                <w:b w:val="1"/>
                <w:bCs w:val="1"/>
              </w:rPr>
            </w:pPr>
            <w:r w:rsidDel="00000000" w:rsidR="00000000" w:rsidRPr="00000000">
              <w:rPr>
                <w:b w:val="1"/>
                <w:bCs w:val="1"/>
                <w:rtl w:val="0"/>
              </w:rPr>
              <w:t xml:space="preserve">Skill</w:t>
            </w:r>
          </w:p>
        </w:tc>
        <w:tc>
          <w:tcPr/>
          <w:p w:rsidR="00000000" w:rsidDel="00000000" w:rsidP="00000000" w:rsidRDefault="00000000" w:rsidRPr="00000000" w14:paraId="0000003F">
            <w:pPr>
              <w:spacing w:after="160" w:lineRule="auto"/>
              <w:jc w:val="center"/>
              <w:rPr>
                <w:b w:val="1"/>
                <w:bCs w:val="1"/>
              </w:rPr>
            </w:pPr>
            <w:r w:rsidDel="00000000" w:rsidR="00000000" w:rsidRPr="00000000">
              <w:rPr>
                <w:b w:val="1"/>
                <w:bCs w:val="1"/>
                <w:rtl w:val="0"/>
              </w:rPr>
              <w:t xml:space="preserve">Why NHS requires it</w:t>
            </w:r>
          </w:p>
        </w:tc>
      </w:tr>
      <w:tr>
        <w:trPr>
          <w:cantSplit w:val="0"/>
          <w:tblHeader w:val="0"/>
        </w:trPr>
        <w:tc>
          <w:tcPr/>
          <w:p w:rsidR="00000000" w:rsidDel="00000000" w:rsidP="00000000" w:rsidRDefault="00000000" w:rsidRPr="00000000" w14:paraId="00000040">
            <w:pPr>
              <w:spacing w:after="160" w:lineRule="auto"/>
              <w:rPr/>
            </w:pPr>
            <w:r w:rsidDel="00000000" w:rsidR="00000000" w:rsidRPr="00000000">
              <w:rPr>
                <w:rtl w:val="0"/>
              </w:rPr>
              <w:t xml:space="preserve">Communication</w:t>
            </w:r>
          </w:p>
        </w:tc>
        <w:tc>
          <w:tcPr/>
          <w:p w:rsidR="00000000" w:rsidDel="00000000" w:rsidP="00000000" w:rsidRDefault="00000000" w:rsidRPr="00000000" w14:paraId="00000041">
            <w:pPr>
              <w:spacing w:after="160" w:lineRule="auto"/>
              <w:rPr/>
            </w:pPr>
            <w:r w:rsidDel="00000000" w:rsidR="00000000" w:rsidRPr="00000000">
              <w:rPr>
                <w:rtl w:val="0"/>
              </w:rPr>
              <w:t xml:space="preserve">ensures accurate patient information exchange</w:t>
            </w:r>
          </w:p>
        </w:tc>
      </w:tr>
      <w:tr>
        <w:trPr>
          <w:cantSplit w:val="0"/>
          <w:tblHeader w:val="0"/>
        </w:trPr>
        <w:tc>
          <w:tcPr/>
          <w:p w:rsidR="00000000" w:rsidDel="00000000" w:rsidP="00000000" w:rsidRDefault="00000000" w:rsidRPr="00000000" w14:paraId="00000042">
            <w:pPr>
              <w:spacing w:after="160" w:lineRule="auto"/>
              <w:rPr/>
            </w:pPr>
            <w:r w:rsidDel="00000000" w:rsidR="00000000" w:rsidRPr="00000000">
              <w:rPr>
                <w:rtl w:val="0"/>
              </w:rPr>
              <w:t xml:space="preserve">Teamwork</w:t>
            </w:r>
          </w:p>
        </w:tc>
        <w:tc>
          <w:tcPr/>
          <w:p w:rsidR="00000000" w:rsidDel="00000000" w:rsidP="00000000" w:rsidRDefault="00000000" w:rsidRPr="00000000" w14:paraId="00000043">
            <w:pPr>
              <w:spacing w:after="160" w:lineRule="auto"/>
              <w:rPr/>
            </w:pPr>
            <w:r w:rsidDel="00000000" w:rsidR="00000000" w:rsidRPr="00000000">
              <w:rPr>
                <w:rtl w:val="0"/>
              </w:rPr>
              <w:t xml:space="preserve">supports coordinated multidisciplinary care</w:t>
            </w:r>
          </w:p>
        </w:tc>
      </w:tr>
      <w:tr>
        <w:trPr>
          <w:cantSplit w:val="0"/>
          <w:tblHeader w:val="0"/>
        </w:trPr>
        <w:tc>
          <w:tcPr/>
          <w:p w:rsidR="00000000" w:rsidDel="00000000" w:rsidP="00000000" w:rsidRDefault="00000000" w:rsidRPr="00000000" w14:paraId="00000044">
            <w:pPr>
              <w:spacing w:after="160" w:lineRule="auto"/>
              <w:rPr/>
            </w:pPr>
            <w:r w:rsidDel="00000000" w:rsidR="00000000" w:rsidRPr="00000000">
              <w:rPr>
                <w:rtl w:val="0"/>
              </w:rPr>
              <w:t xml:space="preserve">Safeguarding awareness</w:t>
            </w:r>
          </w:p>
        </w:tc>
        <w:tc>
          <w:tcPr/>
          <w:p w:rsidR="00000000" w:rsidDel="00000000" w:rsidP="00000000" w:rsidRDefault="00000000" w:rsidRPr="00000000" w14:paraId="00000045">
            <w:pPr>
              <w:spacing w:after="160" w:lineRule="auto"/>
              <w:rPr/>
            </w:pPr>
            <w:r w:rsidDel="00000000" w:rsidR="00000000" w:rsidRPr="00000000">
              <w:rPr>
                <w:rtl w:val="0"/>
              </w:rPr>
              <w:t xml:space="preserve">protects vulnerable service users</w:t>
            </w:r>
          </w:p>
        </w:tc>
      </w:tr>
      <w:tr>
        <w:trPr>
          <w:cantSplit w:val="0"/>
          <w:tblHeader w:val="0"/>
        </w:trPr>
        <w:tc>
          <w:tcPr/>
          <w:p w:rsidR="00000000" w:rsidDel="00000000" w:rsidP="00000000" w:rsidRDefault="00000000" w:rsidRPr="00000000" w14:paraId="00000046">
            <w:pPr>
              <w:spacing w:after="160" w:lineRule="auto"/>
              <w:rPr/>
            </w:pPr>
            <w:r w:rsidDel="00000000" w:rsidR="00000000" w:rsidRPr="00000000">
              <w:rPr>
                <w:rtl w:val="0"/>
              </w:rPr>
              <w:t xml:space="preserve">Infection control</w:t>
            </w:r>
          </w:p>
        </w:tc>
        <w:tc>
          <w:tcPr/>
          <w:p w:rsidR="00000000" w:rsidDel="00000000" w:rsidP="00000000" w:rsidRDefault="00000000" w:rsidRPr="00000000" w14:paraId="00000047">
            <w:pPr>
              <w:spacing w:after="160" w:lineRule="auto"/>
              <w:rPr/>
            </w:pPr>
            <w:r w:rsidDel="00000000" w:rsidR="00000000" w:rsidRPr="00000000">
              <w:rPr>
                <w:rtl w:val="0"/>
              </w:rPr>
              <w:t xml:space="preserve">prevents clinical risk and contamination</w:t>
            </w:r>
          </w:p>
        </w:tc>
      </w:tr>
      <w:tr>
        <w:trPr>
          <w:cantSplit w:val="0"/>
          <w:tblHeader w:val="0"/>
        </w:trPr>
        <w:tc>
          <w:tcPr/>
          <w:p w:rsidR="00000000" w:rsidDel="00000000" w:rsidP="00000000" w:rsidRDefault="00000000" w:rsidRPr="00000000" w14:paraId="00000048">
            <w:pPr>
              <w:spacing w:after="160" w:lineRule="auto"/>
              <w:rPr/>
            </w:pPr>
            <w:r w:rsidDel="00000000" w:rsidR="00000000" w:rsidRPr="00000000">
              <w:rPr>
                <w:rtl w:val="0"/>
              </w:rPr>
              <w:t xml:space="preserve">Digital documentation</w:t>
            </w:r>
          </w:p>
        </w:tc>
        <w:tc>
          <w:tcPr/>
          <w:p w:rsidR="00000000" w:rsidDel="00000000" w:rsidP="00000000" w:rsidRDefault="00000000" w:rsidRPr="00000000" w14:paraId="00000049">
            <w:pPr>
              <w:spacing w:after="160" w:lineRule="auto"/>
              <w:rPr/>
            </w:pPr>
            <w:r w:rsidDel="00000000" w:rsidR="00000000" w:rsidRPr="00000000">
              <w:rPr>
                <w:rtl w:val="0"/>
              </w:rPr>
              <w:t xml:space="preserve">ensures traceable, compliant patient records</w:t>
            </w:r>
          </w:p>
        </w:tc>
      </w:tr>
    </w:tbl>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rPr/>
      </w:pPr>
      <w:bookmarkStart w:colFirst="0" w:colLast="0" w:name="_mebtcy8bp5xg" w:id="9"/>
      <w:bookmarkEnd w:id="9"/>
      <w:r w:rsidDel="00000000" w:rsidR="00000000" w:rsidRPr="00000000">
        <w:rPr>
          <w:rtl w:val="0"/>
        </w:rPr>
        <w:t xml:space="preserve">4. PERSONAL SKILLS ASSESSMENT</w:t>
      </w:r>
    </w:p>
    <w:p w:rsidR="00000000" w:rsidDel="00000000" w:rsidP="00000000" w:rsidRDefault="00000000" w:rsidRPr="00000000" w14:paraId="0000004D">
      <w:pPr>
        <w:pStyle w:val="Heading2"/>
        <w:rPr/>
      </w:pPr>
      <w:bookmarkStart w:colFirst="0" w:colLast="0" w:name="_m02ce6wrypla" w:id="10"/>
      <w:bookmarkEnd w:id="10"/>
      <w:r w:rsidDel="00000000" w:rsidR="00000000" w:rsidRPr="00000000">
        <w:rPr>
          <w:rtl w:val="0"/>
        </w:rPr>
        <w:t xml:space="preserve">4.1 Current Strengths</w:t>
      </w:r>
    </w:p>
    <w:p w:rsidR="00000000" w:rsidDel="00000000" w:rsidP="00000000" w:rsidRDefault="00000000" w:rsidRPr="00000000" w14:paraId="0000004E">
      <w:pPr>
        <w:rPr/>
      </w:pPr>
      <w:r w:rsidDel="00000000" w:rsidR="00000000" w:rsidRPr="00000000">
        <w:rPr>
          <w:rtl w:val="0"/>
        </w:rPr>
        <w:t xml:space="preserve">The present professional training illustrates positive communication skill, collaborative teamwork behaviour and organized academic study competency in accordance with the expectations of Healthcare Support Worker. Verbal communication enhances respectful communication with patients, proper reporting to the supervising nurses, and proper reporting of safety issues. Effective listening behaviour will also enhance comprehension of care instructions and dignity-oriented interaction with the patient (NHS England, 2022). Teamwork experience acquired during the process of joint academic assignments and the simulation of healthcare scenarios can facilitate the understanding of the common responsibility, the coordination of multidisciplinary activities, and the compliance with organisational guidelines. Regular study competencies also facilitate more accurate documentation, understanding of policies, and performance of the task based on evidence, which is necessary to ensure safe standards of care delivery and policy adherence in the context of NHS service settings (NHS England, 2022).</w:t>
      </w:r>
    </w:p>
    <w:p w:rsidR="00000000" w:rsidDel="00000000" w:rsidP="00000000" w:rsidRDefault="00000000" w:rsidRPr="00000000" w14:paraId="0000004F">
      <w:pPr>
        <w:pStyle w:val="Heading2"/>
        <w:rPr/>
      </w:pPr>
      <w:bookmarkStart w:colFirst="0" w:colLast="0" w:name="_ju4mts1l6hyx" w:id="11"/>
      <w:bookmarkEnd w:id="11"/>
      <w:r w:rsidDel="00000000" w:rsidR="00000000" w:rsidRPr="00000000">
        <w:rPr>
          <w:rtl w:val="0"/>
        </w:rPr>
        <w:t xml:space="preserve">4.2 Skills Gap Analysis</w:t>
      </w:r>
    </w:p>
    <w:p w:rsidR="00000000" w:rsidDel="00000000" w:rsidP="00000000" w:rsidRDefault="00000000" w:rsidRPr="00000000" w14:paraId="00000050">
      <w:pPr>
        <w:rPr/>
      </w:pPr>
      <w:r w:rsidDel="00000000" w:rsidR="00000000" w:rsidRPr="00000000">
        <w:rPr>
          <w:rtl w:val="0"/>
        </w:rPr>
        <w:t xml:space="preserve">Despite these strengths, leadership confidence, supervised clinical exposure and documentation assurance are areas of development priorities. The lack of practice in guiding team activities can minimize the preparation to be delegated with the responsibilities of the ward or mentor junior employees. Lack of hands-on clinical exposure can also result in poor knowledge of mobility aids to patients, hygiene, and observation in non-academic environments. The use of formal healthcare documentation systems, such as structured electronic reporting, is also to be further practiced assuring accuracy of audit and regulatory reliability (Hudson, 2019). Specialized supervised training, involvement in placement, and organized digital documentation practice are thus needed to enhance operational preparedness and safe transfer into the employment positions in healthcare.</w:t>
      </w:r>
    </w:p>
    <w:p w:rsidR="00000000" w:rsidDel="00000000" w:rsidP="00000000" w:rsidRDefault="00000000" w:rsidRPr="00000000" w14:paraId="00000051">
      <w:pPr>
        <w:rPr/>
      </w:pPr>
      <w:r w:rsidDel="00000000" w:rsidR="00000000" w:rsidRPr="00000000">
        <w:rPr>
          <w:b w:val="1"/>
          <w:bCs w:val="1"/>
          <w:rtl w:val="0"/>
        </w:rPr>
        <w:t xml:space="preserve">Table 3 — Skills Gap Analysis</w:t>
      </w:r>
      <w:r w:rsidDel="00000000" w:rsidR="00000000" w:rsidRPr="00000000">
        <w:rPr>
          <w:rtl w:val="0"/>
        </w:rPr>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98"/>
        <w:gridCol w:w="1658"/>
        <w:gridCol w:w="2127"/>
        <w:gridCol w:w="3667"/>
        <w:tblGridChange w:id="0">
          <w:tblGrid>
            <w:gridCol w:w="1898"/>
            <w:gridCol w:w="1658"/>
            <w:gridCol w:w="2127"/>
            <w:gridCol w:w="3667"/>
          </w:tblGrid>
        </w:tblGridChange>
      </w:tblGrid>
      <w:tr>
        <w:trPr>
          <w:cantSplit w:val="0"/>
          <w:tblHeader w:val="0"/>
        </w:trPr>
        <w:tc>
          <w:tcPr/>
          <w:p w:rsidR="00000000" w:rsidDel="00000000" w:rsidP="00000000" w:rsidRDefault="00000000" w:rsidRPr="00000000" w14:paraId="00000052">
            <w:pPr>
              <w:spacing w:after="160" w:lineRule="auto"/>
              <w:jc w:val="center"/>
              <w:rPr>
                <w:b w:val="1"/>
                <w:bCs w:val="1"/>
              </w:rPr>
            </w:pPr>
            <w:r w:rsidDel="00000000" w:rsidR="00000000" w:rsidRPr="00000000">
              <w:rPr>
                <w:b w:val="1"/>
                <w:bCs w:val="1"/>
                <w:rtl w:val="0"/>
              </w:rPr>
              <w:t xml:space="preserve">Required Skill</w:t>
            </w:r>
          </w:p>
        </w:tc>
        <w:tc>
          <w:tcPr/>
          <w:p w:rsidR="00000000" w:rsidDel="00000000" w:rsidP="00000000" w:rsidRDefault="00000000" w:rsidRPr="00000000" w14:paraId="00000053">
            <w:pPr>
              <w:spacing w:after="160" w:lineRule="auto"/>
              <w:jc w:val="center"/>
              <w:rPr>
                <w:b w:val="1"/>
                <w:bCs w:val="1"/>
              </w:rPr>
            </w:pPr>
            <w:r w:rsidDel="00000000" w:rsidR="00000000" w:rsidRPr="00000000">
              <w:rPr>
                <w:b w:val="1"/>
                <w:bCs w:val="1"/>
                <w:rtl w:val="0"/>
              </w:rPr>
              <w:t xml:space="preserve">Current Level</w:t>
            </w:r>
          </w:p>
        </w:tc>
        <w:tc>
          <w:tcPr/>
          <w:p w:rsidR="00000000" w:rsidDel="00000000" w:rsidP="00000000" w:rsidRDefault="00000000" w:rsidRPr="00000000" w14:paraId="00000054">
            <w:pPr>
              <w:spacing w:after="160" w:lineRule="auto"/>
              <w:jc w:val="center"/>
              <w:rPr>
                <w:b w:val="1"/>
                <w:bCs w:val="1"/>
              </w:rPr>
            </w:pPr>
            <w:r w:rsidDel="00000000" w:rsidR="00000000" w:rsidRPr="00000000">
              <w:rPr>
                <w:b w:val="1"/>
                <w:bCs w:val="1"/>
                <w:rtl w:val="0"/>
              </w:rPr>
              <w:t xml:space="preserve">Gap</w:t>
            </w:r>
          </w:p>
        </w:tc>
        <w:tc>
          <w:tcPr/>
          <w:p w:rsidR="00000000" w:rsidDel="00000000" w:rsidP="00000000" w:rsidRDefault="00000000" w:rsidRPr="00000000" w14:paraId="00000055">
            <w:pPr>
              <w:spacing w:after="160" w:lineRule="auto"/>
              <w:jc w:val="center"/>
              <w:rPr>
                <w:b w:val="1"/>
                <w:bCs w:val="1"/>
              </w:rPr>
            </w:pPr>
            <w:r w:rsidDel="00000000" w:rsidR="00000000" w:rsidRPr="00000000">
              <w:rPr>
                <w:b w:val="1"/>
                <w:bCs w:val="1"/>
                <w:rtl w:val="0"/>
              </w:rPr>
              <w:t xml:space="preserve">Action Needed</w:t>
            </w:r>
          </w:p>
        </w:tc>
      </w:tr>
      <w:tr>
        <w:trPr>
          <w:cantSplit w:val="0"/>
          <w:tblHeader w:val="0"/>
        </w:trPr>
        <w:tc>
          <w:tcPr/>
          <w:p w:rsidR="00000000" w:rsidDel="00000000" w:rsidP="00000000" w:rsidRDefault="00000000" w:rsidRPr="00000000" w14:paraId="00000056">
            <w:pPr>
              <w:spacing w:after="160" w:lineRule="auto"/>
              <w:jc w:val="center"/>
              <w:rPr/>
            </w:pPr>
            <w:r w:rsidDel="00000000" w:rsidR="00000000" w:rsidRPr="00000000">
              <w:rPr>
                <w:rtl w:val="0"/>
              </w:rPr>
              <w:t xml:space="preserve">Communication</w:t>
            </w:r>
          </w:p>
        </w:tc>
        <w:tc>
          <w:tcPr/>
          <w:p w:rsidR="00000000" w:rsidDel="00000000" w:rsidP="00000000" w:rsidRDefault="00000000" w:rsidRPr="00000000" w14:paraId="00000057">
            <w:pPr>
              <w:spacing w:after="160" w:lineRule="auto"/>
              <w:jc w:val="center"/>
              <w:rPr/>
            </w:pPr>
            <w:r w:rsidDel="00000000" w:rsidR="00000000" w:rsidRPr="00000000">
              <w:rPr>
                <w:rtl w:val="0"/>
              </w:rPr>
              <w:t xml:space="preserve">strong</w:t>
            </w:r>
          </w:p>
        </w:tc>
        <w:tc>
          <w:tcPr/>
          <w:p w:rsidR="00000000" w:rsidDel="00000000" w:rsidP="00000000" w:rsidRDefault="00000000" w:rsidRPr="00000000" w14:paraId="00000058">
            <w:pPr>
              <w:spacing w:after="160" w:lineRule="auto"/>
              <w:jc w:val="center"/>
              <w:rPr/>
            </w:pPr>
            <w:r w:rsidDel="00000000" w:rsidR="00000000" w:rsidRPr="00000000">
              <w:rPr>
                <w:rtl w:val="0"/>
              </w:rPr>
              <w:t xml:space="preserve">minor</w:t>
            </w:r>
          </w:p>
        </w:tc>
        <w:tc>
          <w:tcPr/>
          <w:p w:rsidR="00000000" w:rsidDel="00000000" w:rsidP="00000000" w:rsidRDefault="00000000" w:rsidRPr="00000000" w14:paraId="00000059">
            <w:pPr>
              <w:spacing w:after="160" w:lineRule="auto"/>
              <w:rPr/>
            </w:pPr>
            <w:r w:rsidDel="00000000" w:rsidR="00000000" w:rsidRPr="00000000">
              <w:rPr>
                <w:rtl w:val="0"/>
              </w:rPr>
              <w:t xml:space="preserve">continue supervised practice</w:t>
            </w:r>
          </w:p>
        </w:tc>
      </w:tr>
      <w:tr>
        <w:trPr>
          <w:cantSplit w:val="0"/>
          <w:tblHeader w:val="0"/>
        </w:trPr>
        <w:tc>
          <w:tcPr/>
          <w:p w:rsidR="00000000" w:rsidDel="00000000" w:rsidP="00000000" w:rsidRDefault="00000000" w:rsidRPr="00000000" w14:paraId="0000005A">
            <w:pPr>
              <w:spacing w:after="160" w:lineRule="auto"/>
              <w:jc w:val="center"/>
              <w:rPr/>
            </w:pPr>
            <w:r w:rsidDel="00000000" w:rsidR="00000000" w:rsidRPr="00000000">
              <w:rPr>
                <w:rtl w:val="0"/>
              </w:rPr>
              <w:t xml:space="preserve">Teamwork</w:t>
            </w:r>
          </w:p>
        </w:tc>
        <w:tc>
          <w:tcPr/>
          <w:p w:rsidR="00000000" w:rsidDel="00000000" w:rsidP="00000000" w:rsidRDefault="00000000" w:rsidRPr="00000000" w14:paraId="0000005B">
            <w:pPr>
              <w:spacing w:after="160" w:lineRule="auto"/>
              <w:jc w:val="center"/>
              <w:rPr/>
            </w:pPr>
            <w:r w:rsidDel="00000000" w:rsidR="00000000" w:rsidRPr="00000000">
              <w:rPr>
                <w:rtl w:val="0"/>
              </w:rPr>
              <w:t xml:space="preserve">good</w:t>
            </w:r>
          </w:p>
        </w:tc>
        <w:tc>
          <w:tcPr/>
          <w:p w:rsidR="00000000" w:rsidDel="00000000" w:rsidP="00000000" w:rsidRDefault="00000000" w:rsidRPr="00000000" w14:paraId="0000005C">
            <w:pPr>
              <w:spacing w:after="160" w:lineRule="auto"/>
              <w:jc w:val="center"/>
              <w:rPr/>
            </w:pPr>
            <w:r w:rsidDel="00000000" w:rsidR="00000000" w:rsidRPr="00000000">
              <w:rPr>
                <w:rtl w:val="0"/>
              </w:rPr>
              <w:t xml:space="preserve">moderate leadership</w:t>
            </w:r>
          </w:p>
        </w:tc>
        <w:tc>
          <w:tcPr/>
          <w:p w:rsidR="00000000" w:rsidDel="00000000" w:rsidP="00000000" w:rsidRDefault="00000000" w:rsidRPr="00000000" w14:paraId="0000005D">
            <w:pPr>
              <w:spacing w:after="160" w:lineRule="auto"/>
              <w:rPr/>
            </w:pPr>
            <w:r w:rsidDel="00000000" w:rsidR="00000000" w:rsidRPr="00000000">
              <w:rPr>
                <w:rtl w:val="0"/>
              </w:rPr>
              <w:t xml:space="preserve">join supervised group placements</w:t>
            </w:r>
          </w:p>
        </w:tc>
      </w:tr>
      <w:tr>
        <w:trPr>
          <w:cantSplit w:val="0"/>
          <w:tblHeader w:val="0"/>
        </w:trPr>
        <w:tc>
          <w:tcPr/>
          <w:p w:rsidR="00000000" w:rsidDel="00000000" w:rsidP="00000000" w:rsidRDefault="00000000" w:rsidRPr="00000000" w14:paraId="0000005E">
            <w:pPr>
              <w:spacing w:after="160" w:lineRule="auto"/>
              <w:jc w:val="center"/>
              <w:rPr/>
            </w:pPr>
            <w:r w:rsidDel="00000000" w:rsidR="00000000" w:rsidRPr="00000000">
              <w:rPr>
                <w:rtl w:val="0"/>
              </w:rPr>
              <w:t xml:space="preserve">Clinical exposure</w:t>
            </w:r>
          </w:p>
        </w:tc>
        <w:tc>
          <w:tcPr/>
          <w:p w:rsidR="00000000" w:rsidDel="00000000" w:rsidP="00000000" w:rsidRDefault="00000000" w:rsidRPr="00000000" w14:paraId="0000005F">
            <w:pPr>
              <w:spacing w:after="160" w:lineRule="auto"/>
              <w:jc w:val="center"/>
              <w:rPr/>
            </w:pPr>
            <w:r w:rsidDel="00000000" w:rsidR="00000000" w:rsidRPr="00000000">
              <w:rPr>
                <w:rtl w:val="0"/>
              </w:rPr>
              <w:t xml:space="preserve">limited</w:t>
            </w:r>
          </w:p>
        </w:tc>
        <w:tc>
          <w:tcPr/>
          <w:p w:rsidR="00000000" w:rsidDel="00000000" w:rsidP="00000000" w:rsidRDefault="00000000" w:rsidRPr="00000000" w14:paraId="00000060">
            <w:pPr>
              <w:spacing w:after="160" w:lineRule="auto"/>
              <w:jc w:val="center"/>
              <w:rPr/>
            </w:pPr>
            <w:r w:rsidDel="00000000" w:rsidR="00000000" w:rsidRPr="00000000">
              <w:rPr>
                <w:rtl w:val="0"/>
              </w:rPr>
              <w:t xml:space="preserve">high</w:t>
            </w:r>
          </w:p>
        </w:tc>
        <w:tc>
          <w:tcPr/>
          <w:p w:rsidR="00000000" w:rsidDel="00000000" w:rsidP="00000000" w:rsidRDefault="00000000" w:rsidRPr="00000000" w14:paraId="00000061">
            <w:pPr>
              <w:spacing w:after="160" w:lineRule="auto"/>
              <w:rPr/>
            </w:pPr>
            <w:r w:rsidDel="00000000" w:rsidR="00000000" w:rsidRPr="00000000">
              <w:rPr>
                <w:rtl w:val="0"/>
              </w:rPr>
              <w:t xml:space="preserve">undertake placement or volunteering</w:t>
            </w:r>
          </w:p>
        </w:tc>
      </w:tr>
      <w:tr>
        <w:trPr>
          <w:cantSplit w:val="0"/>
          <w:tblHeader w:val="0"/>
        </w:trPr>
        <w:tc>
          <w:tcPr/>
          <w:p w:rsidR="00000000" w:rsidDel="00000000" w:rsidP="00000000" w:rsidRDefault="00000000" w:rsidRPr="00000000" w14:paraId="00000062">
            <w:pPr>
              <w:spacing w:after="160" w:lineRule="auto"/>
              <w:jc w:val="center"/>
              <w:rPr/>
            </w:pPr>
            <w:r w:rsidDel="00000000" w:rsidR="00000000" w:rsidRPr="00000000">
              <w:rPr>
                <w:rtl w:val="0"/>
              </w:rPr>
              <w:t xml:space="preserve">Documentation</w:t>
            </w:r>
          </w:p>
        </w:tc>
        <w:tc>
          <w:tcPr/>
          <w:p w:rsidR="00000000" w:rsidDel="00000000" w:rsidP="00000000" w:rsidRDefault="00000000" w:rsidRPr="00000000" w14:paraId="00000063">
            <w:pPr>
              <w:spacing w:after="160" w:lineRule="auto"/>
              <w:jc w:val="center"/>
              <w:rPr/>
            </w:pPr>
            <w:r w:rsidDel="00000000" w:rsidR="00000000" w:rsidRPr="00000000">
              <w:rPr>
                <w:rtl w:val="0"/>
              </w:rPr>
              <w:t xml:space="preserve">moderate</w:t>
            </w:r>
          </w:p>
        </w:tc>
        <w:tc>
          <w:tcPr/>
          <w:p w:rsidR="00000000" w:rsidDel="00000000" w:rsidP="00000000" w:rsidRDefault="00000000" w:rsidRPr="00000000" w14:paraId="00000064">
            <w:pPr>
              <w:spacing w:after="160" w:lineRule="auto"/>
              <w:jc w:val="center"/>
              <w:rPr/>
            </w:pPr>
            <w:r w:rsidDel="00000000" w:rsidR="00000000" w:rsidRPr="00000000">
              <w:rPr>
                <w:rtl w:val="0"/>
              </w:rPr>
              <w:t xml:space="preserve">confidence gap</w:t>
            </w:r>
          </w:p>
        </w:tc>
        <w:tc>
          <w:tcPr/>
          <w:p w:rsidR="00000000" w:rsidDel="00000000" w:rsidP="00000000" w:rsidRDefault="00000000" w:rsidRPr="00000000" w14:paraId="00000065">
            <w:pPr>
              <w:spacing w:after="160" w:lineRule="auto"/>
              <w:rPr/>
            </w:pPr>
            <w:r w:rsidDel="00000000" w:rsidR="00000000" w:rsidRPr="00000000">
              <w:rPr>
                <w:rtl w:val="0"/>
              </w:rPr>
              <w:t xml:space="preserve">practice structured reporting training</w:t>
            </w:r>
          </w:p>
        </w:tc>
      </w:tr>
    </w:tbl>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68">
      <w:pPr>
        <w:pStyle w:val="Heading1"/>
        <w:rPr/>
      </w:pPr>
      <w:bookmarkStart w:colFirst="0" w:colLast="0" w:name="_r6ig63lkdahr" w:id="12"/>
      <w:bookmarkEnd w:id="12"/>
      <w:r w:rsidDel="00000000" w:rsidR="00000000" w:rsidRPr="00000000">
        <w:rPr>
          <w:rtl w:val="0"/>
        </w:rPr>
        <w:t xml:space="preserve">5. EXPERIENCE AND PROFESSIONAL VALUE</w:t>
      </w:r>
    </w:p>
    <w:p w:rsidR="00000000" w:rsidDel="00000000" w:rsidP="00000000" w:rsidRDefault="00000000" w:rsidRPr="00000000" w14:paraId="00000069">
      <w:pPr>
        <w:rPr/>
      </w:pPr>
      <w:r w:rsidDel="00000000" w:rsidR="00000000" w:rsidRPr="00000000">
        <w:rPr>
          <w:rtl w:val="0"/>
        </w:rPr>
        <w:t xml:space="preserve">Relevant preparation encompasses the accomplishment of structured academic healthcare modules, the protection awareness training, and infection prevention training that correlates with the entry-level NHS training requirements. Engagement in voluntary community support activities has enhanced the knowledge of needs of the vulnerable population, awareness of confidentiality, and respectful interaction with various service users. Assessment of coursework that involved case studies, review of policies, and reflection further honed analytical argument, accuracy of documentation, and awareness on ethical decision making that could be applied in regulated healthcare settings. Transference skills acquired during scholarly presentations and teamwork projects are task management organisation, structure in the communication process and trustworthiness in fulfilling procedural criteria (Skills for Care, 2023). This type of preparation aids in preparation to be involved in supervised healthcare support roles and complies with the principles of workforce development such as competency, professionalism, and delivering safe services.</w:t>
      </w:r>
    </w:p>
    <w:p w:rsidR="00000000" w:rsidDel="00000000" w:rsidP="00000000" w:rsidRDefault="00000000" w:rsidRPr="00000000" w14:paraId="0000006A">
      <w:pPr>
        <w:pStyle w:val="Heading2"/>
        <w:rPr/>
      </w:pPr>
      <w:bookmarkStart w:colFirst="0" w:colLast="0" w:name="_t7yiy0vtzzsi" w:id="13"/>
      <w:bookmarkEnd w:id="13"/>
      <w:r w:rsidDel="00000000" w:rsidR="00000000" w:rsidRPr="00000000">
        <w:rPr>
          <w:rtl w:val="0"/>
        </w:rPr>
        <w:t xml:space="preserve">5.1 Unique Professional Contribution</w:t>
      </w:r>
    </w:p>
    <w:p w:rsidR="00000000" w:rsidDel="00000000" w:rsidP="00000000" w:rsidRDefault="00000000" w:rsidRPr="00000000" w14:paraId="0000006B">
      <w:pPr>
        <w:rPr/>
      </w:pPr>
      <w:r w:rsidDel="00000000" w:rsidR="00000000" w:rsidRPr="00000000">
        <w:rPr>
          <w:rtl w:val="0"/>
        </w:rPr>
        <w:t xml:space="preserve">Cultural awareness that is acquired by exposure to the culturally diverse environment of the community contributes to professional value and promotes the ability to communicate with the person in an inclusive environment and respect individual care preferences (Hung, 2023). Academic research systems, online documentation systems, and structured information retrieval also contribute to digital literacy that is beneficial in the readiness to use electronic patient records. Knowledge of local community services and support networks also enhances understanding in referral pathways, social care coordination and patient discharge support processes, which leads to effective multidisciplinary collaboration and responsive service provision.</w:t>
      </w:r>
    </w:p>
    <w:p w:rsidR="00000000" w:rsidDel="00000000" w:rsidP="00000000" w:rsidRDefault="00000000" w:rsidRPr="00000000" w14:paraId="0000006C">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1"/>
        <w:rPr/>
      </w:pPr>
      <w:bookmarkStart w:colFirst="0" w:colLast="0" w:name="_arsd8atwybef" w:id="14"/>
      <w:bookmarkEnd w:id="14"/>
      <w:r w:rsidDel="00000000" w:rsidR="00000000" w:rsidRPr="00000000">
        <w:rPr>
          <w:rtl w:val="0"/>
        </w:rPr>
        <w:t xml:space="preserve">6. PERSONAL BRAND &amp; PROFESSIONAL IDENTITY</w:t>
      </w:r>
    </w:p>
    <w:p w:rsidR="00000000" w:rsidDel="00000000" w:rsidP="00000000" w:rsidRDefault="00000000" w:rsidRPr="00000000" w14:paraId="0000006E">
      <w:pPr>
        <w:rPr/>
      </w:pPr>
      <w:r w:rsidDel="00000000" w:rsidR="00000000" w:rsidRPr="00000000">
        <w:rPr>
          <w:rtl w:val="0"/>
        </w:rPr>
        <w:t xml:space="preserve">Professional branding within healthcare employment reflects the use of similar professional behaviour, ethical trustworthiness, and exhibited fit to organisational values of service. The relevant behaviors are going to be punctuality, proper communication with the patients, following the confidentiality protocols, and properly completing the assigned tasks (Stoica and Hickman, 2023). This consistency in behaviours is an indicator of responsibility and preparedness to be put under supervised clinical duties in controlled NHS settings.</w:t>
      </w:r>
    </w:p>
    <w:p w:rsidR="00000000" w:rsidDel="00000000" w:rsidP="00000000" w:rsidRDefault="00000000" w:rsidRPr="00000000" w14:paraId="0000006F">
      <w:pPr>
        <w:rPr/>
      </w:pPr>
      <w:r w:rsidDel="00000000" w:rsidR="00000000" w:rsidRPr="00000000">
        <w:rPr>
          <w:rtl w:val="0"/>
        </w:rPr>
        <w:t xml:space="preserve">Formalized CV construction further enhances employability through the provision of confirmed education, protective awareness and portability of skills in a concise competency form. Such inclusion of evidence as voluntary service, training certificates, and academic achievements will allow recruiters to determine readiness to take up duties of Healthcare Support Worker. The visibility of recruitment is also contributed by professional online presence. Ensuring digital credibility through maintaining a right LinkedIn profile with correct qualifications, training history and professional interests promotes involvement in the workforce expectations of the healthcare system.</w:t>
      </w:r>
    </w:p>
    <w:p w:rsidR="00000000" w:rsidDel="00000000" w:rsidP="00000000" w:rsidRDefault="00000000" w:rsidRPr="00000000" w14:paraId="00000070">
      <w:pPr>
        <w:rPr/>
      </w:pPr>
      <w:r w:rsidDel="00000000" w:rsidR="00000000" w:rsidRPr="00000000">
        <w:rPr>
          <w:rtl w:val="0"/>
        </w:rPr>
        <w:t xml:space="preserve">The use of style in communication will continue to play a key role in professional identity and its nature needs to be clear, emphatic and well-organized reporting behaviour that will be effective in multidisciplinary context of care. Regular professional communication minimises misunderstanding, enhances coordination of teamwork and facilitates safe interaction with patients. It has been proven that structured personal branding and employability presentation enhance the outcome of recruitment by proving the fit with the organisation, reliability, and role readiness in competitive healthcare labour markets (CIPD, 2022).</w:t>
      </w:r>
    </w:p>
    <w:p w:rsidR="00000000" w:rsidDel="00000000" w:rsidP="00000000" w:rsidRDefault="00000000" w:rsidRPr="00000000" w14:paraId="00000071">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1"/>
        <w:rPr/>
      </w:pPr>
      <w:bookmarkStart w:colFirst="0" w:colLast="0" w:name="_5q3q0uu448if" w:id="15"/>
      <w:bookmarkEnd w:id="15"/>
      <w:r w:rsidDel="00000000" w:rsidR="00000000" w:rsidRPr="00000000">
        <w:rPr>
          <w:rtl w:val="0"/>
        </w:rPr>
        <w:t xml:space="preserve">7. PROFESSIONAL NETWORK DEVELOPMENT</w:t>
      </w:r>
    </w:p>
    <w:p w:rsidR="00000000" w:rsidDel="00000000" w:rsidP="00000000" w:rsidRDefault="00000000" w:rsidRPr="00000000" w14:paraId="00000073">
      <w:pPr>
        <w:rPr/>
      </w:pPr>
      <w:r w:rsidDel="00000000" w:rsidR="00000000" w:rsidRPr="00000000">
        <w:rPr>
          <w:rtl w:val="0"/>
        </w:rPr>
        <w:t xml:space="preserve">Professional network development is also important in enhancing healthcare employability by facilitating access to guidance and experience learning opportunities, as well as access to recruitment information systems (Stoica and Hickman, 2023). The academic tutors are important in offering supervisory feedback on how the professional standards, assessment preparation, and career planning choices can be made to bring educational preparation and expectations within the NHS workforce career process. Interview with NHS personnel during the training sessions, workshops, or clinical exposure exercises enhances the knowledge on actual workplace procedures, communication guidelines, and protective duties as well.</w:t>
      </w:r>
    </w:p>
    <w:p w:rsidR="00000000" w:rsidDel="00000000" w:rsidP="00000000" w:rsidRDefault="00000000" w:rsidRPr="00000000" w14:paraId="00000074">
      <w:pPr>
        <w:rPr/>
      </w:pPr>
      <w:r w:rsidDel="00000000" w:rsidR="00000000" w:rsidRPr="00000000">
        <w:rPr>
          <w:rtl w:val="0"/>
        </w:rPr>
        <w:t xml:space="preserve">Placement supervisors provide operational understanding of ward routines, documentation systems, multi-disciplinary coordination practices that facilitate realistic awareness of professional expectations. Service-user contact through involvement in volunteering organisations also broadens exposure to service-user contact, protection of observation, and organisational teamwork processes in the community or support services environment.</w:t>
      </w:r>
    </w:p>
    <w:p w:rsidR="00000000" w:rsidDel="00000000" w:rsidP="00000000" w:rsidRDefault="00000000" w:rsidRPr="00000000" w14:paraId="00000075">
      <w:pPr>
        <w:rPr/>
      </w:pPr>
      <w:r w:rsidDel="00000000" w:rsidR="00000000" w:rsidRPr="00000000">
        <w:rPr>
          <w:rtl w:val="0"/>
        </w:rPr>
        <w:t xml:space="preserve">This networking activity increases the effectiveness of recruitment since professional contacts tend to give informal career advice, organised reference and knowledge of vacancy opportunities that are not commonly advertised. The social capital theory acknowledges the fact that professional relations increase access to employment opportunities by making information sharing, earning trust, and familiarity with the institution, and all these factors boosted candidate credibility in competitive hiring procedures (Lin, 2017).</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78">
      <w:pPr>
        <w:pStyle w:val="Heading1"/>
        <w:rPr/>
      </w:pPr>
      <w:bookmarkStart w:colFirst="0" w:colLast="0" w:name="_kbgl2w7eares" w:id="16"/>
      <w:bookmarkEnd w:id="16"/>
      <w:r w:rsidDel="00000000" w:rsidR="00000000" w:rsidRPr="00000000">
        <w:rPr>
          <w:rtl w:val="0"/>
        </w:rPr>
        <w:t xml:space="preserve">8. CAREER ACTION PLAN + TIMELINE</w:t>
      </w:r>
    </w:p>
    <w:p w:rsidR="00000000" w:rsidDel="00000000" w:rsidP="00000000" w:rsidRDefault="00000000" w:rsidRPr="00000000" w14:paraId="00000079">
      <w:pPr>
        <w:pStyle w:val="Heading2"/>
        <w:rPr/>
      </w:pPr>
      <w:bookmarkStart w:colFirst="0" w:colLast="0" w:name="_l2kig47ab2hl" w:id="17"/>
      <w:bookmarkEnd w:id="17"/>
      <w:r w:rsidDel="00000000" w:rsidR="00000000" w:rsidRPr="00000000">
        <w:rPr>
          <w:rtl w:val="0"/>
        </w:rPr>
        <w:t xml:space="preserve">8.1 Development Actions</w:t>
      </w:r>
    </w:p>
    <w:p w:rsidR="00000000" w:rsidDel="00000000" w:rsidP="00000000" w:rsidRDefault="00000000" w:rsidRPr="00000000" w14:paraId="0000007A">
      <w:pPr>
        <w:rPr/>
      </w:pPr>
      <w:r w:rsidDel="00000000" w:rsidR="00000000" w:rsidRPr="00000000">
        <w:rPr>
          <w:rtl w:val="0"/>
        </w:rPr>
        <w:t xml:space="preserve">A career action plan is a structured approach that promotes gradual readiness in the recruitment of Healthcare Support Worker by means of directed education, supervised practice and confirmed safeguarding competency. Passing the academic healthcare course, the candidate develops theoretical knowledge on the principles of patient safety, infection control and ethics needed to work in the NHS as an entry level. Organised volunteering experience in a healthcare, community support, or residential care environment exposes the participant to practice of supervised exposure to interaction with patients, teamwork practices, and confidentiality. Both compliance awareness and readiness to operate in controlled service settings are further promoted by the completion of recognised safeguarding and basic life support training. It has been proven that formal training schemes and overseen practical exposure indeed enhance readiness to work and recruitment rates in healthcare support positions (Health Education England, 2021).</w:t>
      </w:r>
    </w:p>
    <w:p w:rsidR="00000000" w:rsidDel="00000000" w:rsidP="00000000" w:rsidRDefault="00000000" w:rsidRPr="00000000" w14:paraId="0000007B">
      <w:pPr>
        <w:keepNext w:val="1"/>
        <w:rPr/>
      </w:pPr>
      <w:r w:rsidDel="00000000" w:rsidR="00000000" w:rsidRPr="00000000">
        <w:rPr/>
        <w:drawing>
          <wp:inline distB="0" distT="0" distL="0" distR="0">
            <wp:extent cx="5943600" cy="1592580"/>
            <wp:effectExtent b="0" l="0" r="0" t="0"/>
            <wp:docPr id="2" name="image2.png"/>
            <a:graphic>
              <a:graphicData uri="http://schemas.openxmlformats.org/drawingml/2006/picture">
                <pic:pic>
                  <pic:nvPicPr>
                    <pic:cNvPr id="0" name="image2.png"/>
                    <pic:cNvPicPr preferRelativeResize="0"/>
                  </pic:nvPicPr>
                  <pic:blipFill>
                    <a:blip r:embed="rId8"/>
                    <a:srcRect b="0" l="0" r="0" t="10684"/>
                    <a:stretch>
                      <a:fillRect/>
                    </a:stretch>
                  </pic:blipFill>
                  <pic:spPr>
                    <a:xfrm>
                      <a:off x="0" y="0"/>
                      <a:ext cx="5943600" cy="1592580"/>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pStyle w:val="Subtitle"/>
        <w:rPr/>
      </w:pPr>
      <w:bookmarkStart w:colFirst="0" w:colLast="0" w:name="_92l2kwl6ox7s" w:id="18"/>
      <w:bookmarkEnd w:id="18"/>
      <w:r w:rsidDel="00000000" w:rsidR="00000000" w:rsidRPr="00000000">
        <w:rPr>
          <w:rtl w:val="0"/>
        </w:rPr>
        <w:t xml:space="preserve">Figure 3: Timeline Figure</w:t>
      </w:r>
    </w:p>
    <w:p w:rsidR="00000000" w:rsidDel="00000000" w:rsidP="00000000" w:rsidRDefault="00000000" w:rsidRPr="00000000" w14:paraId="0000007D">
      <w:pPr>
        <w:pStyle w:val="Subtitle"/>
        <w:rPr/>
      </w:pPr>
      <w:r w:rsidDel="00000000" w:rsidR="00000000" w:rsidRPr="00000000">
        <w:rPr>
          <w:rtl w:val="0"/>
        </w:rPr>
        <w:t xml:space="preserve">Source: Self-Made</w:t>
      </w:r>
    </w:p>
    <w:p w:rsidR="00000000" w:rsidDel="00000000" w:rsidP="00000000" w:rsidRDefault="00000000" w:rsidRPr="00000000" w14:paraId="0000007E">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F">
      <w:pPr>
        <w:pStyle w:val="Heading1"/>
        <w:rPr/>
      </w:pPr>
      <w:bookmarkStart w:colFirst="0" w:colLast="0" w:name="_tfemkyyk2duz" w:id="19"/>
      <w:bookmarkEnd w:id="19"/>
      <w:r w:rsidDel="00000000" w:rsidR="00000000" w:rsidRPr="00000000">
        <w:rPr>
          <w:rtl w:val="0"/>
        </w:rPr>
        <w:t xml:space="preserve">9. COMMUNICATING SKILLS TO EMPLOYERS</w:t>
      </w:r>
    </w:p>
    <w:p w:rsidR="00000000" w:rsidDel="00000000" w:rsidP="00000000" w:rsidRDefault="00000000" w:rsidRPr="00000000" w14:paraId="00000080">
      <w:pPr>
        <w:rPr/>
      </w:pPr>
      <w:r w:rsidDel="00000000" w:rsidR="00000000" w:rsidRPr="00000000">
        <w:rPr>
          <w:rtl w:val="0"/>
        </w:rPr>
        <w:t xml:space="preserve">Employability skills that are to be communicated well should be in the form of a structured CV reflecting verified qualifications, protection of awareness, volunteer experience, and transferable skills in accordance with the requirements of the Healthcare Support Worker recruitment (Duvvuri, Jnana and Pinakapani, 2024). Proper formatting, competency-related bullet points, and summarized statements of evidence enhance the efficiency of the recruiter screening. Preparation on interview should be aimed at familiarising with NHS values, patient safety expectations as well as organised behavioural questioning techniques. Making an evidence portfolio with certificates, training records and documented experience is also evidence of role preparedness and regulatory sensitivity. The answers provided in the competency-based interviews should be structured around the examples illustrating reliability in communication, contribution towards work at a team and responsibility safeguarding, where the answers provided should show practicality rather than being theoretical. There is evidence that structured employability presentation is an effective way of enhancing the success of the recruitment process in the healthcare sector (NHS Employers, 2022).</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spacing w:line="259" w:lineRule="auto"/>
        <w:jc w:val="left"/>
        <w:rPr>
          <w:b w:val="1"/>
          <w:bCs w:val="1"/>
          <w:sz w:val="32"/>
          <w:szCs w:val="32"/>
          <w:u w:val="single"/>
        </w:rPr>
      </w:pPr>
      <w:r w:rsidDel="00000000" w:rsidR="00000000" w:rsidRPr="00000000">
        <w:br w:type="page"/>
      </w:r>
      <w:r w:rsidDel="00000000" w:rsidR="00000000" w:rsidRPr="00000000">
        <w:rPr>
          <w:rtl w:val="0"/>
        </w:rPr>
      </w:r>
    </w:p>
    <w:p w:rsidR="00000000" w:rsidDel="00000000" w:rsidP="00000000" w:rsidRDefault="00000000" w:rsidRPr="00000000" w14:paraId="00000083">
      <w:pPr>
        <w:pStyle w:val="Heading1"/>
        <w:rPr/>
      </w:pPr>
      <w:bookmarkStart w:colFirst="0" w:colLast="0" w:name="_622y0os0e7kr" w:id="20"/>
      <w:bookmarkEnd w:id="20"/>
      <w:r w:rsidDel="00000000" w:rsidR="00000000" w:rsidRPr="00000000">
        <w:rPr>
          <w:rtl w:val="0"/>
        </w:rPr>
        <w:t xml:space="preserve">10. CONCLUSION</w:t>
      </w:r>
    </w:p>
    <w:p w:rsidR="00000000" w:rsidDel="00000000" w:rsidP="00000000" w:rsidRDefault="00000000" w:rsidRPr="00000000" w14:paraId="00000084">
      <w:pPr>
        <w:rPr/>
      </w:pPr>
      <w:r w:rsidDel="00000000" w:rsidR="00000000" w:rsidRPr="00000000">
        <w:rPr>
          <w:rtl w:val="0"/>
        </w:rPr>
        <w:t xml:space="preserve">The report demonstrates a structured pathway to the Healthcare Support Worker employment by considering the job requirement, personal capability evaluation, and professional development planning. Existing communication, team, and academic preparation strengths would be the basis of the entry-level healthcare work, and further clinical practice, documentation, and supervised experience would be required to be fully prepared to work. Career planning in a structured manner, training completion that is accredited, and strategic networking are all competitiveness bolsters on the recruitment front. Professional growth such as continuous professional growth is thus critical in terms of offering safe services, meeting regulatory standards and ensuring sustainable workforce contribution in the dynamic environment of the National Health Service and the growing need to have competent personnel to provide patient-centred support services.</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87">
      <w:pPr>
        <w:pStyle w:val="Heading1"/>
        <w:rPr/>
      </w:pPr>
      <w:bookmarkStart w:colFirst="0" w:colLast="0" w:name="_3pqs0auxchul" w:id="21"/>
      <w:bookmarkEnd w:id="21"/>
      <w:r w:rsidDel="00000000" w:rsidR="00000000" w:rsidRPr="00000000">
        <w:rPr>
          <w:rtl w:val="0"/>
        </w:rPr>
        <w:t xml:space="preserve">11. References</w:t>
      </w:r>
    </w:p>
    <w:p w:rsidR="00000000" w:rsidDel="00000000" w:rsidP="00000000" w:rsidRDefault="00000000" w:rsidRPr="00000000" w14:paraId="00000088">
      <w:pPr>
        <w:rPr/>
      </w:pPr>
      <w:r w:rsidDel="00000000" w:rsidR="00000000" w:rsidRPr="00000000">
        <w:rPr>
          <w:rtl w:val="0"/>
        </w:rPr>
        <w:t xml:space="preserve">CIPD (2022) </w:t>
      </w:r>
      <w:r w:rsidDel="00000000" w:rsidR="00000000" w:rsidRPr="00000000">
        <w:rPr>
          <w:i w:val="1"/>
          <w:iCs w:val="1"/>
          <w:rtl w:val="0"/>
        </w:rPr>
        <w:t xml:space="preserve">Employability and Skills Development</w:t>
      </w:r>
      <w:r w:rsidDel="00000000" w:rsidR="00000000" w:rsidRPr="00000000">
        <w:rPr>
          <w:rtl w:val="0"/>
        </w:rPr>
        <w:t xml:space="preserve">. London: Chartered Institute of Personnel and Development.</w:t>
      </w:r>
    </w:p>
    <w:p w:rsidR="00000000" w:rsidDel="00000000" w:rsidP="00000000" w:rsidRDefault="00000000" w:rsidRPr="00000000" w14:paraId="00000089">
      <w:pPr>
        <w:rPr/>
      </w:pPr>
      <w:r w:rsidDel="00000000" w:rsidR="00000000" w:rsidRPr="00000000">
        <w:rPr>
          <w:rtl w:val="0"/>
        </w:rPr>
        <w:t xml:space="preserve">Duvvuri, A., Jnana, D.J.R. and Pinakapani, P.P. (2024). Measuring Communication Skills Imperative On Employability - An Empirical Study On Impact Of Communication Skills On Employability Skills Among Undergraduates. </w:t>
      </w:r>
      <w:r w:rsidDel="00000000" w:rsidR="00000000" w:rsidRPr="00000000">
        <w:rPr>
          <w:i w:val="1"/>
          <w:iCs w:val="1"/>
          <w:rtl w:val="0"/>
        </w:rPr>
        <w:t xml:space="preserve">Educational Administration: Theory and Practice</w:t>
      </w:r>
      <w:r w:rsidDel="00000000" w:rsidR="00000000" w:rsidRPr="00000000">
        <w:rPr>
          <w:rtl w:val="0"/>
        </w:rPr>
        <w:t xml:space="preserve">, [online] 30(5), pp.3930–3935. doi:https://doi.org/10.53555/kuey.v30i5.3546.</w:t>
      </w:r>
    </w:p>
    <w:p w:rsidR="00000000" w:rsidDel="00000000" w:rsidP="00000000" w:rsidRDefault="00000000" w:rsidRPr="00000000" w14:paraId="0000008A">
      <w:pPr>
        <w:rPr/>
      </w:pPr>
      <w:r w:rsidDel="00000000" w:rsidR="00000000" w:rsidRPr="00000000">
        <w:rPr>
          <w:rtl w:val="0"/>
        </w:rPr>
        <w:t xml:space="preserve">Hudson, B. (2019). The privatisation of adult social care in England: effects on the workforce. </w:t>
      </w:r>
      <w:r w:rsidDel="00000000" w:rsidR="00000000" w:rsidRPr="00000000">
        <w:rPr>
          <w:i w:val="1"/>
          <w:iCs w:val="1"/>
          <w:rtl w:val="0"/>
        </w:rPr>
        <w:t xml:space="preserve">SOCIOLOGIA DEL LAVORO</w:t>
      </w:r>
      <w:r w:rsidDel="00000000" w:rsidR="00000000" w:rsidRPr="00000000">
        <w:rPr>
          <w:rtl w:val="0"/>
        </w:rPr>
        <w:t xml:space="preserve">, 2(155), pp.120–136. doi:https://doi.org/10.3280/sl2019-155006.</w:t>
      </w:r>
    </w:p>
    <w:p w:rsidR="00000000" w:rsidDel="00000000" w:rsidP="00000000" w:rsidRDefault="00000000" w:rsidRPr="00000000" w14:paraId="0000008B">
      <w:pPr>
        <w:rPr/>
      </w:pPr>
      <w:r w:rsidDel="00000000" w:rsidR="00000000" w:rsidRPr="00000000">
        <w:rPr>
          <w:rtl w:val="0"/>
        </w:rPr>
        <w:t xml:space="preserve">Health Education England (2021) </w:t>
      </w:r>
      <w:r w:rsidDel="00000000" w:rsidR="00000000" w:rsidRPr="00000000">
        <w:rPr>
          <w:i w:val="1"/>
          <w:iCs w:val="1"/>
          <w:rtl w:val="0"/>
        </w:rPr>
        <w:t xml:space="preserve">The NHS Knowledge and Skills Framework (KSF)</w:t>
      </w:r>
      <w:r w:rsidDel="00000000" w:rsidR="00000000" w:rsidRPr="00000000">
        <w:rPr>
          <w:rtl w:val="0"/>
        </w:rPr>
        <w:t xml:space="preserve">. London: Health Education England.</w:t>
      </w:r>
    </w:p>
    <w:p w:rsidR="00000000" w:rsidDel="00000000" w:rsidP="00000000" w:rsidRDefault="00000000" w:rsidRPr="00000000" w14:paraId="0000008C">
      <w:pPr>
        <w:rPr/>
      </w:pPr>
      <w:r w:rsidDel="00000000" w:rsidR="00000000" w:rsidRPr="00000000">
        <w:rPr>
          <w:rtl w:val="0"/>
        </w:rPr>
        <w:t xml:space="preserve">Hung, C.-H. (2023). Nursing’s Unique Contribution to Quality of Care. </w:t>
      </w:r>
      <w:r w:rsidDel="00000000" w:rsidR="00000000" w:rsidRPr="00000000">
        <w:rPr>
          <w:i w:val="1"/>
          <w:iCs w:val="1"/>
          <w:rtl w:val="0"/>
        </w:rPr>
        <w:t xml:space="preserve">Journal of Nursing Research</w:t>
      </w:r>
      <w:r w:rsidDel="00000000" w:rsidR="00000000" w:rsidRPr="00000000">
        <w:rPr>
          <w:rtl w:val="0"/>
        </w:rPr>
        <w:t xml:space="preserve">, 31(4), pp.e280–e280. doi:https://doi.org/10.1097/jnr.0000000000000570.</w:t>
      </w:r>
    </w:p>
    <w:p w:rsidR="00000000" w:rsidDel="00000000" w:rsidP="00000000" w:rsidRDefault="00000000" w:rsidRPr="00000000" w14:paraId="0000008D">
      <w:pPr>
        <w:rPr/>
      </w:pPr>
      <w:r w:rsidDel="00000000" w:rsidR="00000000" w:rsidRPr="00000000">
        <w:rPr>
          <w:rtl w:val="0"/>
        </w:rPr>
        <w:t xml:space="preserve">Lin, N. (2017) </w:t>
      </w:r>
      <w:r w:rsidDel="00000000" w:rsidR="00000000" w:rsidRPr="00000000">
        <w:rPr>
          <w:i w:val="1"/>
          <w:iCs w:val="1"/>
          <w:rtl w:val="0"/>
        </w:rPr>
        <w:t xml:space="preserve">Building a Network Theory of Social Capital</w:t>
      </w:r>
      <w:r w:rsidDel="00000000" w:rsidR="00000000" w:rsidRPr="00000000">
        <w:rPr>
          <w:rtl w:val="0"/>
        </w:rPr>
        <w:t xml:space="preserve">. Cambridge: Cambridge University Press.</w:t>
      </w:r>
    </w:p>
    <w:p w:rsidR="00000000" w:rsidDel="00000000" w:rsidP="00000000" w:rsidRDefault="00000000" w:rsidRPr="00000000" w14:paraId="0000008E">
      <w:pPr>
        <w:rPr/>
      </w:pPr>
      <w:r w:rsidDel="00000000" w:rsidR="00000000" w:rsidRPr="00000000">
        <w:rPr>
          <w:rtl w:val="0"/>
        </w:rPr>
        <w:t xml:space="preserve">NHS Employers (2022) </w:t>
      </w:r>
      <w:r w:rsidDel="00000000" w:rsidR="00000000" w:rsidRPr="00000000">
        <w:rPr>
          <w:i w:val="1"/>
          <w:iCs w:val="1"/>
          <w:rtl w:val="0"/>
        </w:rPr>
        <w:t xml:space="preserve">Recruitment and Selection in the NHS</w:t>
      </w:r>
      <w:r w:rsidDel="00000000" w:rsidR="00000000" w:rsidRPr="00000000">
        <w:rPr>
          <w:rtl w:val="0"/>
        </w:rPr>
        <w:t xml:space="preserve">. London: NHS Employers.</w:t>
      </w:r>
    </w:p>
    <w:p w:rsidR="00000000" w:rsidDel="00000000" w:rsidP="00000000" w:rsidRDefault="00000000" w:rsidRPr="00000000" w14:paraId="0000008F">
      <w:pPr>
        <w:rPr/>
      </w:pPr>
      <w:r w:rsidDel="00000000" w:rsidR="00000000" w:rsidRPr="00000000">
        <w:rPr>
          <w:rtl w:val="0"/>
        </w:rPr>
        <w:t xml:space="preserve">NHS England (2022) </w:t>
      </w:r>
      <w:r w:rsidDel="00000000" w:rsidR="00000000" w:rsidRPr="00000000">
        <w:rPr>
          <w:i w:val="1"/>
          <w:iCs w:val="1"/>
          <w:rtl w:val="0"/>
        </w:rPr>
        <w:t xml:space="preserve">People Promise and Workforce Development Framework</w:t>
      </w:r>
      <w:r w:rsidDel="00000000" w:rsidR="00000000" w:rsidRPr="00000000">
        <w:rPr>
          <w:rtl w:val="0"/>
        </w:rPr>
        <w:t xml:space="preserve">. London: NHS England.</w:t>
      </w:r>
    </w:p>
    <w:p w:rsidR="00000000" w:rsidDel="00000000" w:rsidP="00000000" w:rsidRDefault="00000000" w:rsidRPr="00000000" w14:paraId="00000090">
      <w:pPr>
        <w:rPr/>
      </w:pPr>
      <w:r w:rsidDel="00000000" w:rsidR="00000000" w:rsidRPr="00000000">
        <w:rPr>
          <w:rtl w:val="0"/>
        </w:rPr>
        <w:t xml:space="preserve">NHS England (2023) </w:t>
      </w:r>
      <w:r w:rsidDel="00000000" w:rsidR="00000000" w:rsidRPr="00000000">
        <w:rPr>
          <w:i w:val="1"/>
          <w:iCs w:val="1"/>
          <w:rtl w:val="0"/>
        </w:rPr>
        <w:t xml:space="preserve">NHS Workforce Statistics and Staffing Report</w:t>
      </w:r>
      <w:r w:rsidDel="00000000" w:rsidR="00000000" w:rsidRPr="00000000">
        <w:rPr>
          <w:rtl w:val="0"/>
        </w:rPr>
        <w:t xml:space="preserve">. London: NHS England.</w:t>
      </w:r>
    </w:p>
    <w:p w:rsidR="00000000" w:rsidDel="00000000" w:rsidP="00000000" w:rsidRDefault="00000000" w:rsidRPr="00000000" w14:paraId="00000091">
      <w:pPr>
        <w:rPr/>
      </w:pPr>
      <w:r w:rsidDel="00000000" w:rsidR="00000000" w:rsidRPr="00000000">
        <w:rPr>
          <w:rtl w:val="0"/>
        </w:rPr>
        <w:t xml:space="preserve">NHS Health Careers (2024) </w:t>
      </w:r>
      <w:r w:rsidDel="00000000" w:rsidR="00000000" w:rsidRPr="00000000">
        <w:rPr>
          <w:i w:val="1"/>
          <w:iCs w:val="1"/>
          <w:rtl w:val="0"/>
        </w:rPr>
        <w:t xml:space="preserve">Healthcare Support Worker Job Profile</w:t>
      </w:r>
      <w:r w:rsidDel="00000000" w:rsidR="00000000" w:rsidRPr="00000000">
        <w:rPr>
          <w:rtl w:val="0"/>
        </w:rPr>
        <w:t xml:space="preserve">. Available at: </w:t>
      </w:r>
      <w:hyperlink r:id="rId9">
        <w:r w:rsidDel="00000000" w:rsidR="00000000" w:rsidRPr="00000000">
          <w:rPr>
            <w:color w:val="467886"/>
            <w:u w:val="single"/>
            <w:rtl w:val="0"/>
          </w:rPr>
          <w:t xml:space="preserve">https://www.healthcareers.nhs.uk</w:t>
        </w:r>
      </w:hyperlink>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Skills for Care (2023) </w:t>
      </w:r>
      <w:r w:rsidDel="00000000" w:rsidR="00000000" w:rsidRPr="00000000">
        <w:rPr>
          <w:i w:val="1"/>
          <w:iCs w:val="1"/>
          <w:rtl w:val="0"/>
        </w:rPr>
        <w:t xml:space="preserve">The State of the Adult Social Care Sector and Workforce in England</w:t>
      </w:r>
      <w:r w:rsidDel="00000000" w:rsidR="00000000" w:rsidRPr="00000000">
        <w:rPr>
          <w:rtl w:val="0"/>
        </w:rPr>
        <w:t xml:space="preserve">. Leeds: Skills for Care.</w:t>
      </w:r>
    </w:p>
    <w:p w:rsidR="00000000" w:rsidDel="00000000" w:rsidP="00000000" w:rsidRDefault="00000000" w:rsidRPr="00000000" w14:paraId="00000093">
      <w:pPr>
        <w:rPr/>
      </w:pPr>
      <w:r w:rsidDel="00000000" w:rsidR="00000000" w:rsidRPr="00000000">
        <w:rPr>
          <w:rtl w:val="0"/>
        </w:rPr>
        <w:t xml:space="preserve">Stoica, M. and Hickman, T.M. (2023). A social identity theory perspective on sustainable brand recommendation: The case of professional service providers. </w:t>
      </w:r>
      <w:r w:rsidDel="00000000" w:rsidR="00000000" w:rsidRPr="00000000">
        <w:rPr>
          <w:i w:val="1"/>
          <w:iCs w:val="1"/>
          <w:rtl w:val="0"/>
        </w:rPr>
        <w:t xml:space="preserve">Journal of Brand Strategy</w:t>
      </w:r>
      <w:r w:rsidDel="00000000" w:rsidR="00000000" w:rsidRPr="00000000">
        <w:rPr>
          <w:rtl w:val="0"/>
        </w:rPr>
        <w:t xml:space="preserve">, 12(3), p.300. doi:https://doi.org/10.69554/krlg1918.</w:t>
      </w:r>
    </w:p>
    <w:p w:rsidR="00000000" w:rsidDel="00000000" w:rsidP="00000000" w:rsidRDefault="00000000" w:rsidRPr="00000000" w14:paraId="00000094">
      <w:pPr>
        <w:rPr/>
      </w:pPr>
      <w:r w:rsidDel="00000000" w:rsidR="00000000" w:rsidRPr="00000000">
        <w:rPr>
          <w:rtl w:val="0"/>
        </w:rPr>
        <w:t xml:space="preserve">World Health Organization (2020) </w:t>
      </w:r>
      <w:r w:rsidDel="00000000" w:rsidR="00000000" w:rsidRPr="00000000">
        <w:rPr>
          <w:i w:val="1"/>
          <w:iCs w:val="1"/>
          <w:rtl w:val="0"/>
        </w:rPr>
        <w:t xml:space="preserve">Infection Prevention and Control during Health Care</w:t>
      </w:r>
      <w:r w:rsidDel="00000000" w:rsidR="00000000" w:rsidRPr="00000000">
        <w:rPr>
          <w:rtl w:val="0"/>
        </w:rPr>
        <w:t xml:space="preserve">. Geneva: WHO.</w:t>
      </w:r>
    </w:p>
    <w:sectPr>
      <w:head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rPr>
      <w:b w:val="1"/>
      <w:bCs w:val="1"/>
      <w:sz w:val="32"/>
      <w:szCs w:val="32"/>
      <w:u w:val="single"/>
    </w:rPr>
  </w:style>
  <w:style w:type="paragraph" w:styleId="Heading2">
    <w:name w:val="heading 2"/>
    <w:basedOn w:val="Normal"/>
    <w:next w:val="Normal"/>
    <w:pPr/>
    <w:rPr>
      <w:b w:val="1"/>
      <w:bCs w:val="1"/>
    </w:rPr>
  </w:style>
  <w:style w:type="paragraph" w:styleId="Heading3">
    <w:name w:val="heading 3"/>
    <w:basedOn w:val="Normal"/>
    <w:next w:val="Normal"/>
    <w:pPr>
      <w:keepNext w:val="1"/>
      <w:keepLines w:val="1"/>
      <w:spacing w:after="80" w:before="160" w:lineRule="auto"/>
    </w:pPr>
    <w:rPr>
      <w:b w:val="1"/>
      <w:bCs w:val="1"/>
      <w:u w:val="single"/>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spacing w:after="40" w:lineRule="auto"/>
      <w:jc w:val="center"/>
    </w:pPr>
    <w:rPr>
      <w:i w:val="1"/>
      <w:iCs w:val="1"/>
      <w:sz w:val="20"/>
      <w:szCs w:val="2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hyperlink" Target="https://www.healthcareers.nhs.uk"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