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B96A9" w14:textId="77777777" w:rsidR="00D86908" w:rsidRDefault="00D86908" w:rsidP="00D86908">
      <w:pPr>
        <w:jc w:val="center"/>
        <w:rPr>
          <w:rFonts w:ascii="Arial" w:hAnsi="Arial" w:cs="Arial"/>
          <w:b/>
          <w:bCs/>
          <w:sz w:val="32"/>
          <w:szCs w:val="32"/>
          <w:lang w:bidi="en-GB"/>
        </w:rPr>
      </w:pPr>
    </w:p>
    <w:p w14:paraId="3D8837ED" w14:textId="77777777" w:rsidR="00D86908" w:rsidRDefault="00D86908" w:rsidP="00D86908">
      <w:pPr>
        <w:jc w:val="center"/>
        <w:rPr>
          <w:rFonts w:ascii="Arial" w:hAnsi="Arial" w:cs="Arial"/>
          <w:b/>
          <w:bCs/>
          <w:sz w:val="32"/>
          <w:szCs w:val="32"/>
          <w:lang w:bidi="en-GB"/>
        </w:rPr>
      </w:pPr>
    </w:p>
    <w:p w14:paraId="1324809B" w14:textId="77777777" w:rsidR="00D86908" w:rsidRDefault="00D86908" w:rsidP="00D86908">
      <w:pPr>
        <w:jc w:val="center"/>
        <w:rPr>
          <w:rFonts w:ascii="Arial" w:hAnsi="Arial" w:cs="Arial"/>
          <w:b/>
          <w:bCs/>
          <w:sz w:val="32"/>
          <w:szCs w:val="32"/>
          <w:lang w:bidi="en-GB"/>
        </w:rPr>
      </w:pPr>
    </w:p>
    <w:p w14:paraId="454118B1" w14:textId="77777777" w:rsidR="00D86908" w:rsidRDefault="00D86908" w:rsidP="00D86908">
      <w:pPr>
        <w:jc w:val="center"/>
        <w:rPr>
          <w:rFonts w:ascii="Arial" w:hAnsi="Arial" w:cs="Arial"/>
          <w:b/>
          <w:bCs/>
          <w:sz w:val="32"/>
          <w:szCs w:val="32"/>
          <w:lang w:bidi="en-GB"/>
        </w:rPr>
      </w:pPr>
    </w:p>
    <w:p w14:paraId="2A091102" w14:textId="77777777" w:rsidR="00D86908" w:rsidRDefault="00D86908" w:rsidP="00D86908">
      <w:pPr>
        <w:jc w:val="center"/>
        <w:rPr>
          <w:rFonts w:ascii="Arial" w:hAnsi="Arial" w:cs="Arial"/>
          <w:b/>
          <w:bCs/>
          <w:sz w:val="32"/>
          <w:szCs w:val="32"/>
          <w:lang w:bidi="en-GB"/>
        </w:rPr>
      </w:pPr>
    </w:p>
    <w:p w14:paraId="4016E2F1" w14:textId="77777777" w:rsidR="00D86908" w:rsidRDefault="00D86908" w:rsidP="00D86908">
      <w:pPr>
        <w:jc w:val="center"/>
        <w:rPr>
          <w:rFonts w:ascii="Arial" w:hAnsi="Arial" w:cs="Arial"/>
          <w:b/>
          <w:bCs/>
          <w:sz w:val="32"/>
          <w:szCs w:val="32"/>
          <w:lang w:bidi="en-GB"/>
        </w:rPr>
      </w:pPr>
    </w:p>
    <w:p w14:paraId="129DDAD1" w14:textId="77777777" w:rsidR="00D86908" w:rsidRDefault="00D86908" w:rsidP="00D86908">
      <w:pPr>
        <w:jc w:val="center"/>
        <w:rPr>
          <w:rFonts w:ascii="Arial" w:hAnsi="Arial" w:cs="Arial"/>
          <w:b/>
          <w:bCs/>
          <w:sz w:val="32"/>
          <w:szCs w:val="32"/>
          <w:lang w:bidi="en-GB"/>
        </w:rPr>
      </w:pPr>
    </w:p>
    <w:p w14:paraId="531BA0AC" w14:textId="77777777" w:rsidR="00D86908" w:rsidRDefault="00D86908" w:rsidP="00D86908">
      <w:pPr>
        <w:jc w:val="center"/>
        <w:rPr>
          <w:rFonts w:ascii="Arial" w:hAnsi="Arial" w:cs="Arial"/>
          <w:b/>
          <w:bCs/>
          <w:sz w:val="32"/>
          <w:szCs w:val="32"/>
          <w:lang w:bidi="en-GB"/>
        </w:rPr>
      </w:pPr>
    </w:p>
    <w:p w14:paraId="3AEE3399" w14:textId="77777777" w:rsidR="00D86908" w:rsidRDefault="00D86908" w:rsidP="00D86908">
      <w:pPr>
        <w:jc w:val="center"/>
        <w:rPr>
          <w:rFonts w:ascii="Arial" w:hAnsi="Arial" w:cs="Arial"/>
          <w:b/>
          <w:bCs/>
          <w:sz w:val="32"/>
          <w:szCs w:val="32"/>
          <w:lang w:bidi="en-GB"/>
        </w:rPr>
      </w:pPr>
    </w:p>
    <w:p w14:paraId="75504B86" w14:textId="77777777" w:rsidR="00D86908" w:rsidRDefault="00D86908" w:rsidP="00D86908">
      <w:pPr>
        <w:jc w:val="center"/>
        <w:rPr>
          <w:rFonts w:ascii="Arial" w:hAnsi="Arial" w:cs="Arial"/>
          <w:b/>
          <w:bCs/>
          <w:sz w:val="32"/>
          <w:szCs w:val="32"/>
          <w:lang w:bidi="en-GB"/>
        </w:rPr>
      </w:pPr>
    </w:p>
    <w:p w14:paraId="34E8B5A1" w14:textId="77777777" w:rsidR="00D86908" w:rsidRPr="00D86908" w:rsidRDefault="00D86908" w:rsidP="00D86908">
      <w:pPr>
        <w:jc w:val="center"/>
        <w:rPr>
          <w:rFonts w:asciiTheme="minorHAnsi" w:hAnsiTheme="minorHAnsi" w:cstheme="minorHAnsi"/>
          <w:b/>
          <w:bCs/>
          <w:sz w:val="32"/>
          <w:szCs w:val="32"/>
          <w:lang w:bidi="en-GB"/>
        </w:rPr>
      </w:pPr>
    </w:p>
    <w:p w14:paraId="567748A5" w14:textId="77777777" w:rsidR="00D86908" w:rsidRPr="00D86908" w:rsidRDefault="00D86908" w:rsidP="00D86908">
      <w:pPr>
        <w:jc w:val="center"/>
        <w:rPr>
          <w:rFonts w:asciiTheme="minorHAnsi" w:hAnsiTheme="minorHAnsi" w:cstheme="minorHAnsi"/>
          <w:b/>
          <w:bCs/>
          <w:sz w:val="32"/>
          <w:szCs w:val="32"/>
          <w:lang w:bidi="en-GB"/>
        </w:rPr>
      </w:pPr>
    </w:p>
    <w:p w14:paraId="7D1DEFD9" w14:textId="5E8CB136" w:rsidR="00D86908" w:rsidRPr="00D86908" w:rsidRDefault="00D86908" w:rsidP="00D86908">
      <w:pPr>
        <w:jc w:val="center"/>
        <w:rPr>
          <w:rFonts w:asciiTheme="minorHAnsi" w:hAnsiTheme="minorHAnsi" w:cstheme="minorHAnsi"/>
          <w:sz w:val="32"/>
          <w:szCs w:val="32"/>
          <w:lang w:bidi="en-GB"/>
        </w:rPr>
      </w:pPr>
      <w:r w:rsidRPr="00D86908">
        <w:rPr>
          <w:rFonts w:asciiTheme="minorHAnsi" w:hAnsiTheme="minorHAnsi" w:cstheme="minorHAnsi"/>
          <w:sz w:val="32"/>
          <w:szCs w:val="32"/>
          <w:lang w:bidi="en-GB"/>
        </w:rPr>
        <w:t>BSc Professional Policing</w:t>
      </w:r>
    </w:p>
    <w:p w14:paraId="70C018B9" w14:textId="77777777" w:rsidR="00D86908" w:rsidRPr="00D86908" w:rsidRDefault="00D86908" w:rsidP="00D86908">
      <w:pPr>
        <w:jc w:val="center"/>
        <w:rPr>
          <w:rFonts w:asciiTheme="minorHAnsi" w:hAnsiTheme="minorHAnsi" w:cstheme="minorHAnsi"/>
          <w:b/>
          <w:bCs/>
          <w:sz w:val="32"/>
          <w:szCs w:val="32"/>
          <w:lang w:bidi="en-GB"/>
        </w:rPr>
      </w:pPr>
    </w:p>
    <w:p w14:paraId="0087448F" w14:textId="77777777" w:rsidR="00D86908" w:rsidRPr="00D86908" w:rsidRDefault="00D86908" w:rsidP="00D86908">
      <w:pPr>
        <w:jc w:val="center"/>
        <w:rPr>
          <w:rFonts w:asciiTheme="minorHAnsi" w:hAnsiTheme="minorHAnsi" w:cstheme="minorHAnsi"/>
          <w:b/>
          <w:bCs/>
          <w:sz w:val="40"/>
          <w:szCs w:val="40"/>
          <w:lang w:bidi="en-GB"/>
        </w:rPr>
      </w:pPr>
      <w:r w:rsidRPr="00D86908">
        <w:rPr>
          <w:rFonts w:asciiTheme="minorHAnsi" w:hAnsiTheme="minorHAnsi" w:cstheme="minorHAnsi"/>
          <w:b/>
          <w:bCs/>
          <w:sz w:val="40"/>
          <w:szCs w:val="40"/>
          <w:lang w:bidi="en-GB"/>
        </w:rPr>
        <w:t>Preparing for Research within Policing</w:t>
      </w:r>
    </w:p>
    <w:p w14:paraId="605DC4A4" w14:textId="77777777" w:rsidR="00D86908" w:rsidRPr="00D86908" w:rsidRDefault="00D86908" w:rsidP="00D86908">
      <w:pPr>
        <w:jc w:val="center"/>
        <w:rPr>
          <w:rFonts w:asciiTheme="minorHAnsi" w:hAnsiTheme="minorHAnsi" w:cstheme="minorHAnsi"/>
          <w:b/>
          <w:bCs/>
          <w:sz w:val="32"/>
          <w:szCs w:val="32"/>
          <w:lang w:bidi="en-GB"/>
        </w:rPr>
      </w:pPr>
      <w:r w:rsidRPr="00D86908">
        <w:rPr>
          <w:rFonts w:asciiTheme="minorHAnsi" w:hAnsiTheme="minorHAnsi" w:cstheme="minorHAnsi"/>
          <w:b/>
          <w:bCs/>
          <w:sz w:val="32"/>
          <w:szCs w:val="32"/>
          <w:lang w:bidi="en-GB"/>
        </w:rPr>
        <w:t>BMPL5012</w:t>
      </w:r>
    </w:p>
    <w:p w14:paraId="084DA53E" w14:textId="77777777" w:rsidR="00D86908" w:rsidRPr="00D86908" w:rsidRDefault="00D86908" w:rsidP="00D86908">
      <w:pPr>
        <w:jc w:val="center"/>
        <w:rPr>
          <w:rFonts w:asciiTheme="minorHAnsi" w:hAnsiTheme="minorHAnsi" w:cstheme="minorHAnsi"/>
          <w:b/>
          <w:bCs/>
          <w:sz w:val="32"/>
          <w:szCs w:val="32"/>
          <w:lang w:bidi="en-GB"/>
        </w:rPr>
      </w:pPr>
    </w:p>
    <w:p w14:paraId="25C8FC6A" w14:textId="5A5E9719" w:rsidR="00D86908" w:rsidRPr="00D86908" w:rsidRDefault="00D86908" w:rsidP="00D86908">
      <w:pPr>
        <w:jc w:val="center"/>
        <w:rPr>
          <w:rFonts w:asciiTheme="minorHAnsi" w:hAnsiTheme="minorHAnsi" w:cstheme="minorHAnsi"/>
          <w:b/>
          <w:bCs/>
          <w:sz w:val="40"/>
          <w:szCs w:val="40"/>
          <w:lang w:bidi="en-GB"/>
        </w:rPr>
      </w:pPr>
      <w:r w:rsidRPr="00D86908">
        <w:rPr>
          <w:rFonts w:asciiTheme="minorHAnsi" w:hAnsiTheme="minorHAnsi" w:cstheme="minorHAnsi"/>
          <w:b/>
          <w:bCs/>
          <w:sz w:val="40"/>
          <w:szCs w:val="40"/>
          <w:lang w:bidi="en-GB"/>
        </w:rPr>
        <w:t>Emily Prothero</w:t>
      </w:r>
    </w:p>
    <w:p w14:paraId="40A44C09" w14:textId="77777777" w:rsidR="00D86908" w:rsidRDefault="00D86908" w:rsidP="00D86908">
      <w:pPr>
        <w:jc w:val="center"/>
        <w:rPr>
          <w:rFonts w:asciiTheme="minorHAnsi" w:hAnsiTheme="minorHAnsi" w:cstheme="minorHAnsi"/>
          <w:b/>
          <w:bCs/>
          <w:sz w:val="32"/>
          <w:szCs w:val="32"/>
          <w:lang w:bidi="en-GB"/>
        </w:rPr>
      </w:pPr>
    </w:p>
    <w:p w14:paraId="2A882D86" w14:textId="145D62D4" w:rsidR="00D86908" w:rsidRPr="00D86908" w:rsidRDefault="00D86908" w:rsidP="00D86908">
      <w:pPr>
        <w:jc w:val="center"/>
        <w:rPr>
          <w:rFonts w:asciiTheme="minorHAnsi" w:hAnsiTheme="minorHAnsi" w:cstheme="minorHAnsi"/>
          <w:sz w:val="32"/>
          <w:szCs w:val="32"/>
          <w:lang w:bidi="en-GB"/>
        </w:rPr>
      </w:pPr>
      <w:r w:rsidRPr="00D86908">
        <w:rPr>
          <w:rFonts w:asciiTheme="minorHAnsi" w:hAnsiTheme="minorHAnsi" w:cstheme="minorHAnsi"/>
          <w:sz w:val="32"/>
          <w:szCs w:val="32"/>
          <w:lang w:bidi="en-GB"/>
        </w:rPr>
        <w:t>2202485</w:t>
      </w:r>
      <w:r w:rsidR="009D0081">
        <w:rPr>
          <w:rFonts w:asciiTheme="minorHAnsi" w:hAnsiTheme="minorHAnsi" w:cstheme="minorHAnsi"/>
          <w:sz w:val="32"/>
          <w:szCs w:val="32"/>
          <w:lang w:bidi="en-GB"/>
        </w:rPr>
        <w:t xml:space="preserve"> | BMPL5012</w:t>
      </w:r>
    </w:p>
    <w:p w14:paraId="45473E4D" w14:textId="77777777" w:rsidR="00D86908" w:rsidRPr="00D86908" w:rsidRDefault="00D86908" w:rsidP="00D86908">
      <w:pPr>
        <w:jc w:val="center"/>
        <w:rPr>
          <w:rFonts w:ascii="Arial" w:hAnsi="Arial" w:cs="Arial"/>
          <w:b/>
          <w:bCs/>
          <w:sz w:val="32"/>
          <w:szCs w:val="32"/>
          <w:lang w:bidi="en-GB"/>
        </w:rPr>
      </w:pPr>
    </w:p>
    <w:p w14:paraId="22004771" w14:textId="592DFAE5" w:rsidR="00D86908" w:rsidRPr="00D86908" w:rsidRDefault="00D86908" w:rsidP="00D86908">
      <w:pPr>
        <w:jc w:val="center"/>
        <w:rPr>
          <w:rFonts w:ascii="Arial" w:hAnsi="Arial" w:cs="Arial"/>
          <w:b/>
          <w:bCs/>
          <w:sz w:val="24"/>
          <w:szCs w:val="24"/>
        </w:rPr>
      </w:pPr>
    </w:p>
    <w:p w14:paraId="7E4AC34B" w14:textId="77777777" w:rsidR="00D86908" w:rsidRPr="00D86908" w:rsidRDefault="00D86908" w:rsidP="00D86908">
      <w:pPr>
        <w:tabs>
          <w:tab w:val="left" w:pos="5103"/>
        </w:tabs>
        <w:jc w:val="center"/>
        <w:rPr>
          <w:rFonts w:ascii="Arial" w:hAnsi="Arial" w:cs="Arial"/>
          <w:b/>
          <w:bCs/>
          <w:sz w:val="24"/>
          <w:szCs w:val="24"/>
        </w:rPr>
      </w:pPr>
    </w:p>
    <w:p w14:paraId="620943F1" w14:textId="77777777" w:rsidR="00D86908" w:rsidRDefault="00D86908" w:rsidP="00D86908">
      <w:pPr>
        <w:tabs>
          <w:tab w:val="left" w:pos="5103"/>
        </w:tabs>
        <w:jc w:val="center"/>
        <w:rPr>
          <w:rFonts w:ascii="Arial" w:hAnsi="Arial" w:cs="Arial"/>
          <w:b/>
          <w:bCs/>
          <w:sz w:val="24"/>
          <w:szCs w:val="24"/>
        </w:rPr>
      </w:pPr>
    </w:p>
    <w:p w14:paraId="0F4EACDB" w14:textId="77777777" w:rsidR="00D86908" w:rsidRDefault="00D86908" w:rsidP="00D86908">
      <w:pPr>
        <w:tabs>
          <w:tab w:val="left" w:pos="5103"/>
        </w:tabs>
        <w:jc w:val="center"/>
        <w:rPr>
          <w:rFonts w:ascii="Arial" w:hAnsi="Arial" w:cs="Arial"/>
          <w:b/>
          <w:bCs/>
          <w:sz w:val="24"/>
          <w:szCs w:val="24"/>
        </w:rPr>
      </w:pPr>
    </w:p>
    <w:p w14:paraId="28B4F7DA" w14:textId="77777777" w:rsidR="00D86908" w:rsidRDefault="00D86908" w:rsidP="00D86908">
      <w:pPr>
        <w:tabs>
          <w:tab w:val="left" w:pos="5103"/>
        </w:tabs>
        <w:jc w:val="center"/>
        <w:rPr>
          <w:rFonts w:ascii="Arial" w:hAnsi="Arial" w:cs="Arial"/>
          <w:b/>
          <w:bCs/>
          <w:sz w:val="24"/>
          <w:szCs w:val="24"/>
        </w:rPr>
      </w:pPr>
    </w:p>
    <w:p w14:paraId="112EBFD7" w14:textId="77777777" w:rsidR="00D86908" w:rsidRDefault="00D86908" w:rsidP="00D86908">
      <w:pPr>
        <w:tabs>
          <w:tab w:val="left" w:pos="5103"/>
        </w:tabs>
        <w:jc w:val="center"/>
        <w:rPr>
          <w:rFonts w:ascii="Arial" w:hAnsi="Arial" w:cs="Arial"/>
          <w:b/>
          <w:bCs/>
          <w:sz w:val="24"/>
          <w:szCs w:val="24"/>
        </w:rPr>
      </w:pPr>
    </w:p>
    <w:p w14:paraId="269D60D9" w14:textId="77777777" w:rsidR="00D86908" w:rsidRDefault="00D86908" w:rsidP="00D86908">
      <w:pPr>
        <w:tabs>
          <w:tab w:val="left" w:pos="5103"/>
        </w:tabs>
        <w:jc w:val="center"/>
        <w:rPr>
          <w:rFonts w:ascii="Arial" w:hAnsi="Arial" w:cs="Arial"/>
          <w:b/>
          <w:bCs/>
          <w:sz w:val="24"/>
          <w:szCs w:val="24"/>
        </w:rPr>
      </w:pPr>
    </w:p>
    <w:p w14:paraId="534BF49A" w14:textId="77777777" w:rsidR="00D86908" w:rsidRDefault="00D86908" w:rsidP="00D86908">
      <w:pPr>
        <w:tabs>
          <w:tab w:val="left" w:pos="5103"/>
        </w:tabs>
        <w:jc w:val="center"/>
        <w:rPr>
          <w:rFonts w:ascii="Arial" w:hAnsi="Arial" w:cs="Arial"/>
          <w:b/>
          <w:bCs/>
          <w:sz w:val="24"/>
          <w:szCs w:val="24"/>
        </w:rPr>
      </w:pPr>
    </w:p>
    <w:p w14:paraId="5368CF77" w14:textId="77777777" w:rsidR="00D86908" w:rsidRDefault="00D86908" w:rsidP="00D86908">
      <w:pPr>
        <w:tabs>
          <w:tab w:val="left" w:pos="5103"/>
        </w:tabs>
        <w:jc w:val="center"/>
        <w:rPr>
          <w:rFonts w:ascii="Arial" w:hAnsi="Arial" w:cs="Arial"/>
          <w:b/>
          <w:bCs/>
          <w:sz w:val="24"/>
          <w:szCs w:val="24"/>
        </w:rPr>
      </w:pPr>
    </w:p>
    <w:p w14:paraId="534992D4" w14:textId="77777777" w:rsidR="00D86908" w:rsidRDefault="00D86908" w:rsidP="00D86908">
      <w:pPr>
        <w:tabs>
          <w:tab w:val="left" w:pos="5103"/>
        </w:tabs>
        <w:jc w:val="center"/>
        <w:rPr>
          <w:rFonts w:ascii="Arial" w:hAnsi="Arial" w:cs="Arial"/>
          <w:b/>
          <w:bCs/>
          <w:sz w:val="24"/>
          <w:szCs w:val="24"/>
        </w:rPr>
      </w:pPr>
    </w:p>
    <w:p w14:paraId="407847CC" w14:textId="77777777" w:rsidR="00D86908" w:rsidRDefault="00D86908" w:rsidP="00D86908">
      <w:pPr>
        <w:tabs>
          <w:tab w:val="left" w:pos="5103"/>
        </w:tabs>
        <w:jc w:val="center"/>
        <w:rPr>
          <w:rFonts w:ascii="Arial" w:hAnsi="Arial" w:cs="Arial"/>
          <w:b/>
          <w:bCs/>
          <w:sz w:val="24"/>
          <w:szCs w:val="24"/>
        </w:rPr>
      </w:pPr>
    </w:p>
    <w:p w14:paraId="4D24776F" w14:textId="77777777" w:rsidR="00D86908" w:rsidRDefault="00D86908" w:rsidP="00D86908">
      <w:pPr>
        <w:tabs>
          <w:tab w:val="left" w:pos="5103"/>
        </w:tabs>
        <w:jc w:val="center"/>
        <w:rPr>
          <w:rFonts w:ascii="Arial" w:hAnsi="Arial" w:cs="Arial"/>
          <w:b/>
          <w:bCs/>
          <w:sz w:val="24"/>
          <w:szCs w:val="24"/>
        </w:rPr>
      </w:pPr>
    </w:p>
    <w:p w14:paraId="1E70B81E" w14:textId="77777777" w:rsidR="00D86908" w:rsidRDefault="00D86908" w:rsidP="00D86908">
      <w:pPr>
        <w:tabs>
          <w:tab w:val="left" w:pos="5103"/>
        </w:tabs>
        <w:jc w:val="center"/>
        <w:rPr>
          <w:rFonts w:ascii="Arial" w:hAnsi="Arial" w:cs="Arial"/>
          <w:b/>
          <w:bCs/>
          <w:sz w:val="24"/>
          <w:szCs w:val="24"/>
        </w:rPr>
      </w:pPr>
    </w:p>
    <w:p w14:paraId="675AB14D" w14:textId="77777777" w:rsidR="00D86908" w:rsidRDefault="00D86908" w:rsidP="00D86908">
      <w:pPr>
        <w:tabs>
          <w:tab w:val="left" w:pos="5103"/>
        </w:tabs>
        <w:jc w:val="center"/>
        <w:rPr>
          <w:rFonts w:ascii="Arial" w:hAnsi="Arial" w:cs="Arial"/>
          <w:b/>
          <w:bCs/>
          <w:sz w:val="24"/>
          <w:szCs w:val="24"/>
        </w:rPr>
      </w:pPr>
    </w:p>
    <w:p w14:paraId="3BE6A9DF" w14:textId="77777777" w:rsidR="00D86908" w:rsidRDefault="00D86908" w:rsidP="00D86908">
      <w:pPr>
        <w:tabs>
          <w:tab w:val="left" w:pos="5103"/>
        </w:tabs>
        <w:jc w:val="center"/>
        <w:rPr>
          <w:rFonts w:ascii="Arial" w:hAnsi="Arial" w:cs="Arial"/>
          <w:b/>
          <w:bCs/>
          <w:sz w:val="24"/>
          <w:szCs w:val="24"/>
        </w:rPr>
      </w:pPr>
    </w:p>
    <w:p w14:paraId="441354EF" w14:textId="77777777" w:rsidR="00D86908" w:rsidRDefault="00D86908" w:rsidP="00D86908">
      <w:pPr>
        <w:tabs>
          <w:tab w:val="left" w:pos="5103"/>
        </w:tabs>
        <w:jc w:val="center"/>
        <w:rPr>
          <w:rFonts w:ascii="Arial" w:hAnsi="Arial" w:cs="Arial"/>
          <w:b/>
          <w:bCs/>
          <w:sz w:val="24"/>
          <w:szCs w:val="24"/>
        </w:rPr>
      </w:pPr>
    </w:p>
    <w:p w14:paraId="1AAB3123" w14:textId="77777777" w:rsidR="00D86908" w:rsidRDefault="00D86908" w:rsidP="00D86908">
      <w:pPr>
        <w:tabs>
          <w:tab w:val="left" w:pos="5103"/>
        </w:tabs>
        <w:jc w:val="center"/>
        <w:rPr>
          <w:rFonts w:ascii="Arial" w:hAnsi="Arial" w:cs="Arial"/>
          <w:b/>
          <w:bCs/>
          <w:sz w:val="24"/>
          <w:szCs w:val="24"/>
        </w:rPr>
      </w:pPr>
    </w:p>
    <w:p w14:paraId="7FB66E77" w14:textId="77777777" w:rsidR="00D86908" w:rsidRDefault="00D86908" w:rsidP="00D86908">
      <w:pPr>
        <w:tabs>
          <w:tab w:val="left" w:pos="5103"/>
        </w:tabs>
        <w:jc w:val="center"/>
        <w:rPr>
          <w:rFonts w:ascii="Arial" w:hAnsi="Arial" w:cs="Arial"/>
          <w:b/>
          <w:bCs/>
          <w:sz w:val="24"/>
          <w:szCs w:val="24"/>
        </w:rPr>
      </w:pPr>
    </w:p>
    <w:p w14:paraId="10C2EEAD" w14:textId="77777777" w:rsidR="00D86908" w:rsidRDefault="00D86908" w:rsidP="00D86908">
      <w:pPr>
        <w:tabs>
          <w:tab w:val="left" w:pos="5103"/>
        </w:tabs>
        <w:jc w:val="center"/>
        <w:rPr>
          <w:rFonts w:ascii="Arial" w:hAnsi="Arial" w:cs="Arial"/>
          <w:b/>
          <w:bCs/>
          <w:sz w:val="24"/>
          <w:szCs w:val="24"/>
        </w:rPr>
      </w:pPr>
    </w:p>
    <w:p w14:paraId="5B9DFD8D" w14:textId="77777777" w:rsidR="00D86908" w:rsidRDefault="00D86908" w:rsidP="00D86908">
      <w:pPr>
        <w:tabs>
          <w:tab w:val="left" w:pos="5103"/>
        </w:tabs>
        <w:jc w:val="center"/>
        <w:rPr>
          <w:rFonts w:ascii="Arial" w:hAnsi="Arial" w:cs="Arial"/>
          <w:b/>
          <w:bCs/>
          <w:sz w:val="24"/>
          <w:szCs w:val="24"/>
        </w:rPr>
      </w:pPr>
    </w:p>
    <w:p w14:paraId="5A7D88F4" w14:textId="77777777" w:rsidR="00D86908" w:rsidRDefault="00D86908" w:rsidP="00D86908">
      <w:pPr>
        <w:tabs>
          <w:tab w:val="left" w:pos="5103"/>
        </w:tabs>
        <w:jc w:val="center"/>
        <w:rPr>
          <w:rFonts w:ascii="Arial" w:hAnsi="Arial" w:cs="Arial"/>
          <w:b/>
          <w:bCs/>
          <w:sz w:val="24"/>
          <w:szCs w:val="24"/>
        </w:rPr>
      </w:pPr>
    </w:p>
    <w:p w14:paraId="0589D60E" w14:textId="77777777" w:rsidR="00D86908" w:rsidRDefault="00D86908" w:rsidP="00D86908">
      <w:pPr>
        <w:tabs>
          <w:tab w:val="left" w:pos="5103"/>
        </w:tabs>
        <w:jc w:val="center"/>
        <w:rPr>
          <w:rFonts w:ascii="Arial" w:hAnsi="Arial" w:cs="Arial"/>
          <w:b/>
          <w:bCs/>
          <w:sz w:val="24"/>
          <w:szCs w:val="24"/>
        </w:rPr>
      </w:pPr>
    </w:p>
    <w:p w14:paraId="68B69FD6" w14:textId="77777777" w:rsidR="00D86908" w:rsidRDefault="00D86908" w:rsidP="00D86908">
      <w:pPr>
        <w:tabs>
          <w:tab w:val="left" w:pos="5103"/>
        </w:tabs>
        <w:jc w:val="center"/>
        <w:rPr>
          <w:rFonts w:ascii="Arial" w:hAnsi="Arial" w:cs="Arial"/>
          <w:b/>
          <w:bCs/>
          <w:sz w:val="24"/>
          <w:szCs w:val="24"/>
        </w:rPr>
      </w:pPr>
    </w:p>
    <w:p w14:paraId="6F889E6B" w14:textId="77777777" w:rsidR="002F3144" w:rsidRDefault="002F3144">
      <w:pPr>
        <w:rPr>
          <w:rFonts w:ascii="Arial" w:hAnsi="Arial" w:cs="Arial"/>
          <w:b/>
          <w:bCs/>
          <w:sz w:val="24"/>
          <w:szCs w:val="24"/>
        </w:rPr>
      </w:pPr>
    </w:p>
    <w:p w14:paraId="64431EF3" w14:textId="77777777" w:rsidR="00A737B2" w:rsidRDefault="00A737B2">
      <w:pPr>
        <w:rPr>
          <w:rFonts w:ascii="Arial" w:hAnsi="Arial" w:cs="Arial"/>
          <w:b/>
          <w:bCs/>
          <w:sz w:val="24"/>
          <w:szCs w:val="24"/>
        </w:rPr>
      </w:pPr>
    </w:p>
    <w:sdt>
      <w:sdtPr>
        <w:rPr>
          <w:rFonts w:asciiTheme="minorHAnsi" w:eastAsiaTheme="minorEastAsia" w:hAnsiTheme="minorHAnsi" w:cstheme="minorBidi"/>
          <w:b w:val="0"/>
          <w:bCs w:val="0"/>
          <w:color w:val="auto"/>
          <w:kern w:val="2"/>
          <w:sz w:val="24"/>
          <w:szCs w:val="24"/>
          <w:lang w:eastAsia="ja-JP"/>
        </w:rPr>
        <w:id w:val="290088328"/>
        <w:docPartObj>
          <w:docPartGallery w:val="Table of Contents"/>
          <w:docPartUnique/>
        </w:docPartObj>
      </w:sdtPr>
      <w:sdtEndPr>
        <w:rPr>
          <w:rFonts w:ascii="Cambria" w:eastAsia="Times New Roman" w:hAnsi="Cambria" w:cs="Times New Roman"/>
          <w:kern w:val="0"/>
          <w:sz w:val="22"/>
          <w:szCs w:val="22"/>
          <w:lang w:val="en-GB" w:eastAsia="en-US"/>
        </w:rPr>
      </w:sdtEndPr>
      <w:sdtContent>
        <w:p w14:paraId="683E2C69" w14:textId="77777777" w:rsidR="002F3144" w:rsidRDefault="002F3144" w:rsidP="00120FE3">
          <w:pPr>
            <w:pStyle w:val="TOCHeading"/>
          </w:pPr>
          <w:r>
            <w:t>Table of Contents</w:t>
          </w:r>
        </w:p>
        <w:p w14:paraId="295CBA26" w14:textId="281DA5E2" w:rsidR="00A737B2" w:rsidRDefault="00A737B2" w:rsidP="00A737B2">
          <w:pPr>
            <w:tabs>
              <w:tab w:val="right" w:pos="8828"/>
            </w:tabs>
            <w:spacing w:before="240" w:after="120"/>
            <w:rPr>
              <w:rFonts w:ascii="Cambria" w:hAnsi="Cambria"/>
              <w:b/>
              <w:caps/>
              <w:noProof/>
              <w:sz w:val="22"/>
              <w:szCs w:val="22"/>
            </w:rPr>
          </w:pPr>
          <w:r>
            <w:rPr>
              <w:rFonts w:ascii="Cambria" w:hAnsi="Cambria"/>
              <w:bCs/>
              <w:smallCaps/>
              <w:sz w:val="22"/>
              <w:szCs w:val="22"/>
            </w:rPr>
            <w:t xml:space="preserve">APPENDIX 1: </w:t>
          </w:r>
          <w:r w:rsidR="002F3144" w:rsidRPr="00A737B2">
            <w:rPr>
              <w:rFonts w:ascii="Cambria" w:hAnsi="Cambria"/>
              <w:bCs/>
              <w:smallCaps/>
              <w:sz w:val="22"/>
              <w:szCs w:val="22"/>
            </w:rPr>
            <w:t>RESEARCH PROPOSAL</w:t>
          </w:r>
          <w:r>
            <w:rPr>
              <w:rFonts w:ascii="Cambria" w:hAnsi="Cambria"/>
              <w:bCs/>
              <w:smallCaps/>
              <w:sz w:val="22"/>
              <w:szCs w:val="22"/>
            </w:rPr>
            <w:t xml:space="preserve"> FORM</w:t>
          </w:r>
          <w:r w:rsidR="002F3144" w:rsidRPr="002D17E4">
            <w:rPr>
              <w:rFonts w:ascii="Cambria" w:hAnsi="Cambria"/>
              <w:b/>
              <w:smallCaps/>
              <w:noProof/>
              <w:sz w:val="22"/>
              <w:szCs w:val="22"/>
            </w:rPr>
            <w:tab/>
          </w:r>
          <w:r>
            <w:rPr>
              <w:rFonts w:ascii="Cambria" w:hAnsi="Cambria"/>
              <w:b/>
              <w:smallCaps/>
              <w:noProof/>
              <w:sz w:val="22"/>
              <w:szCs w:val="22"/>
            </w:rPr>
            <w:t>4</w:t>
          </w:r>
        </w:p>
        <w:p w14:paraId="003CB1E9" w14:textId="28B56B0B" w:rsidR="002F3144" w:rsidRPr="00A737B2" w:rsidRDefault="0088696A" w:rsidP="00A737B2">
          <w:pPr>
            <w:tabs>
              <w:tab w:val="right" w:pos="8828"/>
            </w:tabs>
            <w:spacing w:before="240" w:after="120"/>
            <w:rPr>
              <w:rFonts w:ascii="Cambria" w:hAnsi="Cambria"/>
              <w:b/>
              <w:caps/>
              <w:noProof/>
              <w:sz w:val="22"/>
              <w:szCs w:val="22"/>
            </w:rPr>
          </w:pPr>
          <w:r>
            <w:rPr>
              <w:rFonts w:ascii="Cambria" w:hAnsi="Cambria"/>
              <w:noProof/>
              <w:sz w:val="22"/>
              <w:szCs w:val="22"/>
            </w:rPr>
            <w:t xml:space="preserve">APPLICATION FOR </w:t>
          </w:r>
          <w:r w:rsidR="002F3144" w:rsidRPr="00A737B2">
            <w:rPr>
              <w:rFonts w:ascii="Cambria" w:hAnsi="Cambria"/>
              <w:noProof/>
              <w:sz w:val="22"/>
              <w:szCs w:val="22"/>
            </w:rPr>
            <w:t>ETHIC</w:t>
          </w:r>
          <w:r>
            <w:rPr>
              <w:rFonts w:ascii="Cambria" w:hAnsi="Cambria"/>
              <w:noProof/>
              <w:sz w:val="22"/>
              <w:szCs w:val="22"/>
            </w:rPr>
            <w:t>AL APPROVAL</w:t>
          </w:r>
          <w:r w:rsidR="002F3144" w:rsidRPr="002D17E4">
            <w:rPr>
              <w:rFonts w:ascii="Cambria" w:hAnsi="Cambria"/>
              <w:smallCaps/>
              <w:noProof/>
              <w:sz w:val="22"/>
              <w:szCs w:val="22"/>
            </w:rPr>
            <w:tab/>
          </w:r>
          <w:r w:rsidR="00A737B2">
            <w:rPr>
              <w:rFonts w:ascii="Cambria" w:hAnsi="Cambria"/>
              <w:b/>
              <w:bCs/>
              <w:smallCaps/>
              <w:noProof/>
              <w:sz w:val="22"/>
              <w:szCs w:val="22"/>
            </w:rPr>
            <w:t>5</w:t>
          </w:r>
        </w:p>
        <w:p w14:paraId="0929D696" w14:textId="7AF5DB18" w:rsidR="00A737B2" w:rsidRDefault="00A737B2" w:rsidP="00A737B2">
          <w:pPr>
            <w:tabs>
              <w:tab w:val="right" w:pos="8828"/>
            </w:tabs>
            <w:spacing w:before="240" w:after="120"/>
            <w:rPr>
              <w:rFonts w:asciiTheme="majorHAnsi" w:hAnsiTheme="majorHAnsi" w:cs="Arial"/>
              <w:sz w:val="22"/>
              <w:szCs w:val="22"/>
            </w:rPr>
          </w:pPr>
          <w:r w:rsidRPr="00A737B2">
            <w:rPr>
              <w:rFonts w:asciiTheme="majorHAnsi" w:hAnsiTheme="majorHAnsi" w:cs="Arial"/>
              <w:sz w:val="22"/>
              <w:szCs w:val="22"/>
            </w:rPr>
            <w:t>JUSTIFICATION OF YOUR CHOSEN RESEARCH METHOD/ EVALUATION OF THE CHOSEN DATA ANALYSIS</w:t>
          </w:r>
          <w:r w:rsidR="002F3144" w:rsidRPr="00A737B2">
            <w:rPr>
              <w:rFonts w:ascii="Cambria" w:hAnsi="Cambria"/>
              <w:b/>
              <w:caps/>
              <w:noProof/>
              <w:sz w:val="22"/>
              <w:szCs w:val="22"/>
            </w:rPr>
            <w:tab/>
          </w:r>
          <w:r>
            <w:rPr>
              <w:rFonts w:ascii="Cambria" w:hAnsi="Cambria"/>
              <w:b/>
              <w:caps/>
              <w:noProof/>
              <w:sz w:val="22"/>
              <w:szCs w:val="22"/>
            </w:rPr>
            <w:t>18</w:t>
          </w:r>
        </w:p>
        <w:p w14:paraId="1A5F535A" w14:textId="2F4150E7" w:rsidR="002F3144" w:rsidRPr="00A737B2" w:rsidRDefault="00A737B2" w:rsidP="00A737B2">
          <w:pPr>
            <w:tabs>
              <w:tab w:val="right" w:pos="8828"/>
            </w:tabs>
            <w:spacing w:before="240" w:after="120"/>
            <w:rPr>
              <w:rFonts w:asciiTheme="majorHAnsi" w:hAnsiTheme="majorHAnsi" w:cs="Arial"/>
              <w:sz w:val="22"/>
              <w:szCs w:val="22"/>
            </w:rPr>
          </w:pPr>
          <w:r w:rsidRPr="00A737B2">
            <w:rPr>
              <w:rFonts w:asciiTheme="majorHAnsi" w:hAnsiTheme="majorHAnsi" w:cs="Arial"/>
              <w:sz w:val="22"/>
              <w:szCs w:val="22"/>
            </w:rPr>
            <w:t>A MINIMUM OF 10 QUESTIONS THAT COULD BE USED IN THE CHOSEN DATA COLLECTION METHOD</w:t>
          </w:r>
          <w:r w:rsidR="002F3144" w:rsidRPr="002D17E4">
            <w:rPr>
              <w:rFonts w:ascii="Cambria" w:hAnsi="Cambria"/>
              <w:b/>
              <w:smallCaps/>
              <w:noProof/>
              <w:sz w:val="22"/>
              <w:szCs w:val="22"/>
            </w:rPr>
            <w:tab/>
          </w:r>
          <w:r>
            <w:rPr>
              <w:rFonts w:ascii="Cambria" w:hAnsi="Cambria"/>
              <w:b/>
              <w:smallCaps/>
              <w:noProof/>
              <w:sz w:val="22"/>
              <w:szCs w:val="22"/>
            </w:rPr>
            <w:t>18</w:t>
          </w:r>
        </w:p>
        <w:p w14:paraId="560D5F6A" w14:textId="2519F69C" w:rsidR="002F3144" w:rsidRPr="00390356" w:rsidRDefault="002F3144" w:rsidP="00390356">
          <w:pPr>
            <w:tabs>
              <w:tab w:val="right" w:pos="8828"/>
            </w:tabs>
            <w:rPr>
              <w:rFonts w:ascii="Cambria" w:hAnsi="Cambria"/>
              <w:smallCaps/>
              <w:noProof/>
              <w:sz w:val="22"/>
              <w:szCs w:val="22"/>
            </w:rPr>
          </w:pPr>
          <w:r w:rsidRPr="002D17E4">
            <w:rPr>
              <w:rFonts w:ascii="Cambria" w:hAnsi="Cambria"/>
              <w:smallCaps/>
              <w:noProof/>
              <w:sz w:val="22"/>
              <w:szCs w:val="22"/>
            </w:rPr>
            <w:tab/>
          </w:r>
        </w:p>
      </w:sdtContent>
    </w:sdt>
    <w:p w14:paraId="12BB8D82" w14:textId="77777777" w:rsidR="002F3144" w:rsidRDefault="002F3144">
      <w:pPr>
        <w:rPr>
          <w:rFonts w:ascii="Arial" w:hAnsi="Arial" w:cs="Arial"/>
          <w:b/>
          <w:bCs/>
          <w:sz w:val="24"/>
          <w:szCs w:val="24"/>
          <w:u w:val="single"/>
        </w:rPr>
      </w:pPr>
    </w:p>
    <w:p w14:paraId="05C46F29" w14:textId="5443D4F1" w:rsidR="00D86908" w:rsidRPr="0088696A" w:rsidRDefault="002F3144" w:rsidP="0088696A">
      <w:pPr>
        <w:rPr>
          <w:rFonts w:ascii="Arial" w:hAnsi="Arial" w:cs="Arial"/>
          <w:b/>
          <w:bCs/>
          <w:sz w:val="24"/>
          <w:szCs w:val="24"/>
          <w:u w:val="single"/>
        </w:rPr>
      </w:pPr>
      <w:r w:rsidRPr="002F3144">
        <w:rPr>
          <w:rFonts w:ascii="Arial" w:hAnsi="Arial" w:cs="Arial"/>
          <w:b/>
          <w:bCs/>
          <w:sz w:val="24"/>
          <w:szCs w:val="24"/>
          <w:u w:val="single"/>
        </w:rPr>
        <w:br w:type="page"/>
      </w:r>
      <w:r w:rsidR="00D86908" w:rsidRPr="009D0081">
        <w:rPr>
          <w:rFonts w:ascii="Arial" w:hAnsi="Arial" w:cs="Arial"/>
          <w:b/>
          <w:bCs/>
          <w:sz w:val="24"/>
          <w:szCs w:val="24"/>
        </w:rPr>
        <w:lastRenderedPageBreak/>
        <w:t>Appendix 1: Proposal form</w:t>
      </w:r>
    </w:p>
    <w:p w14:paraId="5BE933FC" w14:textId="77777777" w:rsidR="00D86908" w:rsidRDefault="00D86908" w:rsidP="00D86908">
      <w:pPr>
        <w:ind w:left="720"/>
        <w:rPr>
          <w:rFonts w:ascii="Arial" w:hAnsi="Arial" w:cs="Arial"/>
          <w:sz w:val="24"/>
          <w:szCs w:val="24"/>
        </w:rPr>
      </w:pPr>
      <w:r w:rsidRPr="00B61956">
        <w:rPr>
          <w:rFonts w:asciiTheme="minorHAnsi" w:hAnsiTheme="minorHAnsi" w:cstheme="minorHAnsi"/>
          <w:noProof/>
          <w:sz w:val="22"/>
          <w:szCs w:val="22"/>
        </w:rPr>
        <w:drawing>
          <wp:anchor distT="0" distB="0" distL="114300" distR="114300" simplePos="0" relativeHeight="251695104" behindDoc="1" locked="0" layoutInCell="1" allowOverlap="1" wp14:anchorId="143C2007" wp14:editId="61A56EC7">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4" name="Picture 4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close up of a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14:paraId="1C7C3E50" w14:textId="77777777" w:rsidR="00D86908" w:rsidRPr="00B61956" w:rsidRDefault="00D86908" w:rsidP="00D86908">
      <w:pPr>
        <w:rPr>
          <w:rFonts w:asciiTheme="minorHAnsi" w:hAnsiTheme="minorHAnsi" w:cstheme="minorHAnsi"/>
          <w:sz w:val="22"/>
          <w:szCs w:val="22"/>
        </w:rPr>
      </w:pPr>
      <w:bookmarkStart w:id="0" w:name="_Toc303070346"/>
    </w:p>
    <w:p w14:paraId="656F4EE3" w14:textId="77777777" w:rsidR="00D86908" w:rsidRPr="00B61956" w:rsidRDefault="00D86908" w:rsidP="00D86908">
      <w:pPr>
        <w:jc w:val="center"/>
        <w:rPr>
          <w:rFonts w:asciiTheme="minorHAnsi" w:hAnsiTheme="minorHAnsi" w:cstheme="minorHAnsi"/>
          <w:sz w:val="22"/>
          <w:szCs w:val="22"/>
        </w:rPr>
      </w:pPr>
    </w:p>
    <w:bookmarkEnd w:id="0"/>
    <w:p w14:paraId="7A3253C5" w14:textId="77777777" w:rsidR="00D86908" w:rsidRDefault="00D86908" w:rsidP="00D86908">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0316"/>
      </w:tblGrid>
      <w:tr w:rsidR="00D86908" w:rsidRPr="00661453" w14:paraId="6D4FD7CF" w14:textId="77777777" w:rsidTr="00277636">
        <w:trPr>
          <w:trHeight w:val="1164"/>
        </w:trPr>
        <w:tc>
          <w:tcPr>
            <w:tcW w:w="10316" w:type="dxa"/>
            <w:shd w:val="clear" w:color="auto" w:fill="EEECE1" w:themeFill="background2"/>
          </w:tcPr>
          <w:p w14:paraId="77C4AFB0" w14:textId="77777777" w:rsidR="00D86908" w:rsidRPr="00661453" w:rsidRDefault="00D86908" w:rsidP="00277636">
            <w:pPr>
              <w:jc w:val="center"/>
              <w:rPr>
                <w:rFonts w:ascii="Arial" w:hAnsi="Arial" w:cs="Arial"/>
                <w:b/>
                <w:szCs w:val="24"/>
              </w:rPr>
            </w:pPr>
          </w:p>
          <w:p w14:paraId="4F94EE32" w14:textId="77777777" w:rsidR="00D86908" w:rsidRPr="00661453" w:rsidRDefault="00D86908" w:rsidP="00277636">
            <w:pPr>
              <w:jc w:val="center"/>
              <w:rPr>
                <w:rFonts w:ascii="Arial" w:hAnsi="Arial" w:cs="Arial"/>
                <w:b/>
                <w:sz w:val="28"/>
                <w:szCs w:val="28"/>
              </w:rPr>
            </w:pPr>
            <w:r w:rsidRPr="00661453">
              <w:rPr>
                <w:rFonts w:ascii="Arial" w:hAnsi="Arial" w:cs="Arial"/>
                <w:b/>
                <w:sz w:val="28"/>
                <w:szCs w:val="28"/>
              </w:rPr>
              <w:t>UNDERGRADUATE DISSERTATION</w:t>
            </w:r>
          </w:p>
          <w:p w14:paraId="1F82C65D" w14:textId="77777777" w:rsidR="00D86908" w:rsidRPr="00661453" w:rsidRDefault="00D86908" w:rsidP="00277636">
            <w:pPr>
              <w:jc w:val="center"/>
              <w:rPr>
                <w:rFonts w:ascii="Arial" w:hAnsi="Arial" w:cs="Arial"/>
                <w:b/>
                <w:bCs/>
                <w:sz w:val="28"/>
                <w:szCs w:val="28"/>
              </w:rPr>
            </w:pPr>
            <w:r w:rsidRPr="00661453">
              <w:rPr>
                <w:rFonts w:ascii="Arial" w:hAnsi="Arial" w:cs="Arial"/>
                <w:b/>
                <w:bCs/>
                <w:sz w:val="28"/>
                <w:szCs w:val="28"/>
              </w:rPr>
              <w:t>RESEARCH PROPOSAL FORM</w:t>
            </w:r>
          </w:p>
          <w:p w14:paraId="77009B39" w14:textId="77777777" w:rsidR="00D86908" w:rsidRPr="00661453" w:rsidRDefault="00D86908" w:rsidP="00277636">
            <w:pPr>
              <w:jc w:val="center"/>
              <w:rPr>
                <w:rFonts w:ascii="Arial" w:hAnsi="Arial" w:cs="Arial"/>
                <w:sz w:val="22"/>
                <w:szCs w:val="22"/>
              </w:rPr>
            </w:pPr>
          </w:p>
        </w:tc>
      </w:tr>
    </w:tbl>
    <w:p w14:paraId="2B171504" w14:textId="77777777" w:rsidR="00D86908" w:rsidRPr="00661453" w:rsidRDefault="00D86908" w:rsidP="00D86908">
      <w:pPr>
        <w:ind w:right="-199"/>
        <w:rPr>
          <w:rFonts w:ascii="Arial" w:hAnsi="Arial" w:cs="Arial"/>
          <w:sz w:val="22"/>
          <w:szCs w:val="22"/>
        </w:rPr>
      </w:pPr>
      <w:r w:rsidRPr="00661453">
        <w:rPr>
          <w:rFonts w:ascii="Arial" w:hAnsi="Arial" w:cs="Arial"/>
          <w:b/>
          <w:bCs/>
          <w:sz w:val="22"/>
          <w:szCs w:val="22"/>
        </w:rPr>
        <w:t xml:space="preserve"> </w:t>
      </w:r>
    </w:p>
    <w:p w14:paraId="2F8DF4D3" w14:textId="77777777" w:rsidR="00D86908" w:rsidRPr="00661453" w:rsidRDefault="00D86908" w:rsidP="00D86908">
      <w:pPr>
        <w:jc w:val="both"/>
        <w:rPr>
          <w:rFonts w:ascii="Arial" w:hAnsi="Arial" w:cs="Arial"/>
          <w:sz w:val="22"/>
          <w:szCs w:val="22"/>
        </w:rPr>
      </w:pPr>
    </w:p>
    <w:tbl>
      <w:tblPr>
        <w:tblW w:w="102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2"/>
        <w:gridCol w:w="3217"/>
      </w:tblGrid>
      <w:tr w:rsidR="00D86908" w:rsidRPr="00661453" w14:paraId="747E95D1" w14:textId="77777777" w:rsidTr="009D0081">
        <w:trPr>
          <w:trHeight w:val="971"/>
        </w:trPr>
        <w:tc>
          <w:tcPr>
            <w:tcW w:w="7082" w:type="dxa"/>
            <w:tcMar>
              <w:top w:w="0" w:type="dxa"/>
              <w:left w:w="108" w:type="dxa"/>
              <w:bottom w:w="0" w:type="dxa"/>
              <w:right w:w="108" w:type="dxa"/>
            </w:tcMar>
          </w:tcPr>
          <w:p w14:paraId="73F6093B" w14:textId="77777777" w:rsidR="00D86908" w:rsidRPr="00661453" w:rsidRDefault="00D86908" w:rsidP="00277636">
            <w:pPr>
              <w:pStyle w:val="BodyText"/>
              <w:jc w:val="both"/>
              <w:rPr>
                <w:rFonts w:ascii="Arial" w:hAnsi="Arial" w:cs="Arial"/>
                <w:b/>
                <w:bCs/>
                <w:sz w:val="22"/>
                <w:szCs w:val="22"/>
              </w:rPr>
            </w:pPr>
            <w:r w:rsidRPr="00661453">
              <w:rPr>
                <w:rFonts w:ascii="Arial" w:hAnsi="Arial" w:cs="Arial"/>
                <w:b/>
                <w:bCs/>
                <w:sz w:val="22"/>
                <w:szCs w:val="22"/>
              </w:rPr>
              <w:t xml:space="preserve">NAME: </w:t>
            </w:r>
          </w:p>
          <w:p w14:paraId="40CD20AF" w14:textId="056F3808" w:rsidR="00D86908" w:rsidRPr="00D86908" w:rsidRDefault="00D86908" w:rsidP="00277636">
            <w:pPr>
              <w:pStyle w:val="BodyText"/>
              <w:jc w:val="both"/>
              <w:rPr>
                <w:rFonts w:ascii="Arial" w:hAnsi="Arial" w:cs="Arial"/>
                <w:sz w:val="22"/>
                <w:szCs w:val="22"/>
              </w:rPr>
            </w:pPr>
            <w:r w:rsidRPr="009D0081">
              <w:rPr>
                <w:rFonts w:ascii="Arial" w:hAnsi="Arial" w:cs="Arial"/>
                <w:sz w:val="24"/>
                <w:szCs w:val="24"/>
              </w:rPr>
              <w:t xml:space="preserve">Emily </w:t>
            </w:r>
            <w:r w:rsidR="009D0081">
              <w:rPr>
                <w:rFonts w:ascii="Arial" w:hAnsi="Arial" w:cs="Arial"/>
                <w:sz w:val="24"/>
                <w:szCs w:val="24"/>
              </w:rPr>
              <w:t xml:space="preserve">Jane </w:t>
            </w:r>
            <w:r w:rsidRPr="009D0081">
              <w:rPr>
                <w:rFonts w:ascii="Arial" w:hAnsi="Arial" w:cs="Arial"/>
                <w:sz w:val="24"/>
                <w:szCs w:val="24"/>
              </w:rPr>
              <w:t>Prothero</w:t>
            </w:r>
          </w:p>
        </w:tc>
        <w:tc>
          <w:tcPr>
            <w:tcW w:w="3217" w:type="dxa"/>
          </w:tcPr>
          <w:p w14:paraId="28970FBE" w14:textId="77777777" w:rsidR="00D86908" w:rsidRDefault="00D86908" w:rsidP="00277636">
            <w:pPr>
              <w:jc w:val="both"/>
              <w:rPr>
                <w:rFonts w:ascii="Arial" w:hAnsi="Arial" w:cs="Arial"/>
                <w:b/>
                <w:bCs/>
                <w:sz w:val="22"/>
                <w:szCs w:val="22"/>
              </w:rPr>
            </w:pPr>
            <w:r w:rsidRPr="00661453">
              <w:rPr>
                <w:rFonts w:ascii="Arial" w:hAnsi="Arial" w:cs="Arial"/>
                <w:b/>
                <w:bCs/>
                <w:sz w:val="22"/>
                <w:szCs w:val="22"/>
              </w:rPr>
              <w:t xml:space="preserve"> Student number:</w:t>
            </w:r>
          </w:p>
          <w:p w14:paraId="2D222DF7" w14:textId="77777777" w:rsidR="00D86908" w:rsidRDefault="00D86908" w:rsidP="00277636">
            <w:pPr>
              <w:jc w:val="both"/>
              <w:rPr>
                <w:rFonts w:ascii="Arial" w:hAnsi="Arial" w:cs="Arial"/>
                <w:sz w:val="22"/>
                <w:szCs w:val="22"/>
              </w:rPr>
            </w:pPr>
          </w:p>
          <w:p w14:paraId="186BA3FB" w14:textId="3C294AC5" w:rsidR="00D86908" w:rsidRPr="00D86908" w:rsidRDefault="00D86908" w:rsidP="00D86908">
            <w:pPr>
              <w:jc w:val="center"/>
              <w:rPr>
                <w:rFonts w:ascii="Arial" w:hAnsi="Arial" w:cs="Arial"/>
                <w:sz w:val="22"/>
                <w:szCs w:val="22"/>
              </w:rPr>
            </w:pPr>
            <w:r w:rsidRPr="00D86908">
              <w:rPr>
                <w:rFonts w:ascii="Arial" w:hAnsi="Arial" w:cs="Arial"/>
                <w:sz w:val="28"/>
                <w:szCs w:val="28"/>
              </w:rPr>
              <w:t>2202485</w:t>
            </w:r>
          </w:p>
        </w:tc>
      </w:tr>
      <w:tr w:rsidR="00D86908" w:rsidRPr="00661453" w14:paraId="66274C4F" w14:textId="77777777" w:rsidTr="00277636">
        <w:trPr>
          <w:trHeight w:val="1637"/>
        </w:trPr>
        <w:tc>
          <w:tcPr>
            <w:tcW w:w="10299" w:type="dxa"/>
            <w:gridSpan w:val="2"/>
            <w:shd w:val="clear" w:color="auto" w:fill="FFFFFF"/>
            <w:tcMar>
              <w:top w:w="0" w:type="dxa"/>
              <w:left w:w="108" w:type="dxa"/>
              <w:bottom w:w="0" w:type="dxa"/>
              <w:right w:w="108" w:type="dxa"/>
            </w:tcMar>
          </w:tcPr>
          <w:p w14:paraId="155A9BC3" w14:textId="77777777" w:rsidR="00D86908" w:rsidRDefault="00D86908" w:rsidP="00D86908">
            <w:pPr>
              <w:jc w:val="both"/>
              <w:rPr>
                <w:rFonts w:ascii="Arial" w:hAnsi="Arial" w:cs="Arial"/>
                <w:b/>
                <w:bCs/>
                <w:sz w:val="22"/>
                <w:szCs w:val="22"/>
              </w:rPr>
            </w:pPr>
            <w:r w:rsidRPr="00661453">
              <w:rPr>
                <w:rFonts w:ascii="Arial" w:hAnsi="Arial" w:cs="Arial"/>
                <w:b/>
                <w:bCs/>
                <w:sz w:val="22"/>
                <w:szCs w:val="22"/>
              </w:rPr>
              <w:t>DRAFT RESEARCH TITLE QUESTION:</w:t>
            </w:r>
            <w:r>
              <w:rPr>
                <w:rFonts w:ascii="Arial" w:hAnsi="Arial" w:cs="Arial"/>
                <w:b/>
                <w:bCs/>
                <w:sz w:val="22"/>
                <w:szCs w:val="22"/>
              </w:rPr>
              <w:t xml:space="preserve"> </w:t>
            </w:r>
          </w:p>
          <w:p w14:paraId="706D3402" w14:textId="77777777" w:rsidR="00D86908" w:rsidRPr="00D86908" w:rsidRDefault="00D86908" w:rsidP="00D86908">
            <w:pPr>
              <w:jc w:val="center"/>
              <w:rPr>
                <w:rFonts w:ascii="Arial" w:hAnsi="Arial" w:cs="Arial"/>
                <w:b/>
                <w:bCs/>
                <w:sz w:val="22"/>
                <w:szCs w:val="22"/>
              </w:rPr>
            </w:pPr>
          </w:p>
          <w:p w14:paraId="36CB46A2" w14:textId="288AD07E" w:rsidR="00D86908" w:rsidRPr="00D86908" w:rsidRDefault="00D86908" w:rsidP="00D86908">
            <w:pPr>
              <w:jc w:val="center"/>
              <w:rPr>
                <w:rFonts w:ascii="Arial" w:hAnsi="Arial" w:cs="Arial"/>
                <w:b/>
                <w:bCs/>
                <w:sz w:val="22"/>
                <w:szCs w:val="22"/>
              </w:rPr>
            </w:pPr>
            <w:r w:rsidRPr="00D86908">
              <w:rPr>
                <w:rFonts w:ascii="Arial" w:hAnsi="Arial" w:cs="Arial"/>
                <w:b/>
                <w:bCs/>
                <w:sz w:val="22"/>
                <w:szCs w:val="22"/>
              </w:rPr>
              <w:t>An Analysis of the Perceptual Issues Facing Female Police Officers Today</w:t>
            </w:r>
          </w:p>
          <w:p w14:paraId="16F688AA" w14:textId="77777777" w:rsidR="00D86908" w:rsidRPr="00D86908" w:rsidRDefault="00D86908" w:rsidP="00D86908">
            <w:pPr>
              <w:jc w:val="center"/>
              <w:rPr>
                <w:rFonts w:ascii="Arial" w:hAnsi="Arial" w:cs="Arial"/>
                <w:b/>
                <w:bCs/>
                <w:sz w:val="22"/>
                <w:szCs w:val="22"/>
              </w:rPr>
            </w:pPr>
          </w:p>
          <w:p w14:paraId="23789D88" w14:textId="219B8745" w:rsidR="00D86908" w:rsidRPr="0084703B" w:rsidRDefault="00D86908" w:rsidP="00D86908">
            <w:pPr>
              <w:rPr>
                <w:rFonts w:ascii="Arial" w:hAnsi="Arial" w:cs="Arial"/>
                <w:sz w:val="22"/>
                <w:szCs w:val="22"/>
              </w:rPr>
            </w:pPr>
            <w:r w:rsidRPr="0084703B">
              <w:rPr>
                <w:rFonts w:ascii="Arial" w:hAnsi="Arial" w:cs="Arial"/>
                <w:sz w:val="22"/>
                <w:szCs w:val="22"/>
              </w:rPr>
              <w:t xml:space="preserve">One has decided to pursue the study of this </w:t>
            </w:r>
            <w:proofErr w:type="gramStart"/>
            <w:r w:rsidRPr="0084703B">
              <w:rPr>
                <w:rFonts w:ascii="Arial" w:hAnsi="Arial" w:cs="Arial"/>
                <w:sz w:val="22"/>
                <w:szCs w:val="22"/>
              </w:rPr>
              <w:t>particular topic</w:t>
            </w:r>
            <w:proofErr w:type="gramEnd"/>
            <w:r w:rsidRPr="0084703B">
              <w:rPr>
                <w:rFonts w:ascii="Arial" w:hAnsi="Arial" w:cs="Arial"/>
                <w:sz w:val="22"/>
                <w:szCs w:val="22"/>
              </w:rPr>
              <w:t xml:space="preserve"> due to the fact that policing, as a profession, has conventionally been perceived as a field predominantly dominated by males (Fletcher et al, 2021). </w:t>
            </w:r>
          </w:p>
          <w:p w14:paraId="2295DAC4" w14:textId="7F26ADB3" w:rsidR="00D86908" w:rsidRPr="0084703B" w:rsidRDefault="00D86908" w:rsidP="00D86908">
            <w:pPr>
              <w:rPr>
                <w:rFonts w:ascii="Arial" w:hAnsi="Arial" w:cs="Arial"/>
                <w:sz w:val="22"/>
                <w:szCs w:val="22"/>
              </w:rPr>
            </w:pPr>
            <w:r w:rsidRPr="0084703B">
              <w:rPr>
                <w:rFonts w:ascii="Arial" w:hAnsi="Arial" w:cs="Arial"/>
                <w:sz w:val="22"/>
                <w:szCs w:val="22"/>
              </w:rPr>
              <w:t xml:space="preserve">On paper, gender inequality is a lengthy set of figures that illustrate the disparity in power between men and women (Domingo, 2022). Gender inequality is indeed a major challenge on local, national and international levels. </w:t>
            </w:r>
          </w:p>
          <w:p w14:paraId="4F39CAD8" w14:textId="6B2AD0C6" w:rsidR="00D86908" w:rsidRPr="0084703B" w:rsidRDefault="00D86908" w:rsidP="00D86908">
            <w:pPr>
              <w:rPr>
                <w:rFonts w:ascii="Arial" w:hAnsi="Arial" w:cs="Arial"/>
                <w:sz w:val="22"/>
                <w:szCs w:val="22"/>
              </w:rPr>
            </w:pPr>
            <w:r w:rsidRPr="0084703B">
              <w:rPr>
                <w:rFonts w:ascii="Arial" w:hAnsi="Arial" w:cs="Arial"/>
                <w:sz w:val="22"/>
                <w:szCs w:val="22"/>
              </w:rPr>
              <w:t xml:space="preserve">Exploring gender equality within law enforcement is a pressing and relevant topic within </w:t>
            </w:r>
            <w:proofErr w:type="spellStart"/>
            <w:proofErr w:type="gramStart"/>
            <w:r w:rsidRPr="0084703B">
              <w:rPr>
                <w:rFonts w:ascii="Arial" w:hAnsi="Arial" w:cs="Arial"/>
                <w:sz w:val="22"/>
                <w:szCs w:val="22"/>
              </w:rPr>
              <w:t>todays</w:t>
            </w:r>
            <w:proofErr w:type="spellEnd"/>
            <w:proofErr w:type="gramEnd"/>
            <w:r w:rsidRPr="0084703B">
              <w:rPr>
                <w:rFonts w:ascii="Arial" w:hAnsi="Arial" w:cs="Arial"/>
                <w:sz w:val="22"/>
                <w:szCs w:val="22"/>
              </w:rPr>
              <w:t xml:space="preserve"> society, given ongoing discussions surrounding diversity, inclusion and social justice. By investigating how dynamics surrounding gender impacts policing practises and outcomes, the researcher can delve deeper into these discussions, using analytical data and sources. </w:t>
            </w:r>
          </w:p>
          <w:p w14:paraId="3C621777" w14:textId="77777777" w:rsidR="00D86908" w:rsidRPr="0084703B" w:rsidRDefault="00D86908" w:rsidP="00D86908">
            <w:pPr>
              <w:rPr>
                <w:rFonts w:ascii="Arial" w:hAnsi="Arial" w:cs="Arial"/>
                <w:sz w:val="22"/>
                <w:szCs w:val="22"/>
              </w:rPr>
            </w:pPr>
          </w:p>
          <w:p w14:paraId="0180A31C" w14:textId="043D13A7" w:rsidR="00D86908" w:rsidRPr="009D0081" w:rsidRDefault="00D86908" w:rsidP="009D0081">
            <w:pPr>
              <w:rPr>
                <w:rFonts w:ascii="Arial" w:hAnsi="Arial" w:cs="Arial"/>
                <w:sz w:val="22"/>
                <w:szCs w:val="22"/>
              </w:rPr>
            </w:pPr>
            <w:r w:rsidRPr="0084703B">
              <w:rPr>
                <w:rFonts w:ascii="Arial" w:hAnsi="Arial" w:cs="Arial"/>
                <w:sz w:val="22"/>
                <w:szCs w:val="22"/>
              </w:rPr>
              <w:t xml:space="preserve">Focusing on gender equality within the police can enhance the researcher’s professional development and future career prospects, particularly if one wishes to work within law enforcement, public policy or social advocacy, in the future. Conducting thorough research and analysis allows the researcher to demonstrate expertise and commitment in addressing social justice issues, such as gender equality within the police service. </w:t>
            </w:r>
          </w:p>
          <w:p w14:paraId="36C95DFC" w14:textId="77777777" w:rsidR="00D86908" w:rsidRPr="00661453" w:rsidRDefault="00D86908" w:rsidP="00277636">
            <w:pPr>
              <w:tabs>
                <w:tab w:val="left" w:pos="1860"/>
              </w:tabs>
              <w:jc w:val="both"/>
              <w:rPr>
                <w:rFonts w:ascii="Arial" w:hAnsi="Arial" w:cs="Arial"/>
                <w:sz w:val="22"/>
                <w:szCs w:val="22"/>
              </w:rPr>
            </w:pPr>
          </w:p>
        </w:tc>
      </w:tr>
      <w:tr w:rsidR="00D86908" w:rsidRPr="00661453" w14:paraId="2E4D7F38" w14:textId="77777777" w:rsidTr="00277636">
        <w:trPr>
          <w:trHeight w:val="1998"/>
        </w:trPr>
        <w:tc>
          <w:tcPr>
            <w:tcW w:w="10299" w:type="dxa"/>
            <w:gridSpan w:val="2"/>
            <w:tcMar>
              <w:top w:w="0" w:type="dxa"/>
              <w:left w:w="108" w:type="dxa"/>
              <w:bottom w:w="0" w:type="dxa"/>
              <w:right w:w="108" w:type="dxa"/>
            </w:tcMar>
          </w:tcPr>
          <w:p w14:paraId="0FDEC23D" w14:textId="77777777" w:rsidR="005765CD" w:rsidRDefault="005765CD" w:rsidP="00277636">
            <w:pPr>
              <w:jc w:val="both"/>
              <w:rPr>
                <w:rFonts w:ascii="Arial" w:hAnsi="Arial" w:cs="Arial"/>
                <w:b/>
                <w:bCs/>
                <w:sz w:val="22"/>
                <w:szCs w:val="22"/>
              </w:rPr>
            </w:pPr>
          </w:p>
          <w:p w14:paraId="0CA762A5" w14:textId="24168AFD" w:rsidR="00D86908" w:rsidRPr="00661453" w:rsidRDefault="00D86908" w:rsidP="00277636">
            <w:pPr>
              <w:jc w:val="both"/>
              <w:rPr>
                <w:rFonts w:ascii="Arial" w:hAnsi="Arial" w:cs="Arial"/>
                <w:b/>
                <w:bCs/>
                <w:sz w:val="22"/>
                <w:szCs w:val="22"/>
              </w:rPr>
            </w:pPr>
            <w:r w:rsidRPr="00661453">
              <w:rPr>
                <w:rFonts w:ascii="Arial" w:hAnsi="Arial" w:cs="Arial"/>
                <w:b/>
                <w:bCs/>
                <w:sz w:val="22"/>
                <w:szCs w:val="22"/>
              </w:rPr>
              <w:t xml:space="preserve">SUMMARY OF RESEARCH AIM &amp; OBJECTIVES: </w:t>
            </w:r>
          </w:p>
          <w:p w14:paraId="28CB8CF9" w14:textId="77777777" w:rsidR="00D86908" w:rsidRDefault="00D86908" w:rsidP="00277636">
            <w:pPr>
              <w:jc w:val="both"/>
              <w:rPr>
                <w:rFonts w:ascii="Arial" w:hAnsi="Arial" w:cs="Arial"/>
                <w:sz w:val="22"/>
                <w:szCs w:val="22"/>
              </w:rPr>
            </w:pPr>
          </w:p>
          <w:p w14:paraId="0713C44B" w14:textId="21EF3856" w:rsidR="00D86908" w:rsidRPr="00D86908" w:rsidRDefault="00D86908" w:rsidP="00D86908">
            <w:pPr>
              <w:pStyle w:val="ListParagraph"/>
              <w:numPr>
                <w:ilvl w:val="0"/>
                <w:numId w:val="32"/>
              </w:numPr>
              <w:jc w:val="both"/>
              <w:rPr>
                <w:rFonts w:ascii="Arial" w:hAnsi="Arial" w:cs="Arial"/>
              </w:rPr>
            </w:pPr>
            <w:r w:rsidRPr="00D86908">
              <w:rPr>
                <w:rFonts w:ascii="Arial" w:hAnsi="Arial" w:cs="Arial"/>
                <w:b/>
                <w:bCs/>
              </w:rPr>
              <w:t>To investigate gender disparities</w:t>
            </w:r>
            <w:r>
              <w:rPr>
                <w:rFonts w:ascii="Arial" w:hAnsi="Arial" w:cs="Arial"/>
              </w:rPr>
              <w:t xml:space="preserve">: Examine the level of gender disparities within the recruitment, promotion, retention and leadership positions within the police service, specifically in England and Wales. </w:t>
            </w:r>
            <w:r w:rsidRPr="00D86908">
              <w:rPr>
                <w:rFonts w:ascii="Arial" w:hAnsi="Arial" w:cs="Arial"/>
              </w:rPr>
              <w:t xml:space="preserve">To achieve this, one must consider reviewing existing literature, such as identifying key themes, research findings and gaps within specific knowledge. </w:t>
            </w:r>
          </w:p>
          <w:p w14:paraId="1C4DE75B" w14:textId="77777777" w:rsidR="00D86908" w:rsidRDefault="00D86908" w:rsidP="00D86908">
            <w:pPr>
              <w:pStyle w:val="ListParagraph"/>
              <w:jc w:val="both"/>
              <w:rPr>
                <w:rFonts w:ascii="Arial" w:hAnsi="Arial" w:cs="Arial"/>
              </w:rPr>
            </w:pPr>
          </w:p>
          <w:p w14:paraId="00711DDD" w14:textId="4FB95B88" w:rsidR="00D86908" w:rsidRPr="00D86908" w:rsidRDefault="00D86908" w:rsidP="00D86908">
            <w:pPr>
              <w:pStyle w:val="ListParagraph"/>
              <w:numPr>
                <w:ilvl w:val="0"/>
                <w:numId w:val="32"/>
              </w:numPr>
              <w:jc w:val="both"/>
              <w:rPr>
                <w:rFonts w:ascii="Arial" w:hAnsi="Arial" w:cs="Arial"/>
                <w:b/>
                <w:bCs/>
              </w:rPr>
            </w:pPr>
            <w:r>
              <w:rPr>
                <w:rFonts w:ascii="Arial" w:hAnsi="Arial" w:cs="Arial"/>
                <w:b/>
                <w:bCs/>
              </w:rPr>
              <w:t xml:space="preserve">To assess the impact of Gender on Policing Practices: </w:t>
            </w:r>
            <w:r>
              <w:rPr>
                <w:rFonts w:ascii="Arial" w:hAnsi="Arial" w:cs="Arial"/>
              </w:rPr>
              <w:t xml:space="preserve">Analyse the way in which policing strategies, decision-making procedures and public encounters are influenced by gender, </w:t>
            </w:r>
            <w:proofErr w:type="gramStart"/>
            <w:r>
              <w:rPr>
                <w:rFonts w:ascii="Arial" w:hAnsi="Arial" w:cs="Arial"/>
              </w:rPr>
              <w:t>taking into account</w:t>
            </w:r>
            <w:proofErr w:type="gramEnd"/>
            <w:r>
              <w:rPr>
                <w:rFonts w:ascii="Arial" w:hAnsi="Arial" w:cs="Arial"/>
              </w:rPr>
              <w:t xml:space="preserve"> the opinions and experiences of both male and female officers, as well as the effect on confidence and trust within the community.</w:t>
            </w:r>
          </w:p>
          <w:p w14:paraId="390CD6CB" w14:textId="654C5D3A" w:rsidR="00D86908" w:rsidRDefault="00D86908" w:rsidP="00D86908">
            <w:pPr>
              <w:pStyle w:val="ListParagraph"/>
              <w:jc w:val="both"/>
              <w:rPr>
                <w:rFonts w:ascii="Arial" w:hAnsi="Arial" w:cs="Arial"/>
                <w:b/>
                <w:bCs/>
              </w:rPr>
            </w:pPr>
          </w:p>
          <w:p w14:paraId="743BAF87" w14:textId="44E888E0" w:rsidR="00D86908" w:rsidRPr="00D86908" w:rsidRDefault="00D86908" w:rsidP="00D86908">
            <w:pPr>
              <w:pStyle w:val="ListParagraph"/>
              <w:numPr>
                <w:ilvl w:val="0"/>
                <w:numId w:val="32"/>
              </w:numPr>
              <w:jc w:val="both"/>
              <w:rPr>
                <w:rFonts w:ascii="Arial" w:hAnsi="Arial" w:cs="Arial"/>
                <w:b/>
                <w:bCs/>
              </w:rPr>
            </w:pPr>
            <w:r>
              <w:rPr>
                <w:rFonts w:ascii="Arial" w:hAnsi="Arial" w:cs="Arial"/>
                <w:b/>
                <w:bCs/>
              </w:rPr>
              <w:t xml:space="preserve">To explore intersectionality: </w:t>
            </w:r>
            <w:r>
              <w:rPr>
                <w:rFonts w:ascii="Arial" w:hAnsi="Arial" w:cs="Arial"/>
              </w:rPr>
              <w:t xml:space="preserve">Evaluate how gender intersects with further </w:t>
            </w:r>
            <w:r w:rsidRPr="00D86908">
              <w:rPr>
                <w:rFonts w:ascii="Arial" w:hAnsi="Arial" w:cs="Arial"/>
              </w:rPr>
              <w:t>identities</w:t>
            </w:r>
            <w:r>
              <w:rPr>
                <w:rFonts w:ascii="Arial" w:hAnsi="Arial" w:cs="Arial"/>
              </w:rPr>
              <w:t xml:space="preserve"> in police </w:t>
            </w:r>
            <w:proofErr w:type="gramStart"/>
            <w:r>
              <w:rPr>
                <w:rFonts w:ascii="Arial" w:hAnsi="Arial" w:cs="Arial"/>
              </w:rPr>
              <w:t>organisations;</w:t>
            </w:r>
            <w:proofErr w:type="gramEnd"/>
            <w:r w:rsidRPr="00D86908">
              <w:rPr>
                <w:rFonts w:ascii="Arial" w:hAnsi="Arial" w:cs="Arial"/>
              </w:rPr>
              <w:t xml:space="preserve"> such as race, ethnicity, sexual orientation and disability, and how this contributes to differences in recruitment, experiences and outcomes. </w:t>
            </w:r>
          </w:p>
          <w:p w14:paraId="2A954E79" w14:textId="77777777" w:rsidR="00D86908" w:rsidRDefault="00D86908" w:rsidP="00D86908">
            <w:pPr>
              <w:ind w:left="720"/>
              <w:jc w:val="both"/>
              <w:rPr>
                <w:rFonts w:ascii="Arial" w:hAnsi="Arial" w:cs="Arial"/>
                <w:sz w:val="22"/>
                <w:szCs w:val="22"/>
              </w:rPr>
            </w:pPr>
            <w:r w:rsidRPr="00D86908">
              <w:rPr>
                <w:rFonts w:ascii="Arial" w:hAnsi="Arial" w:cs="Arial"/>
                <w:sz w:val="22"/>
                <w:szCs w:val="22"/>
              </w:rPr>
              <w:t xml:space="preserve">One must define the term, intersectionality, and its </w:t>
            </w:r>
            <w:proofErr w:type="gramStart"/>
            <w:r w:rsidRPr="00D86908">
              <w:rPr>
                <w:rFonts w:ascii="Arial" w:hAnsi="Arial" w:cs="Arial"/>
                <w:sz w:val="22"/>
                <w:szCs w:val="22"/>
              </w:rPr>
              <w:t>relevance</w:t>
            </w:r>
            <w:proofErr w:type="gramEnd"/>
            <w:r w:rsidRPr="00D86908">
              <w:rPr>
                <w:rFonts w:ascii="Arial" w:hAnsi="Arial" w:cs="Arial"/>
                <w:sz w:val="22"/>
                <w:szCs w:val="22"/>
              </w:rPr>
              <w:t xml:space="preserve"> </w:t>
            </w:r>
          </w:p>
          <w:p w14:paraId="267EB694" w14:textId="662F2108" w:rsidR="0084703B" w:rsidRDefault="00D86908" w:rsidP="0084703B">
            <w:pPr>
              <w:ind w:left="720"/>
              <w:jc w:val="both"/>
              <w:rPr>
                <w:rFonts w:ascii="Arial" w:hAnsi="Arial" w:cs="Arial"/>
                <w:sz w:val="22"/>
                <w:szCs w:val="22"/>
              </w:rPr>
            </w:pPr>
            <w:r w:rsidRPr="00D86908">
              <w:rPr>
                <w:rFonts w:ascii="Arial" w:hAnsi="Arial" w:cs="Arial"/>
                <w:sz w:val="22"/>
                <w:szCs w:val="22"/>
              </w:rPr>
              <w:t xml:space="preserve">to </w:t>
            </w:r>
            <w:proofErr w:type="gramStart"/>
            <w:r w:rsidRPr="00D86908">
              <w:rPr>
                <w:rFonts w:ascii="Arial" w:hAnsi="Arial" w:cs="Arial"/>
                <w:sz w:val="22"/>
                <w:szCs w:val="22"/>
              </w:rPr>
              <w:t>policing;</w:t>
            </w:r>
            <w:proofErr w:type="gramEnd"/>
            <w:r w:rsidRPr="00D86908">
              <w:rPr>
                <w:rFonts w:ascii="Arial" w:hAnsi="Arial" w:cs="Arial"/>
                <w:sz w:val="22"/>
                <w:szCs w:val="22"/>
              </w:rPr>
              <w:t xml:space="preserve"> recognising that individuals hold multiple social identities that intersect and interact to shape their experiences and opportunities.</w:t>
            </w:r>
          </w:p>
          <w:p w14:paraId="41782998" w14:textId="77777777" w:rsidR="0088696A" w:rsidRDefault="009D0081" w:rsidP="009D0081">
            <w:pPr>
              <w:jc w:val="both"/>
              <w:rPr>
                <w:rFonts w:ascii="Arial" w:hAnsi="Arial" w:cs="Arial"/>
                <w:sz w:val="22"/>
                <w:szCs w:val="22"/>
              </w:rPr>
            </w:pPr>
            <w:r>
              <w:rPr>
                <w:rFonts w:ascii="Arial" w:hAnsi="Arial" w:cs="Arial"/>
                <w:sz w:val="22"/>
                <w:szCs w:val="22"/>
              </w:rPr>
              <w:t xml:space="preserve">            </w:t>
            </w:r>
            <w:r w:rsidR="00D86908" w:rsidRPr="00D86908">
              <w:rPr>
                <w:rFonts w:ascii="Arial" w:hAnsi="Arial" w:cs="Arial"/>
                <w:sz w:val="22"/>
                <w:szCs w:val="22"/>
              </w:rPr>
              <w:t xml:space="preserve">One must encourage critical reflect within their research and consider the implications of </w:t>
            </w:r>
            <w:r>
              <w:rPr>
                <w:rFonts w:ascii="Arial" w:hAnsi="Arial" w:cs="Arial"/>
                <w:sz w:val="22"/>
                <w:szCs w:val="22"/>
              </w:rPr>
              <w:t xml:space="preserve">                    </w:t>
            </w:r>
            <w:r w:rsidR="0088696A">
              <w:rPr>
                <w:rFonts w:ascii="Arial" w:hAnsi="Arial" w:cs="Arial"/>
                <w:sz w:val="22"/>
                <w:szCs w:val="22"/>
              </w:rPr>
              <w:t xml:space="preserve">    </w:t>
            </w:r>
          </w:p>
          <w:p w14:paraId="754761D5" w14:textId="77777777" w:rsidR="0088696A" w:rsidRDefault="0088696A" w:rsidP="009D0081">
            <w:pPr>
              <w:jc w:val="both"/>
              <w:rPr>
                <w:rFonts w:ascii="Arial" w:hAnsi="Arial" w:cs="Arial"/>
                <w:sz w:val="22"/>
                <w:szCs w:val="22"/>
              </w:rPr>
            </w:pPr>
          </w:p>
          <w:p w14:paraId="4D65FDA2" w14:textId="77777777" w:rsidR="0088696A" w:rsidRDefault="0088696A" w:rsidP="009D0081">
            <w:pPr>
              <w:jc w:val="both"/>
              <w:rPr>
                <w:rFonts w:ascii="Arial" w:hAnsi="Arial" w:cs="Arial"/>
                <w:sz w:val="22"/>
                <w:szCs w:val="22"/>
              </w:rPr>
            </w:pPr>
          </w:p>
          <w:p w14:paraId="1F4AAE64" w14:textId="5CC01F32" w:rsidR="009D0081" w:rsidRDefault="00D86908" w:rsidP="009D0081">
            <w:pPr>
              <w:jc w:val="both"/>
              <w:rPr>
                <w:rFonts w:ascii="Arial" w:hAnsi="Arial" w:cs="Arial"/>
                <w:color w:val="0D0D0D"/>
                <w:sz w:val="21"/>
                <w:szCs w:val="21"/>
                <w:shd w:val="clear" w:color="auto" w:fill="FFFFFF"/>
              </w:rPr>
            </w:pPr>
            <w:r w:rsidRPr="00D86908">
              <w:rPr>
                <w:rFonts w:ascii="Arial" w:hAnsi="Arial" w:cs="Arial"/>
                <w:sz w:val="22"/>
                <w:szCs w:val="22"/>
              </w:rPr>
              <w:t xml:space="preserve">intersectionality for diversity, </w:t>
            </w:r>
            <w:proofErr w:type="gramStart"/>
            <w:r w:rsidRPr="00D86908">
              <w:rPr>
                <w:rFonts w:ascii="Arial" w:hAnsi="Arial" w:cs="Arial"/>
                <w:sz w:val="22"/>
                <w:szCs w:val="22"/>
              </w:rPr>
              <w:t>equity</w:t>
            </w:r>
            <w:proofErr w:type="gramEnd"/>
            <w:r w:rsidRPr="00D86908">
              <w:rPr>
                <w:rFonts w:ascii="Arial" w:hAnsi="Arial" w:cs="Arial"/>
                <w:sz w:val="22"/>
                <w:szCs w:val="22"/>
              </w:rPr>
              <w:t xml:space="preserve"> and inclusion efforts within the police service. </w:t>
            </w:r>
            <w:r w:rsidRPr="00D86908">
              <w:rPr>
                <w:rFonts w:ascii="Arial" w:hAnsi="Arial" w:cs="Arial"/>
                <w:color w:val="0D0D0D"/>
                <w:sz w:val="21"/>
                <w:szCs w:val="21"/>
                <w:shd w:val="clear" w:color="auto" w:fill="FFFFFF"/>
              </w:rPr>
              <w:t xml:space="preserve">Reflect on the </w:t>
            </w:r>
            <w:proofErr w:type="gramStart"/>
            <w:r w:rsidRPr="00D86908">
              <w:rPr>
                <w:rFonts w:ascii="Arial" w:hAnsi="Arial" w:cs="Arial"/>
                <w:color w:val="0D0D0D"/>
                <w:sz w:val="21"/>
                <w:szCs w:val="21"/>
                <w:shd w:val="clear" w:color="auto" w:fill="FFFFFF"/>
              </w:rPr>
              <w:t>challenges</w:t>
            </w:r>
            <w:proofErr w:type="gramEnd"/>
          </w:p>
          <w:p w14:paraId="151F371F" w14:textId="77777777" w:rsidR="009D0081" w:rsidRDefault="009D0081" w:rsidP="009D0081">
            <w:pPr>
              <w:jc w:val="both"/>
              <w:rPr>
                <w:rFonts w:ascii="Arial" w:hAnsi="Arial" w:cs="Arial"/>
                <w:color w:val="0D0D0D"/>
                <w:sz w:val="21"/>
                <w:szCs w:val="21"/>
                <w:shd w:val="clear" w:color="auto" w:fill="FFFFFF"/>
              </w:rPr>
            </w:pPr>
          </w:p>
          <w:p w14:paraId="1FB8F33A" w14:textId="775BBAEE" w:rsidR="00D86908" w:rsidRPr="00D86908" w:rsidRDefault="00D86908" w:rsidP="009D0081">
            <w:pPr>
              <w:jc w:val="both"/>
              <w:rPr>
                <w:rFonts w:ascii="Arial" w:hAnsi="Arial" w:cs="Arial"/>
                <w:color w:val="0D0D0D"/>
                <w:sz w:val="21"/>
                <w:szCs w:val="21"/>
                <w:shd w:val="clear" w:color="auto" w:fill="FFFFFF"/>
              </w:rPr>
            </w:pPr>
            <w:r w:rsidRPr="00D86908">
              <w:rPr>
                <w:rFonts w:ascii="Arial" w:hAnsi="Arial" w:cs="Arial"/>
                <w:color w:val="0D0D0D"/>
                <w:sz w:val="21"/>
                <w:szCs w:val="21"/>
                <w:shd w:val="clear" w:color="auto" w:fill="FFFFFF"/>
              </w:rPr>
              <w:t xml:space="preserve"> and opportunities presented by intersectionality in addressing disparities and fostering a more inclusive and equitable policing environment.</w:t>
            </w:r>
          </w:p>
          <w:p w14:paraId="5F664013" w14:textId="77777777" w:rsidR="00D86908" w:rsidRPr="00D86908" w:rsidRDefault="00D86908" w:rsidP="00D86908">
            <w:pPr>
              <w:ind w:left="720"/>
              <w:jc w:val="both"/>
              <w:rPr>
                <w:rFonts w:ascii="Arial" w:hAnsi="Arial" w:cs="Arial"/>
                <w:color w:val="0D0D0D"/>
                <w:sz w:val="21"/>
                <w:szCs w:val="21"/>
                <w:shd w:val="clear" w:color="auto" w:fill="FFFFFF"/>
              </w:rPr>
            </w:pPr>
          </w:p>
          <w:p w14:paraId="46E6AB08" w14:textId="6E11812A" w:rsidR="00D86908" w:rsidRDefault="00D86908" w:rsidP="00D86908">
            <w:pPr>
              <w:pStyle w:val="ListParagraph"/>
              <w:numPr>
                <w:ilvl w:val="0"/>
                <w:numId w:val="32"/>
              </w:numPr>
              <w:jc w:val="both"/>
              <w:rPr>
                <w:rFonts w:ascii="Arial" w:hAnsi="Arial" w:cs="Arial"/>
              </w:rPr>
            </w:pPr>
            <w:r w:rsidRPr="00D86908">
              <w:rPr>
                <w:rFonts w:ascii="Arial" w:hAnsi="Arial" w:cs="Arial"/>
                <w:b/>
                <w:bCs/>
              </w:rPr>
              <w:t xml:space="preserve">To </w:t>
            </w:r>
            <w:r>
              <w:rPr>
                <w:rFonts w:ascii="Arial" w:hAnsi="Arial" w:cs="Arial"/>
                <w:b/>
                <w:bCs/>
              </w:rPr>
              <w:t xml:space="preserve">gather </w:t>
            </w:r>
            <w:r w:rsidRPr="00D86908">
              <w:rPr>
                <w:rFonts w:ascii="Arial" w:hAnsi="Arial" w:cs="Arial"/>
                <w:b/>
                <w:bCs/>
              </w:rPr>
              <w:t xml:space="preserve">Community Perceptions: </w:t>
            </w:r>
            <w:r>
              <w:rPr>
                <w:rFonts w:ascii="Arial" w:hAnsi="Arial" w:cs="Arial"/>
              </w:rPr>
              <w:t xml:space="preserve">Explore community perceptions, and how the public view gender equality within the police. The researcher must examine beliefs surrounding bias in policing practices, female </w:t>
            </w:r>
            <w:proofErr w:type="gramStart"/>
            <w:r>
              <w:rPr>
                <w:rFonts w:ascii="Arial" w:hAnsi="Arial" w:cs="Arial"/>
              </w:rPr>
              <w:t>officers’</w:t>
            </w:r>
            <w:proofErr w:type="gramEnd"/>
            <w:r>
              <w:rPr>
                <w:rFonts w:ascii="Arial" w:hAnsi="Arial" w:cs="Arial"/>
              </w:rPr>
              <w:t xml:space="preserve"> perceived worth, and the contribution of gender diversity to enhance community relations. </w:t>
            </w:r>
          </w:p>
          <w:p w14:paraId="539889A9" w14:textId="77777777" w:rsidR="00D86908" w:rsidRDefault="00D86908" w:rsidP="00D86908">
            <w:pPr>
              <w:pStyle w:val="ListParagraph"/>
              <w:jc w:val="both"/>
              <w:rPr>
                <w:rFonts w:ascii="Arial" w:hAnsi="Arial" w:cs="Arial"/>
              </w:rPr>
            </w:pPr>
            <w:r>
              <w:rPr>
                <w:rFonts w:ascii="Arial" w:hAnsi="Arial" w:cs="Arial"/>
              </w:rPr>
              <w:t xml:space="preserve">To achieve this, one must collate evidence using appropriate research methods, such as a survey, interview or focus groups. The researcher must consider which approach or method(s) best suit their objectives, resources and access to participants. </w:t>
            </w:r>
          </w:p>
          <w:p w14:paraId="1A87AE17" w14:textId="77777777" w:rsidR="00D86908" w:rsidRDefault="00D86908" w:rsidP="00D86908">
            <w:pPr>
              <w:pStyle w:val="ListParagraph"/>
              <w:jc w:val="both"/>
              <w:rPr>
                <w:rFonts w:ascii="Arial" w:hAnsi="Arial" w:cs="Arial"/>
              </w:rPr>
            </w:pPr>
          </w:p>
          <w:p w14:paraId="6277FAA2" w14:textId="77777777" w:rsidR="00D86908" w:rsidRDefault="00D86908" w:rsidP="00D86908">
            <w:pPr>
              <w:pStyle w:val="ListParagraph"/>
              <w:numPr>
                <w:ilvl w:val="0"/>
                <w:numId w:val="32"/>
              </w:numPr>
              <w:jc w:val="both"/>
              <w:rPr>
                <w:rFonts w:ascii="Arial" w:hAnsi="Arial" w:cs="Arial"/>
              </w:rPr>
            </w:pPr>
            <w:r>
              <w:rPr>
                <w:rFonts w:ascii="Arial" w:hAnsi="Arial" w:cs="Arial"/>
                <w:b/>
                <w:bCs/>
              </w:rPr>
              <w:t xml:space="preserve">To examine the Role of Leadership – </w:t>
            </w:r>
            <w:r>
              <w:rPr>
                <w:rFonts w:ascii="Arial" w:hAnsi="Arial" w:cs="Arial"/>
              </w:rPr>
              <w:t>Investigate how senior management’s attitudes and behaviours alter between different constabularies, as well as the participation of women in leadership positions, and the role of leadership in promoting gender equality within the police service.</w:t>
            </w:r>
          </w:p>
          <w:p w14:paraId="08311094" w14:textId="77777777" w:rsidR="0084703B" w:rsidRDefault="0084703B" w:rsidP="0084703B">
            <w:pPr>
              <w:jc w:val="both"/>
              <w:rPr>
                <w:rFonts w:ascii="Arial" w:hAnsi="Arial" w:cs="Arial"/>
              </w:rPr>
            </w:pPr>
          </w:p>
          <w:p w14:paraId="172D041C" w14:textId="77777777" w:rsidR="0084703B" w:rsidRDefault="0084703B" w:rsidP="0084703B">
            <w:pPr>
              <w:pStyle w:val="ListParagraph"/>
              <w:numPr>
                <w:ilvl w:val="0"/>
                <w:numId w:val="32"/>
              </w:numPr>
              <w:jc w:val="both"/>
              <w:rPr>
                <w:rFonts w:ascii="Arial" w:hAnsi="Arial" w:cs="Arial"/>
              </w:rPr>
            </w:pPr>
            <w:r>
              <w:rPr>
                <w:rFonts w:ascii="Arial" w:hAnsi="Arial" w:cs="Arial"/>
                <w:b/>
                <w:bCs/>
              </w:rPr>
              <w:t xml:space="preserve">To propose Recommendations – </w:t>
            </w:r>
            <w:r>
              <w:rPr>
                <w:rFonts w:ascii="Arial" w:hAnsi="Arial" w:cs="Arial"/>
              </w:rPr>
              <w:t>One may provide evidence-based suggestions for enhancing gender equality within the police service, using existing strategies as a guide. For example, the Gender Responsive Policing Strategy – a gender responsive police force that accepts all gender identities, demonstrates inclusive conduct, and confronts detrimental institutional practices (Civil Nuclear Constabulary, n.d.).</w:t>
            </w:r>
          </w:p>
          <w:p w14:paraId="35036F74" w14:textId="77777777" w:rsidR="0084703B" w:rsidRPr="0084703B" w:rsidRDefault="0084703B" w:rsidP="0084703B">
            <w:pPr>
              <w:pStyle w:val="ListParagraph"/>
              <w:rPr>
                <w:rFonts w:ascii="Arial" w:hAnsi="Arial" w:cs="Arial"/>
              </w:rPr>
            </w:pPr>
          </w:p>
          <w:p w14:paraId="23EBF61D" w14:textId="11F4C648" w:rsidR="0084703B" w:rsidRPr="0084703B" w:rsidRDefault="0084703B" w:rsidP="0084703B">
            <w:pPr>
              <w:pStyle w:val="ListParagraph"/>
              <w:jc w:val="both"/>
              <w:rPr>
                <w:rFonts w:ascii="Arial" w:hAnsi="Arial" w:cs="Arial"/>
              </w:rPr>
            </w:pPr>
          </w:p>
        </w:tc>
      </w:tr>
      <w:tr w:rsidR="00D86908" w:rsidRPr="00661453" w14:paraId="6EF7444D" w14:textId="77777777" w:rsidTr="00277636">
        <w:trPr>
          <w:trHeight w:val="2275"/>
        </w:trPr>
        <w:tc>
          <w:tcPr>
            <w:tcW w:w="10299" w:type="dxa"/>
            <w:gridSpan w:val="2"/>
            <w:tcMar>
              <w:top w:w="0" w:type="dxa"/>
              <w:left w:w="108" w:type="dxa"/>
              <w:bottom w:w="0" w:type="dxa"/>
              <w:right w:w="108" w:type="dxa"/>
            </w:tcMar>
          </w:tcPr>
          <w:p w14:paraId="6E164229" w14:textId="77777777" w:rsidR="00D86908" w:rsidRPr="00661453" w:rsidRDefault="00D86908" w:rsidP="00277636">
            <w:pPr>
              <w:rPr>
                <w:rFonts w:ascii="Arial" w:hAnsi="Arial" w:cs="Arial"/>
                <w:b/>
                <w:bCs/>
                <w:sz w:val="22"/>
                <w:szCs w:val="22"/>
              </w:rPr>
            </w:pPr>
            <w:r w:rsidRPr="00661453">
              <w:rPr>
                <w:rFonts w:ascii="Arial" w:hAnsi="Arial" w:cs="Arial"/>
                <w:b/>
                <w:bCs/>
                <w:sz w:val="22"/>
                <w:szCs w:val="22"/>
              </w:rPr>
              <w:t>THEORETICAL CONTEXT:</w:t>
            </w:r>
          </w:p>
          <w:p w14:paraId="62584F0A" w14:textId="743C7C67" w:rsidR="00D86908" w:rsidRDefault="00D86908" w:rsidP="00277636">
            <w:pPr>
              <w:jc w:val="both"/>
              <w:rPr>
                <w:rStyle w:val="lookup-resultcontent"/>
                <w:rFonts w:ascii="Arial" w:hAnsi="Arial" w:cs="Arial"/>
                <w:b/>
                <w:bCs/>
                <w:sz w:val="22"/>
                <w:szCs w:val="22"/>
              </w:rPr>
            </w:pPr>
          </w:p>
          <w:p w14:paraId="2ECFCCE5" w14:textId="0060F938" w:rsidR="0084703B" w:rsidRDefault="0084703B" w:rsidP="00277636">
            <w:pPr>
              <w:jc w:val="both"/>
              <w:rPr>
                <w:rStyle w:val="lookup-resultcontent"/>
                <w:rFonts w:ascii="Arial" w:hAnsi="Arial" w:cs="Arial"/>
                <w:b/>
                <w:bCs/>
                <w:sz w:val="22"/>
                <w:szCs w:val="22"/>
              </w:rPr>
            </w:pPr>
            <w:r>
              <w:rPr>
                <w:rStyle w:val="lookup-resultcontent"/>
                <w:rFonts w:ascii="Arial" w:hAnsi="Arial" w:cs="Arial"/>
                <w:b/>
                <w:bCs/>
                <w:sz w:val="22"/>
                <w:szCs w:val="22"/>
              </w:rPr>
              <w:t>Journal Examples –</w:t>
            </w:r>
          </w:p>
          <w:p w14:paraId="6F0B94EF" w14:textId="77777777" w:rsidR="0084703B" w:rsidRDefault="0084703B" w:rsidP="00277636">
            <w:pPr>
              <w:jc w:val="both"/>
              <w:rPr>
                <w:rStyle w:val="lookup-resultcontent"/>
                <w:rFonts w:ascii="Arial" w:hAnsi="Arial" w:cs="Arial"/>
                <w:b/>
                <w:bCs/>
                <w:sz w:val="22"/>
                <w:szCs w:val="22"/>
              </w:rPr>
            </w:pPr>
          </w:p>
          <w:p w14:paraId="0F94A2AB" w14:textId="48B3DED3" w:rsidR="0084703B" w:rsidRPr="0084703B" w:rsidRDefault="0084703B" w:rsidP="0084703B">
            <w:pPr>
              <w:pStyle w:val="ListParagraph"/>
              <w:numPr>
                <w:ilvl w:val="0"/>
                <w:numId w:val="32"/>
              </w:numPr>
              <w:jc w:val="both"/>
              <w:rPr>
                <w:rStyle w:val="lookup-resultcontent"/>
                <w:rFonts w:ascii="Arial" w:hAnsi="Arial" w:cs="Arial"/>
                <w:b/>
                <w:bCs/>
                <w:i/>
                <w:iCs/>
              </w:rPr>
            </w:pPr>
            <w:r w:rsidRPr="0084703B">
              <w:rPr>
                <w:rStyle w:val="lookup-resultcontent"/>
                <w:rFonts w:ascii="Arial" w:hAnsi="Arial" w:cs="Arial"/>
                <w:i/>
                <w:iCs/>
              </w:rPr>
              <w:t xml:space="preserve">Policing and Society (Taylor and Francis Group) </w:t>
            </w:r>
          </w:p>
          <w:p w14:paraId="603FA0EA" w14:textId="77777777" w:rsidR="0084703B" w:rsidRPr="0084703B" w:rsidRDefault="0084703B" w:rsidP="0084703B">
            <w:pPr>
              <w:jc w:val="both"/>
              <w:rPr>
                <w:rStyle w:val="lookup-resultcontent"/>
                <w:rFonts w:ascii="Arial" w:hAnsi="Arial" w:cs="Arial"/>
                <w:b/>
                <w:bCs/>
                <w:i/>
                <w:iCs/>
                <w:sz w:val="22"/>
                <w:szCs w:val="22"/>
              </w:rPr>
            </w:pPr>
          </w:p>
          <w:p w14:paraId="5BEE3D25" w14:textId="25230C72" w:rsidR="0084703B" w:rsidRPr="0084703B" w:rsidRDefault="0084703B" w:rsidP="0084703B">
            <w:pPr>
              <w:jc w:val="both"/>
              <w:rPr>
                <w:rStyle w:val="lookup-resultcontent"/>
                <w:rFonts w:ascii="Arial" w:hAnsi="Arial" w:cs="Arial"/>
                <w:sz w:val="22"/>
                <w:szCs w:val="22"/>
              </w:rPr>
            </w:pPr>
            <w:r w:rsidRPr="0084703B">
              <w:rPr>
                <w:rStyle w:val="lookup-resultcontent"/>
                <w:rFonts w:ascii="Arial" w:hAnsi="Arial" w:cs="Arial"/>
                <w:sz w:val="22"/>
                <w:szCs w:val="22"/>
              </w:rPr>
              <w:t xml:space="preserve">Research surrounding a range of policing topics, such as organisational dynamics, diversity concerns within law enforcement agencies and connections between the public and community, are published within this interdisciplinary journal </w:t>
            </w:r>
            <w:r w:rsidRPr="0084703B">
              <w:rPr>
                <w:rStyle w:val="lookup-resultcontent"/>
                <w:rFonts w:ascii="Arial" w:hAnsi="Arial" w:cs="Arial"/>
                <w:b/>
                <w:bCs/>
                <w:i/>
                <w:iCs/>
                <w:sz w:val="22"/>
                <w:szCs w:val="22"/>
              </w:rPr>
              <w:t>(</w:t>
            </w:r>
            <w:r w:rsidRPr="0084703B">
              <w:rPr>
                <w:rStyle w:val="lookup-resultcontent"/>
                <w:rFonts w:ascii="Arial" w:hAnsi="Arial" w:cs="Arial"/>
                <w:b/>
                <w:bCs/>
                <w:sz w:val="22"/>
                <w:szCs w:val="22"/>
              </w:rPr>
              <w:t>Policing and Society, n.d.)</w:t>
            </w:r>
          </w:p>
          <w:p w14:paraId="22EE948E" w14:textId="77777777" w:rsidR="00D86908" w:rsidRPr="0084703B" w:rsidRDefault="00D86908" w:rsidP="00277636">
            <w:pPr>
              <w:jc w:val="both"/>
              <w:rPr>
                <w:rFonts w:ascii="Arial" w:hAnsi="Arial" w:cs="Arial"/>
                <w:sz w:val="22"/>
                <w:szCs w:val="22"/>
              </w:rPr>
            </w:pPr>
          </w:p>
          <w:p w14:paraId="4F70A73A" w14:textId="7E0FB2D3" w:rsidR="0084703B" w:rsidRPr="0084703B" w:rsidRDefault="0084703B" w:rsidP="0084703B">
            <w:pPr>
              <w:pStyle w:val="ListParagraph"/>
              <w:numPr>
                <w:ilvl w:val="0"/>
                <w:numId w:val="32"/>
              </w:numPr>
              <w:jc w:val="both"/>
              <w:rPr>
                <w:rFonts w:ascii="Arial" w:hAnsi="Arial" w:cs="Arial"/>
                <w:i/>
                <w:iCs/>
              </w:rPr>
            </w:pPr>
            <w:r w:rsidRPr="0084703B">
              <w:rPr>
                <w:rFonts w:ascii="Arial" w:hAnsi="Arial" w:cs="Arial"/>
                <w:i/>
                <w:iCs/>
              </w:rPr>
              <w:t xml:space="preserve">Feminist </w:t>
            </w:r>
            <w:r w:rsidRPr="0084703B">
              <w:rPr>
                <w:rFonts w:ascii="Arial" w:hAnsi="Arial" w:cs="Arial"/>
              </w:rPr>
              <w:t xml:space="preserve">Criminology </w:t>
            </w:r>
          </w:p>
          <w:p w14:paraId="4B6F001B" w14:textId="77777777" w:rsidR="0084703B" w:rsidRPr="0084703B" w:rsidRDefault="0084703B" w:rsidP="0084703B">
            <w:pPr>
              <w:ind w:left="360"/>
              <w:jc w:val="both"/>
              <w:rPr>
                <w:rFonts w:ascii="Arial" w:hAnsi="Arial" w:cs="Arial"/>
                <w:i/>
                <w:iCs/>
                <w:sz w:val="22"/>
                <w:szCs w:val="22"/>
              </w:rPr>
            </w:pPr>
          </w:p>
          <w:p w14:paraId="22486BF4" w14:textId="21C35F30" w:rsidR="0084703B" w:rsidRPr="0084703B" w:rsidRDefault="0084703B" w:rsidP="0084703B">
            <w:pPr>
              <w:jc w:val="both"/>
              <w:rPr>
                <w:rFonts w:ascii="Arial" w:hAnsi="Arial" w:cs="Arial"/>
                <w:sz w:val="22"/>
                <w:szCs w:val="22"/>
              </w:rPr>
            </w:pPr>
            <w:r w:rsidRPr="0084703B">
              <w:rPr>
                <w:rFonts w:ascii="Arial" w:hAnsi="Arial" w:cs="Arial"/>
                <w:sz w:val="22"/>
                <w:szCs w:val="22"/>
              </w:rPr>
              <w:t>Feminist perspectives on crime, criminal justice and further social issues are the predominant focus within this journal. The intersections of gender, race, class, and sexuality within law enforcement institutions may be examined in this journal's articles; these may include studies on women's experiences in law enforcement, gendered patterns of police misconduct, and tactics for advancing gender equity in the criminal justice system (</w:t>
            </w:r>
            <w:r w:rsidRPr="0084703B">
              <w:rPr>
                <w:rFonts w:ascii="Arial" w:hAnsi="Arial" w:cs="Arial"/>
                <w:b/>
                <w:bCs/>
                <w:sz w:val="22"/>
                <w:szCs w:val="22"/>
              </w:rPr>
              <w:t>Feminist Criminology, 2015)</w:t>
            </w:r>
          </w:p>
          <w:p w14:paraId="3B0FE6EA" w14:textId="77777777" w:rsidR="0084703B" w:rsidRPr="0084703B" w:rsidRDefault="0084703B" w:rsidP="0084703B">
            <w:pPr>
              <w:jc w:val="both"/>
              <w:rPr>
                <w:rFonts w:ascii="Arial" w:hAnsi="Arial" w:cs="Arial"/>
                <w:sz w:val="22"/>
                <w:szCs w:val="22"/>
              </w:rPr>
            </w:pPr>
          </w:p>
          <w:p w14:paraId="2EAC2494" w14:textId="6EAEFACB" w:rsidR="0084703B" w:rsidRPr="0084703B" w:rsidRDefault="0084703B" w:rsidP="0084703B">
            <w:pPr>
              <w:pStyle w:val="ListParagraph"/>
              <w:numPr>
                <w:ilvl w:val="0"/>
                <w:numId w:val="32"/>
              </w:numPr>
              <w:jc w:val="both"/>
              <w:rPr>
                <w:rFonts w:ascii="Arial" w:hAnsi="Arial" w:cs="Arial"/>
              </w:rPr>
            </w:pPr>
            <w:r w:rsidRPr="0084703B">
              <w:rPr>
                <w:rFonts w:ascii="Arial" w:hAnsi="Arial" w:cs="Arial"/>
                <w:i/>
                <w:iCs/>
              </w:rPr>
              <w:t>Gender, Work and Organisation</w:t>
            </w:r>
            <w:r w:rsidRPr="0084703B">
              <w:rPr>
                <w:rFonts w:ascii="Arial" w:hAnsi="Arial" w:cs="Arial"/>
              </w:rPr>
              <w:t xml:space="preserve"> </w:t>
            </w:r>
          </w:p>
          <w:p w14:paraId="0C93132B" w14:textId="77777777" w:rsidR="0084703B" w:rsidRPr="0084703B" w:rsidRDefault="0084703B" w:rsidP="0084703B">
            <w:pPr>
              <w:jc w:val="both"/>
              <w:rPr>
                <w:rFonts w:ascii="Arial" w:hAnsi="Arial" w:cs="Arial"/>
                <w:sz w:val="22"/>
                <w:szCs w:val="22"/>
              </w:rPr>
            </w:pPr>
          </w:p>
          <w:p w14:paraId="62571522" w14:textId="01A0734A" w:rsidR="0084703B" w:rsidRPr="0084703B" w:rsidRDefault="0084703B" w:rsidP="0084703B">
            <w:pPr>
              <w:jc w:val="both"/>
              <w:rPr>
                <w:rFonts w:ascii="Arial" w:hAnsi="Arial" w:cs="Arial"/>
                <w:sz w:val="22"/>
                <w:szCs w:val="22"/>
              </w:rPr>
            </w:pPr>
            <w:r w:rsidRPr="0084703B">
              <w:rPr>
                <w:rFonts w:ascii="Arial" w:hAnsi="Arial" w:cs="Arial"/>
                <w:sz w:val="22"/>
                <w:szCs w:val="22"/>
              </w:rPr>
              <w:t xml:space="preserve">The journal publishes research on gender dynamics within many organisational contexts, however the journal is not explicitly focused on law enforcement. Articles surrounding the workplace, harassment, leadership, representation and the effect of gender norms on a female police officers’ career advancement are some of the topics within this journal </w:t>
            </w:r>
            <w:r w:rsidRPr="0084703B">
              <w:rPr>
                <w:rFonts w:ascii="Arial" w:hAnsi="Arial" w:cs="Arial"/>
                <w:color w:val="2C3E50"/>
                <w:sz w:val="22"/>
                <w:szCs w:val="22"/>
                <w:shd w:val="clear" w:color="auto" w:fill="FFFFFF"/>
              </w:rPr>
              <w:t>(</w:t>
            </w:r>
            <w:r w:rsidRPr="0084703B">
              <w:rPr>
                <w:rFonts w:ascii="Arial" w:hAnsi="Arial" w:cs="Arial"/>
                <w:b/>
                <w:bCs/>
                <w:i/>
                <w:iCs/>
                <w:color w:val="2C3E50"/>
                <w:sz w:val="22"/>
                <w:szCs w:val="22"/>
              </w:rPr>
              <w:t>Gender, Work and Organization, Wiley Blackwell</w:t>
            </w:r>
            <w:r w:rsidRPr="0084703B">
              <w:rPr>
                <w:rFonts w:ascii="Arial" w:hAnsi="Arial" w:cs="Arial"/>
                <w:b/>
                <w:bCs/>
                <w:color w:val="2C3E50"/>
                <w:sz w:val="22"/>
                <w:szCs w:val="22"/>
                <w:shd w:val="clear" w:color="auto" w:fill="FFFFFF"/>
              </w:rPr>
              <w:t>, n.d.)</w:t>
            </w:r>
          </w:p>
          <w:p w14:paraId="3B42345A" w14:textId="77777777" w:rsidR="0084703B" w:rsidRDefault="0084703B" w:rsidP="0084703B">
            <w:pPr>
              <w:jc w:val="both"/>
              <w:rPr>
                <w:rFonts w:ascii="Arial" w:hAnsi="Arial" w:cs="Arial"/>
                <w:sz w:val="22"/>
                <w:szCs w:val="22"/>
              </w:rPr>
            </w:pPr>
          </w:p>
          <w:p w14:paraId="4F86A3E6" w14:textId="49DB2072" w:rsidR="0084703B" w:rsidRPr="0084703B" w:rsidRDefault="0084703B" w:rsidP="0084703B">
            <w:pPr>
              <w:pStyle w:val="ListParagraph"/>
              <w:numPr>
                <w:ilvl w:val="0"/>
                <w:numId w:val="32"/>
              </w:numPr>
              <w:jc w:val="both"/>
              <w:rPr>
                <w:rFonts w:ascii="Arial" w:hAnsi="Arial" w:cs="Arial"/>
              </w:rPr>
            </w:pPr>
            <w:r>
              <w:rPr>
                <w:rFonts w:ascii="Arial" w:hAnsi="Arial" w:cs="Arial"/>
                <w:i/>
                <w:iCs/>
              </w:rPr>
              <w:t xml:space="preserve">BJC – British Society of Criminology. </w:t>
            </w:r>
          </w:p>
          <w:p w14:paraId="40F45478" w14:textId="77777777" w:rsidR="0084703B" w:rsidRDefault="0084703B" w:rsidP="0084703B">
            <w:pPr>
              <w:jc w:val="both"/>
              <w:rPr>
                <w:rFonts w:ascii="Arial" w:hAnsi="Arial" w:cs="Arial"/>
              </w:rPr>
            </w:pPr>
          </w:p>
          <w:p w14:paraId="3B10F11D" w14:textId="77777777" w:rsidR="0084703B" w:rsidRDefault="0084703B" w:rsidP="0084703B">
            <w:pPr>
              <w:jc w:val="both"/>
              <w:rPr>
                <w:rFonts w:ascii="Arial" w:hAnsi="Arial" w:cs="Arial"/>
              </w:rPr>
            </w:pPr>
            <w:r>
              <w:rPr>
                <w:rFonts w:ascii="Arial" w:hAnsi="Arial" w:cs="Arial"/>
              </w:rPr>
              <w:t xml:space="preserve">Studies pertaining to gender disparity in policing are among the empirical research and theoretical </w:t>
            </w:r>
            <w:proofErr w:type="gramStart"/>
            <w:r>
              <w:rPr>
                <w:rFonts w:ascii="Arial" w:hAnsi="Arial" w:cs="Arial"/>
              </w:rPr>
              <w:t>analysis</w:t>
            </w:r>
            <w:proofErr w:type="gramEnd"/>
          </w:p>
          <w:p w14:paraId="2AB5817A" w14:textId="133E963F" w:rsidR="0084703B" w:rsidRDefault="0084703B" w:rsidP="0084703B">
            <w:pPr>
              <w:jc w:val="both"/>
              <w:rPr>
                <w:rFonts w:ascii="Arial" w:hAnsi="Arial" w:cs="Arial"/>
                <w:b/>
                <w:bCs/>
                <w:i/>
                <w:iCs/>
              </w:rPr>
            </w:pPr>
            <w:r>
              <w:rPr>
                <w:rFonts w:ascii="Arial" w:hAnsi="Arial" w:cs="Arial"/>
              </w:rPr>
              <w:t xml:space="preserve"> on criminology and criminal justice are published within this journal. </w:t>
            </w:r>
            <w:r w:rsidRPr="0084703B">
              <w:rPr>
                <w:rFonts w:ascii="Arial" w:hAnsi="Arial" w:cs="Arial"/>
              </w:rPr>
              <w:t>Articles may address topics such as gender disparities in arrest and sentencing practices, the role of gender in police decision-making, and the effectiveness of diversity initiatives within police organi</w:t>
            </w:r>
            <w:r>
              <w:rPr>
                <w:rFonts w:ascii="Arial" w:hAnsi="Arial" w:cs="Arial"/>
              </w:rPr>
              <w:t>s</w:t>
            </w:r>
            <w:r w:rsidRPr="0084703B">
              <w:rPr>
                <w:rFonts w:ascii="Arial" w:hAnsi="Arial" w:cs="Arial"/>
              </w:rPr>
              <w:t>ation</w:t>
            </w:r>
            <w:r>
              <w:rPr>
                <w:rFonts w:ascii="Arial" w:hAnsi="Arial" w:cs="Arial"/>
              </w:rPr>
              <w:t xml:space="preserve">s </w:t>
            </w:r>
            <w:r w:rsidRPr="0084703B">
              <w:rPr>
                <w:rFonts w:ascii="Arial" w:hAnsi="Arial" w:cs="Arial"/>
                <w:b/>
                <w:bCs/>
                <w:i/>
                <w:iCs/>
              </w:rPr>
              <w:t>(BJC – British Society of Criminology, n.d.).</w:t>
            </w:r>
          </w:p>
          <w:p w14:paraId="7645BC9E" w14:textId="77777777" w:rsidR="0084703B" w:rsidRDefault="0084703B" w:rsidP="0084703B">
            <w:pPr>
              <w:jc w:val="both"/>
              <w:rPr>
                <w:rFonts w:ascii="Arial" w:hAnsi="Arial" w:cs="Arial"/>
              </w:rPr>
            </w:pPr>
          </w:p>
          <w:p w14:paraId="056F3D98" w14:textId="77777777" w:rsidR="0084703B" w:rsidRDefault="0084703B" w:rsidP="0084703B">
            <w:pPr>
              <w:jc w:val="both"/>
              <w:rPr>
                <w:rFonts w:ascii="Arial" w:hAnsi="Arial" w:cs="Arial"/>
              </w:rPr>
            </w:pPr>
          </w:p>
          <w:p w14:paraId="252D16D1" w14:textId="7050776A" w:rsidR="0084703B" w:rsidRPr="009D0081" w:rsidRDefault="0084703B" w:rsidP="0084703B">
            <w:pPr>
              <w:jc w:val="both"/>
              <w:rPr>
                <w:rFonts w:ascii="Arial" w:hAnsi="Arial" w:cs="Arial"/>
                <w:b/>
                <w:bCs/>
                <w:sz w:val="21"/>
                <w:szCs w:val="21"/>
              </w:rPr>
            </w:pPr>
            <w:r w:rsidRPr="009D0081">
              <w:rPr>
                <w:rFonts w:ascii="Arial" w:hAnsi="Arial" w:cs="Arial"/>
                <w:b/>
                <w:bCs/>
                <w:sz w:val="21"/>
                <w:szCs w:val="21"/>
              </w:rPr>
              <w:t xml:space="preserve">Website Examples – </w:t>
            </w:r>
          </w:p>
          <w:p w14:paraId="00AC661D" w14:textId="77777777" w:rsidR="0084703B" w:rsidRDefault="0084703B" w:rsidP="0084703B">
            <w:pPr>
              <w:jc w:val="both"/>
              <w:rPr>
                <w:rFonts w:ascii="Arial" w:hAnsi="Arial" w:cs="Arial"/>
                <w:b/>
                <w:bCs/>
              </w:rPr>
            </w:pPr>
          </w:p>
          <w:p w14:paraId="611B11FA" w14:textId="6D06319C" w:rsidR="0084703B" w:rsidRDefault="0084703B" w:rsidP="0084703B">
            <w:pPr>
              <w:pStyle w:val="ListParagraph"/>
              <w:numPr>
                <w:ilvl w:val="0"/>
                <w:numId w:val="32"/>
              </w:numPr>
              <w:jc w:val="both"/>
              <w:rPr>
                <w:rFonts w:ascii="Arial" w:hAnsi="Arial" w:cs="Arial"/>
                <w:i/>
                <w:iCs/>
              </w:rPr>
            </w:pPr>
            <w:r w:rsidRPr="0084703B">
              <w:rPr>
                <w:rFonts w:ascii="Arial" w:hAnsi="Arial" w:cs="Arial"/>
                <w:i/>
                <w:iCs/>
              </w:rPr>
              <w:t xml:space="preserve">The National Police Chief’s Council </w:t>
            </w:r>
            <w:r>
              <w:rPr>
                <w:rFonts w:ascii="Arial" w:hAnsi="Arial" w:cs="Arial"/>
                <w:i/>
                <w:iCs/>
              </w:rPr>
              <w:t>(NPCC)</w:t>
            </w:r>
          </w:p>
          <w:p w14:paraId="13FD322F" w14:textId="77777777" w:rsidR="0084703B" w:rsidRDefault="0084703B" w:rsidP="0084703B">
            <w:pPr>
              <w:jc w:val="both"/>
              <w:rPr>
                <w:rFonts w:ascii="Arial" w:hAnsi="Arial" w:cs="Arial"/>
                <w:i/>
                <w:iCs/>
              </w:rPr>
            </w:pPr>
          </w:p>
          <w:p w14:paraId="5B5672BD" w14:textId="682427FA" w:rsidR="0084703B" w:rsidRPr="0084703B" w:rsidRDefault="0084703B" w:rsidP="0084703B">
            <w:pPr>
              <w:jc w:val="both"/>
              <w:rPr>
                <w:rFonts w:ascii="Arial" w:hAnsi="Arial" w:cs="Arial"/>
              </w:rPr>
            </w:pPr>
            <w:r>
              <w:rPr>
                <w:rFonts w:ascii="Arial" w:hAnsi="Arial" w:cs="Arial"/>
              </w:rPr>
              <w:t>Within the United Kingdom, operational policing is coordinated through the NPCC. Although their website covers a wide range of policing-related factors, it also contains reports, projects, and policies that address diversity and gender equality within the police service</w:t>
            </w:r>
            <w:r w:rsidR="009D0081">
              <w:rPr>
                <w:rFonts w:ascii="Arial" w:hAnsi="Arial" w:cs="Arial"/>
              </w:rPr>
              <w:t xml:space="preserve"> (National Police Chief’s Council, n.d.). </w:t>
            </w:r>
          </w:p>
          <w:p w14:paraId="7F9B472B" w14:textId="77777777" w:rsidR="0084703B" w:rsidRDefault="0084703B" w:rsidP="0084703B">
            <w:pPr>
              <w:jc w:val="both"/>
              <w:rPr>
                <w:rFonts w:ascii="Arial" w:hAnsi="Arial" w:cs="Arial"/>
              </w:rPr>
            </w:pPr>
          </w:p>
          <w:p w14:paraId="4799432F" w14:textId="77777777" w:rsidR="0084703B" w:rsidRPr="0084703B" w:rsidRDefault="0084703B" w:rsidP="0084703B">
            <w:pPr>
              <w:jc w:val="both"/>
              <w:rPr>
                <w:rFonts w:ascii="Arial" w:hAnsi="Arial" w:cs="Arial"/>
              </w:rPr>
            </w:pPr>
          </w:p>
          <w:p w14:paraId="7667D076" w14:textId="11CE876D" w:rsidR="0084703B" w:rsidRPr="009D0081" w:rsidRDefault="009D0081" w:rsidP="009D0081">
            <w:pPr>
              <w:pStyle w:val="ListParagraph"/>
              <w:numPr>
                <w:ilvl w:val="0"/>
                <w:numId w:val="32"/>
              </w:numPr>
              <w:jc w:val="both"/>
              <w:rPr>
                <w:rFonts w:ascii="Arial" w:hAnsi="Arial" w:cs="Arial"/>
              </w:rPr>
            </w:pPr>
            <w:r>
              <w:rPr>
                <w:rFonts w:ascii="Arial" w:hAnsi="Arial" w:cs="Arial"/>
                <w:i/>
                <w:iCs/>
              </w:rPr>
              <w:t xml:space="preserve">The College of Policing </w:t>
            </w:r>
          </w:p>
          <w:p w14:paraId="751D8808" w14:textId="77777777" w:rsidR="009D0081" w:rsidRDefault="009D0081" w:rsidP="009D0081">
            <w:pPr>
              <w:jc w:val="both"/>
              <w:rPr>
                <w:rFonts w:ascii="Arial" w:hAnsi="Arial" w:cs="Arial"/>
              </w:rPr>
            </w:pPr>
          </w:p>
          <w:p w14:paraId="731A2F08" w14:textId="710486B2" w:rsidR="009D0081" w:rsidRPr="009D0081" w:rsidRDefault="009D0081" w:rsidP="009D0081">
            <w:pPr>
              <w:jc w:val="both"/>
              <w:rPr>
                <w:rFonts w:ascii="Arial" w:hAnsi="Arial" w:cs="Arial"/>
              </w:rPr>
            </w:pPr>
            <w:r>
              <w:rPr>
                <w:rFonts w:ascii="Arial" w:hAnsi="Arial" w:cs="Arial"/>
              </w:rPr>
              <w:t xml:space="preserve">The professional body for policing in England and Wales is the College of Policing, providing training, support and guidance to police officers and staff. On their website, one may find articles, research and best practices surrounding diversity and gender equality within policing (College of Policing, no date). </w:t>
            </w:r>
          </w:p>
          <w:p w14:paraId="4FDCA04D" w14:textId="77777777" w:rsidR="0084703B" w:rsidRDefault="0084703B" w:rsidP="0084703B">
            <w:pPr>
              <w:jc w:val="both"/>
              <w:rPr>
                <w:rFonts w:ascii="Arial" w:hAnsi="Arial" w:cs="Arial"/>
                <w:sz w:val="22"/>
                <w:szCs w:val="22"/>
              </w:rPr>
            </w:pPr>
          </w:p>
          <w:p w14:paraId="65DCB8AC" w14:textId="2BE3422D" w:rsidR="0084703B" w:rsidRPr="009D0081" w:rsidRDefault="009D0081" w:rsidP="009D0081">
            <w:pPr>
              <w:pStyle w:val="ListParagraph"/>
              <w:numPr>
                <w:ilvl w:val="0"/>
                <w:numId w:val="32"/>
              </w:numPr>
              <w:jc w:val="both"/>
              <w:rPr>
                <w:rFonts w:ascii="Arial" w:hAnsi="Arial" w:cs="Arial"/>
              </w:rPr>
            </w:pPr>
            <w:r>
              <w:rPr>
                <w:rFonts w:ascii="Arial" w:hAnsi="Arial" w:cs="Arial"/>
                <w:i/>
                <w:iCs/>
              </w:rPr>
              <w:t>Equality and Human Rights Commission (EHRC)</w:t>
            </w:r>
          </w:p>
          <w:p w14:paraId="6DE13D70" w14:textId="77777777" w:rsidR="009D0081" w:rsidRDefault="009D0081" w:rsidP="009D0081">
            <w:pPr>
              <w:pStyle w:val="ListParagraph"/>
              <w:jc w:val="both"/>
              <w:rPr>
                <w:rFonts w:ascii="Arial" w:hAnsi="Arial" w:cs="Arial"/>
              </w:rPr>
            </w:pPr>
          </w:p>
          <w:p w14:paraId="3B26A362" w14:textId="77777777" w:rsidR="009D0081" w:rsidRDefault="009D0081" w:rsidP="009D0081">
            <w:pPr>
              <w:jc w:val="both"/>
              <w:rPr>
                <w:rFonts w:ascii="Arial" w:hAnsi="Arial" w:cs="Arial"/>
              </w:rPr>
            </w:pPr>
            <w:r>
              <w:rPr>
                <w:rFonts w:ascii="Arial" w:hAnsi="Arial" w:cs="Arial"/>
              </w:rPr>
              <w:t xml:space="preserve">In the United Kingdom, the EHRC is a governmental organisation responsible for the advancement and the uphold of antidiscrimination, as well as equality legislation. Reports, guidelines, and policy suggestions regarding gender equality within policing are found on this website. </w:t>
            </w:r>
          </w:p>
          <w:p w14:paraId="70DD2592" w14:textId="2C072209" w:rsidR="009D0081" w:rsidRPr="009D0081" w:rsidRDefault="009D0081" w:rsidP="009D0081">
            <w:pPr>
              <w:jc w:val="both"/>
              <w:rPr>
                <w:rFonts w:ascii="Arial" w:hAnsi="Arial" w:cs="Arial"/>
              </w:rPr>
            </w:pPr>
          </w:p>
        </w:tc>
      </w:tr>
      <w:tr w:rsidR="00D86908" w:rsidRPr="00661453" w14:paraId="4C7D36D7" w14:textId="77777777" w:rsidTr="00277636">
        <w:trPr>
          <w:trHeight w:val="1332"/>
        </w:trPr>
        <w:tc>
          <w:tcPr>
            <w:tcW w:w="10299" w:type="dxa"/>
            <w:gridSpan w:val="2"/>
            <w:tcMar>
              <w:top w:w="0" w:type="dxa"/>
              <w:left w:w="108" w:type="dxa"/>
              <w:bottom w:w="0" w:type="dxa"/>
              <w:right w:w="108" w:type="dxa"/>
            </w:tcMar>
          </w:tcPr>
          <w:p w14:paraId="1F043E54" w14:textId="77777777" w:rsidR="00D86908" w:rsidRPr="00661453" w:rsidRDefault="00D86908" w:rsidP="00277636">
            <w:pPr>
              <w:rPr>
                <w:rFonts w:ascii="Arial" w:hAnsi="Arial" w:cs="Arial"/>
                <w:b/>
                <w:bCs/>
                <w:sz w:val="22"/>
                <w:szCs w:val="22"/>
              </w:rPr>
            </w:pPr>
            <w:r w:rsidRPr="00661453">
              <w:rPr>
                <w:rFonts w:ascii="Arial" w:hAnsi="Arial" w:cs="Arial"/>
                <w:b/>
                <w:bCs/>
                <w:sz w:val="22"/>
                <w:szCs w:val="22"/>
              </w:rPr>
              <w:t xml:space="preserve">SUMMARY OF RESEARCH –SURVEY METHOD: </w:t>
            </w:r>
          </w:p>
          <w:p w14:paraId="064E61EC" w14:textId="77777777" w:rsidR="009D0081" w:rsidRDefault="009D0081" w:rsidP="009D0081">
            <w:pPr>
              <w:rPr>
                <w:rFonts w:ascii="Arial" w:hAnsi="Arial" w:cs="Arial"/>
              </w:rPr>
            </w:pPr>
          </w:p>
          <w:p w14:paraId="3D8855D9" w14:textId="40EE054E" w:rsidR="009D0081" w:rsidRPr="009D0081" w:rsidRDefault="009D0081" w:rsidP="009D0081">
            <w:pPr>
              <w:rPr>
                <w:rFonts w:ascii="Arial" w:hAnsi="Arial" w:cs="Arial"/>
                <w:b/>
                <w:bCs/>
                <w:sz w:val="21"/>
                <w:szCs w:val="21"/>
              </w:rPr>
            </w:pPr>
            <w:r w:rsidRPr="009D0081">
              <w:rPr>
                <w:rFonts w:ascii="Arial" w:hAnsi="Arial" w:cs="Arial"/>
                <w:b/>
                <w:bCs/>
                <w:sz w:val="21"/>
                <w:szCs w:val="21"/>
              </w:rPr>
              <w:t xml:space="preserve">Qualitative Research </w:t>
            </w:r>
          </w:p>
          <w:p w14:paraId="35AB029B" w14:textId="2EBE45CF" w:rsidR="009D0081" w:rsidRDefault="009D0081" w:rsidP="009D0081">
            <w:pPr>
              <w:rPr>
                <w:rFonts w:ascii="Arial" w:hAnsi="Arial" w:cs="Arial"/>
              </w:rPr>
            </w:pPr>
          </w:p>
          <w:p w14:paraId="11749A4B" w14:textId="57ED876C" w:rsidR="009D0081" w:rsidRDefault="009D0081" w:rsidP="009D0081">
            <w:pPr>
              <w:rPr>
                <w:rFonts w:ascii="Arial" w:hAnsi="Arial" w:cs="Arial"/>
                <w:sz w:val="22"/>
                <w:szCs w:val="22"/>
              </w:rPr>
            </w:pPr>
            <w:r w:rsidRPr="009D0081">
              <w:rPr>
                <w:rFonts w:ascii="Arial" w:hAnsi="Arial" w:cs="Arial"/>
                <w:sz w:val="22"/>
                <w:szCs w:val="22"/>
              </w:rPr>
              <w:t xml:space="preserve">In order to comprehend </w:t>
            </w:r>
            <w:proofErr w:type="spellStart"/>
            <w:proofErr w:type="gramStart"/>
            <w:r w:rsidRPr="009D0081">
              <w:rPr>
                <w:rFonts w:ascii="Arial" w:hAnsi="Arial" w:cs="Arial"/>
                <w:sz w:val="22"/>
                <w:szCs w:val="22"/>
              </w:rPr>
              <w:t>peoples</w:t>
            </w:r>
            <w:proofErr w:type="spellEnd"/>
            <w:proofErr w:type="gramEnd"/>
            <w:r w:rsidRPr="009D0081">
              <w:rPr>
                <w:rFonts w:ascii="Arial" w:hAnsi="Arial" w:cs="Arial"/>
                <w:sz w:val="22"/>
                <w:szCs w:val="22"/>
              </w:rPr>
              <w:t xml:space="preserve"> views, experiences and attitudes, qualitative methods are employed. </w:t>
            </w:r>
            <w:r>
              <w:rPr>
                <w:rFonts w:ascii="Arial" w:hAnsi="Arial" w:cs="Arial"/>
                <w:sz w:val="22"/>
                <w:szCs w:val="22"/>
              </w:rPr>
              <w:t xml:space="preserve">Qualitative methods produce data that isn’t numerical (Pathak et al, p.1, 2013). Finding causes and effects is not the objective of qualitative research. Instead, it examines reasons, viewpoints and meaning. In essence, </w:t>
            </w:r>
            <w:proofErr w:type="gramStart"/>
            <w:r>
              <w:rPr>
                <w:rFonts w:ascii="Arial" w:hAnsi="Arial" w:cs="Arial"/>
                <w:sz w:val="22"/>
                <w:szCs w:val="22"/>
              </w:rPr>
              <w:t>it</w:t>
            </w:r>
            <w:proofErr w:type="gramEnd"/>
            <w:r>
              <w:rPr>
                <w:rFonts w:ascii="Arial" w:hAnsi="Arial" w:cs="Arial"/>
                <w:sz w:val="22"/>
                <w:szCs w:val="22"/>
              </w:rPr>
              <w:t xml:space="preserve"> </w:t>
            </w:r>
            <w:proofErr w:type="spellStart"/>
            <w:r>
              <w:rPr>
                <w:rFonts w:ascii="Arial" w:hAnsi="Arial" w:cs="Arial"/>
                <w:sz w:val="22"/>
                <w:szCs w:val="22"/>
              </w:rPr>
              <w:t>try's</w:t>
            </w:r>
            <w:proofErr w:type="spellEnd"/>
            <w:r>
              <w:rPr>
                <w:rFonts w:ascii="Arial" w:hAnsi="Arial" w:cs="Arial"/>
                <w:sz w:val="22"/>
                <w:szCs w:val="22"/>
              </w:rPr>
              <w:t xml:space="preserve"> to figure out the ‘why?’. </w:t>
            </w:r>
          </w:p>
          <w:p w14:paraId="04E14746" w14:textId="526B6640" w:rsidR="009D0081" w:rsidRPr="009D0081" w:rsidRDefault="009D0081" w:rsidP="009D0081">
            <w:pPr>
              <w:rPr>
                <w:rFonts w:ascii="Arial" w:hAnsi="Arial" w:cs="Arial"/>
                <w:sz w:val="28"/>
                <w:szCs w:val="28"/>
              </w:rPr>
            </w:pPr>
            <w:r w:rsidRPr="009D0081">
              <w:rPr>
                <w:rFonts w:ascii="Arial" w:hAnsi="Arial" w:cs="Arial"/>
                <w:color w:val="0D0D0D"/>
                <w:sz w:val="22"/>
                <w:szCs w:val="22"/>
                <w:shd w:val="clear" w:color="auto" w:fill="FFFFFF"/>
              </w:rPr>
              <w:t>Researchers may use techniques such as thematic analysis, content analysis, or grounded theory to interpret the findings and develop theories or explanations.</w:t>
            </w:r>
          </w:p>
          <w:p w14:paraId="3F79F906" w14:textId="77777777" w:rsidR="009D0081" w:rsidRDefault="009D0081" w:rsidP="009D0081">
            <w:pPr>
              <w:rPr>
                <w:rFonts w:ascii="Arial" w:hAnsi="Arial" w:cs="Arial"/>
              </w:rPr>
            </w:pPr>
          </w:p>
          <w:p w14:paraId="71F3CCA4" w14:textId="77777777" w:rsidR="009D0081" w:rsidRPr="009D0081" w:rsidRDefault="009D0081" w:rsidP="009D0081">
            <w:pPr>
              <w:rPr>
                <w:rFonts w:ascii="Arial" w:hAnsi="Arial" w:cs="Arial"/>
                <w:sz w:val="22"/>
                <w:szCs w:val="22"/>
              </w:rPr>
            </w:pPr>
            <w:r w:rsidRPr="009D0081">
              <w:rPr>
                <w:rFonts w:ascii="Arial" w:hAnsi="Arial" w:cs="Arial"/>
                <w:sz w:val="22"/>
                <w:szCs w:val="22"/>
              </w:rPr>
              <w:t>Examples of gathering qualitative research include:</w:t>
            </w:r>
          </w:p>
          <w:p w14:paraId="3434AE37" w14:textId="77777777" w:rsidR="009D0081" w:rsidRDefault="009D0081" w:rsidP="009D0081">
            <w:pPr>
              <w:rPr>
                <w:rFonts w:ascii="Arial" w:hAnsi="Arial" w:cs="Arial"/>
              </w:rPr>
            </w:pPr>
          </w:p>
          <w:p w14:paraId="197FD70C" w14:textId="7B0F4580" w:rsidR="009D0081" w:rsidRDefault="009D0081" w:rsidP="009D0081">
            <w:pPr>
              <w:pStyle w:val="ListParagraph"/>
              <w:numPr>
                <w:ilvl w:val="0"/>
                <w:numId w:val="32"/>
              </w:numPr>
              <w:rPr>
                <w:rFonts w:ascii="Arial" w:hAnsi="Arial" w:cs="Arial"/>
              </w:rPr>
            </w:pPr>
            <w:r>
              <w:rPr>
                <w:rFonts w:ascii="Arial" w:hAnsi="Arial" w:cs="Arial"/>
              </w:rPr>
              <w:t xml:space="preserve">Focus </w:t>
            </w:r>
            <w:r w:rsidR="00A737B2">
              <w:rPr>
                <w:rFonts w:ascii="Arial" w:hAnsi="Arial" w:cs="Arial"/>
              </w:rPr>
              <w:t>groups.</w:t>
            </w:r>
          </w:p>
          <w:p w14:paraId="04C08F16" w14:textId="77777777" w:rsidR="009D0081" w:rsidRDefault="009D0081" w:rsidP="009D0081">
            <w:pPr>
              <w:pStyle w:val="ListParagraph"/>
              <w:numPr>
                <w:ilvl w:val="0"/>
                <w:numId w:val="32"/>
              </w:numPr>
              <w:rPr>
                <w:rFonts w:ascii="Arial" w:hAnsi="Arial" w:cs="Arial"/>
              </w:rPr>
            </w:pPr>
            <w:r>
              <w:rPr>
                <w:rFonts w:ascii="Arial" w:hAnsi="Arial" w:cs="Arial"/>
              </w:rPr>
              <w:t>Interviews</w:t>
            </w:r>
          </w:p>
          <w:p w14:paraId="3B78771F" w14:textId="77777777" w:rsidR="009D0081" w:rsidRDefault="009D0081" w:rsidP="009D0081">
            <w:pPr>
              <w:pStyle w:val="ListParagraph"/>
              <w:numPr>
                <w:ilvl w:val="0"/>
                <w:numId w:val="32"/>
              </w:numPr>
              <w:rPr>
                <w:rFonts w:ascii="Arial" w:hAnsi="Arial" w:cs="Arial"/>
              </w:rPr>
            </w:pPr>
            <w:r>
              <w:rPr>
                <w:rFonts w:ascii="Arial" w:hAnsi="Arial" w:cs="Arial"/>
              </w:rPr>
              <w:t>Observation</w:t>
            </w:r>
          </w:p>
          <w:p w14:paraId="46D60933" w14:textId="77777777" w:rsidR="009D0081" w:rsidRDefault="009D0081" w:rsidP="009D0081">
            <w:pPr>
              <w:rPr>
                <w:rFonts w:ascii="Arial" w:hAnsi="Arial" w:cs="Arial"/>
              </w:rPr>
            </w:pPr>
          </w:p>
          <w:p w14:paraId="399DE7E6" w14:textId="77777777" w:rsidR="00E44577" w:rsidRDefault="00E44577" w:rsidP="009D0081">
            <w:pPr>
              <w:rPr>
                <w:rFonts w:ascii="Arial" w:hAnsi="Arial" w:cs="Arial"/>
                <w:b/>
                <w:bCs/>
                <w:sz w:val="22"/>
                <w:szCs w:val="22"/>
              </w:rPr>
            </w:pPr>
          </w:p>
          <w:p w14:paraId="6017D09F" w14:textId="65EFBFCC" w:rsidR="009D0081" w:rsidRDefault="009D0081" w:rsidP="009D0081">
            <w:pPr>
              <w:rPr>
                <w:rFonts w:ascii="Arial" w:hAnsi="Arial" w:cs="Arial"/>
                <w:b/>
                <w:bCs/>
                <w:sz w:val="22"/>
                <w:szCs w:val="22"/>
              </w:rPr>
            </w:pPr>
            <w:r w:rsidRPr="009D0081">
              <w:rPr>
                <w:rFonts w:ascii="Arial" w:hAnsi="Arial" w:cs="Arial"/>
                <w:b/>
                <w:bCs/>
                <w:sz w:val="22"/>
                <w:szCs w:val="22"/>
              </w:rPr>
              <w:t xml:space="preserve">Quantitative Research </w:t>
            </w:r>
          </w:p>
          <w:p w14:paraId="225E17FD" w14:textId="77777777" w:rsidR="009D0081" w:rsidRDefault="009D0081" w:rsidP="009D0081">
            <w:pPr>
              <w:rPr>
                <w:rFonts w:ascii="Arial" w:hAnsi="Arial" w:cs="Arial"/>
                <w:b/>
                <w:bCs/>
                <w:sz w:val="22"/>
                <w:szCs w:val="22"/>
              </w:rPr>
            </w:pPr>
          </w:p>
          <w:p w14:paraId="2439A199" w14:textId="77E49B8B" w:rsidR="009D0081" w:rsidRDefault="009D0081" w:rsidP="009D0081">
            <w:pPr>
              <w:rPr>
                <w:rFonts w:ascii="Arial" w:hAnsi="Arial" w:cs="Arial"/>
              </w:rPr>
            </w:pPr>
            <w:r>
              <w:rPr>
                <w:rFonts w:ascii="Arial" w:hAnsi="Arial" w:cs="Arial"/>
              </w:rPr>
              <w:t>To analyse the data and create hypotheses or explanations, researchers may employ methods like grounded theory, analysis or thematic analysis (University of Texas Arlington, 2023).</w:t>
            </w:r>
          </w:p>
          <w:p w14:paraId="0B3DAB89" w14:textId="77777777" w:rsidR="00E44577" w:rsidRDefault="00E44577" w:rsidP="009D0081">
            <w:pPr>
              <w:rPr>
                <w:rFonts w:ascii="Arial" w:hAnsi="Arial" w:cs="Arial"/>
              </w:rPr>
            </w:pPr>
          </w:p>
          <w:p w14:paraId="57CDEF71" w14:textId="4CB81855" w:rsidR="00E44577" w:rsidRDefault="00E44577" w:rsidP="009D0081">
            <w:pPr>
              <w:rPr>
                <w:rFonts w:ascii="Arial" w:hAnsi="Arial" w:cs="Arial"/>
              </w:rPr>
            </w:pPr>
            <w:r>
              <w:rPr>
                <w:rFonts w:ascii="Arial" w:hAnsi="Arial" w:cs="Arial"/>
              </w:rPr>
              <w:t xml:space="preserve">In conclusion, quantitative research stresses measurement and statistical analysis to test hypothesis. This method explores meanings and experiences through rich, descriptive data, whilst quantitative research emphasises measurement and statistical analysis to test hypothesis. </w:t>
            </w:r>
          </w:p>
          <w:p w14:paraId="5D143658" w14:textId="77777777" w:rsidR="009D0081" w:rsidRDefault="009D0081" w:rsidP="009D0081">
            <w:pPr>
              <w:rPr>
                <w:rFonts w:ascii="Arial" w:hAnsi="Arial" w:cs="Arial"/>
              </w:rPr>
            </w:pPr>
          </w:p>
          <w:p w14:paraId="11CBA4C8" w14:textId="362C6254" w:rsidR="009D0081" w:rsidRPr="009D0081" w:rsidRDefault="009D0081" w:rsidP="009D0081">
            <w:pPr>
              <w:rPr>
                <w:rFonts w:ascii="Arial" w:hAnsi="Arial" w:cs="Arial"/>
              </w:rPr>
            </w:pPr>
          </w:p>
        </w:tc>
      </w:tr>
      <w:tr w:rsidR="00D86908" w:rsidRPr="00661453" w14:paraId="3E462DD8" w14:textId="77777777" w:rsidTr="00277636">
        <w:trPr>
          <w:trHeight w:val="1998"/>
        </w:trPr>
        <w:tc>
          <w:tcPr>
            <w:tcW w:w="10299" w:type="dxa"/>
            <w:gridSpan w:val="2"/>
            <w:tcMar>
              <w:top w:w="0" w:type="dxa"/>
              <w:left w:w="108" w:type="dxa"/>
              <w:bottom w:w="0" w:type="dxa"/>
              <w:right w:w="108" w:type="dxa"/>
            </w:tcMar>
          </w:tcPr>
          <w:p w14:paraId="7AADBA0E" w14:textId="77777777" w:rsidR="00D86908" w:rsidRPr="00661453" w:rsidRDefault="00D86908" w:rsidP="00277636">
            <w:pPr>
              <w:rPr>
                <w:rFonts w:ascii="Arial" w:hAnsi="Arial" w:cs="Arial"/>
                <w:sz w:val="22"/>
                <w:szCs w:val="22"/>
              </w:rPr>
            </w:pPr>
            <w:r w:rsidRPr="00661453">
              <w:rPr>
                <w:rFonts w:ascii="Arial" w:hAnsi="Arial" w:cs="Arial"/>
                <w:b/>
                <w:bCs/>
                <w:sz w:val="22"/>
                <w:szCs w:val="22"/>
              </w:rPr>
              <w:t>SUMMARY OF SAMPLING FRAMEWORK:</w:t>
            </w:r>
            <w:r w:rsidRPr="00661453">
              <w:rPr>
                <w:rFonts w:ascii="Arial" w:hAnsi="Arial" w:cs="Arial"/>
                <w:sz w:val="22"/>
                <w:szCs w:val="22"/>
              </w:rPr>
              <w:t xml:space="preserve"> </w:t>
            </w:r>
          </w:p>
          <w:p w14:paraId="09C93333" w14:textId="77777777" w:rsidR="00D86908" w:rsidRDefault="00D86908" w:rsidP="00277636">
            <w:pPr>
              <w:jc w:val="both"/>
              <w:rPr>
                <w:rFonts w:ascii="Arial" w:hAnsi="Arial" w:cs="Arial"/>
                <w:sz w:val="22"/>
                <w:szCs w:val="22"/>
              </w:rPr>
            </w:pPr>
          </w:p>
          <w:p w14:paraId="2C6A2E42" w14:textId="77777777" w:rsidR="00E44577" w:rsidRPr="00661453" w:rsidRDefault="00E44577" w:rsidP="00277636">
            <w:pPr>
              <w:jc w:val="both"/>
              <w:rPr>
                <w:rFonts w:ascii="Arial" w:hAnsi="Arial" w:cs="Arial"/>
                <w:sz w:val="22"/>
                <w:szCs w:val="22"/>
              </w:rPr>
            </w:pPr>
          </w:p>
          <w:p w14:paraId="06BDE6A6" w14:textId="77777777" w:rsidR="00D86908" w:rsidRPr="00661453" w:rsidRDefault="00D86908" w:rsidP="00277636">
            <w:pPr>
              <w:jc w:val="both"/>
              <w:rPr>
                <w:rFonts w:ascii="Arial" w:hAnsi="Arial" w:cs="Arial"/>
                <w:sz w:val="22"/>
                <w:szCs w:val="22"/>
              </w:rPr>
            </w:pPr>
          </w:p>
        </w:tc>
      </w:tr>
    </w:tbl>
    <w:p w14:paraId="7F5A1788" w14:textId="77777777" w:rsidR="00D86908" w:rsidRDefault="00D86908" w:rsidP="00D86908">
      <w:pPr>
        <w:rPr>
          <w:rFonts w:ascii="Arial" w:hAnsi="Arial" w:cs="Arial"/>
          <w:sz w:val="24"/>
          <w:szCs w:val="24"/>
        </w:rPr>
      </w:pPr>
    </w:p>
    <w:p w14:paraId="28F09E41" w14:textId="77777777" w:rsidR="0088696A" w:rsidRDefault="0088696A" w:rsidP="00247628">
      <w:pPr>
        <w:tabs>
          <w:tab w:val="left" w:pos="5103"/>
        </w:tabs>
        <w:rPr>
          <w:rFonts w:ascii="Arial" w:hAnsi="Arial" w:cs="Arial"/>
          <w:b/>
          <w:bCs/>
          <w:sz w:val="24"/>
          <w:szCs w:val="24"/>
        </w:rPr>
      </w:pPr>
    </w:p>
    <w:p w14:paraId="7435EC03" w14:textId="77777777" w:rsidR="0088696A" w:rsidRDefault="0088696A" w:rsidP="00247628">
      <w:pPr>
        <w:tabs>
          <w:tab w:val="left" w:pos="5103"/>
        </w:tabs>
        <w:rPr>
          <w:rFonts w:ascii="Arial" w:hAnsi="Arial" w:cs="Arial"/>
          <w:b/>
          <w:bCs/>
          <w:sz w:val="24"/>
          <w:szCs w:val="24"/>
        </w:rPr>
      </w:pPr>
    </w:p>
    <w:p w14:paraId="2592C5B4" w14:textId="31F3E21B" w:rsidR="00CA7D5E" w:rsidRPr="004C3A0B" w:rsidRDefault="00A51109" w:rsidP="00247628">
      <w:pPr>
        <w:tabs>
          <w:tab w:val="left" w:pos="5103"/>
        </w:tabs>
        <w:rPr>
          <w:rFonts w:ascii="Arial" w:hAnsi="Arial" w:cs="Arial"/>
          <w:b/>
          <w:bCs/>
          <w:sz w:val="24"/>
          <w:szCs w:val="24"/>
        </w:rPr>
      </w:pPr>
      <w:r w:rsidRPr="004C3A0B">
        <w:rPr>
          <w:rFonts w:ascii="Arial" w:hAnsi="Arial" w:cs="Arial"/>
          <w:b/>
          <w:bCs/>
          <w:sz w:val="24"/>
          <w:szCs w:val="24"/>
        </w:rPr>
        <w:lastRenderedPageBreak/>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2833BE6" w:rsidR="005E6C44" w:rsidRPr="004C3A0B" w:rsidRDefault="00D86908" w:rsidP="00A91894">
            <w:pPr>
              <w:rPr>
                <w:rFonts w:ascii="Arial" w:hAnsi="Arial" w:cs="Arial"/>
                <w:sz w:val="22"/>
                <w:szCs w:val="22"/>
              </w:rPr>
            </w:pPr>
            <w:r>
              <w:rPr>
                <w:rFonts w:ascii="Arial" w:hAnsi="Arial" w:cs="Arial"/>
                <w:sz w:val="22"/>
                <w:szCs w:val="22"/>
              </w:rPr>
              <w:t>Emily Jane Prothero</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A2D99A1" w:rsidR="005E6C44" w:rsidRDefault="00D8690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2964C02" w14:textId="09EADA95" w:rsidR="005E6C44" w:rsidRPr="004C3A0B" w:rsidRDefault="00D86908" w:rsidP="00D86908">
            <w:pPr>
              <w:rPr>
                <w:rFonts w:ascii="Arial" w:hAnsi="Arial" w:cs="Arial"/>
                <w:sz w:val="22"/>
                <w:szCs w:val="22"/>
              </w:rPr>
            </w:pPr>
            <w:r>
              <w:rPr>
                <w:rFonts w:ascii="Arial" w:hAnsi="Arial" w:cs="Arial"/>
                <w:sz w:val="22"/>
                <w:szCs w:val="22"/>
              </w:rPr>
              <w:t>Institute and Management of Health (IMH)</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03B9441F" w:rsidR="005E6C44" w:rsidRPr="004C3A0B" w:rsidRDefault="00D86908" w:rsidP="00A91894">
            <w:pPr>
              <w:rPr>
                <w:rFonts w:ascii="Arial" w:hAnsi="Arial" w:cs="Arial"/>
                <w:sz w:val="22"/>
                <w:szCs w:val="22"/>
              </w:rPr>
            </w:pPr>
            <w:r>
              <w:rPr>
                <w:rFonts w:ascii="Arial" w:hAnsi="Arial" w:cs="Arial"/>
                <w:sz w:val="22"/>
                <w:szCs w:val="22"/>
              </w:rPr>
              <w:t xml:space="preserve">Swansea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73B2567" w:rsidR="005E6C44" w:rsidRPr="004C3A0B" w:rsidRDefault="00D86908" w:rsidP="00A91894">
            <w:pPr>
              <w:rPr>
                <w:rFonts w:ascii="Arial" w:hAnsi="Arial" w:cs="Arial"/>
                <w:sz w:val="22"/>
                <w:szCs w:val="22"/>
              </w:rPr>
            </w:pPr>
            <w:r>
              <w:rPr>
                <w:rFonts w:ascii="Arial" w:hAnsi="Arial" w:cs="Arial"/>
                <w:sz w:val="22"/>
                <w:szCs w:val="22"/>
              </w:rPr>
              <w:t>2202485@student.uwtsd.ac.uk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36218580" w:rsidR="005E6C44" w:rsidRPr="004C3A0B" w:rsidRDefault="00D86908" w:rsidP="00A91894">
            <w:pPr>
              <w:rPr>
                <w:rFonts w:ascii="Arial" w:hAnsi="Arial" w:cs="Arial"/>
                <w:sz w:val="22"/>
                <w:szCs w:val="22"/>
              </w:rPr>
            </w:pPr>
            <w:r>
              <w:rPr>
                <w:rFonts w:ascii="Arial" w:hAnsi="Arial" w:cs="Arial"/>
                <w:sz w:val="22"/>
                <w:szCs w:val="22"/>
              </w:rPr>
              <w:t>07943 939498</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0A9CC33E" w:rsidR="005E6C44" w:rsidRPr="004C3A0B" w:rsidRDefault="00D86908" w:rsidP="00A91894">
            <w:pPr>
              <w:rPr>
                <w:rFonts w:ascii="Arial" w:hAnsi="Arial" w:cs="Arial"/>
                <w:sz w:val="22"/>
                <w:szCs w:val="22"/>
              </w:rPr>
            </w:pPr>
            <w:r>
              <w:rPr>
                <w:rFonts w:ascii="Arial" w:hAnsi="Arial" w:cs="Arial"/>
                <w:sz w:val="22"/>
                <w:szCs w:val="22"/>
              </w:rPr>
              <w:t>2202485</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8B1D17B" w:rsidR="005E6C44" w:rsidRPr="004C3A0B" w:rsidRDefault="00D86908" w:rsidP="00A91894">
            <w:pPr>
              <w:rPr>
                <w:rFonts w:ascii="Arial" w:hAnsi="Arial" w:cs="Arial"/>
                <w:sz w:val="22"/>
                <w:szCs w:val="22"/>
              </w:rPr>
            </w:pPr>
            <w:r>
              <w:rPr>
                <w:rFonts w:ascii="Arial" w:hAnsi="Arial" w:cs="Arial"/>
                <w:sz w:val="22"/>
                <w:szCs w:val="22"/>
              </w:rPr>
              <w:t xml:space="preserve">BSc Professional Policing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AECC2BF" w:rsidR="005E6C44" w:rsidRPr="004C3A0B" w:rsidRDefault="00D86908" w:rsidP="00A91894">
            <w:pPr>
              <w:rPr>
                <w:rFonts w:ascii="Arial" w:hAnsi="Arial" w:cs="Arial"/>
                <w:sz w:val="22"/>
                <w:szCs w:val="22"/>
              </w:rPr>
            </w:pPr>
            <w:r>
              <w:rPr>
                <w:rFonts w:ascii="Arial" w:hAnsi="Arial" w:cs="Arial"/>
                <w:sz w:val="22"/>
                <w:szCs w:val="22"/>
              </w:rPr>
              <w:t xml:space="preserve">Mike </w:t>
            </w:r>
            <w:proofErr w:type="spellStart"/>
            <w:r>
              <w:rPr>
                <w:rFonts w:ascii="Arial" w:hAnsi="Arial" w:cs="Arial"/>
                <w:sz w:val="22"/>
                <w:szCs w:val="22"/>
              </w:rPr>
              <w:t>Durk</w:t>
            </w:r>
            <w:r w:rsidR="00A25BCD">
              <w:rPr>
                <w:rFonts w:ascii="Arial" w:hAnsi="Arial" w:cs="Arial"/>
                <w:sz w:val="22"/>
                <w:szCs w:val="22"/>
              </w:rPr>
              <w:t>e</w:t>
            </w:r>
            <w:proofErr w:type="spellEnd"/>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57C9750" w:rsidR="005E6C44" w:rsidRPr="00065801" w:rsidRDefault="00D8690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0091B1EB"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 xml:space="preserve">Other </w:t>
            </w:r>
            <w:r w:rsidR="00D86908">
              <w:rPr>
                <w:rFonts w:ascii="Arial" w:hAnsi="Arial" w:cs="Arial"/>
                <w:sz w:val="22"/>
                <w:szCs w:val="22"/>
              </w:rPr>
              <w:t>– Mike Durk</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A1DD070" w:rsidR="003F6F7B" w:rsidRPr="002B55BF"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F5758EE" w:rsidR="003F6F7B" w:rsidRPr="004C3A0B" w:rsidRDefault="00D86908" w:rsidP="00A91894">
            <w:pPr>
              <w:autoSpaceDE w:val="0"/>
              <w:autoSpaceDN w:val="0"/>
              <w:adjustRightInd w:val="0"/>
              <w:jc w:val="center"/>
              <w:rPr>
                <w:rFonts w:ascii="Arial" w:hAnsi="Arial" w:cs="Arial"/>
                <w:b/>
                <w:bCs/>
                <w:sz w:val="22"/>
                <w:szCs w:val="22"/>
              </w:rPr>
            </w:pPr>
            <w:r>
              <w:rPr>
                <w:rFonts w:ascii="Arial" w:hAnsi="Arial" w:cs="Arial"/>
                <w:b/>
                <w:bCs/>
                <w:sz w:val="22"/>
                <w:szCs w:val="22"/>
              </w:rPr>
              <w:t>30</w:t>
            </w:r>
            <w:r w:rsidRPr="00D86908">
              <w:rPr>
                <w:rFonts w:ascii="Arial" w:hAnsi="Arial" w:cs="Arial"/>
                <w:b/>
                <w:bCs/>
                <w:sz w:val="22"/>
                <w:szCs w:val="22"/>
                <w:vertAlign w:val="superscript"/>
              </w:rPr>
              <w:t>th</w:t>
            </w:r>
            <w:r>
              <w:rPr>
                <w:rFonts w:ascii="Arial" w:hAnsi="Arial" w:cs="Arial"/>
                <w:b/>
                <w:bCs/>
                <w:sz w:val="22"/>
                <w:szCs w:val="22"/>
              </w:rPr>
              <w:t xml:space="preserve"> April 2024</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34BD490" w:rsidR="005E6C44" w:rsidRPr="002B55BF"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E699131" w:rsidR="005E6C44" w:rsidRPr="002B55BF" w:rsidRDefault="00D8690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2A82605C" w:rsidR="005E6C44" w:rsidRPr="002B55BF" w:rsidRDefault="00D8690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5"/>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5"/>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D86908"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E: Details of </w:t>
      </w:r>
      <w:r w:rsidRPr="00D86908">
        <w:rPr>
          <w:rFonts w:ascii="Arial" w:hAnsi="Arial" w:cs="Arial"/>
          <w:b/>
          <w:sz w:val="22"/>
          <w:szCs w:val="22"/>
        </w:rPr>
        <w:t>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D86908"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86908" w:rsidRDefault="00D66471" w:rsidP="00A91894">
            <w:pPr>
              <w:rPr>
                <w:rFonts w:ascii="Arial" w:hAnsi="Arial" w:cs="Arial"/>
                <w:sz w:val="22"/>
                <w:szCs w:val="22"/>
              </w:rPr>
            </w:pPr>
            <w:r w:rsidRPr="00D86908">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D86908" w:rsidRDefault="004C3D85" w:rsidP="00A91894">
            <w:pPr>
              <w:rPr>
                <w:rFonts w:ascii="Arial" w:hAnsi="Arial" w:cs="Arial"/>
                <w:sz w:val="22"/>
                <w:szCs w:val="22"/>
              </w:rPr>
            </w:pPr>
            <w:r w:rsidRPr="00D86908">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6B82F98" w14:textId="73E802B5" w:rsidR="00D86908" w:rsidRPr="00D86908" w:rsidRDefault="00D86908" w:rsidP="00D86908">
            <w:pPr>
              <w:rPr>
                <w:rFonts w:ascii="Arial" w:hAnsi="Arial" w:cs="Arial"/>
                <w:sz w:val="22"/>
                <w:szCs w:val="22"/>
              </w:rPr>
            </w:pPr>
            <w:r w:rsidRPr="00D86908">
              <w:rPr>
                <w:rFonts w:ascii="Arial" w:hAnsi="Arial" w:cs="Arial"/>
                <w:sz w:val="22"/>
                <w:szCs w:val="22"/>
              </w:rPr>
              <w:t xml:space="preserve">An Analysis of the Perceptual Issues Facing Female Police Officers </w:t>
            </w:r>
            <w:r>
              <w:rPr>
                <w:rFonts w:ascii="Arial" w:hAnsi="Arial" w:cs="Arial"/>
                <w:sz w:val="22"/>
                <w:szCs w:val="22"/>
              </w:rPr>
              <w:t>T</w:t>
            </w:r>
            <w:r w:rsidRPr="00D86908">
              <w:rPr>
                <w:rFonts w:ascii="Arial" w:hAnsi="Arial" w:cs="Arial"/>
                <w:sz w:val="22"/>
                <w:szCs w:val="22"/>
              </w:rPr>
              <w:t>oday</w:t>
            </w:r>
          </w:p>
          <w:p w14:paraId="44A8F7CA" w14:textId="77777777" w:rsidR="004C3D85" w:rsidRPr="00D86908"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E76499B" w:rsidR="004C3D85" w:rsidRPr="00D839CD" w:rsidRDefault="00D86908" w:rsidP="00A91894">
            <w:pPr>
              <w:rPr>
                <w:rFonts w:ascii="Arial" w:hAnsi="Arial" w:cs="Arial"/>
                <w:sz w:val="22"/>
                <w:szCs w:val="22"/>
              </w:rPr>
            </w:pPr>
            <w:r>
              <w:rPr>
                <w:rFonts w:ascii="Arial" w:hAnsi="Arial" w:cs="Arial"/>
                <w:sz w:val="22"/>
                <w:szCs w:val="22"/>
              </w:rPr>
              <w:t>September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5728660" w:rsidR="004C3D85" w:rsidRPr="004C3A0B" w:rsidRDefault="00D86908" w:rsidP="00A91894">
            <w:pPr>
              <w:rPr>
                <w:rFonts w:ascii="Arial" w:hAnsi="Arial" w:cs="Arial"/>
                <w:sz w:val="22"/>
                <w:szCs w:val="22"/>
              </w:rPr>
            </w:pPr>
            <w:r>
              <w:rPr>
                <w:rFonts w:ascii="Arial" w:hAnsi="Arial" w:cs="Arial"/>
                <w:sz w:val="22"/>
                <w:szCs w:val="22"/>
              </w:rPr>
              <w:t>May 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3152F67" w:rsidR="004942B0" w:rsidRPr="00090CF7" w:rsidRDefault="00D8690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888F497"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D86908">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1E53B09E" w:rsidR="00D107AC"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7626918D" w:rsidR="00D107AC"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04B58489" w14:textId="74E60FF2" w:rsidR="00D107AC"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7500747" w:rsidR="00C11423"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1B2232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75511E6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14CD0F9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D0321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967A1D1"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15275BC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64BF14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2AD5A02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3A32BF3A"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3CA1A6AE" w14:textId="614F470A"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3C75526D" w:rsidR="00ED0C5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EF41CDE" w:rsidR="00ED0C5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2AB55FEF" w:rsidR="00025F69" w:rsidRDefault="00D86908" w:rsidP="00A91894">
            <w:pPr>
              <w:rPr>
                <w:rFonts w:ascii="Arial" w:hAnsi="Arial" w:cs="Arial"/>
                <w:sz w:val="22"/>
                <w:szCs w:val="22"/>
              </w:rPr>
            </w:pPr>
            <w:r>
              <w:rPr>
                <w:rFonts w:ascii="Arial" w:hAnsi="Arial" w:cs="Arial"/>
                <w:sz w:val="22"/>
                <w:szCs w:val="22"/>
              </w:rPr>
              <w:t>100 participants</w:t>
            </w:r>
          </w:p>
          <w:p w14:paraId="6F476CC9" w14:textId="77777777" w:rsidR="00025F69" w:rsidRPr="004C3A0B" w:rsidRDefault="00025F69" w:rsidP="00A91894">
            <w:pPr>
              <w:rPr>
                <w:rFonts w:ascii="Arial" w:hAnsi="Arial" w:cs="Arial"/>
                <w:sz w:val="22"/>
                <w:szCs w:val="22"/>
              </w:rPr>
            </w:pPr>
          </w:p>
          <w:p w14:paraId="22254D4A" w14:textId="1F3F3C6F" w:rsidR="00025F69" w:rsidRPr="004C3A0B" w:rsidRDefault="00025F69" w:rsidP="00A91894">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0B5D25A4" w:rsidR="00025F69" w:rsidRDefault="00D86908" w:rsidP="00A91894">
            <w:pPr>
              <w:rPr>
                <w:rFonts w:ascii="Arial" w:hAnsi="Arial" w:cs="Arial"/>
                <w:sz w:val="22"/>
                <w:szCs w:val="22"/>
              </w:rPr>
            </w:pPr>
            <w:r>
              <w:rPr>
                <w:rFonts w:ascii="Arial" w:hAnsi="Arial" w:cs="Arial"/>
                <w:sz w:val="22"/>
                <w:szCs w:val="22"/>
              </w:rPr>
              <w:t xml:space="preserve">Members of the </w:t>
            </w:r>
            <w:proofErr w:type="gramStart"/>
            <w:r>
              <w:rPr>
                <w:rFonts w:ascii="Arial" w:hAnsi="Arial" w:cs="Arial"/>
                <w:sz w:val="22"/>
                <w:szCs w:val="22"/>
              </w:rPr>
              <w:t>general public</w:t>
            </w:r>
            <w:proofErr w:type="gramEnd"/>
          </w:p>
          <w:p w14:paraId="5D585C8A" w14:textId="20C3969C" w:rsidR="00025F69" w:rsidRPr="003257BD" w:rsidRDefault="00025F69" w:rsidP="00A91894">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0F5DE915" w:rsidR="00025F69" w:rsidRDefault="00D86908" w:rsidP="00A91894">
            <w:pPr>
              <w:rPr>
                <w:rFonts w:ascii="Arial" w:hAnsi="Arial" w:cs="Arial"/>
                <w:sz w:val="22"/>
                <w:szCs w:val="22"/>
              </w:rPr>
            </w:pPr>
            <w:r>
              <w:rPr>
                <w:rFonts w:ascii="Arial" w:hAnsi="Arial" w:cs="Arial"/>
                <w:sz w:val="22"/>
                <w:szCs w:val="22"/>
              </w:rPr>
              <w:t xml:space="preserve">Existing friends/family, members of the </w:t>
            </w:r>
            <w:proofErr w:type="gramStart"/>
            <w:r>
              <w:rPr>
                <w:rFonts w:ascii="Arial" w:hAnsi="Arial" w:cs="Arial"/>
                <w:sz w:val="22"/>
                <w:szCs w:val="22"/>
              </w:rPr>
              <w:t>general public</w:t>
            </w:r>
            <w:proofErr w:type="gramEnd"/>
          </w:p>
          <w:p w14:paraId="2E2E4649" w14:textId="77777777" w:rsidR="00025F69" w:rsidRPr="004C3A0B" w:rsidRDefault="00025F69" w:rsidP="00A91894">
            <w:pPr>
              <w:rPr>
                <w:rFonts w:ascii="Arial" w:hAnsi="Arial" w:cs="Arial"/>
                <w:sz w:val="22"/>
                <w:szCs w:val="22"/>
              </w:rPr>
            </w:pPr>
          </w:p>
          <w:p w14:paraId="404B1A3D" w14:textId="0A759932" w:rsidR="00025F69" w:rsidRPr="004C3A0B" w:rsidRDefault="00025F69" w:rsidP="00A91894">
            <w:pPr>
              <w:rPr>
                <w:rFonts w:ascii="Arial" w:hAnsi="Arial" w:cs="Arial"/>
                <w:color w:val="808080"/>
                <w:sz w:val="18"/>
                <w:szCs w:val="18"/>
              </w:rPr>
            </w:pP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EECFE68"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F69BC7A"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0A0FF31"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94D4D35"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3B06A6F"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FD698D7"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44C893D"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F567907"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2B7F323"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B5F1BB0" w:rsidR="00382031"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F42E81B" w:rsidR="00382031"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4FE3133" w:rsidR="00382031"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2D6B1BF" w:rsidR="00382031"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2DD744D9" w:rsidR="006930C2" w:rsidRDefault="00D86908" w:rsidP="00A91894">
            <w:pPr>
              <w:rPr>
                <w:rFonts w:ascii="Arial" w:hAnsi="Arial" w:cs="Arial"/>
                <w:sz w:val="22"/>
                <w:szCs w:val="22"/>
              </w:rPr>
            </w:pPr>
            <w:r>
              <w:rPr>
                <w:rFonts w:ascii="Arial" w:hAnsi="Arial" w:cs="Arial"/>
                <w:sz w:val="22"/>
                <w:szCs w:val="22"/>
              </w:rPr>
              <w:t>If research is collated via email, one shall send a summary post submission.</w:t>
            </w:r>
          </w:p>
          <w:p w14:paraId="157B839A" w14:textId="77777777" w:rsidR="006930C2" w:rsidRPr="004C3A0B" w:rsidRDefault="006930C2" w:rsidP="00A91894">
            <w:pPr>
              <w:rPr>
                <w:rFonts w:ascii="Arial" w:hAnsi="Arial" w:cs="Arial"/>
                <w:sz w:val="22"/>
                <w:szCs w:val="22"/>
              </w:rPr>
            </w:pPr>
          </w:p>
          <w:p w14:paraId="3E747859" w14:textId="016D8BDC" w:rsidR="006930C2" w:rsidRPr="004C3A0B" w:rsidRDefault="006930C2" w:rsidP="00A91894">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lastRenderedPageBreak/>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AF41A02"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D86908">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99E61E3"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D86908">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53DBF51" w:rsidR="004D0161" w:rsidRPr="004C3A0B" w:rsidRDefault="00D86908" w:rsidP="00A91894">
            <w:pPr>
              <w:spacing w:before="100" w:beforeAutospacing="1" w:after="100" w:afterAutospacing="1"/>
              <w:rPr>
                <w:rFonts w:ascii="Arial" w:hAnsi="Arial" w:cs="Arial"/>
                <w:sz w:val="22"/>
                <w:szCs w:val="22"/>
              </w:rPr>
            </w:pPr>
            <w:r>
              <w:rPr>
                <w:rFonts w:ascii="Arial" w:hAnsi="Arial" w:cs="Arial"/>
                <w:sz w:val="22"/>
                <w:szCs w:val="22"/>
              </w:rPr>
              <w:t>Emily Prothero</w:t>
            </w:r>
          </w:p>
        </w:tc>
        <w:tc>
          <w:tcPr>
            <w:tcW w:w="2139" w:type="dxa"/>
            <w:vAlign w:val="center"/>
          </w:tcPr>
          <w:p w14:paraId="435FA856" w14:textId="77777777" w:rsidR="00D86908"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86908">
              <w:rPr>
                <w:rFonts w:ascii="Arial" w:hAnsi="Arial" w:cs="Arial"/>
                <w:b/>
                <w:bCs/>
                <w:sz w:val="22"/>
                <w:szCs w:val="22"/>
              </w:rPr>
              <w:t xml:space="preserve"> </w:t>
            </w:r>
          </w:p>
          <w:p w14:paraId="7C2D2CC9" w14:textId="452F51BD" w:rsidR="004D0161" w:rsidRDefault="00D86908" w:rsidP="00A91894">
            <w:pPr>
              <w:spacing w:before="100" w:beforeAutospacing="1" w:after="100" w:afterAutospacing="1"/>
              <w:rPr>
                <w:rFonts w:ascii="Arial" w:hAnsi="Arial" w:cs="Arial"/>
                <w:b/>
                <w:bCs/>
                <w:sz w:val="22"/>
                <w:szCs w:val="22"/>
              </w:rPr>
            </w:pPr>
            <w:r>
              <w:rPr>
                <w:rFonts w:ascii="Arial" w:hAnsi="Arial" w:cs="Arial"/>
                <w:b/>
                <w:bCs/>
                <w:sz w:val="22"/>
                <w:szCs w:val="22"/>
              </w:rPr>
              <w:t>30</w:t>
            </w:r>
            <w:r w:rsidRPr="00D86908">
              <w:rPr>
                <w:rFonts w:ascii="Arial" w:hAnsi="Arial" w:cs="Arial"/>
                <w:b/>
                <w:bCs/>
                <w:sz w:val="22"/>
                <w:szCs w:val="22"/>
                <w:vertAlign w:val="superscript"/>
              </w:rPr>
              <w:t>th</w:t>
            </w:r>
            <w:r>
              <w:rPr>
                <w:rFonts w:ascii="Arial" w:hAnsi="Arial" w:cs="Arial"/>
                <w:b/>
                <w:bCs/>
                <w:sz w:val="22"/>
                <w:szCs w:val="22"/>
              </w:rPr>
              <w:t xml:space="preserve"> </w:t>
            </w:r>
            <w:proofErr w:type="gramStart"/>
            <w:r>
              <w:rPr>
                <w:rFonts w:ascii="Arial" w:hAnsi="Arial" w:cs="Arial"/>
                <w:b/>
                <w:bCs/>
                <w:sz w:val="22"/>
                <w:szCs w:val="22"/>
              </w:rPr>
              <w:t>April,</w:t>
            </w:r>
            <w:proofErr w:type="gramEnd"/>
            <w:r>
              <w:rPr>
                <w:rFonts w:ascii="Arial" w:hAnsi="Arial" w:cs="Arial"/>
                <w:b/>
                <w:bCs/>
                <w:sz w:val="22"/>
                <w:szCs w:val="22"/>
              </w:rPr>
              <w:t xml:space="preserve"> 2024</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ECC459B" w:rsidR="00CC2661" w:rsidRPr="002E13FE" w:rsidRDefault="00D8690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2D64C6B" w:rsidR="00CC2661" w:rsidRPr="002E13FE" w:rsidRDefault="00D8690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2C39B77" w:rsidR="00CC2661" w:rsidRPr="002E13FE" w:rsidRDefault="00D8690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47C388CE" w:rsidR="00CC2661" w:rsidRPr="002E13FE" w:rsidRDefault="00D8690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23299FD1" w:rsidR="00743859" w:rsidRPr="002E13FE" w:rsidRDefault="00D86908"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A44E4F3" w:rsidR="00743859" w:rsidRPr="002E13FE" w:rsidRDefault="00D8690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7A4A42D" w:rsidR="00743859" w:rsidRPr="002E13FE" w:rsidRDefault="00D8690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59E5AF9B" w14:textId="77777777" w:rsidR="00D86908" w:rsidRPr="00D86908" w:rsidRDefault="00D86908" w:rsidP="00D86908">
      <w:pPr>
        <w:rPr>
          <w:rFonts w:asciiTheme="minorHAnsi" w:hAnsiTheme="minorHAnsi" w:cstheme="minorHAnsi"/>
          <w:b/>
          <w:bCs/>
          <w:sz w:val="24"/>
          <w:szCs w:val="24"/>
        </w:rPr>
      </w:pPr>
    </w:p>
    <w:p w14:paraId="2396BF7F" w14:textId="77777777" w:rsidR="00247628" w:rsidRDefault="00247628" w:rsidP="00D86908">
      <w:pPr>
        <w:rPr>
          <w:rFonts w:ascii="Arial" w:hAnsi="Arial" w:cs="Arial"/>
          <w:sz w:val="24"/>
          <w:szCs w:val="24"/>
          <w:u w:val="single"/>
        </w:rPr>
      </w:pPr>
    </w:p>
    <w:p w14:paraId="38CC9774" w14:textId="37BB8842" w:rsidR="00247628" w:rsidRDefault="00247628" w:rsidP="00247628">
      <w:pPr>
        <w:jc w:val="both"/>
        <w:rPr>
          <w:rFonts w:ascii="Arial" w:hAnsi="Arial" w:cs="Arial"/>
          <w:b/>
          <w:bCs/>
          <w:sz w:val="24"/>
          <w:szCs w:val="24"/>
          <w:u w:val="single"/>
        </w:rPr>
      </w:pPr>
      <w:r w:rsidRPr="00077B8A">
        <w:rPr>
          <w:rFonts w:ascii="Arial" w:hAnsi="Arial" w:cs="Arial"/>
          <w:b/>
          <w:bCs/>
          <w:sz w:val="24"/>
          <w:szCs w:val="24"/>
          <w:u w:val="single"/>
        </w:rPr>
        <w:t>Justification of your chosen research method</w:t>
      </w:r>
      <w:r w:rsidR="00161FE4">
        <w:rPr>
          <w:rFonts w:ascii="Arial" w:hAnsi="Arial" w:cs="Arial"/>
          <w:b/>
          <w:bCs/>
          <w:sz w:val="24"/>
          <w:szCs w:val="24"/>
          <w:u w:val="single"/>
        </w:rPr>
        <w:t>/ Evaluation of the chosen data analysis</w:t>
      </w:r>
    </w:p>
    <w:p w14:paraId="1110CEC5" w14:textId="77777777" w:rsidR="00247628" w:rsidRDefault="00247628" w:rsidP="00247628">
      <w:pPr>
        <w:jc w:val="both"/>
        <w:rPr>
          <w:rFonts w:ascii="Arial" w:hAnsi="Arial" w:cs="Arial"/>
          <w:b/>
          <w:bCs/>
          <w:sz w:val="24"/>
          <w:szCs w:val="24"/>
          <w:u w:val="single"/>
        </w:rPr>
      </w:pPr>
    </w:p>
    <w:p w14:paraId="2C735B78" w14:textId="4E87C75C" w:rsidR="00247628" w:rsidRDefault="00247628" w:rsidP="00A45AAA">
      <w:pPr>
        <w:jc w:val="both"/>
        <w:rPr>
          <w:rFonts w:ascii="Arial" w:hAnsi="Arial" w:cs="Arial"/>
          <w:sz w:val="22"/>
          <w:szCs w:val="22"/>
        </w:rPr>
      </w:pPr>
      <w:r w:rsidRPr="00247628">
        <w:rPr>
          <w:rFonts w:ascii="Arial" w:hAnsi="Arial" w:cs="Arial"/>
          <w:sz w:val="22"/>
          <w:szCs w:val="22"/>
        </w:rPr>
        <w:t>One will use a survey to gather appropriate data, subject to the proposed research title. Surveys allow scalability. Researchers can effectively gather data within large groups of individuals. Given the potential widespread distribution of police officers across England and Wales, surveys can reach a broad and diverse sample, improving the representativeness of the findings</w:t>
      </w:r>
      <w:r>
        <w:rPr>
          <w:rFonts w:ascii="Arial" w:hAnsi="Arial" w:cs="Arial"/>
          <w:sz w:val="22"/>
          <w:szCs w:val="22"/>
        </w:rPr>
        <w:t xml:space="preserve"> (Alessi, 2010).</w:t>
      </w:r>
      <w:r w:rsidRPr="00247628">
        <w:rPr>
          <w:rFonts w:ascii="Arial" w:hAnsi="Arial" w:cs="Arial"/>
          <w:sz w:val="22"/>
          <w:szCs w:val="22"/>
        </w:rPr>
        <w:t xml:space="preserve"> </w:t>
      </w:r>
    </w:p>
    <w:p w14:paraId="4A760FBD" w14:textId="715CC5DA" w:rsidR="00A45AAA" w:rsidRDefault="00A45AAA" w:rsidP="00A45AAA">
      <w:pPr>
        <w:jc w:val="both"/>
        <w:rPr>
          <w:rFonts w:ascii="Arial" w:hAnsi="Arial" w:cs="Arial"/>
          <w:sz w:val="22"/>
          <w:szCs w:val="22"/>
        </w:rPr>
      </w:pPr>
      <w:r>
        <w:rPr>
          <w:rFonts w:ascii="Arial" w:hAnsi="Arial" w:cs="Arial"/>
          <w:sz w:val="22"/>
          <w:szCs w:val="22"/>
        </w:rPr>
        <w:t xml:space="preserve">Comparing anonymous surveys to non-anonymous methods, it appears to promote greater disclosure of private or sensitive information (Murdoch et al, 2014). Anonymity can be crucial when exploring sensitive topics such as experiences of discrimination or harassment within the police service. </w:t>
      </w:r>
    </w:p>
    <w:p w14:paraId="2A760677" w14:textId="77777777" w:rsidR="00A45AAA" w:rsidRDefault="00A45AAA" w:rsidP="00A45AAA">
      <w:pPr>
        <w:jc w:val="both"/>
        <w:rPr>
          <w:rFonts w:ascii="Arial" w:hAnsi="Arial" w:cs="Arial"/>
          <w:sz w:val="22"/>
          <w:szCs w:val="22"/>
        </w:rPr>
      </w:pPr>
    </w:p>
    <w:p w14:paraId="18847EC4" w14:textId="2365004F" w:rsidR="00A45AAA" w:rsidRDefault="00A45AAA" w:rsidP="00A45AAA">
      <w:pPr>
        <w:jc w:val="both"/>
        <w:rPr>
          <w:rFonts w:ascii="Arial" w:hAnsi="Arial" w:cs="Arial"/>
          <w:sz w:val="22"/>
          <w:szCs w:val="22"/>
        </w:rPr>
      </w:pPr>
      <w:r>
        <w:rPr>
          <w:rFonts w:ascii="Arial" w:hAnsi="Arial" w:cs="Arial"/>
          <w:sz w:val="22"/>
          <w:szCs w:val="22"/>
        </w:rPr>
        <w:t xml:space="preserve">Surveys can gather information on many different topics simultaneously. Because of its effectiveness, researchers can collect comprehensive research regarding various aspects of gender equality within a single study, including factors such as attitudes, behaviours and experiences. </w:t>
      </w:r>
    </w:p>
    <w:p w14:paraId="335224A5" w14:textId="685ACDC2" w:rsidR="00A45AAA" w:rsidRDefault="00A45AAA" w:rsidP="00A45AAA">
      <w:pPr>
        <w:jc w:val="both"/>
        <w:rPr>
          <w:rFonts w:ascii="Arial" w:hAnsi="Arial" w:cs="Arial"/>
          <w:sz w:val="22"/>
          <w:szCs w:val="22"/>
        </w:rPr>
      </w:pPr>
      <w:r>
        <w:rPr>
          <w:rFonts w:ascii="Arial" w:hAnsi="Arial" w:cs="Arial"/>
          <w:sz w:val="22"/>
          <w:szCs w:val="22"/>
        </w:rPr>
        <w:t xml:space="preserve">Furthermore, surveys can be administered within various formats; online surveys, paper-and-pencil questionnaires, and telephone interviews, to name but a few – all providing flexibility in data collection methods. This adaptability enables researchers to optimise response rates whilst recognising the preferences and limitations of participants.  </w:t>
      </w:r>
    </w:p>
    <w:p w14:paraId="75087806" w14:textId="3E8113F5" w:rsidR="00A45AAA" w:rsidRDefault="00A45AAA" w:rsidP="00A45AAA">
      <w:pPr>
        <w:jc w:val="both"/>
        <w:rPr>
          <w:rFonts w:ascii="Arial" w:hAnsi="Arial" w:cs="Arial"/>
          <w:sz w:val="22"/>
          <w:szCs w:val="22"/>
        </w:rPr>
      </w:pPr>
      <w:r>
        <w:rPr>
          <w:rFonts w:ascii="Arial" w:hAnsi="Arial" w:cs="Arial"/>
          <w:sz w:val="22"/>
          <w:szCs w:val="22"/>
        </w:rPr>
        <w:t xml:space="preserve">Standardised questions and response options are provided by surveys, guaranteeing uniformity in data gathering, and making it simpler to analyse and compare results across different groups or periods. Surveys produce structured data that is easily quantified and analysed statistically, allowing for simple identification of trends, patterns and linkages within the data. </w:t>
      </w:r>
    </w:p>
    <w:p w14:paraId="65269188" w14:textId="77777777" w:rsidR="00A45AAA" w:rsidRDefault="00A45AAA" w:rsidP="00A45AAA">
      <w:pPr>
        <w:jc w:val="both"/>
        <w:rPr>
          <w:rFonts w:ascii="Arial" w:hAnsi="Arial" w:cs="Arial"/>
          <w:sz w:val="22"/>
          <w:szCs w:val="22"/>
        </w:rPr>
      </w:pPr>
    </w:p>
    <w:p w14:paraId="7E4E8C64" w14:textId="4C743A50" w:rsidR="00247628" w:rsidRDefault="00A45AAA" w:rsidP="00A45AAA">
      <w:pPr>
        <w:jc w:val="both"/>
        <w:rPr>
          <w:rFonts w:ascii="Arial" w:hAnsi="Arial" w:cs="Arial"/>
          <w:sz w:val="22"/>
          <w:szCs w:val="22"/>
        </w:rPr>
      </w:pPr>
      <w:r>
        <w:rPr>
          <w:rFonts w:ascii="Arial" w:hAnsi="Arial" w:cs="Arial"/>
          <w:sz w:val="22"/>
          <w:szCs w:val="22"/>
        </w:rPr>
        <w:t xml:space="preserve">Nevertheless, whilst surveys offer many benefits as mentioned above, surveys also demonstrate several disadvantages.  </w:t>
      </w:r>
    </w:p>
    <w:p w14:paraId="401AEB6F" w14:textId="35C84CD5" w:rsidR="00A45AAA" w:rsidRDefault="00A45AAA" w:rsidP="00A45AAA">
      <w:pPr>
        <w:jc w:val="both"/>
        <w:rPr>
          <w:rFonts w:ascii="Arial" w:hAnsi="Arial" w:cs="Arial"/>
          <w:sz w:val="22"/>
          <w:szCs w:val="22"/>
        </w:rPr>
      </w:pPr>
      <w:r>
        <w:rPr>
          <w:rFonts w:ascii="Arial" w:hAnsi="Arial" w:cs="Arial"/>
          <w:sz w:val="22"/>
          <w:szCs w:val="22"/>
        </w:rPr>
        <w:t xml:space="preserve">Comparing surveys to other qualitative techniques, such as focus groups or interviews, surveys typically provide a snapshot of participants’ responses to predefined questions, which may limit the depth of understanding. </w:t>
      </w:r>
    </w:p>
    <w:p w14:paraId="06FC7AD8" w14:textId="41785775" w:rsidR="00247628" w:rsidRPr="00A45AAA" w:rsidRDefault="00A45AAA" w:rsidP="00A45AAA">
      <w:pPr>
        <w:jc w:val="both"/>
        <w:rPr>
          <w:rFonts w:ascii="Arial" w:hAnsi="Arial" w:cs="Arial"/>
          <w:sz w:val="22"/>
          <w:szCs w:val="22"/>
        </w:rPr>
      </w:pPr>
      <w:r>
        <w:rPr>
          <w:rFonts w:ascii="Arial" w:hAnsi="Arial" w:cs="Arial"/>
          <w:sz w:val="22"/>
          <w:szCs w:val="22"/>
        </w:rPr>
        <w:t>Additionally, participants may provide inaccurate or biased responses due to social desirability bias, whereby respondents provide answers they think are socially acceptable (</w:t>
      </w:r>
      <w:proofErr w:type="spellStart"/>
      <w:r>
        <w:rPr>
          <w:rFonts w:ascii="Arial" w:hAnsi="Arial" w:cs="Arial"/>
          <w:sz w:val="22"/>
          <w:szCs w:val="22"/>
        </w:rPr>
        <w:t>Teh</w:t>
      </w:r>
      <w:proofErr w:type="spellEnd"/>
      <w:r>
        <w:rPr>
          <w:rFonts w:ascii="Arial" w:hAnsi="Arial" w:cs="Arial"/>
          <w:sz w:val="22"/>
          <w:szCs w:val="22"/>
        </w:rPr>
        <w:t xml:space="preserve"> et al, 2023). </w:t>
      </w:r>
    </w:p>
    <w:p w14:paraId="10B50B7F" w14:textId="575A9650" w:rsidR="00247628" w:rsidRPr="00A45AAA" w:rsidRDefault="00A45AAA" w:rsidP="00D86908">
      <w:pPr>
        <w:rPr>
          <w:rFonts w:ascii="Arial" w:hAnsi="Arial" w:cs="Arial"/>
          <w:sz w:val="22"/>
          <w:szCs w:val="22"/>
        </w:rPr>
      </w:pPr>
      <w:r>
        <w:rPr>
          <w:rFonts w:ascii="Arial" w:hAnsi="Arial" w:cs="Arial"/>
          <w:sz w:val="22"/>
          <w:szCs w:val="22"/>
        </w:rPr>
        <w:t xml:space="preserve">Again, non-response bias can also play a part – low response rates or selective participation can introduce bias into survey results, as those who choose to respond may differ systematically from those who do not. </w:t>
      </w:r>
    </w:p>
    <w:p w14:paraId="2B805EDE" w14:textId="77777777" w:rsidR="00247628" w:rsidRDefault="00247628" w:rsidP="00D86908">
      <w:pPr>
        <w:rPr>
          <w:rFonts w:ascii="Arial" w:hAnsi="Arial" w:cs="Arial"/>
          <w:sz w:val="24"/>
          <w:szCs w:val="24"/>
          <w:u w:val="single"/>
        </w:rPr>
      </w:pPr>
    </w:p>
    <w:p w14:paraId="600EBD67" w14:textId="77777777" w:rsidR="00247628" w:rsidRDefault="00247628" w:rsidP="00D86908">
      <w:pPr>
        <w:rPr>
          <w:rFonts w:ascii="Arial" w:hAnsi="Arial" w:cs="Arial"/>
          <w:sz w:val="24"/>
          <w:szCs w:val="24"/>
          <w:u w:val="single"/>
        </w:rPr>
      </w:pPr>
    </w:p>
    <w:p w14:paraId="7A457D81" w14:textId="77777777" w:rsidR="00247628" w:rsidRDefault="00247628" w:rsidP="00D86908">
      <w:pPr>
        <w:rPr>
          <w:rFonts w:ascii="Arial" w:hAnsi="Arial" w:cs="Arial"/>
          <w:sz w:val="24"/>
          <w:szCs w:val="24"/>
          <w:u w:val="single"/>
        </w:rPr>
      </w:pPr>
    </w:p>
    <w:p w14:paraId="51223C7E" w14:textId="183DD61E" w:rsidR="00247628" w:rsidRDefault="00A45AAA" w:rsidP="00D86908">
      <w:pPr>
        <w:rPr>
          <w:rFonts w:ascii="Arial" w:hAnsi="Arial" w:cs="Arial"/>
          <w:b/>
          <w:bCs/>
          <w:sz w:val="24"/>
          <w:szCs w:val="24"/>
          <w:u w:val="single"/>
        </w:rPr>
      </w:pPr>
      <w:r w:rsidRPr="00077B8A">
        <w:rPr>
          <w:rFonts w:ascii="Arial" w:hAnsi="Arial" w:cs="Arial"/>
          <w:b/>
          <w:bCs/>
          <w:sz w:val="24"/>
          <w:szCs w:val="24"/>
          <w:u w:val="single"/>
        </w:rPr>
        <w:t xml:space="preserve">A minimum of 10 questions that could be used in the chosen data collection </w:t>
      </w:r>
      <w:proofErr w:type="gramStart"/>
      <w:r w:rsidRPr="00077B8A">
        <w:rPr>
          <w:rFonts w:ascii="Arial" w:hAnsi="Arial" w:cs="Arial"/>
          <w:b/>
          <w:bCs/>
          <w:sz w:val="24"/>
          <w:szCs w:val="24"/>
          <w:u w:val="single"/>
        </w:rPr>
        <w:t>method</w:t>
      </w:r>
      <w:r>
        <w:rPr>
          <w:rFonts w:ascii="Arial" w:hAnsi="Arial" w:cs="Arial"/>
          <w:b/>
          <w:bCs/>
          <w:sz w:val="24"/>
          <w:szCs w:val="24"/>
          <w:u w:val="single"/>
        </w:rPr>
        <w:t>s</w:t>
      </w:r>
      <w:proofErr w:type="gramEnd"/>
    </w:p>
    <w:p w14:paraId="5A9B9EA7" w14:textId="77777777" w:rsidR="00A45AAA" w:rsidRDefault="00A45AAA" w:rsidP="00D86908">
      <w:pPr>
        <w:rPr>
          <w:rFonts w:ascii="Arial" w:hAnsi="Arial" w:cs="Arial"/>
          <w:b/>
          <w:bCs/>
          <w:sz w:val="24"/>
          <w:szCs w:val="24"/>
          <w:u w:val="single"/>
        </w:rPr>
      </w:pPr>
    </w:p>
    <w:p w14:paraId="03EBB8E4" w14:textId="40FCD3F4"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What are your thoughts on the representation of women in law enforcement?</w:t>
      </w:r>
    </w:p>
    <w:p w14:paraId="6AD82B35" w14:textId="68177887"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Do you believe there are sufficient possibilities for female officers to advance within the workplace?</w:t>
      </w:r>
    </w:p>
    <w:p w14:paraId="75D12487" w14:textId="756D453B"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Have you ever observed any instances of bias or discrimination against women in law enforcement?</w:t>
      </w:r>
    </w:p>
    <w:p w14:paraId="0661ED81" w14:textId="5FDBDAD1"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What potential effects do you think the presence of more women in the police service could have on community policing and the effectiveness of law enforcement?</w:t>
      </w:r>
    </w:p>
    <w:p w14:paraId="4216BAA7" w14:textId="517D09C8"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What actions, in your opinion, may be implemented to inspire more women to pursue careers in the police service?</w:t>
      </w:r>
    </w:p>
    <w:p w14:paraId="5796EA34" w14:textId="58F57E68"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What challenges do women, in your perspective, encounter in the predominantly male field of policing?</w:t>
      </w:r>
    </w:p>
    <w:p w14:paraId="487EE67D" w14:textId="4A211ED0"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 xml:space="preserve">Do you believe that the public’s perception of male and female officers </w:t>
      </w:r>
      <w:proofErr w:type="gramStart"/>
      <w:r>
        <w:rPr>
          <w:rFonts w:ascii="Arial" w:hAnsi="Arial" w:cs="Arial"/>
          <w:sz w:val="24"/>
          <w:szCs w:val="24"/>
        </w:rPr>
        <w:t>differ</w:t>
      </w:r>
      <w:proofErr w:type="gramEnd"/>
      <w:r>
        <w:rPr>
          <w:rFonts w:ascii="Arial" w:hAnsi="Arial" w:cs="Arial"/>
          <w:sz w:val="24"/>
          <w:szCs w:val="24"/>
        </w:rPr>
        <w:t>?</w:t>
      </w:r>
    </w:p>
    <w:p w14:paraId="713D8A80" w14:textId="77777777"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 xml:space="preserve">Have you observed any </w:t>
      </w:r>
      <w:proofErr w:type="gramStart"/>
      <w:r>
        <w:rPr>
          <w:rFonts w:ascii="Arial" w:hAnsi="Arial" w:cs="Arial"/>
          <w:sz w:val="24"/>
          <w:szCs w:val="24"/>
        </w:rPr>
        <w:t>particular policies</w:t>
      </w:r>
      <w:proofErr w:type="gramEnd"/>
      <w:r>
        <w:rPr>
          <w:rFonts w:ascii="Arial" w:hAnsi="Arial" w:cs="Arial"/>
          <w:sz w:val="24"/>
          <w:szCs w:val="24"/>
        </w:rPr>
        <w:t xml:space="preserve"> or initiatives aimed at promoting gender equality </w:t>
      </w:r>
      <w:r w:rsidRPr="00A45AAA">
        <w:rPr>
          <w:rFonts w:ascii="Arial" w:hAnsi="Arial" w:cs="Arial"/>
          <w:sz w:val="24"/>
          <w:szCs w:val="24"/>
        </w:rPr>
        <w:t>within your local police department?</w:t>
      </w:r>
    </w:p>
    <w:p w14:paraId="685E9198" w14:textId="3192EA1B" w:rsidR="00A45AAA" w:rsidRPr="00A45AAA" w:rsidRDefault="00A45AAA" w:rsidP="00A45AAA">
      <w:pPr>
        <w:pStyle w:val="ListParagraph"/>
        <w:numPr>
          <w:ilvl w:val="0"/>
          <w:numId w:val="33"/>
        </w:numPr>
        <w:rPr>
          <w:rFonts w:ascii="Arial" w:hAnsi="Arial" w:cs="Arial"/>
          <w:sz w:val="24"/>
          <w:szCs w:val="24"/>
          <w:u w:val="single"/>
        </w:rPr>
      </w:pPr>
      <w:r w:rsidRPr="00A45AAA">
        <w:rPr>
          <w:rFonts w:ascii="Arial" w:hAnsi="Arial" w:cs="Arial"/>
          <w:color w:val="0D0D0D"/>
          <w:sz w:val="24"/>
          <w:szCs w:val="24"/>
          <w:lang w:eastAsia="en-GB"/>
        </w:rPr>
        <w:t>What role do you think leadership within law enforcement agencies plays in promoting gender equality and creating inclusive environments?</w:t>
      </w:r>
    </w:p>
    <w:p w14:paraId="6868DF3F" w14:textId="5B5BA2DA"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color w:val="0D0D0D"/>
          <w:sz w:val="24"/>
          <w:szCs w:val="24"/>
          <w:lang w:eastAsia="en-GB"/>
        </w:rPr>
        <w:t>What impact does gender diversity in the police force, in your opinion, have on the general efficacy and public confidence in policing?</w:t>
      </w:r>
    </w:p>
    <w:p w14:paraId="6CF01D4B" w14:textId="77777777" w:rsidR="00247628" w:rsidRDefault="00247628" w:rsidP="00D86908">
      <w:pPr>
        <w:rPr>
          <w:rFonts w:ascii="Arial" w:hAnsi="Arial" w:cs="Arial"/>
          <w:sz w:val="24"/>
          <w:szCs w:val="24"/>
          <w:u w:val="single"/>
        </w:rPr>
      </w:pPr>
    </w:p>
    <w:p w14:paraId="5B8EBF59" w14:textId="23E38D4A" w:rsidR="00D86908" w:rsidRPr="00161FE4" w:rsidRDefault="00D86908" w:rsidP="00D86908">
      <w:pPr>
        <w:rPr>
          <w:rFonts w:ascii="Arial" w:hAnsi="Arial" w:cs="Arial"/>
          <w:sz w:val="22"/>
          <w:szCs w:val="22"/>
          <w:u w:val="single"/>
        </w:rPr>
      </w:pPr>
      <w:r w:rsidRPr="00161FE4">
        <w:rPr>
          <w:rFonts w:ascii="Arial" w:hAnsi="Arial" w:cs="Arial"/>
          <w:sz w:val="22"/>
          <w:szCs w:val="22"/>
          <w:u w:val="single"/>
        </w:rPr>
        <w:lastRenderedPageBreak/>
        <w:t>Reference List</w:t>
      </w:r>
    </w:p>
    <w:p w14:paraId="0E4FA4B5" w14:textId="77777777" w:rsidR="00D86908" w:rsidRPr="00161FE4" w:rsidRDefault="00D86908" w:rsidP="00D86908">
      <w:pPr>
        <w:ind w:firstLine="720"/>
        <w:rPr>
          <w:rFonts w:ascii="Arial" w:hAnsi="Arial" w:cs="Arial"/>
          <w:sz w:val="22"/>
          <w:szCs w:val="22"/>
        </w:rPr>
      </w:pPr>
    </w:p>
    <w:p w14:paraId="7B5C0215" w14:textId="218A8E6C" w:rsidR="00D86908" w:rsidRPr="00A737B2" w:rsidRDefault="00D86908" w:rsidP="00A737B2">
      <w:pPr>
        <w:pStyle w:val="NormalWeb"/>
        <w:numPr>
          <w:ilvl w:val="0"/>
          <w:numId w:val="32"/>
        </w:numPr>
        <w:shd w:val="clear" w:color="auto" w:fill="FFFFFF"/>
        <w:spacing w:before="0" w:beforeAutospacing="0" w:after="0" w:afterAutospacing="0" w:line="360" w:lineRule="atLeast"/>
        <w:rPr>
          <w:rFonts w:asciiTheme="majorHAnsi" w:hAnsiTheme="majorHAnsi" w:cs="Arial"/>
          <w:color w:val="000000"/>
          <w:sz w:val="22"/>
          <w:szCs w:val="22"/>
        </w:rPr>
      </w:pPr>
      <w:r w:rsidRPr="00A737B2">
        <w:rPr>
          <w:rFonts w:asciiTheme="majorHAnsi" w:hAnsiTheme="majorHAnsi" w:cs="Arial"/>
          <w:color w:val="000000"/>
          <w:sz w:val="22"/>
          <w:szCs w:val="22"/>
        </w:rPr>
        <w:t xml:space="preserve">Alice, D. and </w:t>
      </w:r>
      <w:proofErr w:type="spellStart"/>
      <w:r w:rsidRPr="00A737B2">
        <w:rPr>
          <w:rFonts w:asciiTheme="majorHAnsi" w:hAnsiTheme="majorHAnsi" w:cs="Arial"/>
          <w:color w:val="000000"/>
          <w:sz w:val="22"/>
          <w:szCs w:val="22"/>
        </w:rPr>
        <w:t>Delpech</w:t>
      </w:r>
      <w:proofErr w:type="spellEnd"/>
      <w:r w:rsidRPr="00A737B2">
        <w:rPr>
          <w:rFonts w:asciiTheme="majorHAnsi" w:hAnsiTheme="majorHAnsi" w:cs="Arial"/>
          <w:color w:val="000000"/>
          <w:sz w:val="22"/>
          <w:szCs w:val="22"/>
        </w:rPr>
        <w:t>, B. (n.d.).</w:t>
      </w:r>
      <w:r w:rsidRPr="00A737B2">
        <w:rPr>
          <w:rStyle w:val="apple-converted-space"/>
          <w:rFonts w:asciiTheme="majorHAnsi" w:hAnsiTheme="majorHAnsi" w:cs="Arial"/>
          <w:color w:val="000000"/>
          <w:sz w:val="22"/>
          <w:szCs w:val="22"/>
        </w:rPr>
        <w:t> </w:t>
      </w:r>
      <w:r w:rsidRPr="00A737B2">
        <w:rPr>
          <w:rFonts w:asciiTheme="majorHAnsi" w:hAnsiTheme="majorHAnsi" w:cs="Arial"/>
          <w:color w:val="000000"/>
          <w:sz w:val="22"/>
          <w:szCs w:val="22"/>
        </w:rPr>
        <w:t xml:space="preserve">An Examination of Livestock and Wildlife crimes in Agricultural areas of the UK. Available at: </w:t>
      </w:r>
      <w:hyperlink r:id="rId17" w:history="1">
        <w:r w:rsidRPr="00A737B2">
          <w:rPr>
            <w:rStyle w:val="Hyperlink"/>
            <w:rFonts w:asciiTheme="majorHAnsi" w:hAnsiTheme="majorHAnsi" w:cs="Arial"/>
            <w:sz w:val="22"/>
            <w:szCs w:val="22"/>
            <w:u w:val="none"/>
          </w:rPr>
          <w:t>https://discovery.ucl.ac.uk/id/eprint/10093134/1/Dorothea%20Delpech%20-%20PhD%20Thesis%20Corrections%2010.03.2020%20E-Deposit.pdf</w:t>
        </w:r>
      </w:hyperlink>
      <w:r w:rsidRPr="00A737B2">
        <w:rPr>
          <w:rFonts w:asciiTheme="majorHAnsi" w:hAnsiTheme="majorHAnsi" w:cs="Arial"/>
          <w:color w:val="000000"/>
          <w:sz w:val="22"/>
          <w:szCs w:val="22"/>
        </w:rPr>
        <w:t>. (Accessed: 22</w:t>
      </w:r>
      <w:r w:rsidRPr="00A737B2">
        <w:rPr>
          <w:rFonts w:asciiTheme="majorHAnsi" w:hAnsiTheme="majorHAnsi" w:cs="Arial"/>
          <w:color w:val="000000"/>
          <w:sz w:val="22"/>
          <w:szCs w:val="22"/>
          <w:vertAlign w:val="superscript"/>
        </w:rPr>
        <w:t>nd</w:t>
      </w:r>
      <w:r w:rsidRPr="00A737B2">
        <w:rPr>
          <w:rFonts w:asciiTheme="majorHAnsi" w:hAnsiTheme="majorHAnsi" w:cs="Arial"/>
          <w:color w:val="000000"/>
          <w:sz w:val="22"/>
          <w:szCs w:val="22"/>
        </w:rPr>
        <w:t xml:space="preserve"> </w:t>
      </w:r>
      <w:proofErr w:type="gramStart"/>
      <w:r w:rsidRPr="00A737B2">
        <w:rPr>
          <w:rFonts w:asciiTheme="majorHAnsi" w:hAnsiTheme="majorHAnsi" w:cs="Arial"/>
          <w:color w:val="000000"/>
          <w:sz w:val="22"/>
          <w:szCs w:val="22"/>
        </w:rPr>
        <w:t>April,</w:t>
      </w:r>
      <w:proofErr w:type="gramEnd"/>
      <w:r w:rsidRPr="00A737B2">
        <w:rPr>
          <w:rFonts w:asciiTheme="majorHAnsi" w:hAnsiTheme="majorHAnsi" w:cs="Arial"/>
          <w:color w:val="000000"/>
          <w:sz w:val="22"/>
          <w:szCs w:val="22"/>
        </w:rPr>
        <w:t xml:space="preserve"> 2024)</w:t>
      </w:r>
      <w:r w:rsidR="0084703B" w:rsidRPr="00A737B2">
        <w:rPr>
          <w:rFonts w:asciiTheme="majorHAnsi" w:hAnsiTheme="majorHAnsi" w:cs="Arial"/>
          <w:color w:val="000000"/>
          <w:sz w:val="22"/>
          <w:szCs w:val="22"/>
        </w:rPr>
        <w:t>.</w:t>
      </w:r>
    </w:p>
    <w:p w14:paraId="5A0AB771" w14:textId="77777777" w:rsidR="00247628" w:rsidRPr="00A737B2" w:rsidRDefault="00247628" w:rsidP="00247628">
      <w:pPr>
        <w:pStyle w:val="NormalWeb"/>
        <w:shd w:val="clear" w:color="auto" w:fill="FFFFFF"/>
        <w:spacing w:before="0" w:beforeAutospacing="0" w:after="0" w:afterAutospacing="0" w:line="360" w:lineRule="atLeast"/>
        <w:ind w:left="720"/>
        <w:rPr>
          <w:rFonts w:asciiTheme="majorHAnsi" w:hAnsiTheme="majorHAnsi" w:cs="Arial"/>
          <w:color w:val="000000"/>
          <w:sz w:val="22"/>
          <w:szCs w:val="22"/>
        </w:rPr>
      </w:pPr>
    </w:p>
    <w:p w14:paraId="04385EE2" w14:textId="11923B70" w:rsidR="00247628" w:rsidRPr="00A737B2" w:rsidRDefault="00247628" w:rsidP="00247628">
      <w:pPr>
        <w:pStyle w:val="NormalWeb"/>
        <w:numPr>
          <w:ilvl w:val="0"/>
          <w:numId w:val="32"/>
        </w:numPr>
        <w:shd w:val="clear" w:color="auto" w:fill="FFFFFF"/>
        <w:spacing w:before="0" w:beforeAutospacing="0" w:after="0" w:afterAutospacing="0" w:line="360" w:lineRule="atLeast"/>
        <w:rPr>
          <w:rFonts w:asciiTheme="majorHAnsi" w:hAnsiTheme="majorHAnsi" w:cs="Arial"/>
          <w:color w:val="000000"/>
          <w:sz w:val="22"/>
          <w:szCs w:val="22"/>
        </w:rPr>
      </w:pPr>
      <w:r w:rsidRPr="00A737B2">
        <w:rPr>
          <w:rFonts w:asciiTheme="majorHAnsi" w:hAnsiTheme="majorHAnsi" w:cs="Arial"/>
          <w:color w:val="222222"/>
          <w:sz w:val="22"/>
          <w:szCs w:val="22"/>
          <w:shd w:val="clear" w:color="auto" w:fill="FFFFFF"/>
        </w:rPr>
        <w:t>Alessi, E.J. and Martin, J.I., 2010. Conducting an internet-based survey: Benefits, pitfalls, and lessons learned.</w:t>
      </w:r>
      <w:r w:rsidRPr="00A737B2">
        <w:rPr>
          <w:rStyle w:val="apple-converted-space"/>
          <w:rFonts w:asciiTheme="majorHAnsi" w:hAnsiTheme="majorHAnsi" w:cs="Arial"/>
          <w:color w:val="222222"/>
          <w:sz w:val="22"/>
          <w:szCs w:val="22"/>
          <w:shd w:val="clear" w:color="auto" w:fill="FFFFFF"/>
        </w:rPr>
        <w:t> </w:t>
      </w:r>
      <w:r w:rsidRPr="00A737B2">
        <w:rPr>
          <w:rFonts w:asciiTheme="majorHAnsi" w:hAnsiTheme="majorHAnsi" w:cs="Arial"/>
          <w:color w:val="222222"/>
          <w:sz w:val="22"/>
          <w:szCs w:val="22"/>
        </w:rPr>
        <w:t>Social work research</w:t>
      </w:r>
      <w:r w:rsidRPr="00A737B2">
        <w:rPr>
          <w:rFonts w:asciiTheme="majorHAnsi" w:hAnsiTheme="majorHAnsi" w:cs="Arial"/>
          <w:color w:val="222222"/>
          <w:sz w:val="22"/>
          <w:szCs w:val="22"/>
          <w:shd w:val="clear" w:color="auto" w:fill="FFFFFF"/>
        </w:rPr>
        <w:t>,</w:t>
      </w:r>
      <w:r w:rsidRPr="00A737B2">
        <w:rPr>
          <w:rStyle w:val="apple-converted-space"/>
          <w:rFonts w:asciiTheme="majorHAnsi" w:hAnsiTheme="majorHAnsi" w:cs="Arial"/>
          <w:color w:val="222222"/>
          <w:sz w:val="22"/>
          <w:szCs w:val="22"/>
          <w:shd w:val="clear" w:color="auto" w:fill="FFFFFF"/>
        </w:rPr>
        <w:t> </w:t>
      </w:r>
      <w:r w:rsidRPr="00A737B2">
        <w:rPr>
          <w:rFonts w:asciiTheme="majorHAnsi" w:hAnsiTheme="majorHAnsi" w:cs="Arial"/>
          <w:color w:val="222222"/>
          <w:sz w:val="22"/>
          <w:szCs w:val="22"/>
        </w:rPr>
        <w:t>34</w:t>
      </w:r>
      <w:r w:rsidRPr="00A737B2">
        <w:rPr>
          <w:rFonts w:asciiTheme="majorHAnsi" w:hAnsiTheme="majorHAnsi" w:cs="Arial"/>
          <w:color w:val="222222"/>
          <w:sz w:val="22"/>
          <w:szCs w:val="22"/>
          <w:shd w:val="clear" w:color="auto" w:fill="FFFFFF"/>
        </w:rPr>
        <w:t>(2), pp.122-128.</w:t>
      </w:r>
    </w:p>
    <w:p w14:paraId="09DB975A" w14:textId="77777777" w:rsidR="0084703B" w:rsidRPr="00A737B2" w:rsidRDefault="0084703B" w:rsidP="0084703B">
      <w:pPr>
        <w:pStyle w:val="NormalWeb"/>
        <w:shd w:val="clear" w:color="auto" w:fill="FFFFFF"/>
        <w:spacing w:before="0" w:beforeAutospacing="0" w:after="0" w:afterAutospacing="0" w:line="360" w:lineRule="atLeast"/>
        <w:rPr>
          <w:rFonts w:asciiTheme="majorHAnsi" w:hAnsiTheme="majorHAnsi" w:cs="Arial"/>
          <w:color w:val="000000"/>
          <w:sz w:val="22"/>
          <w:szCs w:val="22"/>
        </w:rPr>
      </w:pPr>
    </w:p>
    <w:p w14:paraId="6761A200" w14:textId="5BEF4F7A" w:rsidR="009D0081" w:rsidRPr="00A737B2" w:rsidRDefault="0084703B" w:rsidP="009D0081">
      <w:pPr>
        <w:pStyle w:val="NormalWeb"/>
        <w:numPr>
          <w:ilvl w:val="0"/>
          <w:numId w:val="32"/>
        </w:numPr>
        <w:shd w:val="clear" w:color="auto" w:fill="FFFFFF"/>
        <w:spacing w:before="0" w:beforeAutospacing="0" w:after="0" w:afterAutospacing="0" w:line="360" w:lineRule="atLeast"/>
        <w:rPr>
          <w:rFonts w:asciiTheme="majorHAnsi" w:hAnsiTheme="majorHAnsi" w:cs="Arial"/>
          <w:color w:val="000000"/>
          <w:sz w:val="22"/>
          <w:szCs w:val="22"/>
        </w:rPr>
      </w:pPr>
      <w:r w:rsidRPr="00A737B2">
        <w:rPr>
          <w:rFonts w:asciiTheme="majorHAnsi" w:hAnsiTheme="majorHAnsi" w:cs="Arial"/>
          <w:color w:val="000000"/>
          <w:sz w:val="22"/>
          <w:szCs w:val="22"/>
        </w:rPr>
        <w:t>British Society of Criminology</w:t>
      </w:r>
      <w:r w:rsidRPr="00A737B2">
        <w:rPr>
          <w:rStyle w:val="apple-converted-space"/>
          <w:rFonts w:asciiTheme="majorHAnsi" w:hAnsiTheme="majorHAnsi" w:cs="Arial"/>
          <w:color w:val="000000"/>
          <w:sz w:val="22"/>
          <w:szCs w:val="22"/>
        </w:rPr>
        <w:t> </w:t>
      </w:r>
      <w:r w:rsidRPr="00A737B2">
        <w:rPr>
          <w:rFonts w:asciiTheme="majorHAnsi" w:hAnsiTheme="majorHAnsi" w:cs="Arial"/>
          <w:color w:val="000000"/>
          <w:sz w:val="22"/>
          <w:szCs w:val="22"/>
        </w:rPr>
        <w:t xml:space="preserve">(no date). Available at: </w:t>
      </w:r>
      <w:hyperlink r:id="rId18" w:history="1">
        <w:r w:rsidRPr="00A737B2">
          <w:rPr>
            <w:rStyle w:val="Hyperlink"/>
            <w:rFonts w:asciiTheme="majorHAnsi" w:hAnsiTheme="majorHAnsi" w:cs="Arial"/>
            <w:sz w:val="22"/>
            <w:szCs w:val="22"/>
            <w:u w:val="none"/>
          </w:rPr>
          <w:t>https://www.britsoccrim.org/bjc/</w:t>
        </w:r>
      </w:hyperlink>
      <w:r w:rsidRPr="00A737B2">
        <w:rPr>
          <w:rFonts w:asciiTheme="majorHAnsi" w:hAnsiTheme="majorHAnsi" w:cs="Arial"/>
          <w:color w:val="000000"/>
          <w:sz w:val="22"/>
          <w:szCs w:val="22"/>
        </w:rPr>
        <w:t xml:space="preserve"> (Accessed: 30 April 2024).</w:t>
      </w:r>
    </w:p>
    <w:p w14:paraId="01DDE605" w14:textId="77777777" w:rsidR="009D0081" w:rsidRPr="00A737B2" w:rsidRDefault="009D0081" w:rsidP="009D0081">
      <w:pPr>
        <w:pStyle w:val="ListParagraph"/>
        <w:rPr>
          <w:rFonts w:asciiTheme="majorHAnsi" w:hAnsiTheme="majorHAnsi" w:cs="Arial"/>
          <w:color w:val="000000"/>
        </w:rPr>
      </w:pPr>
    </w:p>
    <w:p w14:paraId="218ABEC5" w14:textId="77777777" w:rsidR="009D0081" w:rsidRPr="00A737B2" w:rsidRDefault="009D0081" w:rsidP="009D0081">
      <w:pPr>
        <w:pStyle w:val="NormalWeb"/>
        <w:numPr>
          <w:ilvl w:val="0"/>
          <w:numId w:val="32"/>
        </w:numPr>
        <w:shd w:val="clear" w:color="auto" w:fill="FFFFFF"/>
        <w:spacing w:before="0" w:beforeAutospacing="0" w:after="0" w:afterAutospacing="0" w:line="360" w:lineRule="atLeast"/>
        <w:rPr>
          <w:rFonts w:asciiTheme="majorHAnsi" w:hAnsiTheme="majorHAnsi" w:cs="Arial"/>
          <w:color w:val="000000"/>
          <w:sz w:val="22"/>
          <w:szCs w:val="22"/>
        </w:rPr>
      </w:pPr>
      <w:r w:rsidRPr="00A737B2">
        <w:rPr>
          <w:rFonts w:asciiTheme="majorHAnsi" w:hAnsiTheme="majorHAnsi" w:cs="Arial"/>
          <w:color w:val="000000"/>
          <w:sz w:val="22"/>
          <w:szCs w:val="22"/>
        </w:rPr>
        <w:t>College of Policing (no date)</w:t>
      </w:r>
      <w:r w:rsidRPr="00A737B2">
        <w:rPr>
          <w:rStyle w:val="apple-converted-space"/>
          <w:rFonts w:asciiTheme="majorHAnsi" w:hAnsiTheme="majorHAnsi" w:cs="Arial"/>
          <w:color w:val="000000"/>
          <w:sz w:val="22"/>
          <w:szCs w:val="22"/>
        </w:rPr>
        <w:t> </w:t>
      </w:r>
      <w:r w:rsidRPr="00A737B2">
        <w:rPr>
          <w:rFonts w:asciiTheme="majorHAnsi" w:hAnsiTheme="majorHAnsi" w:cs="Arial"/>
          <w:color w:val="000000"/>
          <w:sz w:val="22"/>
          <w:szCs w:val="22"/>
        </w:rPr>
        <w:t>About us,</w:t>
      </w:r>
      <w:r w:rsidRPr="00A737B2">
        <w:rPr>
          <w:rStyle w:val="apple-converted-space"/>
          <w:rFonts w:asciiTheme="majorHAnsi" w:hAnsiTheme="majorHAnsi" w:cs="Arial"/>
          <w:color w:val="000000"/>
          <w:sz w:val="22"/>
          <w:szCs w:val="22"/>
        </w:rPr>
        <w:t> </w:t>
      </w:r>
      <w:r w:rsidRPr="00A737B2">
        <w:rPr>
          <w:rFonts w:asciiTheme="majorHAnsi" w:hAnsiTheme="majorHAnsi" w:cs="Arial"/>
          <w:color w:val="000000"/>
          <w:sz w:val="22"/>
          <w:szCs w:val="22"/>
        </w:rPr>
        <w:t xml:space="preserve">College of Policing. Available at: </w:t>
      </w:r>
      <w:hyperlink r:id="rId19" w:anchor=":~:text=The%20College%20of%20Policing%20is" w:history="1">
        <w:r w:rsidRPr="00A737B2">
          <w:rPr>
            <w:rStyle w:val="Hyperlink"/>
            <w:rFonts w:asciiTheme="majorHAnsi" w:hAnsiTheme="majorHAnsi" w:cs="Arial"/>
            <w:sz w:val="22"/>
            <w:szCs w:val="22"/>
            <w:u w:val="none"/>
          </w:rPr>
          <w:t>https://collegeofpolicing-newsroom.prgloo.com/about-us/about-us#:~:text=The%20College%20of%20Policing%20is</w:t>
        </w:r>
      </w:hyperlink>
      <w:r w:rsidRPr="00A737B2">
        <w:rPr>
          <w:rFonts w:asciiTheme="majorHAnsi" w:hAnsiTheme="majorHAnsi" w:cs="Arial"/>
          <w:color w:val="000000"/>
          <w:sz w:val="22"/>
          <w:szCs w:val="22"/>
        </w:rPr>
        <w:t>. (Accessed: 30</w:t>
      </w:r>
      <w:r w:rsidRPr="00A737B2">
        <w:rPr>
          <w:rFonts w:asciiTheme="majorHAnsi" w:hAnsiTheme="majorHAnsi" w:cs="Arial"/>
          <w:color w:val="000000"/>
          <w:sz w:val="22"/>
          <w:szCs w:val="22"/>
          <w:vertAlign w:val="superscript"/>
        </w:rPr>
        <w:t>th</w:t>
      </w:r>
      <w:r w:rsidRPr="00A737B2">
        <w:rPr>
          <w:rFonts w:asciiTheme="majorHAnsi" w:hAnsiTheme="majorHAnsi" w:cs="Arial"/>
          <w:color w:val="000000"/>
          <w:sz w:val="22"/>
          <w:szCs w:val="22"/>
        </w:rPr>
        <w:t xml:space="preserve"> </w:t>
      </w:r>
      <w:proofErr w:type="gramStart"/>
      <w:r w:rsidRPr="00A737B2">
        <w:rPr>
          <w:rFonts w:asciiTheme="majorHAnsi" w:hAnsiTheme="majorHAnsi" w:cs="Arial"/>
          <w:color w:val="000000"/>
          <w:sz w:val="22"/>
          <w:szCs w:val="22"/>
        </w:rPr>
        <w:t>April,</w:t>
      </w:r>
      <w:proofErr w:type="gramEnd"/>
      <w:r w:rsidRPr="00A737B2">
        <w:rPr>
          <w:rFonts w:asciiTheme="majorHAnsi" w:hAnsiTheme="majorHAnsi" w:cs="Arial"/>
          <w:color w:val="000000"/>
          <w:sz w:val="22"/>
          <w:szCs w:val="22"/>
        </w:rPr>
        <w:t xml:space="preserve"> 2024). </w:t>
      </w:r>
    </w:p>
    <w:p w14:paraId="62C5445C" w14:textId="77777777" w:rsidR="009D0081" w:rsidRPr="00A737B2" w:rsidRDefault="009D0081" w:rsidP="009D0081">
      <w:pPr>
        <w:pStyle w:val="ListParagraph"/>
        <w:rPr>
          <w:rFonts w:asciiTheme="majorHAnsi" w:hAnsiTheme="majorHAnsi" w:cs="Arial"/>
          <w:color w:val="000000"/>
        </w:rPr>
      </w:pPr>
    </w:p>
    <w:p w14:paraId="7ADF6DFC" w14:textId="77777777" w:rsidR="009D0081" w:rsidRPr="00A737B2" w:rsidRDefault="0084703B" w:rsidP="009D0081">
      <w:pPr>
        <w:pStyle w:val="NormalWeb"/>
        <w:numPr>
          <w:ilvl w:val="0"/>
          <w:numId w:val="32"/>
        </w:numPr>
        <w:shd w:val="clear" w:color="auto" w:fill="FFFFFF"/>
        <w:spacing w:before="0" w:beforeAutospacing="0" w:after="0" w:afterAutospacing="0" w:line="360" w:lineRule="atLeast"/>
        <w:rPr>
          <w:rFonts w:asciiTheme="majorHAnsi" w:hAnsiTheme="majorHAnsi" w:cs="Arial"/>
          <w:color w:val="000000"/>
          <w:sz w:val="22"/>
          <w:szCs w:val="22"/>
        </w:rPr>
      </w:pPr>
      <w:r w:rsidRPr="00A737B2">
        <w:rPr>
          <w:rFonts w:asciiTheme="majorHAnsi" w:hAnsiTheme="majorHAnsi" w:cs="Arial"/>
          <w:color w:val="000000"/>
          <w:sz w:val="22"/>
          <w:szCs w:val="22"/>
        </w:rPr>
        <w:t xml:space="preserve">Gender Responsive Policing Strategy Gender Responsive Policing Strategy Gender Responsive Policing Strategy Contents (no date). Available at: </w:t>
      </w:r>
      <w:hyperlink r:id="rId20" w:history="1">
        <w:r w:rsidRPr="00A737B2">
          <w:rPr>
            <w:rStyle w:val="Hyperlink"/>
            <w:rFonts w:asciiTheme="majorHAnsi" w:hAnsiTheme="majorHAnsi" w:cs="Arial"/>
            <w:sz w:val="22"/>
            <w:szCs w:val="22"/>
            <w:u w:val="none"/>
          </w:rPr>
          <w:t>https://assets.publishing.service.gov.uk/media/64b019d88bc29f000d2ccd25/CNC_Gender_Responsive_Policing_Strategy.pdf</w:t>
        </w:r>
      </w:hyperlink>
      <w:r w:rsidRPr="00A737B2">
        <w:rPr>
          <w:rFonts w:asciiTheme="majorHAnsi" w:hAnsiTheme="majorHAnsi" w:cs="Arial"/>
          <w:color w:val="000000"/>
          <w:sz w:val="22"/>
          <w:szCs w:val="22"/>
        </w:rPr>
        <w:t>. (Accessed: 30</w:t>
      </w:r>
      <w:r w:rsidRPr="00A737B2">
        <w:rPr>
          <w:rFonts w:asciiTheme="majorHAnsi" w:hAnsiTheme="majorHAnsi" w:cs="Arial"/>
          <w:color w:val="000000"/>
          <w:sz w:val="22"/>
          <w:szCs w:val="22"/>
          <w:vertAlign w:val="superscript"/>
        </w:rPr>
        <w:t>th</w:t>
      </w:r>
      <w:r w:rsidRPr="00A737B2">
        <w:rPr>
          <w:rFonts w:asciiTheme="majorHAnsi" w:hAnsiTheme="majorHAnsi" w:cs="Arial"/>
          <w:color w:val="000000"/>
          <w:sz w:val="22"/>
          <w:szCs w:val="22"/>
        </w:rPr>
        <w:t xml:space="preserve"> </w:t>
      </w:r>
      <w:proofErr w:type="gramStart"/>
      <w:r w:rsidRPr="00A737B2">
        <w:rPr>
          <w:rFonts w:asciiTheme="majorHAnsi" w:hAnsiTheme="majorHAnsi" w:cs="Arial"/>
          <w:color w:val="000000"/>
          <w:sz w:val="22"/>
          <w:szCs w:val="22"/>
        </w:rPr>
        <w:t>April,</w:t>
      </w:r>
      <w:proofErr w:type="gramEnd"/>
      <w:r w:rsidRPr="00A737B2">
        <w:rPr>
          <w:rFonts w:asciiTheme="majorHAnsi" w:hAnsiTheme="majorHAnsi" w:cs="Arial"/>
          <w:color w:val="000000"/>
          <w:sz w:val="22"/>
          <w:szCs w:val="22"/>
        </w:rPr>
        <w:t xml:space="preserve"> 2024). </w:t>
      </w:r>
    </w:p>
    <w:p w14:paraId="688B5ACD" w14:textId="77777777" w:rsidR="009D0081" w:rsidRPr="00A737B2" w:rsidRDefault="009D0081" w:rsidP="009D0081">
      <w:pPr>
        <w:pStyle w:val="ListParagraph"/>
        <w:rPr>
          <w:rFonts w:asciiTheme="majorHAnsi" w:hAnsiTheme="majorHAnsi" w:cs="Arial"/>
          <w:color w:val="000000"/>
        </w:rPr>
      </w:pPr>
    </w:p>
    <w:p w14:paraId="0327C05E" w14:textId="6C6BB3D9" w:rsidR="00D86908" w:rsidRPr="00A737B2" w:rsidRDefault="00D86908" w:rsidP="009D0081">
      <w:pPr>
        <w:pStyle w:val="NormalWeb"/>
        <w:numPr>
          <w:ilvl w:val="0"/>
          <w:numId w:val="32"/>
        </w:numPr>
        <w:shd w:val="clear" w:color="auto" w:fill="FFFFFF"/>
        <w:spacing w:before="0" w:beforeAutospacing="0" w:after="0" w:afterAutospacing="0" w:line="360" w:lineRule="atLeast"/>
        <w:rPr>
          <w:rFonts w:asciiTheme="majorHAnsi" w:hAnsiTheme="majorHAnsi" w:cs="Arial"/>
          <w:color w:val="000000"/>
          <w:sz w:val="22"/>
          <w:szCs w:val="22"/>
        </w:rPr>
      </w:pPr>
      <w:r w:rsidRPr="00A737B2">
        <w:rPr>
          <w:rFonts w:asciiTheme="majorHAnsi" w:hAnsiTheme="majorHAnsi" w:cs="Arial"/>
          <w:color w:val="000000"/>
          <w:sz w:val="22"/>
          <w:szCs w:val="22"/>
        </w:rPr>
        <w:t>Crown Prosecution Service</w:t>
      </w:r>
      <w:r w:rsidRPr="00A737B2">
        <w:rPr>
          <w:rStyle w:val="apple-converted-space"/>
          <w:rFonts w:asciiTheme="majorHAnsi" w:hAnsiTheme="majorHAnsi" w:cs="Arial"/>
          <w:color w:val="000000"/>
          <w:sz w:val="22"/>
          <w:szCs w:val="22"/>
        </w:rPr>
        <w:t> </w:t>
      </w:r>
      <w:r w:rsidRPr="00A737B2">
        <w:rPr>
          <w:rFonts w:asciiTheme="majorHAnsi" w:hAnsiTheme="majorHAnsi" w:cs="Arial"/>
          <w:color w:val="000000"/>
          <w:sz w:val="22"/>
          <w:szCs w:val="22"/>
        </w:rPr>
        <w:t>(2022)</w:t>
      </w:r>
      <w:r w:rsidRPr="00A737B2">
        <w:rPr>
          <w:rStyle w:val="apple-converted-space"/>
          <w:rFonts w:asciiTheme="majorHAnsi" w:hAnsiTheme="majorHAnsi" w:cs="Arial"/>
          <w:color w:val="000000"/>
          <w:sz w:val="22"/>
          <w:szCs w:val="22"/>
        </w:rPr>
        <w:t xml:space="preserve">. </w:t>
      </w:r>
      <w:r w:rsidRPr="00A737B2">
        <w:rPr>
          <w:rFonts w:asciiTheme="majorHAnsi" w:hAnsiTheme="majorHAnsi" w:cs="Arial"/>
          <w:color w:val="000000"/>
          <w:sz w:val="22"/>
          <w:szCs w:val="22"/>
        </w:rPr>
        <w:t xml:space="preserve">Wildlife, Rural and Heritage Crime. Available at: </w:t>
      </w:r>
      <w:hyperlink r:id="rId21" w:anchor=":~:text=The%20NPCC%20has%20developed%20a" w:history="1">
        <w:r w:rsidRPr="00A737B2">
          <w:rPr>
            <w:rStyle w:val="Hyperlink"/>
            <w:rFonts w:asciiTheme="majorHAnsi" w:hAnsiTheme="majorHAnsi" w:cs="Arial"/>
            <w:sz w:val="22"/>
            <w:szCs w:val="22"/>
            <w:u w:val="none"/>
          </w:rPr>
          <w:t>https://www.cps.gov.uk/crime-info/wildlife-rural-and-heritage-crime#:~:text=The%20NPCC%20has%20developed%20a</w:t>
        </w:r>
      </w:hyperlink>
      <w:r w:rsidRPr="00A737B2">
        <w:rPr>
          <w:rFonts w:asciiTheme="majorHAnsi" w:hAnsiTheme="majorHAnsi" w:cs="Arial"/>
          <w:color w:val="000000"/>
          <w:sz w:val="22"/>
          <w:szCs w:val="22"/>
        </w:rPr>
        <w:t>. (Accessed: 30</w:t>
      </w:r>
      <w:r w:rsidRPr="00A737B2">
        <w:rPr>
          <w:rFonts w:asciiTheme="majorHAnsi" w:hAnsiTheme="majorHAnsi" w:cs="Arial"/>
          <w:color w:val="000000"/>
          <w:sz w:val="22"/>
          <w:szCs w:val="22"/>
          <w:vertAlign w:val="superscript"/>
        </w:rPr>
        <w:t>th</w:t>
      </w:r>
      <w:r w:rsidRPr="00A737B2">
        <w:rPr>
          <w:rFonts w:asciiTheme="majorHAnsi" w:hAnsiTheme="majorHAnsi" w:cs="Arial"/>
          <w:color w:val="000000"/>
          <w:sz w:val="22"/>
          <w:szCs w:val="22"/>
        </w:rPr>
        <w:t xml:space="preserve"> </w:t>
      </w:r>
      <w:proofErr w:type="gramStart"/>
      <w:r w:rsidRPr="00A737B2">
        <w:rPr>
          <w:rFonts w:asciiTheme="majorHAnsi" w:hAnsiTheme="majorHAnsi" w:cs="Arial"/>
          <w:color w:val="000000"/>
          <w:sz w:val="22"/>
          <w:szCs w:val="22"/>
        </w:rPr>
        <w:t>April,</w:t>
      </w:r>
      <w:proofErr w:type="gramEnd"/>
      <w:r w:rsidRPr="00A737B2">
        <w:rPr>
          <w:rFonts w:asciiTheme="majorHAnsi" w:hAnsiTheme="majorHAnsi" w:cs="Arial"/>
          <w:color w:val="000000"/>
          <w:sz w:val="22"/>
          <w:szCs w:val="22"/>
        </w:rPr>
        <w:t xml:space="preserve"> 2024). </w:t>
      </w:r>
    </w:p>
    <w:p w14:paraId="21D540DA" w14:textId="77777777" w:rsidR="00D86908" w:rsidRPr="00A737B2" w:rsidRDefault="00D86908" w:rsidP="00D86908">
      <w:pPr>
        <w:pStyle w:val="NormalWeb"/>
        <w:shd w:val="clear" w:color="auto" w:fill="FFFFFF"/>
        <w:spacing w:before="0" w:beforeAutospacing="0" w:after="0" w:afterAutospacing="0" w:line="360" w:lineRule="atLeast"/>
        <w:rPr>
          <w:rFonts w:asciiTheme="majorHAnsi" w:hAnsiTheme="majorHAnsi" w:cs="Arial"/>
          <w:color w:val="000000"/>
          <w:sz w:val="22"/>
          <w:szCs w:val="22"/>
        </w:rPr>
      </w:pPr>
    </w:p>
    <w:p w14:paraId="017B57E8" w14:textId="77777777" w:rsidR="009D0081" w:rsidRPr="00A737B2" w:rsidRDefault="00D86908" w:rsidP="009D0081">
      <w:pPr>
        <w:pStyle w:val="NormalWeb"/>
        <w:numPr>
          <w:ilvl w:val="0"/>
          <w:numId w:val="32"/>
        </w:numPr>
        <w:shd w:val="clear" w:color="auto" w:fill="FFFFFF"/>
        <w:spacing w:before="0" w:beforeAutospacing="0" w:after="0" w:afterAutospacing="0" w:line="360" w:lineRule="atLeast"/>
        <w:rPr>
          <w:rFonts w:asciiTheme="majorHAnsi" w:hAnsiTheme="majorHAnsi" w:cs="Arial"/>
          <w:color w:val="000000"/>
          <w:sz w:val="22"/>
          <w:szCs w:val="22"/>
        </w:rPr>
      </w:pPr>
      <w:r w:rsidRPr="00A737B2">
        <w:rPr>
          <w:rFonts w:asciiTheme="majorHAnsi" w:hAnsiTheme="majorHAnsi" w:cs="Arial"/>
          <w:color w:val="000000"/>
          <w:sz w:val="22"/>
          <w:szCs w:val="22"/>
        </w:rPr>
        <w:t>Domingo, Z. (2022)</w:t>
      </w:r>
      <w:r w:rsidRPr="00A737B2">
        <w:rPr>
          <w:rStyle w:val="apple-converted-space"/>
          <w:rFonts w:asciiTheme="majorHAnsi" w:hAnsiTheme="majorHAnsi" w:cs="Arial"/>
          <w:color w:val="000000"/>
          <w:sz w:val="22"/>
          <w:szCs w:val="22"/>
        </w:rPr>
        <w:t> </w:t>
      </w:r>
      <w:r w:rsidRPr="00A737B2">
        <w:rPr>
          <w:rFonts w:asciiTheme="majorHAnsi" w:hAnsiTheme="majorHAnsi" w:cs="Arial"/>
          <w:color w:val="000000"/>
          <w:sz w:val="22"/>
          <w:szCs w:val="22"/>
        </w:rPr>
        <w:t>Why is gender equality important? | GVI UK,</w:t>
      </w:r>
      <w:r w:rsidRPr="00A737B2">
        <w:rPr>
          <w:rStyle w:val="apple-converted-space"/>
          <w:rFonts w:asciiTheme="majorHAnsi" w:hAnsiTheme="majorHAnsi" w:cs="Arial"/>
          <w:color w:val="000000"/>
          <w:sz w:val="22"/>
          <w:szCs w:val="22"/>
        </w:rPr>
        <w:t> </w:t>
      </w:r>
      <w:r w:rsidRPr="00A737B2">
        <w:rPr>
          <w:rFonts w:asciiTheme="majorHAnsi" w:hAnsiTheme="majorHAnsi" w:cs="Arial"/>
          <w:color w:val="000000"/>
          <w:sz w:val="22"/>
          <w:szCs w:val="22"/>
        </w:rPr>
        <w:t xml:space="preserve">Gvi.co.uk. Available at: </w:t>
      </w:r>
      <w:hyperlink r:id="rId22" w:history="1">
        <w:r w:rsidRPr="00A737B2">
          <w:rPr>
            <w:rStyle w:val="Hyperlink"/>
            <w:rFonts w:asciiTheme="majorHAnsi" w:hAnsiTheme="majorHAnsi" w:cs="Arial"/>
            <w:sz w:val="22"/>
            <w:szCs w:val="22"/>
            <w:u w:val="none"/>
          </w:rPr>
          <w:t>https://www.gvi.co.uk/blog/why-is-gender-equality-important/</w:t>
        </w:r>
      </w:hyperlink>
      <w:r w:rsidRPr="00A737B2">
        <w:rPr>
          <w:rFonts w:asciiTheme="majorHAnsi" w:hAnsiTheme="majorHAnsi" w:cs="Arial"/>
          <w:color w:val="000000"/>
          <w:sz w:val="22"/>
          <w:szCs w:val="22"/>
        </w:rPr>
        <w:t xml:space="preserve">.  </w:t>
      </w:r>
    </w:p>
    <w:p w14:paraId="73E811DB" w14:textId="77777777" w:rsidR="009D0081" w:rsidRPr="00A737B2" w:rsidRDefault="009D0081" w:rsidP="009D0081">
      <w:pPr>
        <w:pStyle w:val="ListParagraph"/>
        <w:rPr>
          <w:rFonts w:asciiTheme="majorHAnsi" w:hAnsiTheme="majorHAnsi" w:cs="Arial"/>
          <w:color w:val="000000"/>
        </w:rPr>
      </w:pPr>
    </w:p>
    <w:p w14:paraId="768FB0E9" w14:textId="77777777" w:rsidR="009D0081" w:rsidRPr="00A737B2" w:rsidRDefault="00D86908" w:rsidP="009D0081">
      <w:pPr>
        <w:pStyle w:val="NormalWeb"/>
        <w:numPr>
          <w:ilvl w:val="0"/>
          <w:numId w:val="32"/>
        </w:numPr>
        <w:shd w:val="clear" w:color="auto" w:fill="FFFFFF"/>
        <w:spacing w:before="0" w:beforeAutospacing="0" w:after="0" w:afterAutospacing="0" w:line="360" w:lineRule="atLeast"/>
        <w:rPr>
          <w:rFonts w:asciiTheme="majorHAnsi" w:hAnsiTheme="majorHAnsi" w:cs="Arial"/>
          <w:color w:val="000000"/>
          <w:sz w:val="22"/>
          <w:szCs w:val="22"/>
        </w:rPr>
      </w:pPr>
      <w:r w:rsidRPr="00A737B2">
        <w:rPr>
          <w:rFonts w:asciiTheme="majorHAnsi" w:hAnsiTheme="majorHAnsi" w:cs="Arial"/>
          <w:color w:val="000000"/>
          <w:sz w:val="22"/>
          <w:szCs w:val="22"/>
        </w:rPr>
        <w:t xml:space="preserve">Fletcher, A.J. and Carleton, R.N and </w:t>
      </w:r>
      <w:proofErr w:type="spellStart"/>
      <w:r w:rsidRPr="00A737B2">
        <w:rPr>
          <w:rFonts w:asciiTheme="majorHAnsi" w:hAnsiTheme="majorHAnsi" w:cs="Arial"/>
          <w:color w:val="000000"/>
          <w:sz w:val="22"/>
          <w:szCs w:val="22"/>
        </w:rPr>
        <w:t>Angehrn</w:t>
      </w:r>
      <w:proofErr w:type="spellEnd"/>
      <w:r w:rsidRPr="00A737B2">
        <w:rPr>
          <w:rFonts w:asciiTheme="majorHAnsi" w:hAnsiTheme="majorHAnsi" w:cs="Arial"/>
          <w:color w:val="000000"/>
          <w:sz w:val="22"/>
          <w:szCs w:val="22"/>
        </w:rPr>
        <w:t>, A.</w:t>
      </w:r>
      <w:proofErr w:type="gramStart"/>
      <w:r w:rsidRPr="00A737B2">
        <w:rPr>
          <w:rFonts w:asciiTheme="majorHAnsi" w:hAnsiTheme="majorHAnsi" w:cs="Arial"/>
          <w:color w:val="000000"/>
          <w:sz w:val="22"/>
          <w:szCs w:val="22"/>
        </w:rPr>
        <w:t>,  (</w:t>
      </w:r>
      <w:proofErr w:type="gramEnd"/>
      <w:r w:rsidRPr="00A737B2">
        <w:rPr>
          <w:rFonts w:asciiTheme="majorHAnsi" w:hAnsiTheme="majorHAnsi" w:cs="Arial"/>
          <w:color w:val="000000"/>
          <w:sz w:val="22"/>
          <w:szCs w:val="22"/>
        </w:rPr>
        <w:t>2021). ‘Suck It Up, Buttercup’: Understanding and Overcoming Gender Disparities in Policing.</w:t>
      </w:r>
      <w:r w:rsidRPr="00A737B2">
        <w:rPr>
          <w:rStyle w:val="apple-converted-space"/>
          <w:rFonts w:asciiTheme="majorHAnsi" w:hAnsiTheme="majorHAnsi" w:cs="Arial"/>
          <w:color w:val="000000"/>
          <w:sz w:val="22"/>
          <w:szCs w:val="22"/>
        </w:rPr>
        <w:t> </w:t>
      </w:r>
      <w:r w:rsidRPr="00A737B2">
        <w:rPr>
          <w:rFonts w:asciiTheme="majorHAnsi" w:hAnsiTheme="majorHAnsi" w:cs="Arial"/>
          <w:color w:val="000000"/>
          <w:sz w:val="22"/>
          <w:szCs w:val="22"/>
        </w:rPr>
        <w:t xml:space="preserve">International Journal of Environmental Research and Public Health, 18(14), p.7627. </w:t>
      </w:r>
      <w:hyperlink r:id="rId23" w:history="1">
        <w:r w:rsidRPr="00A737B2">
          <w:rPr>
            <w:rStyle w:val="Hyperlink"/>
            <w:rFonts w:asciiTheme="majorHAnsi" w:hAnsiTheme="majorHAnsi" w:cs="Arial"/>
            <w:sz w:val="22"/>
            <w:szCs w:val="22"/>
            <w:u w:val="none"/>
          </w:rPr>
          <w:t>https://doi.org/10.3390/ijerph18147627</w:t>
        </w:r>
      </w:hyperlink>
      <w:r w:rsidRPr="00A737B2">
        <w:rPr>
          <w:rFonts w:asciiTheme="majorHAnsi" w:hAnsiTheme="majorHAnsi" w:cs="Arial"/>
          <w:color w:val="000000"/>
          <w:sz w:val="22"/>
          <w:szCs w:val="22"/>
        </w:rPr>
        <w:t xml:space="preserve"> (Accessed: 30</w:t>
      </w:r>
      <w:r w:rsidRPr="00A737B2">
        <w:rPr>
          <w:rFonts w:asciiTheme="majorHAnsi" w:hAnsiTheme="majorHAnsi" w:cs="Arial"/>
          <w:color w:val="000000"/>
          <w:sz w:val="22"/>
          <w:szCs w:val="22"/>
          <w:vertAlign w:val="superscript"/>
        </w:rPr>
        <w:t>th</w:t>
      </w:r>
      <w:r w:rsidRPr="00A737B2">
        <w:rPr>
          <w:rFonts w:asciiTheme="majorHAnsi" w:hAnsiTheme="majorHAnsi" w:cs="Arial"/>
          <w:color w:val="000000"/>
          <w:sz w:val="22"/>
          <w:szCs w:val="22"/>
        </w:rPr>
        <w:t xml:space="preserve"> </w:t>
      </w:r>
      <w:proofErr w:type="gramStart"/>
      <w:r w:rsidRPr="00A737B2">
        <w:rPr>
          <w:rFonts w:asciiTheme="majorHAnsi" w:hAnsiTheme="majorHAnsi" w:cs="Arial"/>
          <w:color w:val="000000"/>
          <w:sz w:val="22"/>
          <w:szCs w:val="22"/>
        </w:rPr>
        <w:t>April,</w:t>
      </w:r>
      <w:proofErr w:type="gramEnd"/>
      <w:r w:rsidRPr="00A737B2">
        <w:rPr>
          <w:rFonts w:asciiTheme="majorHAnsi" w:hAnsiTheme="majorHAnsi" w:cs="Arial"/>
          <w:color w:val="000000"/>
          <w:sz w:val="22"/>
          <w:szCs w:val="22"/>
        </w:rPr>
        <w:t xml:space="preserve"> 2024) </w:t>
      </w:r>
    </w:p>
    <w:p w14:paraId="0182C5B9" w14:textId="77777777" w:rsidR="009D0081" w:rsidRPr="00A737B2" w:rsidRDefault="009D0081" w:rsidP="009D0081">
      <w:pPr>
        <w:pStyle w:val="ListParagraph"/>
        <w:rPr>
          <w:rFonts w:asciiTheme="majorHAnsi" w:hAnsiTheme="majorHAnsi" w:cs="Arial"/>
          <w:color w:val="000000"/>
        </w:rPr>
      </w:pPr>
    </w:p>
    <w:p w14:paraId="69C8C710" w14:textId="753E6AAF" w:rsidR="00D86908" w:rsidRPr="00A737B2" w:rsidRDefault="00D86908" w:rsidP="009D0081">
      <w:pPr>
        <w:pStyle w:val="NormalWeb"/>
        <w:numPr>
          <w:ilvl w:val="0"/>
          <w:numId w:val="32"/>
        </w:numPr>
        <w:shd w:val="clear" w:color="auto" w:fill="FFFFFF"/>
        <w:spacing w:before="0" w:beforeAutospacing="0" w:after="0" w:afterAutospacing="0" w:line="360" w:lineRule="atLeast"/>
        <w:rPr>
          <w:rFonts w:asciiTheme="majorHAnsi" w:hAnsiTheme="majorHAnsi" w:cs="Arial"/>
          <w:color w:val="000000"/>
          <w:sz w:val="22"/>
          <w:szCs w:val="22"/>
        </w:rPr>
      </w:pPr>
      <w:r w:rsidRPr="00A737B2">
        <w:rPr>
          <w:rFonts w:asciiTheme="majorHAnsi" w:hAnsiTheme="majorHAnsi" w:cs="Arial"/>
          <w:color w:val="000000"/>
          <w:sz w:val="22"/>
          <w:szCs w:val="22"/>
        </w:rPr>
        <w:t>Foresight (2019) What Are the Links Between Mental Illness and Crime</w:t>
      </w:r>
      <w:r w:rsidRPr="00A737B2">
        <w:rPr>
          <w:rStyle w:val="apple-converted-space"/>
          <w:rFonts w:asciiTheme="majorHAnsi" w:hAnsiTheme="majorHAnsi" w:cs="Arial"/>
          <w:color w:val="000000"/>
          <w:sz w:val="22"/>
          <w:szCs w:val="22"/>
        </w:rPr>
        <w:t xml:space="preserve">? </w:t>
      </w:r>
      <w:r w:rsidRPr="00A737B2">
        <w:rPr>
          <w:rFonts w:asciiTheme="majorHAnsi" w:hAnsiTheme="majorHAnsi" w:cs="Arial"/>
          <w:color w:val="000000"/>
          <w:sz w:val="22"/>
          <w:szCs w:val="22"/>
        </w:rPr>
        <w:t xml:space="preserve">Available at: </w:t>
      </w:r>
      <w:hyperlink r:id="rId24" w:history="1">
        <w:r w:rsidRPr="00A737B2">
          <w:rPr>
            <w:rStyle w:val="Hyperlink"/>
            <w:rFonts w:asciiTheme="majorHAnsi" w:hAnsiTheme="majorHAnsi" w:cs="Arial"/>
            <w:sz w:val="22"/>
            <w:szCs w:val="22"/>
            <w:u w:val="none"/>
          </w:rPr>
          <w:t>https://www.foresight.expert/news/what-are-the-links-between-mental-illness-and-crime</w:t>
        </w:r>
      </w:hyperlink>
      <w:r w:rsidRPr="00A737B2">
        <w:rPr>
          <w:rFonts w:asciiTheme="majorHAnsi" w:hAnsiTheme="majorHAnsi" w:cs="Arial"/>
          <w:color w:val="000000"/>
          <w:sz w:val="22"/>
          <w:szCs w:val="22"/>
        </w:rPr>
        <w:t>. (Accessed: 22</w:t>
      </w:r>
      <w:r w:rsidRPr="00A737B2">
        <w:rPr>
          <w:rFonts w:asciiTheme="majorHAnsi" w:hAnsiTheme="majorHAnsi" w:cs="Arial"/>
          <w:color w:val="000000"/>
          <w:sz w:val="22"/>
          <w:szCs w:val="22"/>
          <w:vertAlign w:val="superscript"/>
        </w:rPr>
        <w:t>nd</w:t>
      </w:r>
      <w:r w:rsidRPr="00A737B2">
        <w:rPr>
          <w:rFonts w:asciiTheme="majorHAnsi" w:hAnsiTheme="majorHAnsi" w:cs="Arial"/>
          <w:color w:val="000000"/>
          <w:sz w:val="22"/>
          <w:szCs w:val="22"/>
        </w:rPr>
        <w:t xml:space="preserve"> </w:t>
      </w:r>
      <w:proofErr w:type="gramStart"/>
      <w:r w:rsidRPr="00A737B2">
        <w:rPr>
          <w:rFonts w:asciiTheme="majorHAnsi" w:hAnsiTheme="majorHAnsi" w:cs="Arial"/>
          <w:color w:val="000000"/>
          <w:sz w:val="22"/>
          <w:szCs w:val="22"/>
        </w:rPr>
        <w:t>April,</w:t>
      </w:r>
      <w:proofErr w:type="gramEnd"/>
      <w:r w:rsidRPr="00A737B2">
        <w:rPr>
          <w:rFonts w:asciiTheme="majorHAnsi" w:hAnsiTheme="majorHAnsi" w:cs="Arial"/>
          <w:color w:val="000000"/>
          <w:sz w:val="22"/>
          <w:szCs w:val="22"/>
        </w:rPr>
        <w:t xml:space="preserve"> 2024). </w:t>
      </w:r>
    </w:p>
    <w:p w14:paraId="36E02A96" w14:textId="77777777" w:rsidR="00A45AAA" w:rsidRPr="00A737B2" w:rsidRDefault="00A45AAA" w:rsidP="00A45AAA">
      <w:pPr>
        <w:pStyle w:val="NormalWeb"/>
        <w:shd w:val="clear" w:color="auto" w:fill="FFFFFF"/>
        <w:spacing w:before="0" w:beforeAutospacing="0" w:after="0" w:afterAutospacing="0" w:line="360" w:lineRule="atLeast"/>
        <w:rPr>
          <w:rFonts w:asciiTheme="majorHAnsi" w:hAnsiTheme="majorHAnsi" w:cs="Arial"/>
          <w:color w:val="000000"/>
          <w:sz w:val="22"/>
          <w:szCs w:val="22"/>
        </w:rPr>
      </w:pPr>
    </w:p>
    <w:p w14:paraId="1C481ABC" w14:textId="25633D05" w:rsidR="009D0081" w:rsidRPr="00A737B2" w:rsidRDefault="0084703B" w:rsidP="00A45AAA">
      <w:pPr>
        <w:pStyle w:val="NormalWeb"/>
        <w:numPr>
          <w:ilvl w:val="0"/>
          <w:numId w:val="32"/>
        </w:numPr>
        <w:shd w:val="clear" w:color="auto" w:fill="FFFFFF"/>
        <w:spacing w:before="0" w:beforeAutospacing="0" w:after="0" w:afterAutospacing="0" w:line="360" w:lineRule="atLeast"/>
        <w:rPr>
          <w:rFonts w:asciiTheme="majorHAnsi" w:hAnsiTheme="majorHAnsi" w:cs="Arial"/>
          <w:color w:val="000000"/>
          <w:sz w:val="22"/>
          <w:szCs w:val="22"/>
        </w:rPr>
      </w:pPr>
      <w:r w:rsidRPr="00A737B2">
        <w:rPr>
          <w:rFonts w:asciiTheme="majorHAnsi" w:hAnsiTheme="majorHAnsi" w:cs="Arial"/>
          <w:color w:val="000000"/>
          <w:sz w:val="22"/>
          <w:szCs w:val="22"/>
        </w:rPr>
        <w:t>Gender, Work and Organization, Wiley Blackwell | IDEAS/</w:t>
      </w:r>
      <w:proofErr w:type="spellStart"/>
      <w:r w:rsidRPr="00A737B2">
        <w:rPr>
          <w:rFonts w:asciiTheme="majorHAnsi" w:hAnsiTheme="majorHAnsi" w:cs="Arial"/>
          <w:color w:val="000000"/>
          <w:sz w:val="22"/>
          <w:szCs w:val="22"/>
        </w:rPr>
        <w:t>RePEc</w:t>
      </w:r>
      <w:proofErr w:type="spellEnd"/>
      <w:r w:rsidRPr="00A737B2">
        <w:rPr>
          <w:rStyle w:val="apple-converted-space"/>
          <w:rFonts w:asciiTheme="majorHAnsi" w:hAnsiTheme="majorHAnsi" w:cs="Arial"/>
          <w:color w:val="000000"/>
          <w:sz w:val="22"/>
          <w:szCs w:val="22"/>
        </w:rPr>
        <w:t> </w:t>
      </w:r>
      <w:r w:rsidRPr="00A737B2">
        <w:rPr>
          <w:rFonts w:asciiTheme="majorHAnsi" w:hAnsiTheme="majorHAnsi" w:cs="Arial"/>
          <w:color w:val="000000"/>
          <w:sz w:val="22"/>
          <w:szCs w:val="22"/>
        </w:rPr>
        <w:t>(no date)</w:t>
      </w:r>
      <w:r w:rsidRPr="00A737B2">
        <w:rPr>
          <w:rStyle w:val="apple-converted-space"/>
          <w:rFonts w:asciiTheme="majorHAnsi" w:hAnsiTheme="majorHAnsi" w:cs="Arial"/>
          <w:color w:val="000000"/>
          <w:sz w:val="22"/>
          <w:szCs w:val="22"/>
        </w:rPr>
        <w:t> </w:t>
      </w:r>
      <w:r w:rsidRPr="00A737B2">
        <w:rPr>
          <w:rFonts w:asciiTheme="majorHAnsi" w:hAnsiTheme="majorHAnsi" w:cs="Arial"/>
          <w:color w:val="000000"/>
          <w:sz w:val="22"/>
          <w:szCs w:val="22"/>
        </w:rPr>
        <w:t>ideas.repec.org. Available at: https://ideas.repec.org/s/bla/gender.html (Accessed: 30 April 2024).</w:t>
      </w:r>
    </w:p>
    <w:p w14:paraId="15366F4C" w14:textId="77777777" w:rsidR="009D0081" w:rsidRPr="00A737B2" w:rsidRDefault="009D0081" w:rsidP="009D0081">
      <w:pPr>
        <w:pStyle w:val="ListParagraph"/>
        <w:rPr>
          <w:rFonts w:asciiTheme="majorHAnsi" w:hAnsiTheme="majorHAnsi" w:cs="Arial"/>
          <w:color w:val="000000"/>
        </w:rPr>
      </w:pPr>
    </w:p>
    <w:p w14:paraId="36AA2C94" w14:textId="5A22796F" w:rsidR="00D86908" w:rsidRPr="00A737B2" w:rsidRDefault="00A737B2" w:rsidP="009D0081">
      <w:pPr>
        <w:pStyle w:val="NormalWeb"/>
        <w:numPr>
          <w:ilvl w:val="0"/>
          <w:numId w:val="32"/>
        </w:numPr>
        <w:shd w:val="clear" w:color="auto" w:fill="FFFFFF"/>
        <w:spacing w:before="0" w:beforeAutospacing="0" w:after="0" w:afterAutospacing="0" w:line="360" w:lineRule="atLeast"/>
        <w:rPr>
          <w:rFonts w:asciiTheme="majorHAnsi" w:hAnsiTheme="majorHAnsi" w:cs="Arial"/>
          <w:color w:val="000000"/>
          <w:sz w:val="22"/>
          <w:szCs w:val="22"/>
        </w:rPr>
      </w:pPr>
      <w:r w:rsidRPr="00A737B2">
        <w:rPr>
          <w:rFonts w:asciiTheme="majorHAnsi" w:hAnsiTheme="majorHAnsi"/>
          <w:color w:val="3A3A3A"/>
          <w:sz w:val="22"/>
          <w:szCs w:val="22"/>
          <w:shd w:val="clear" w:color="auto" w:fill="FFFFFF"/>
        </w:rPr>
        <w:t>Luo, X. I., Schleifer, C., &amp; Hill, C. M. (2019). Police Income and Occupational Gender Inequality.</w:t>
      </w:r>
      <w:r w:rsidRPr="00A737B2">
        <w:rPr>
          <w:rStyle w:val="apple-converted-space"/>
          <w:rFonts w:asciiTheme="majorHAnsi" w:hAnsiTheme="majorHAnsi"/>
          <w:color w:val="3A3A3A"/>
          <w:sz w:val="22"/>
          <w:szCs w:val="22"/>
          <w:shd w:val="clear" w:color="auto" w:fill="FFFFFF"/>
        </w:rPr>
        <w:t> </w:t>
      </w:r>
      <w:r w:rsidRPr="00A737B2">
        <w:rPr>
          <w:rFonts w:asciiTheme="majorHAnsi" w:hAnsiTheme="majorHAnsi"/>
          <w:color w:val="3A3A3A"/>
          <w:sz w:val="22"/>
          <w:szCs w:val="22"/>
        </w:rPr>
        <w:t>Police Quarterly</w:t>
      </w:r>
      <w:r w:rsidRPr="00A737B2">
        <w:rPr>
          <w:rFonts w:asciiTheme="majorHAnsi" w:hAnsiTheme="majorHAnsi"/>
          <w:color w:val="3A3A3A"/>
          <w:sz w:val="22"/>
          <w:szCs w:val="22"/>
          <w:shd w:val="clear" w:color="auto" w:fill="FFFFFF"/>
        </w:rPr>
        <w:t>,</w:t>
      </w:r>
      <w:r w:rsidRPr="00A737B2">
        <w:rPr>
          <w:rStyle w:val="apple-converted-space"/>
          <w:rFonts w:asciiTheme="majorHAnsi" w:hAnsiTheme="majorHAnsi"/>
          <w:color w:val="3A3A3A"/>
          <w:sz w:val="22"/>
          <w:szCs w:val="22"/>
          <w:shd w:val="clear" w:color="auto" w:fill="FFFFFF"/>
        </w:rPr>
        <w:t> </w:t>
      </w:r>
      <w:r w:rsidRPr="00A737B2">
        <w:rPr>
          <w:rFonts w:asciiTheme="majorHAnsi" w:hAnsiTheme="majorHAnsi"/>
          <w:color w:val="3A3A3A"/>
          <w:sz w:val="22"/>
          <w:szCs w:val="22"/>
        </w:rPr>
        <w:t>22</w:t>
      </w:r>
      <w:r w:rsidRPr="00A737B2">
        <w:rPr>
          <w:rFonts w:asciiTheme="majorHAnsi" w:hAnsiTheme="majorHAnsi"/>
          <w:color w:val="3A3A3A"/>
          <w:sz w:val="22"/>
          <w:szCs w:val="22"/>
          <w:shd w:val="clear" w:color="auto" w:fill="FFFFFF"/>
        </w:rPr>
        <w:t>(4), 481–510.</w:t>
      </w:r>
      <w:r w:rsidR="00D86908" w:rsidRPr="00A737B2">
        <w:rPr>
          <w:rFonts w:asciiTheme="majorHAnsi" w:hAnsiTheme="majorHAnsi" w:cs="Arial"/>
          <w:color w:val="000000"/>
          <w:sz w:val="22"/>
          <w:szCs w:val="22"/>
        </w:rPr>
        <w:t xml:space="preserve"> (Accessed: April 30</w:t>
      </w:r>
      <w:r w:rsidR="00D86908" w:rsidRPr="00A737B2">
        <w:rPr>
          <w:rFonts w:asciiTheme="majorHAnsi" w:hAnsiTheme="majorHAnsi" w:cs="Arial"/>
          <w:color w:val="000000"/>
          <w:sz w:val="22"/>
          <w:szCs w:val="22"/>
          <w:vertAlign w:val="superscript"/>
        </w:rPr>
        <w:t>th</w:t>
      </w:r>
      <w:proofErr w:type="gramStart"/>
      <w:r w:rsidR="00D86908" w:rsidRPr="00A737B2">
        <w:rPr>
          <w:rFonts w:asciiTheme="majorHAnsi" w:hAnsiTheme="majorHAnsi" w:cs="Arial"/>
          <w:color w:val="000000"/>
          <w:sz w:val="22"/>
          <w:szCs w:val="22"/>
        </w:rPr>
        <w:t xml:space="preserve"> 2024</w:t>
      </w:r>
      <w:proofErr w:type="gramEnd"/>
      <w:r w:rsidR="00D86908" w:rsidRPr="00A737B2">
        <w:rPr>
          <w:rFonts w:asciiTheme="majorHAnsi" w:hAnsiTheme="majorHAnsi" w:cs="Arial"/>
          <w:color w:val="000000"/>
          <w:sz w:val="22"/>
          <w:szCs w:val="22"/>
        </w:rPr>
        <w:t xml:space="preserve">). </w:t>
      </w:r>
    </w:p>
    <w:p w14:paraId="084F75C3" w14:textId="77777777" w:rsidR="0084703B" w:rsidRPr="00A737B2" w:rsidRDefault="0084703B" w:rsidP="0084703B">
      <w:pPr>
        <w:pStyle w:val="ListParagraph"/>
        <w:rPr>
          <w:rFonts w:asciiTheme="majorHAnsi" w:hAnsiTheme="majorHAnsi" w:cs="Arial"/>
          <w:color w:val="000000"/>
        </w:rPr>
      </w:pPr>
    </w:p>
    <w:p w14:paraId="0483D5E2" w14:textId="77777777" w:rsidR="009D0081" w:rsidRPr="00A737B2" w:rsidRDefault="00D86908" w:rsidP="009D0081">
      <w:pPr>
        <w:pStyle w:val="NormalWeb"/>
        <w:numPr>
          <w:ilvl w:val="0"/>
          <w:numId w:val="32"/>
        </w:numPr>
        <w:shd w:val="clear" w:color="auto" w:fill="FFFFFF"/>
        <w:spacing w:before="0" w:beforeAutospacing="0" w:after="0" w:afterAutospacing="0" w:line="360" w:lineRule="atLeast"/>
        <w:rPr>
          <w:rFonts w:asciiTheme="majorHAnsi" w:hAnsiTheme="majorHAnsi" w:cs="Arial"/>
          <w:color w:val="000000"/>
          <w:sz w:val="22"/>
          <w:szCs w:val="22"/>
        </w:rPr>
      </w:pPr>
      <w:r w:rsidRPr="00A737B2">
        <w:rPr>
          <w:rFonts w:asciiTheme="majorHAnsi" w:hAnsiTheme="majorHAnsi" w:cs="Arial"/>
          <w:color w:val="000000"/>
          <w:sz w:val="22"/>
          <w:szCs w:val="22"/>
        </w:rPr>
        <w:lastRenderedPageBreak/>
        <w:t>Ministry of Justice (2024)</w:t>
      </w:r>
      <w:r w:rsidRPr="00A737B2">
        <w:rPr>
          <w:rStyle w:val="apple-converted-space"/>
          <w:rFonts w:asciiTheme="majorHAnsi" w:hAnsiTheme="majorHAnsi" w:cs="Arial"/>
          <w:color w:val="000000"/>
          <w:sz w:val="22"/>
          <w:szCs w:val="22"/>
        </w:rPr>
        <w:t> </w:t>
      </w:r>
      <w:r w:rsidRPr="00A737B2">
        <w:rPr>
          <w:rFonts w:asciiTheme="majorHAnsi" w:hAnsiTheme="majorHAnsi" w:cs="Arial"/>
          <w:color w:val="000000"/>
          <w:sz w:val="22"/>
          <w:szCs w:val="22"/>
        </w:rPr>
        <w:t xml:space="preserve">Prison Population Projections 2023 to 2028, </w:t>
      </w:r>
      <w:proofErr w:type="gramStart"/>
      <w:r w:rsidRPr="00A737B2">
        <w:rPr>
          <w:rFonts w:asciiTheme="majorHAnsi" w:hAnsiTheme="majorHAnsi" w:cs="Arial"/>
          <w:color w:val="000000"/>
          <w:sz w:val="22"/>
          <w:szCs w:val="22"/>
        </w:rPr>
        <w:t>England</w:t>
      </w:r>
      <w:proofErr w:type="gramEnd"/>
      <w:r w:rsidRPr="00A737B2">
        <w:rPr>
          <w:rFonts w:asciiTheme="majorHAnsi" w:hAnsiTheme="majorHAnsi" w:cs="Arial"/>
          <w:color w:val="000000"/>
          <w:sz w:val="22"/>
          <w:szCs w:val="22"/>
        </w:rPr>
        <w:t xml:space="preserve"> and Wales. Available at:</w:t>
      </w:r>
      <w:r w:rsidR="009D0081" w:rsidRPr="00A737B2">
        <w:rPr>
          <w:rFonts w:asciiTheme="majorHAnsi" w:hAnsiTheme="majorHAnsi" w:cs="Arial"/>
          <w:color w:val="000000"/>
          <w:sz w:val="22"/>
          <w:szCs w:val="22"/>
        </w:rPr>
        <w:t xml:space="preserve"> </w:t>
      </w:r>
      <w:hyperlink r:id="rId25" w:history="1">
        <w:r w:rsidR="009D0081" w:rsidRPr="00A737B2">
          <w:rPr>
            <w:rStyle w:val="Hyperlink"/>
            <w:rFonts w:asciiTheme="majorHAnsi" w:hAnsiTheme="majorHAnsi" w:cs="Arial"/>
            <w:sz w:val="22"/>
            <w:szCs w:val="22"/>
            <w:u w:val="none"/>
          </w:rPr>
          <w:t>https://assets.publishing.service.gov.uk/media/65df5123b8da630f42c86271/Prison_Population_Projections_2023_to_2028.pdf</w:t>
        </w:r>
      </w:hyperlink>
      <w:r w:rsidRPr="00A737B2">
        <w:rPr>
          <w:rFonts w:asciiTheme="majorHAnsi" w:hAnsiTheme="majorHAnsi" w:cs="Arial"/>
          <w:color w:val="000000"/>
          <w:sz w:val="22"/>
          <w:szCs w:val="22"/>
        </w:rPr>
        <w:t>. (Accessed: 29</w:t>
      </w:r>
      <w:r w:rsidRPr="00A737B2">
        <w:rPr>
          <w:rFonts w:asciiTheme="majorHAnsi" w:hAnsiTheme="majorHAnsi" w:cs="Arial"/>
          <w:color w:val="000000"/>
          <w:sz w:val="22"/>
          <w:szCs w:val="22"/>
          <w:vertAlign w:val="superscript"/>
        </w:rPr>
        <w:t>th</w:t>
      </w:r>
      <w:r w:rsidRPr="00A737B2">
        <w:rPr>
          <w:rFonts w:asciiTheme="majorHAnsi" w:hAnsiTheme="majorHAnsi" w:cs="Arial"/>
          <w:color w:val="000000"/>
          <w:sz w:val="22"/>
          <w:szCs w:val="22"/>
        </w:rPr>
        <w:t xml:space="preserve"> April 2024).</w:t>
      </w:r>
    </w:p>
    <w:p w14:paraId="50B0F3ED" w14:textId="77777777" w:rsidR="009D0081" w:rsidRPr="00A737B2" w:rsidRDefault="009D0081" w:rsidP="009D0081">
      <w:pPr>
        <w:pStyle w:val="ListParagraph"/>
        <w:rPr>
          <w:rFonts w:asciiTheme="majorHAnsi" w:hAnsiTheme="majorHAnsi" w:cs="Arial"/>
          <w:color w:val="000000"/>
        </w:rPr>
      </w:pPr>
    </w:p>
    <w:p w14:paraId="40E747E5" w14:textId="4DED8DD8" w:rsidR="00A45AAA" w:rsidRPr="00A737B2" w:rsidRDefault="00A45AAA" w:rsidP="00A45AAA">
      <w:pPr>
        <w:pStyle w:val="NormalWeb"/>
        <w:numPr>
          <w:ilvl w:val="0"/>
          <w:numId w:val="32"/>
        </w:numPr>
        <w:shd w:val="clear" w:color="auto" w:fill="FFFFFF"/>
        <w:spacing w:before="0" w:beforeAutospacing="0" w:after="0" w:afterAutospacing="0" w:line="360" w:lineRule="atLeast"/>
        <w:rPr>
          <w:rFonts w:asciiTheme="majorHAnsi" w:hAnsiTheme="majorHAnsi" w:cs="Arial"/>
          <w:color w:val="000000"/>
          <w:sz w:val="22"/>
          <w:szCs w:val="22"/>
        </w:rPr>
      </w:pPr>
      <w:r w:rsidRPr="00A737B2">
        <w:rPr>
          <w:rFonts w:asciiTheme="majorHAnsi" w:hAnsiTheme="majorHAnsi" w:cs="Arial"/>
          <w:color w:val="000000"/>
          <w:sz w:val="22"/>
          <w:szCs w:val="22"/>
        </w:rPr>
        <w:t xml:space="preserve">Murdoch, M., Simon, A.B., </w:t>
      </w:r>
      <w:proofErr w:type="spellStart"/>
      <w:r w:rsidRPr="00A737B2">
        <w:rPr>
          <w:rFonts w:asciiTheme="majorHAnsi" w:hAnsiTheme="majorHAnsi" w:cs="Arial"/>
          <w:color w:val="000000"/>
          <w:sz w:val="22"/>
          <w:szCs w:val="22"/>
        </w:rPr>
        <w:t>Polusny</w:t>
      </w:r>
      <w:proofErr w:type="spellEnd"/>
      <w:r w:rsidRPr="00A737B2">
        <w:rPr>
          <w:rFonts w:asciiTheme="majorHAnsi" w:hAnsiTheme="majorHAnsi" w:cs="Arial"/>
          <w:color w:val="000000"/>
          <w:sz w:val="22"/>
          <w:szCs w:val="22"/>
        </w:rPr>
        <w:t xml:space="preserve">, M.A., </w:t>
      </w:r>
      <w:proofErr w:type="spellStart"/>
      <w:r w:rsidRPr="00A737B2">
        <w:rPr>
          <w:rFonts w:asciiTheme="majorHAnsi" w:hAnsiTheme="majorHAnsi" w:cs="Arial"/>
          <w:color w:val="000000"/>
          <w:sz w:val="22"/>
          <w:szCs w:val="22"/>
        </w:rPr>
        <w:t>Bangerter</w:t>
      </w:r>
      <w:proofErr w:type="spellEnd"/>
      <w:r w:rsidRPr="00A737B2">
        <w:rPr>
          <w:rFonts w:asciiTheme="majorHAnsi" w:hAnsiTheme="majorHAnsi" w:cs="Arial"/>
          <w:color w:val="000000"/>
          <w:sz w:val="22"/>
          <w:szCs w:val="22"/>
        </w:rPr>
        <w:t xml:space="preserve">, A.K., Grill, J.P., </w:t>
      </w:r>
      <w:proofErr w:type="spellStart"/>
      <w:r w:rsidRPr="00A737B2">
        <w:rPr>
          <w:rFonts w:asciiTheme="majorHAnsi" w:hAnsiTheme="majorHAnsi" w:cs="Arial"/>
          <w:color w:val="000000"/>
          <w:sz w:val="22"/>
          <w:szCs w:val="22"/>
        </w:rPr>
        <w:t>Noorbaloochi</w:t>
      </w:r>
      <w:proofErr w:type="spellEnd"/>
      <w:r w:rsidRPr="00A737B2">
        <w:rPr>
          <w:rFonts w:asciiTheme="majorHAnsi" w:hAnsiTheme="majorHAnsi" w:cs="Arial"/>
          <w:color w:val="000000"/>
          <w:sz w:val="22"/>
          <w:szCs w:val="22"/>
        </w:rPr>
        <w:t>, S. and Partin, M.R. (2014). Impact of Different Privacy Conditions and Incentives on Survey Response rate, Participant representativeness, and Disclosure of Sensitive information: a Randomized Controlled Trial.</w:t>
      </w:r>
      <w:r w:rsidRPr="00A737B2">
        <w:rPr>
          <w:rStyle w:val="apple-converted-space"/>
          <w:rFonts w:asciiTheme="majorHAnsi" w:hAnsiTheme="majorHAnsi" w:cs="Arial"/>
          <w:color w:val="000000"/>
          <w:sz w:val="22"/>
          <w:szCs w:val="22"/>
        </w:rPr>
        <w:t> </w:t>
      </w:r>
      <w:r w:rsidRPr="00A737B2">
        <w:rPr>
          <w:rFonts w:asciiTheme="majorHAnsi" w:hAnsiTheme="majorHAnsi" w:cs="Arial"/>
          <w:color w:val="000000"/>
          <w:sz w:val="22"/>
          <w:szCs w:val="22"/>
        </w:rPr>
        <w:t xml:space="preserve">BMC Medical Research Methodology, 14(1). </w:t>
      </w:r>
      <w:hyperlink r:id="rId26" w:history="1">
        <w:r w:rsidRPr="00A737B2">
          <w:rPr>
            <w:rStyle w:val="Hyperlink"/>
            <w:rFonts w:asciiTheme="majorHAnsi" w:hAnsiTheme="majorHAnsi" w:cs="Arial"/>
            <w:sz w:val="22"/>
            <w:szCs w:val="22"/>
            <w:u w:val="none"/>
          </w:rPr>
          <w:t>https://doi.org/10.1186/1471-2288-14-90</w:t>
        </w:r>
      </w:hyperlink>
      <w:r w:rsidRPr="00A737B2">
        <w:rPr>
          <w:rFonts w:asciiTheme="majorHAnsi" w:hAnsiTheme="majorHAnsi" w:cs="Arial"/>
          <w:color w:val="000000"/>
          <w:sz w:val="22"/>
          <w:szCs w:val="22"/>
        </w:rPr>
        <w:t xml:space="preserve"> (Accessed: April 30</w:t>
      </w:r>
      <w:r w:rsidRPr="00A737B2">
        <w:rPr>
          <w:rFonts w:asciiTheme="majorHAnsi" w:hAnsiTheme="majorHAnsi" w:cs="Arial"/>
          <w:color w:val="000000"/>
          <w:sz w:val="22"/>
          <w:szCs w:val="22"/>
          <w:vertAlign w:val="superscript"/>
        </w:rPr>
        <w:t>th</w:t>
      </w:r>
      <w:r w:rsidRPr="00A737B2">
        <w:rPr>
          <w:rFonts w:asciiTheme="majorHAnsi" w:hAnsiTheme="majorHAnsi" w:cs="Arial"/>
          <w:color w:val="000000"/>
          <w:sz w:val="22"/>
          <w:szCs w:val="22"/>
        </w:rPr>
        <w:t xml:space="preserve">, 2024).  </w:t>
      </w:r>
    </w:p>
    <w:p w14:paraId="42065FF2" w14:textId="740652AE" w:rsidR="00A45AAA" w:rsidRPr="00A737B2" w:rsidRDefault="00A45AAA" w:rsidP="00A45AAA">
      <w:pPr>
        <w:rPr>
          <w:rFonts w:asciiTheme="majorHAnsi" w:hAnsiTheme="majorHAnsi" w:cs="Arial"/>
          <w:color w:val="000000"/>
          <w:sz w:val="22"/>
          <w:szCs w:val="22"/>
        </w:rPr>
      </w:pPr>
    </w:p>
    <w:p w14:paraId="00F587A8" w14:textId="0559E174" w:rsidR="009D0081" w:rsidRPr="00A737B2" w:rsidRDefault="00D86908" w:rsidP="00A737B2">
      <w:pPr>
        <w:pStyle w:val="NormalWeb"/>
        <w:numPr>
          <w:ilvl w:val="0"/>
          <w:numId w:val="32"/>
        </w:numPr>
        <w:shd w:val="clear" w:color="auto" w:fill="FFFFFF"/>
        <w:spacing w:before="0" w:beforeAutospacing="0" w:after="0" w:afterAutospacing="0" w:line="360" w:lineRule="atLeast"/>
        <w:rPr>
          <w:rFonts w:asciiTheme="majorHAnsi" w:hAnsiTheme="majorHAnsi" w:cs="Arial"/>
          <w:color w:val="000000"/>
          <w:sz w:val="22"/>
          <w:szCs w:val="22"/>
        </w:rPr>
      </w:pPr>
      <w:proofErr w:type="spellStart"/>
      <w:r w:rsidRPr="00A737B2">
        <w:rPr>
          <w:rFonts w:asciiTheme="majorHAnsi" w:hAnsiTheme="majorHAnsi" w:cs="Arial"/>
          <w:color w:val="000000"/>
          <w:sz w:val="22"/>
          <w:szCs w:val="22"/>
        </w:rPr>
        <w:t>Keay</w:t>
      </w:r>
      <w:proofErr w:type="spellEnd"/>
      <w:r w:rsidRPr="00A737B2">
        <w:rPr>
          <w:rFonts w:asciiTheme="majorHAnsi" w:hAnsiTheme="majorHAnsi" w:cs="Arial"/>
          <w:color w:val="000000"/>
          <w:sz w:val="22"/>
          <w:szCs w:val="22"/>
        </w:rPr>
        <w:t>, S. (2014)</w:t>
      </w:r>
      <w:r w:rsidRPr="00A737B2">
        <w:rPr>
          <w:rStyle w:val="apple-converted-space"/>
          <w:rFonts w:asciiTheme="majorHAnsi" w:hAnsiTheme="majorHAnsi" w:cs="Arial"/>
          <w:color w:val="000000"/>
          <w:sz w:val="22"/>
          <w:szCs w:val="22"/>
        </w:rPr>
        <w:t> </w:t>
      </w:r>
      <w:r w:rsidRPr="00A737B2">
        <w:rPr>
          <w:rFonts w:asciiTheme="majorHAnsi" w:hAnsiTheme="majorHAnsi" w:cs="Arial"/>
          <w:color w:val="000000"/>
          <w:sz w:val="22"/>
          <w:szCs w:val="22"/>
        </w:rPr>
        <w:t xml:space="preserve">Health and Offending Behaviour Health Behaviours Joint Strategic Needs Assessment Literature Review Scott </w:t>
      </w:r>
      <w:proofErr w:type="spellStart"/>
      <w:r w:rsidRPr="00A737B2">
        <w:rPr>
          <w:rFonts w:asciiTheme="majorHAnsi" w:hAnsiTheme="majorHAnsi" w:cs="Arial"/>
          <w:color w:val="000000"/>
          <w:sz w:val="22"/>
          <w:szCs w:val="22"/>
        </w:rPr>
        <w:t>Keay</w:t>
      </w:r>
      <w:proofErr w:type="spellEnd"/>
      <w:r w:rsidRPr="00A737B2">
        <w:rPr>
          <w:rFonts w:asciiTheme="majorHAnsi" w:hAnsiTheme="majorHAnsi" w:cs="Arial"/>
          <w:color w:val="000000"/>
          <w:sz w:val="22"/>
          <w:szCs w:val="22"/>
        </w:rPr>
        <w:t xml:space="preserve"> -Lancashire Constabulary. Available at: </w:t>
      </w:r>
      <w:hyperlink r:id="rId27" w:history="1">
        <w:r w:rsidRPr="00A737B2">
          <w:rPr>
            <w:rStyle w:val="Hyperlink"/>
            <w:rFonts w:asciiTheme="majorHAnsi" w:hAnsiTheme="majorHAnsi" w:cs="Arial"/>
            <w:sz w:val="22"/>
            <w:szCs w:val="22"/>
            <w:u w:val="none"/>
          </w:rPr>
          <w:t>https://www.lancashire.gov.uk/media/899791/health-and-offending-updated-links-oct-2016.pdf</w:t>
        </w:r>
      </w:hyperlink>
      <w:r w:rsidRPr="00A737B2">
        <w:rPr>
          <w:rFonts w:asciiTheme="majorHAnsi" w:hAnsiTheme="majorHAnsi" w:cs="Arial"/>
          <w:color w:val="000000"/>
          <w:sz w:val="22"/>
          <w:szCs w:val="22"/>
        </w:rPr>
        <w:t xml:space="preserve">. (Accessed: 22nd </w:t>
      </w:r>
      <w:proofErr w:type="gramStart"/>
      <w:r w:rsidRPr="00A737B2">
        <w:rPr>
          <w:rFonts w:asciiTheme="majorHAnsi" w:hAnsiTheme="majorHAnsi" w:cs="Arial"/>
          <w:color w:val="000000"/>
          <w:sz w:val="22"/>
          <w:szCs w:val="22"/>
        </w:rPr>
        <w:t>April,</w:t>
      </w:r>
      <w:proofErr w:type="gramEnd"/>
      <w:r w:rsidRPr="00A737B2">
        <w:rPr>
          <w:rFonts w:asciiTheme="majorHAnsi" w:hAnsiTheme="majorHAnsi" w:cs="Arial"/>
          <w:color w:val="000000"/>
          <w:sz w:val="22"/>
          <w:szCs w:val="22"/>
        </w:rPr>
        <w:t xml:space="preserve"> 2024). </w:t>
      </w:r>
    </w:p>
    <w:p w14:paraId="6661D686" w14:textId="77777777" w:rsidR="009D0081" w:rsidRPr="00A737B2" w:rsidRDefault="009D0081" w:rsidP="009D0081">
      <w:pPr>
        <w:pStyle w:val="ListParagraph"/>
        <w:rPr>
          <w:rFonts w:asciiTheme="majorHAnsi" w:hAnsiTheme="majorHAnsi" w:cs="Arial"/>
          <w:color w:val="000000"/>
        </w:rPr>
      </w:pPr>
    </w:p>
    <w:p w14:paraId="3540DA39" w14:textId="795D077F" w:rsidR="009D0081" w:rsidRPr="00A737B2" w:rsidRDefault="009D0081" w:rsidP="009D0081">
      <w:pPr>
        <w:pStyle w:val="NormalWeb"/>
        <w:numPr>
          <w:ilvl w:val="0"/>
          <w:numId w:val="32"/>
        </w:numPr>
        <w:shd w:val="clear" w:color="auto" w:fill="FFFFFF"/>
        <w:spacing w:before="0" w:beforeAutospacing="0" w:after="0" w:afterAutospacing="0" w:line="360" w:lineRule="atLeast"/>
        <w:rPr>
          <w:rFonts w:asciiTheme="majorHAnsi" w:hAnsiTheme="majorHAnsi" w:cs="Arial"/>
          <w:color w:val="000000"/>
          <w:sz w:val="22"/>
          <w:szCs w:val="22"/>
        </w:rPr>
      </w:pPr>
      <w:r w:rsidRPr="00A737B2">
        <w:rPr>
          <w:rFonts w:asciiTheme="majorHAnsi" w:hAnsiTheme="majorHAnsi" w:cs="Arial"/>
          <w:color w:val="000000"/>
          <w:sz w:val="22"/>
          <w:szCs w:val="22"/>
        </w:rPr>
        <w:t>The National Police Chiefs Council (NPCC)</w:t>
      </w:r>
      <w:r w:rsidRPr="00A737B2">
        <w:rPr>
          <w:rStyle w:val="apple-converted-space"/>
          <w:rFonts w:asciiTheme="majorHAnsi" w:hAnsiTheme="majorHAnsi" w:cs="Arial"/>
          <w:color w:val="000000"/>
          <w:sz w:val="22"/>
          <w:szCs w:val="22"/>
        </w:rPr>
        <w:t> </w:t>
      </w:r>
      <w:r w:rsidRPr="00A737B2">
        <w:rPr>
          <w:rFonts w:asciiTheme="majorHAnsi" w:hAnsiTheme="majorHAnsi" w:cs="Arial"/>
          <w:color w:val="000000"/>
          <w:sz w:val="22"/>
          <w:szCs w:val="22"/>
        </w:rPr>
        <w:t>(no date)</w:t>
      </w:r>
      <w:r w:rsidRPr="00A737B2">
        <w:rPr>
          <w:rStyle w:val="apple-converted-space"/>
          <w:rFonts w:asciiTheme="majorHAnsi" w:hAnsiTheme="majorHAnsi" w:cs="Arial"/>
          <w:color w:val="000000"/>
          <w:sz w:val="22"/>
          <w:szCs w:val="22"/>
        </w:rPr>
        <w:t> </w:t>
      </w:r>
      <w:r w:rsidRPr="00A737B2">
        <w:rPr>
          <w:rFonts w:asciiTheme="majorHAnsi" w:hAnsiTheme="majorHAnsi" w:cs="Arial"/>
          <w:color w:val="000000"/>
          <w:sz w:val="22"/>
          <w:szCs w:val="22"/>
        </w:rPr>
        <w:t xml:space="preserve">www.npcc.police.uk. Available at: </w:t>
      </w:r>
      <w:hyperlink r:id="rId28" w:history="1">
        <w:r w:rsidRPr="00A737B2">
          <w:rPr>
            <w:rStyle w:val="Hyperlink"/>
            <w:rFonts w:asciiTheme="majorHAnsi" w:hAnsiTheme="majorHAnsi" w:cs="Arial"/>
            <w:sz w:val="22"/>
            <w:szCs w:val="22"/>
            <w:u w:val="none"/>
          </w:rPr>
          <w:t>https://www.npcc.police.uk</w:t>
        </w:r>
      </w:hyperlink>
      <w:r w:rsidRPr="00A737B2">
        <w:rPr>
          <w:rFonts w:asciiTheme="majorHAnsi" w:hAnsiTheme="majorHAnsi" w:cs="Arial"/>
          <w:color w:val="000000"/>
          <w:sz w:val="22"/>
          <w:szCs w:val="22"/>
        </w:rPr>
        <w:t>. (Accessed: 30</w:t>
      </w:r>
      <w:r w:rsidRPr="00A737B2">
        <w:rPr>
          <w:rFonts w:asciiTheme="majorHAnsi" w:hAnsiTheme="majorHAnsi" w:cs="Arial"/>
          <w:color w:val="000000"/>
          <w:sz w:val="22"/>
          <w:szCs w:val="22"/>
          <w:vertAlign w:val="superscript"/>
        </w:rPr>
        <w:t>th</w:t>
      </w:r>
      <w:r w:rsidRPr="00A737B2">
        <w:rPr>
          <w:rFonts w:asciiTheme="majorHAnsi" w:hAnsiTheme="majorHAnsi" w:cs="Arial"/>
          <w:color w:val="000000"/>
          <w:sz w:val="22"/>
          <w:szCs w:val="22"/>
        </w:rPr>
        <w:t xml:space="preserve"> </w:t>
      </w:r>
      <w:proofErr w:type="gramStart"/>
      <w:r w:rsidRPr="00A737B2">
        <w:rPr>
          <w:rFonts w:asciiTheme="majorHAnsi" w:hAnsiTheme="majorHAnsi" w:cs="Arial"/>
          <w:color w:val="000000"/>
          <w:sz w:val="22"/>
          <w:szCs w:val="22"/>
        </w:rPr>
        <w:t>April,</w:t>
      </w:r>
      <w:proofErr w:type="gramEnd"/>
      <w:r w:rsidRPr="00A737B2">
        <w:rPr>
          <w:rFonts w:asciiTheme="majorHAnsi" w:hAnsiTheme="majorHAnsi" w:cs="Arial"/>
          <w:color w:val="000000"/>
          <w:sz w:val="22"/>
          <w:szCs w:val="22"/>
        </w:rPr>
        <w:t xml:space="preserve"> 2024). </w:t>
      </w:r>
    </w:p>
    <w:p w14:paraId="06E5A058" w14:textId="77777777" w:rsidR="0084703B" w:rsidRPr="00A737B2" w:rsidRDefault="00D86908" w:rsidP="00D86908">
      <w:pPr>
        <w:pStyle w:val="NormalWeb"/>
        <w:shd w:val="clear" w:color="auto" w:fill="FFFFFF"/>
        <w:spacing w:before="0" w:beforeAutospacing="0" w:after="0" w:afterAutospacing="0" w:line="360" w:lineRule="atLeast"/>
        <w:rPr>
          <w:rFonts w:asciiTheme="majorHAnsi" w:hAnsiTheme="majorHAnsi" w:cs="Arial"/>
          <w:color w:val="000000"/>
          <w:sz w:val="22"/>
          <w:szCs w:val="22"/>
        </w:rPr>
      </w:pPr>
      <w:r w:rsidRPr="00A737B2">
        <w:rPr>
          <w:rFonts w:asciiTheme="majorHAnsi" w:hAnsiTheme="majorHAnsi" w:cs="Arial"/>
          <w:color w:val="000000"/>
          <w:sz w:val="22"/>
          <w:szCs w:val="22"/>
        </w:rPr>
        <w:t>‌</w:t>
      </w:r>
    </w:p>
    <w:p w14:paraId="58A33DBA" w14:textId="77777777" w:rsidR="009D0081" w:rsidRPr="00A737B2" w:rsidRDefault="00D86908" w:rsidP="009D0081">
      <w:pPr>
        <w:pStyle w:val="NormalWeb"/>
        <w:numPr>
          <w:ilvl w:val="0"/>
          <w:numId w:val="32"/>
        </w:numPr>
        <w:shd w:val="clear" w:color="auto" w:fill="FFFFFF"/>
        <w:spacing w:before="0" w:beforeAutospacing="0" w:after="0" w:afterAutospacing="0" w:line="360" w:lineRule="atLeast"/>
        <w:rPr>
          <w:rFonts w:asciiTheme="majorHAnsi" w:hAnsiTheme="majorHAnsi" w:cs="Arial"/>
          <w:color w:val="000000"/>
          <w:sz w:val="22"/>
          <w:szCs w:val="22"/>
        </w:rPr>
      </w:pPr>
      <w:r w:rsidRPr="00A737B2">
        <w:rPr>
          <w:rFonts w:asciiTheme="majorHAnsi" w:hAnsiTheme="majorHAnsi" w:cs="Arial"/>
          <w:color w:val="000000"/>
          <w:sz w:val="22"/>
          <w:szCs w:val="22"/>
        </w:rPr>
        <w:t>NFU Mutual (2023) Rural Crime Report 2023</w:t>
      </w:r>
      <w:r w:rsidRPr="00A737B2">
        <w:rPr>
          <w:rStyle w:val="apple-converted-space"/>
          <w:rFonts w:asciiTheme="majorHAnsi" w:hAnsiTheme="majorHAnsi" w:cs="Arial"/>
          <w:color w:val="000000"/>
          <w:sz w:val="22"/>
          <w:szCs w:val="22"/>
        </w:rPr>
        <w:t xml:space="preserve"> | </w:t>
      </w:r>
      <w:r w:rsidRPr="00A737B2">
        <w:rPr>
          <w:rFonts w:asciiTheme="majorHAnsi" w:hAnsiTheme="majorHAnsi" w:cs="Arial"/>
          <w:color w:val="000000"/>
          <w:sz w:val="22"/>
          <w:szCs w:val="22"/>
        </w:rPr>
        <w:t xml:space="preserve">NFU Mutual. Available at: </w:t>
      </w:r>
      <w:hyperlink r:id="rId29" w:history="1">
        <w:r w:rsidRPr="00A737B2">
          <w:rPr>
            <w:rStyle w:val="Hyperlink"/>
            <w:rFonts w:asciiTheme="majorHAnsi" w:hAnsiTheme="majorHAnsi" w:cs="Arial"/>
            <w:sz w:val="22"/>
            <w:szCs w:val="22"/>
            <w:u w:val="none"/>
          </w:rPr>
          <w:t>https://www.nfumutual.co.uk/farming/rural-crime/</w:t>
        </w:r>
      </w:hyperlink>
      <w:r w:rsidRPr="00A737B2">
        <w:rPr>
          <w:rFonts w:asciiTheme="majorHAnsi" w:hAnsiTheme="majorHAnsi" w:cs="Arial"/>
          <w:color w:val="000000"/>
          <w:sz w:val="22"/>
          <w:szCs w:val="22"/>
        </w:rPr>
        <w:t>. (Accessed: 30</w:t>
      </w:r>
      <w:r w:rsidRPr="00A737B2">
        <w:rPr>
          <w:rFonts w:asciiTheme="majorHAnsi" w:hAnsiTheme="majorHAnsi" w:cs="Arial"/>
          <w:color w:val="000000"/>
          <w:sz w:val="22"/>
          <w:szCs w:val="22"/>
          <w:vertAlign w:val="superscript"/>
        </w:rPr>
        <w:t>th</w:t>
      </w:r>
      <w:r w:rsidRPr="00A737B2">
        <w:rPr>
          <w:rFonts w:asciiTheme="majorHAnsi" w:hAnsiTheme="majorHAnsi" w:cs="Arial"/>
          <w:color w:val="000000"/>
          <w:sz w:val="22"/>
          <w:szCs w:val="22"/>
        </w:rPr>
        <w:t xml:space="preserve"> </w:t>
      </w:r>
      <w:proofErr w:type="gramStart"/>
      <w:r w:rsidRPr="00A737B2">
        <w:rPr>
          <w:rFonts w:asciiTheme="majorHAnsi" w:hAnsiTheme="majorHAnsi" w:cs="Arial"/>
          <w:color w:val="000000"/>
          <w:sz w:val="22"/>
          <w:szCs w:val="22"/>
        </w:rPr>
        <w:t>April,</w:t>
      </w:r>
      <w:proofErr w:type="gramEnd"/>
      <w:r w:rsidRPr="00A737B2">
        <w:rPr>
          <w:rFonts w:asciiTheme="majorHAnsi" w:hAnsiTheme="majorHAnsi" w:cs="Arial"/>
          <w:color w:val="000000"/>
          <w:sz w:val="22"/>
          <w:szCs w:val="22"/>
        </w:rPr>
        <w:t xml:space="preserve"> 2024). </w:t>
      </w:r>
    </w:p>
    <w:p w14:paraId="270F9F99" w14:textId="77777777" w:rsidR="009D0081" w:rsidRPr="00A737B2" w:rsidRDefault="009D0081" w:rsidP="009D0081">
      <w:pPr>
        <w:pStyle w:val="NormalWeb"/>
        <w:shd w:val="clear" w:color="auto" w:fill="FFFFFF"/>
        <w:spacing w:before="0" w:beforeAutospacing="0" w:after="0" w:afterAutospacing="0" w:line="360" w:lineRule="atLeast"/>
        <w:ind w:left="720"/>
        <w:rPr>
          <w:rFonts w:asciiTheme="majorHAnsi" w:hAnsiTheme="majorHAnsi" w:cs="Arial"/>
          <w:color w:val="000000"/>
          <w:sz w:val="22"/>
          <w:szCs w:val="22"/>
        </w:rPr>
      </w:pPr>
    </w:p>
    <w:p w14:paraId="0E541242" w14:textId="77777777" w:rsidR="009D0081" w:rsidRPr="00A737B2" w:rsidRDefault="0084703B" w:rsidP="009D0081">
      <w:pPr>
        <w:pStyle w:val="NormalWeb"/>
        <w:numPr>
          <w:ilvl w:val="0"/>
          <w:numId w:val="32"/>
        </w:numPr>
        <w:shd w:val="clear" w:color="auto" w:fill="FFFFFF"/>
        <w:spacing w:before="0" w:beforeAutospacing="0" w:after="0" w:afterAutospacing="0" w:line="360" w:lineRule="atLeast"/>
        <w:rPr>
          <w:rFonts w:asciiTheme="majorHAnsi" w:hAnsiTheme="majorHAnsi" w:cs="Arial"/>
          <w:color w:val="000000"/>
          <w:sz w:val="22"/>
          <w:szCs w:val="22"/>
        </w:rPr>
      </w:pPr>
      <w:r w:rsidRPr="00A737B2">
        <w:rPr>
          <w:rFonts w:asciiTheme="majorHAnsi" w:hAnsiTheme="majorHAnsi" w:cs="Arial"/>
          <w:color w:val="000000"/>
          <w:sz w:val="22"/>
          <w:szCs w:val="22"/>
        </w:rPr>
        <w:t>Policing and Society</w:t>
      </w:r>
      <w:r w:rsidRPr="00A737B2">
        <w:rPr>
          <w:rStyle w:val="apple-converted-space"/>
          <w:rFonts w:asciiTheme="majorHAnsi" w:hAnsiTheme="majorHAnsi" w:cs="Arial"/>
          <w:color w:val="000000"/>
          <w:sz w:val="22"/>
          <w:szCs w:val="22"/>
        </w:rPr>
        <w:t> </w:t>
      </w:r>
      <w:r w:rsidRPr="00A737B2">
        <w:rPr>
          <w:rFonts w:asciiTheme="majorHAnsi" w:hAnsiTheme="majorHAnsi" w:cs="Arial"/>
          <w:color w:val="000000"/>
          <w:sz w:val="22"/>
          <w:szCs w:val="22"/>
        </w:rPr>
        <w:t>(no date)</w:t>
      </w:r>
      <w:r w:rsidRPr="00A737B2">
        <w:rPr>
          <w:rStyle w:val="apple-converted-space"/>
          <w:rFonts w:asciiTheme="majorHAnsi" w:hAnsiTheme="majorHAnsi" w:cs="Arial"/>
          <w:color w:val="000000"/>
          <w:sz w:val="22"/>
          <w:szCs w:val="22"/>
        </w:rPr>
        <w:t> </w:t>
      </w:r>
      <w:r w:rsidRPr="00A737B2">
        <w:rPr>
          <w:rFonts w:asciiTheme="majorHAnsi" w:hAnsiTheme="majorHAnsi" w:cs="Arial"/>
          <w:color w:val="000000"/>
          <w:sz w:val="22"/>
          <w:szCs w:val="22"/>
        </w:rPr>
        <w:t xml:space="preserve">Taylor &amp; Francis. Available at: </w:t>
      </w:r>
      <w:hyperlink r:id="rId30" w:history="1">
        <w:r w:rsidRPr="00A737B2">
          <w:rPr>
            <w:rStyle w:val="Hyperlink"/>
            <w:rFonts w:asciiTheme="majorHAnsi" w:hAnsiTheme="majorHAnsi" w:cs="Arial"/>
            <w:sz w:val="22"/>
            <w:szCs w:val="22"/>
            <w:u w:val="none"/>
          </w:rPr>
          <w:t>https://www.tandfonline.com/journals/gpas20</w:t>
        </w:r>
      </w:hyperlink>
      <w:r w:rsidRPr="00A737B2">
        <w:rPr>
          <w:rFonts w:asciiTheme="majorHAnsi" w:hAnsiTheme="majorHAnsi" w:cs="Arial"/>
          <w:color w:val="000000"/>
          <w:sz w:val="22"/>
          <w:szCs w:val="22"/>
        </w:rPr>
        <w:t>. (Accessed: 30</w:t>
      </w:r>
      <w:r w:rsidRPr="00A737B2">
        <w:rPr>
          <w:rFonts w:asciiTheme="majorHAnsi" w:hAnsiTheme="majorHAnsi" w:cs="Arial"/>
          <w:color w:val="000000"/>
          <w:sz w:val="22"/>
          <w:szCs w:val="22"/>
          <w:vertAlign w:val="superscript"/>
        </w:rPr>
        <w:t>th</w:t>
      </w:r>
      <w:r w:rsidRPr="00A737B2">
        <w:rPr>
          <w:rFonts w:asciiTheme="majorHAnsi" w:hAnsiTheme="majorHAnsi" w:cs="Arial"/>
          <w:color w:val="000000"/>
          <w:sz w:val="22"/>
          <w:szCs w:val="22"/>
        </w:rPr>
        <w:t xml:space="preserve"> April 2024).</w:t>
      </w:r>
    </w:p>
    <w:p w14:paraId="4A4D183C" w14:textId="77777777" w:rsidR="009D0081" w:rsidRPr="00A737B2" w:rsidRDefault="009D0081" w:rsidP="009D0081">
      <w:pPr>
        <w:pStyle w:val="ListParagraph"/>
        <w:rPr>
          <w:rFonts w:asciiTheme="majorHAnsi" w:hAnsiTheme="majorHAnsi" w:cs="Arial"/>
          <w:color w:val="000000"/>
        </w:rPr>
      </w:pPr>
    </w:p>
    <w:p w14:paraId="1F320B3E" w14:textId="7B70919B" w:rsidR="00A45AAA" w:rsidRPr="00A737B2" w:rsidRDefault="00A45AAA" w:rsidP="00A45AAA">
      <w:pPr>
        <w:pStyle w:val="NormalWeb"/>
        <w:numPr>
          <w:ilvl w:val="0"/>
          <w:numId w:val="32"/>
        </w:numPr>
        <w:shd w:val="clear" w:color="auto" w:fill="FFFFFF"/>
        <w:spacing w:before="0" w:beforeAutospacing="0" w:after="0" w:afterAutospacing="0" w:line="360" w:lineRule="atLeast"/>
        <w:rPr>
          <w:rFonts w:asciiTheme="majorHAnsi" w:hAnsiTheme="majorHAnsi" w:cs="Arial"/>
          <w:color w:val="000000"/>
          <w:sz w:val="22"/>
          <w:szCs w:val="22"/>
        </w:rPr>
      </w:pPr>
      <w:proofErr w:type="spellStart"/>
      <w:r w:rsidRPr="00A737B2">
        <w:rPr>
          <w:rFonts w:asciiTheme="majorHAnsi" w:hAnsiTheme="majorHAnsi" w:cs="Arial"/>
          <w:color w:val="000000"/>
          <w:sz w:val="22"/>
          <w:szCs w:val="22"/>
        </w:rPr>
        <w:t>Teh</w:t>
      </w:r>
      <w:proofErr w:type="spellEnd"/>
      <w:r w:rsidRPr="00A737B2">
        <w:rPr>
          <w:rFonts w:asciiTheme="majorHAnsi" w:hAnsiTheme="majorHAnsi" w:cs="Arial"/>
          <w:color w:val="000000"/>
          <w:sz w:val="22"/>
          <w:szCs w:val="22"/>
        </w:rPr>
        <w:t xml:space="preserve">, W.L., </w:t>
      </w:r>
      <w:proofErr w:type="spellStart"/>
      <w:r w:rsidRPr="00A737B2">
        <w:rPr>
          <w:rFonts w:asciiTheme="majorHAnsi" w:hAnsiTheme="majorHAnsi" w:cs="Arial"/>
          <w:color w:val="000000"/>
          <w:sz w:val="22"/>
          <w:szCs w:val="22"/>
        </w:rPr>
        <w:t>Abdin</w:t>
      </w:r>
      <w:proofErr w:type="spellEnd"/>
      <w:r w:rsidRPr="00A737B2">
        <w:rPr>
          <w:rFonts w:asciiTheme="majorHAnsi" w:hAnsiTheme="majorHAnsi" w:cs="Arial"/>
          <w:color w:val="000000"/>
          <w:sz w:val="22"/>
          <w:szCs w:val="22"/>
        </w:rPr>
        <w:t xml:space="preserve">, E., P.V., A., Siva Kumar, F.D., </w:t>
      </w:r>
      <w:proofErr w:type="spellStart"/>
      <w:r w:rsidRPr="00A737B2">
        <w:rPr>
          <w:rFonts w:asciiTheme="majorHAnsi" w:hAnsiTheme="majorHAnsi" w:cs="Arial"/>
          <w:color w:val="000000"/>
          <w:sz w:val="22"/>
          <w:szCs w:val="22"/>
        </w:rPr>
        <w:t>Roystonn</w:t>
      </w:r>
      <w:proofErr w:type="spellEnd"/>
      <w:r w:rsidRPr="00A737B2">
        <w:rPr>
          <w:rFonts w:asciiTheme="majorHAnsi" w:hAnsiTheme="majorHAnsi" w:cs="Arial"/>
          <w:color w:val="000000"/>
          <w:sz w:val="22"/>
          <w:szCs w:val="22"/>
        </w:rPr>
        <w:t xml:space="preserve">, K., Wang, P., </w:t>
      </w:r>
      <w:proofErr w:type="spellStart"/>
      <w:r w:rsidRPr="00A737B2">
        <w:rPr>
          <w:rFonts w:asciiTheme="majorHAnsi" w:hAnsiTheme="majorHAnsi" w:cs="Arial"/>
          <w:color w:val="000000"/>
          <w:sz w:val="22"/>
          <w:szCs w:val="22"/>
        </w:rPr>
        <w:t>Shafie</w:t>
      </w:r>
      <w:proofErr w:type="spellEnd"/>
      <w:r w:rsidRPr="00A737B2">
        <w:rPr>
          <w:rFonts w:asciiTheme="majorHAnsi" w:hAnsiTheme="majorHAnsi" w:cs="Arial"/>
          <w:color w:val="000000"/>
          <w:sz w:val="22"/>
          <w:szCs w:val="22"/>
        </w:rPr>
        <w:t xml:space="preserve">, S., Chang, S., </w:t>
      </w:r>
      <w:proofErr w:type="spellStart"/>
      <w:r w:rsidRPr="00A737B2">
        <w:rPr>
          <w:rFonts w:asciiTheme="majorHAnsi" w:hAnsiTheme="majorHAnsi" w:cs="Arial"/>
          <w:color w:val="000000"/>
          <w:sz w:val="22"/>
          <w:szCs w:val="22"/>
        </w:rPr>
        <w:t>Jeyagurunathan</w:t>
      </w:r>
      <w:proofErr w:type="spellEnd"/>
      <w:r w:rsidRPr="00A737B2">
        <w:rPr>
          <w:rFonts w:asciiTheme="majorHAnsi" w:hAnsiTheme="majorHAnsi" w:cs="Arial"/>
          <w:color w:val="000000"/>
          <w:sz w:val="22"/>
          <w:szCs w:val="22"/>
        </w:rPr>
        <w:t xml:space="preserve">, A., </w:t>
      </w:r>
      <w:proofErr w:type="spellStart"/>
      <w:r w:rsidRPr="00A737B2">
        <w:rPr>
          <w:rFonts w:asciiTheme="majorHAnsi" w:hAnsiTheme="majorHAnsi" w:cs="Arial"/>
          <w:color w:val="000000"/>
          <w:sz w:val="22"/>
          <w:szCs w:val="22"/>
        </w:rPr>
        <w:t>Vaingankar</w:t>
      </w:r>
      <w:proofErr w:type="spellEnd"/>
      <w:r w:rsidRPr="00A737B2">
        <w:rPr>
          <w:rFonts w:asciiTheme="majorHAnsi" w:hAnsiTheme="majorHAnsi" w:cs="Arial"/>
          <w:color w:val="000000"/>
          <w:sz w:val="22"/>
          <w:szCs w:val="22"/>
        </w:rPr>
        <w:t>, J.A., Sum, C.F., Lee, E.S., van Dam, R.M. and Subramaniam, M. (2023). Measuring social desirability bias in a multi-ethnic cohort sample: its relationship with self-reported physical activity, dietary habits, and factor structure.</w:t>
      </w:r>
      <w:r w:rsidRPr="00A737B2">
        <w:rPr>
          <w:rStyle w:val="apple-converted-space"/>
          <w:rFonts w:asciiTheme="majorHAnsi" w:hAnsiTheme="majorHAnsi" w:cs="Arial"/>
          <w:color w:val="000000"/>
          <w:sz w:val="22"/>
          <w:szCs w:val="22"/>
        </w:rPr>
        <w:t> </w:t>
      </w:r>
      <w:r w:rsidRPr="00A737B2">
        <w:rPr>
          <w:rFonts w:asciiTheme="majorHAnsi" w:hAnsiTheme="majorHAnsi" w:cs="Arial"/>
          <w:color w:val="000000"/>
          <w:sz w:val="22"/>
          <w:szCs w:val="22"/>
        </w:rPr>
        <w:t xml:space="preserve">BMC Public Health, 23(1). Available at: </w:t>
      </w:r>
      <w:hyperlink r:id="rId31" w:history="1">
        <w:r w:rsidRPr="00A737B2">
          <w:rPr>
            <w:rStyle w:val="Hyperlink"/>
            <w:rFonts w:asciiTheme="majorHAnsi" w:hAnsiTheme="majorHAnsi" w:cs="Arial"/>
            <w:sz w:val="22"/>
            <w:szCs w:val="22"/>
            <w:u w:val="none"/>
          </w:rPr>
          <w:t>https://doi.org/10.1186/s12889-023-15309-3</w:t>
        </w:r>
      </w:hyperlink>
      <w:r w:rsidRPr="00A737B2">
        <w:rPr>
          <w:rFonts w:asciiTheme="majorHAnsi" w:hAnsiTheme="majorHAnsi" w:cs="Arial"/>
          <w:color w:val="000000"/>
          <w:sz w:val="22"/>
          <w:szCs w:val="22"/>
        </w:rPr>
        <w:t>. (Accessed: 1</w:t>
      </w:r>
      <w:r w:rsidRPr="00A737B2">
        <w:rPr>
          <w:rFonts w:asciiTheme="majorHAnsi" w:hAnsiTheme="majorHAnsi" w:cs="Arial"/>
          <w:color w:val="000000"/>
          <w:sz w:val="22"/>
          <w:szCs w:val="22"/>
          <w:vertAlign w:val="superscript"/>
        </w:rPr>
        <w:t>st</w:t>
      </w:r>
      <w:r w:rsidRPr="00A737B2">
        <w:rPr>
          <w:rFonts w:asciiTheme="majorHAnsi" w:hAnsiTheme="majorHAnsi" w:cs="Arial"/>
          <w:color w:val="000000"/>
          <w:sz w:val="22"/>
          <w:szCs w:val="22"/>
        </w:rPr>
        <w:t xml:space="preserve"> </w:t>
      </w:r>
      <w:proofErr w:type="gramStart"/>
      <w:r w:rsidRPr="00A737B2">
        <w:rPr>
          <w:rFonts w:asciiTheme="majorHAnsi" w:hAnsiTheme="majorHAnsi" w:cs="Arial"/>
          <w:color w:val="000000"/>
          <w:sz w:val="22"/>
          <w:szCs w:val="22"/>
        </w:rPr>
        <w:t>May,</w:t>
      </w:r>
      <w:proofErr w:type="gramEnd"/>
      <w:r w:rsidRPr="00A737B2">
        <w:rPr>
          <w:rFonts w:asciiTheme="majorHAnsi" w:hAnsiTheme="majorHAnsi" w:cs="Arial"/>
          <w:color w:val="000000"/>
          <w:sz w:val="22"/>
          <w:szCs w:val="22"/>
        </w:rPr>
        <w:t xml:space="preserve"> 2024).</w:t>
      </w:r>
    </w:p>
    <w:p w14:paraId="1CEB12FE" w14:textId="77777777" w:rsidR="00A45AAA" w:rsidRPr="00A737B2" w:rsidRDefault="00A45AAA" w:rsidP="00A45AAA">
      <w:pPr>
        <w:pStyle w:val="ListParagraph"/>
        <w:rPr>
          <w:rFonts w:asciiTheme="majorHAnsi" w:hAnsiTheme="majorHAnsi" w:cs="Arial"/>
          <w:color w:val="000000"/>
        </w:rPr>
      </w:pPr>
    </w:p>
    <w:p w14:paraId="402E03D1" w14:textId="27879A3E" w:rsidR="00D86908" w:rsidRPr="00A737B2" w:rsidRDefault="00D86908" w:rsidP="00A737B2">
      <w:pPr>
        <w:pStyle w:val="NormalWeb"/>
        <w:numPr>
          <w:ilvl w:val="0"/>
          <w:numId w:val="32"/>
        </w:numPr>
        <w:shd w:val="clear" w:color="auto" w:fill="FFFFFF"/>
        <w:spacing w:before="0" w:beforeAutospacing="0" w:after="0" w:afterAutospacing="0" w:line="360" w:lineRule="atLeast"/>
        <w:rPr>
          <w:rFonts w:asciiTheme="majorHAnsi" w:hAnsiTheme="majorHAnsi" w:cs="Arial"/>
          <w:color w:val="000000"/>
          <w:sz w:val="22"/>
          <w:szCs w:val="22"/>
        </w:rPr>
      </w:pPr>
      <w:r w:rsidRPr="00A737B2">
        <w:rPr>
          <w:rFonts w:asciiTheme="majorHAnsi" w:hAnsiTheme="majorHAnsi" w:cs="Arial"/>
          <w:color w:val="000000"/>
          <w:sz w:val="22"/>
          <w:szCs w:val="22"/>
        </w:rPr>
        <w:t>University of Portsmouth (2023)</w:t>
      </w:r>
      <w:r w:rsidRPr="00A737B2">
        <w:rPr>
          <w:rStyle w:val="apple-converted-space"/>
          <w:rFonts w:asciiTheme="majorHAnsi" w:hAnsiTheme="majorHAnsi" w:cs="Arial"/>
          <w:color w:val="000000"/>
          <w:sz w:val="22"/>
          <w:szCs w:val="22"/>
        </w:rPr>
        <w:t> </w:t>
      </w:r>
      <w:r w:rsidRPr="00A737B2">
        <w:rPr>
          <w:rFonts w:asciiTheme="majorHAnsi" w:hAnsiTheme="majorHAnsi" w:cs="Arial"/>
          <w:color w:val="000000"/>
          <w:sz w:val="22"/>
          <w:szCs w:val="22"/>
        </w:rPr>
        <w:t xml:space="preserve">Under representation of women in policing: Study reveals persistent barriers and gender differences in career advancement. Available at: </w:t>
      </w:r>
      <w:hyperlink r:id="rId32" w:history="1">
        <w:r w:rsidRPr="00A737B2">
          <w:rPr>
            <w:rStyle w:val="Hyperlink"/>
            <w:rFonts w:asciiTheme="majorHAnsi" w:hAnsiTheme="majorHAnsi" w:cs="Arial"/>
            <w:sz w:val="22"/>
            <w:szCs w:val="22"/>
            <w:u w:val="none"/>
          </w:rPr>
          <w:t>https://www.port.ac.uk/news-events-and-blogs/news/under-representation-of-women-in-policing-study-reveals-persistent-barriers-and-gender-differences-in-career-advancement</w:t>
        </w:r>
      </w:hyperlink>
      <w:r w:rsidRPr="00A737B2">
        <w:rPr>
          <w:rFonts w:asciiTheme="majorHAnsi" w:hAnsiTheme="majorHAnsi" w:cs="Arial"/>
          <w:color w:val="000000"/>
          <w:sz w:val="22"/>
          <w:szCs w:val="22"/>
        </w:rPr>
        <w:t>. (Accessed: 30</w:t>
      </w:r>
      <w:r w:rsidRPr="00A737B2">
        <w:rPr>
          <w:rFonts w:asciiTheme="majorHAnsi" w:hAnsiTheme="majorHAnsi" w:cs="Arial"/>
          <w:color w:val="000000"/>
          <w:sz w:val="22"/>
          <w:szCs w:val="22"/>
          <w:vertAlign w:val="superscript"/>
        </w:rPr>
        <w:t>th</w:t>
      </w:r>
      <w:r w:rsidRPr="00A737B2">
        <w:rPr>
          <w:rFonts w:asciiTheme="majorHAnsi" w:hAnsiTheme="majorHAnsi" w:cs="Arial"/>
          <w:color w:val="000000"/>
          <w:sz w:val="22"/>
          <w:szCs w:val="22"/>
        </w:rPr>
        <w:t xml:space="preserve"> </w:t>
      </w:r>
      <w:proofErr w:type="gramStart"/>
      <w:r w:rsidRPr="00A737B2">
        <w:rPr>
          <w:rFonts w:asciiTheme="majorHAnsi" w:hAnsiTheme="majorHAnsi" w:cs="Arial"/>
          <w:color w:val="000000"/>
          <w:sz w:val="22"/>
          <w:szCs w:val="22"/>
        </w:rPr>
        <w:t>April,</w:t>
      </w:r>
      <w:proofErr w:type="gramEnd"/>
      <w:r w:rsidRPr="00A737B2">
        <w:rPr>
          <w:rFonts w:asciiTheme="majorHAnsi" w:hAnsiTheme="majorHAnsi" w:cs="Arial"/>
          <w:color w:val="000000"/>
          <w:sz w:val="22"/>
          <w:szCs w:val="22"/>
        </w:rPr>
        <w:t xml:space="preserve"> 2024). </w:t>
      </w:r>
    </w:p>
    <w:p w14:paraId="37F89BC0" w14:textId="77777777" w:rsidR="009D0081" w:rsidRPr="00A737B2" w:rsidRDefault="009D0081" w:rsidP="009D0081">
      <w:pPr>
        <w:pStyle w:val="ListParagraph"/>
        <w:rPr>
          <w:rFonts w:asciiTheme="majorHAnsi" w:hAnsiTheme="majorHAnsi" w:cs="Arial"/>
          <w:color w:val="000000"/>
        </w:rPr>
      </w:pPr>
    </w:p>
    <w:p w14:paraId="66455653" w14:textId="33713A58" w:rsidR="009D0081" w:rsidRPr="00A737B2" w:rsidRDefault="009D0081" w:rsidP="009D0081">
      <w:pPr>
        <w:pStyle w:val="NormalWeb"/>
        <w:numPr>
          <w:ilvl w:val="0"/>
          <w:numId w:val="32"/>
        </w:numPr>
        <w:shd w:val="clear" w:color="auto" w:fill="FFFFFF"/>
        <w:spacing w:before="0" w:beforeAutospacing="0" w:after="0" w:afterAutospacing="0" w:line="360" w:lineRule="atLeast"/>
        <w:rPr>
          <w:rFonts w:asciiTheme="majorHAnsi" w:hAnsiTheme="majorHAnsi" w:cs="Arial"/>
          <w:color w:val="000000"/>
          <w:sz w:val="22"/>
          <w:szCs w:val="22"/>
        </w:rPr>
      </w:pPr>
      <w:r w:rsidRPr="00A737B2">
        <w:rPr>
          <w:rFonts w:asciiTheme="majorHAnsi" w:hAnsiTheme="majorHAnsi" w:cs="Arial"/>
          <w:color w:val="000000"/>
          <w:sz w:val="22"/>
          <w:szCs w:val="22"/>
        </w:rPr>
        <w:t>University of Texas Arlington (2023)</w:t>
      </w:r>
      <w:r w:rsidRPr="00A737B2">
        <w:rPr>
          <w:rStyle w:val="apple-converted-space"/>
          <w:rFonts w:asciiTheme="majorHAnsi" w:hAnsiTheme="majorHAnsi" w:cs="Arial"/>
          <w:color w:val="000000"/>
          <w:sz w:val="22"/>
          <w:szCs w:val="22"/>
        </w:rPr>
        <w:t> </w:t>
      </w:r>
      <w:r w:rsidRPr="00A737B2">
        <w:rPr>
          <w:rFonts w:asciiTheme="majorHAnsi" w:hAnsiTheme="majorHAnsi" w:cs="Arial"/>
          <w:color w:val="000000"/>
          <w:sz w:val="22"/>
          <w:szCs w:val="22"/>
        </w:rPr>
        <w:t xml:space="preserve">Subject and course guides: Quantitative and qualitative research: Understand what quantitative research is. Available at: </w:t>
      </w:r>
      <w:hyperlink r:id="rId33" w:history="1">
        <w:r w:rsidRPr="00A737B2">
          <w:rPr>
            <w:rStyle w:val="Hyperlink"/>
            <w:rFonts w:asciiTheme="majorHAnsi" w:hAnsiTheme="majorHAnsi" w:cs="Arial"/>
            <w:sz w:val="22"/>
            <w:szCs w:val="22"/>
            <w:u w:val="none"/>
          </w:rPr>
          <w:t>https://libguides.uta.edu/quantitative_and_qualitative_research/quant</w:t>
        </w:r>
      </w:hyperlink>
      <w:r w:rsidRPr="00A737B2">
        <w:rPr>
          <w:rFonts w:asciiTheme="majorHAnsi" w:hAnsiTheme="majorHAnsi" w:cs="Arial"/>
          <w:color w:val="000000"/>
          <w:sz w:val="22"/>
          <w:szCs w:val="22"/>
        </w:rPr>
        <w:t>. (Accessed: 3</w:t>
      </w:r>
      <w:r w:rsidRPr="00A737B2">
        <w:rPr>
          <w:rFonts w:asciiTheme="majorHAnsi" w:hAnsiTheme="majorHAnsi" w:cs="Arial"/>
          <w:color w:val="000000"/>
          <w:sz w:val="22"/>
          <w:szCs w:val="22"/>
        </w:rPr>
        <w:tab/>
        <w:t>0</w:t>
      </w:r>
      <w:r w:rsidRPr="00A737B2">
        <w:rPr>
          <w:rFonts w:asciiTheme="majorHAnsi" w:hAnsiTheme="majorHAnsi" w:cs="Arial"/>
          <w:color w:val="000000"/>
          <w:sz w:val="22"/>
          <w:szCs w:val="22"/>
          <w:vertAlign w:val="superscript"/>
        </w:rPr>
        <w:t>th</w:t>
      </w:r>
      <w:r w:rsidRPr="00A737B2">
        <w:rPr>
          <w:rFonts w:asciiTheme="majorHAnsi" w:hAnsiTheme="majorHAnsi" w:cs="Arial"/>
          <w:color w:val="000000"/>
          <w:sz w:val="22"/>
          <w:szCs w:val="22"/>
        </w:rPr>
        <w:t xml:space="preserve"> </w:t>
      </w:r>
      <w:proofErr w:type="gramStart"/>
      <w:r w:rsidRPr="00A737B2">
        <w:rPr>
          <w:rFonts w:asciiTheme="majorHAnsi" w:hAnsiTheme="majorHAnsi" w:cs="Arial"/>
          <w:color w:val="000000"/>
          <w:sz w:val="22"/>
          <w:szCs w:val="22"/>
        </w:rPr>
        <w:t>April,</w:t>
      </w:r>
      <w:proofErr w:type="gramEnd"/>
      <w:r w:rsidRPr="00A737B2">
        <w:rPr>
          <w:rFonts w:asciiTheme="majorHAnsi" w:hAnsiTheme="majorHAnsi" w:cs="Arial"/>
          <w:color w:val="000000"/>
          <w:sz w:val="22"/>
          <w:szCs w:val="22"/>
        </w:rPr>
        <w:t xml:space="preserve"> 2024).</w:t>
      </w:r>
    </w:p>
    <w:p w14:paraId="40553222" w14:textId="30AC1DD4" w:rsidR="00D86908" w:rsidRPr="00161FE4" w:rsidRDefault="00D86908" w:rsidP="009D0081">
      <w:pPr>
        <w:pStyle w:val="NormalWeb"/>
        <w:shd w:val="clear" w:color="auto" w:fill="FFFFFF"/>
        <w:ind w:left="720"/>
        <w:rPr>
          <w:rFonts w:ascii="Arial" w:hAnsi="Arial" w:cs="Arial"/>
          <w:color w:val="000000"/>
          <w:sz w:val="22"/>
          <w:szCs w:val="22"/>
        </w:rPr>
      </w:pPr>
    </w:p>
    <w:p w14:paraId="21DBF627" w14:textId="77777777" w:rsidR="00D86908" w:rsidRPr="00161FE4" w:rsidRDefault="00D86908" w:rsidP="00D86908">
      <w:pPr>
        <w:pStyle w:val="NormalWeb"/>
        <w:shd w:val="clear" w:color="auto" w:fill="FFFFFF"/>
        <w:spacing w:before="0" w:beforeAutospacing="0" w:after="0" w:afterAutospacing="0" w:line="360" w:lineRule="atLeast"/>
        <w:rPr>
          <w:rFonts w:ascii="Arial" w:hAnsi="Arial" w:cs="Arial"/>
          <w:color w:val="000000"/>
          <w:sz w:val="22"/>
          <w:szCs w:val="22"/>
        </w:rPr>
      </w:pPr>
    </w:p>
    <w:p w14:paraId="37665522" w14:textId="77777777" w:rsidR="00D86908" w:rsidRPr="00161FE4" w:rsidRDefault="00D86908" w:rsidP="00D86908">
      <w:pPr>
        <w:jc w:val="center"/>
        <w:rPr>
          <w:rFonts w:ascii="Arial" w:hAnsi="Arial" w:cs="Arial"/>
          <w:sz w:val="22"/>
          <w:szCs w:val="22"/>
        </w:rPr>
      </w:pPr>
    </w:p>
    <w:sectPr w:rsidR="00D86908" w:rsidRPr="00161FE4" w:rsidSect="000859E5">
      <w:headerReference w:type="default" r:id="rId34"/>
      <w:footerReference w:type="even" r:id="rId35"/>
      <w:footerReference w:type="default" r:id="rId36"/>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BB1F8" w14:textId="77777777" w:rsidR="00684147" w:rsidRDefault="00684147" w:rsidP="00390251">
      <w:r>
        <w:separator/>
      </w:r>
    </w:p>
    <w:p w14:paraId="4B8725A0" w14:textId="77777777" w:rsidR="00684147" w:rsidRDefault="00684147"/>
  </w:endnote>
  <w:endnote w:type="continuationSeparator" w:id="0">
    <w:p w14:paraId="1C2976BA" w14:textId="77777777" w:rsidR="00684147" w:rsidRDefault="00684147" w:rsidP="00390251">
      <w:r>
        <w:continuationSeparator/>
      </w:r>
    </w:p>
    <w:p w14:paraId="7DBC7311" w14:textId="77777777" w:rsidR="00684147" w:rsidRDefault="006841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32451349"/>
      <w:docPartObj>
        <w:docPartGallery w:val="Page Numbers (Bottom of Page)"/>
        <w:docPartUnique/>
      </w:docPartObj>
    </w:sdtPr>
    <w:sdtContent>
      <w:p w14:paraId="425CF156" w14:textId="4C2D3279" w:rsidR="002F3144" w:rsidRDefault="002F3144" w:rsidP="00202D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0BF259" w14:textId="77777777" w:rsidR="002F3144" w:rsidRDefault="002F3144" w:rsidP="002F31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70267011"/>
      <w:docPartObj>
        <w:docPartGallery w:val="Page Numbers (Bottom of Page)"/>
        <w:docPartUnique/>
      </w:docPartObj>
    </w:sdtPr>
    <w:sdtContent>
      <w:p w14:paraId="0BDAB997" w14:textId="20F7D8B2" w:rsidR="002F3144" w:rsidRDefault="002F3144" w:rsidP="00202D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AF6C4D" w14:textId="77777777" w:rsidR="002F3144" w:rsidRDefault="002F3144" w:rsidP="002F314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249D7" w14:textId="77777777" w:rsidR="00684147" w:rsidRDefault="00684147" w:rsidP="00390251">
      <w:r>
        <w:separator/>
      </w:r>
    </w:p>
    <w:p w14:paraId="4ED777C6" w14:textId="77777777" w:rsidR="00684147" w:rsidRDefault="00684147"/>
  </w:footnote>
  <w:footnote w:type="continuationSeparator" w:id="0">
    <w:p w14:paraId="0DACA85F" w14:textId="77777777" w:rsidR="00684147" w:rsidRDefault="00684147" w:rsidP="00390251">
      <w:r>
        <w:continuationSeparator/>
      </w:r>
    </w:p>
    <w:p w14:paraId="33C3E9FA" w14:textId="77777777" w:rsidR="00684147" w:rsidRDefault="006841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6128DD47" w:rsidR="00835382" w:rsidRPr="00965F27" w:rsidRDefault="00835382" w:rsidP="00D86908">
    <w:pPr>
      <w:pStyle w:val="Header"/>
      <w:jc w:val="center"/>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614776"/>
    <w:multiLevelType w:val="hybridMultilevel"/>
    <w:tmpl w:val="C5E4672A"/>
    <w:lvl w:ilvl="0" w:tplc="AB66ED80">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B50C2C"/>
    <w:multiLevelType w:val="hybridMultilevel"/>
    <w:tmpl w:val="8F960954"/>
    <w:lvl w:ilvl="0" w:tplc="0E5098C6">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625A81"/>
    <w:multiLevelType w:val="hybridMultilevel"/>
    <w:tmpl w:val="70526AFA"/>
    <w:lvl w:ilvl="0" w:tplc="A7EC841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AC71187"/>
    <w:multiLevelType w:val="hybridMultilevel"/>
    <w:tmpl w:val="56B4BE0A"/>
    <w:lvl w:ilvl="0" w:tplc="31B685FA">
      <w:start w:val="5"/>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0F38A8"/>
    <w:multiLevelType w:val="multilevel"/>
    <w:tmpl w:val="67DAA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9E7E2B"/>
    <w:multiLevelType w:val="hybridMultilevel"/>
    <w:tmpl w:val="39643F04"/>
    <w:lvl w:ilvl="0" w:tplc="46AA7B06">
      <w:start w:val="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D6E6E62"/>
    <w:multiLevelType w:val="hybridMultilevel"/>
    <w:tmpl w:val="0AE8D3F4"/>
    <w:lvl w:ilvl="0" w:tplc="FD9035B0">
      <w:start w:val="794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3110161">
    <w:abstractNumId w:val="13"/>
  </w:num>
  <w:num w:numId="2" w16cid:durableId="1800682778">
    <w:abstractNumId w:val="25"/>
  </w:num>
  <w:num w:numId="3" w16cid:durableId="196552789">
    <w:abstractNumId w:val="4"/>
  </w:num>
  <w:num w:numId="4" w16cid:durableId="766730617">
    <w:abstractNumId w:val="31"/>
  </w:num>
  <w:num w:numId="5" w16cid:durableId="13756216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58525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23721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1488842">
    <w:abstractNumId w:val="5"/>
  </w:num>
  <w:num w:numId="9" w16cid:durableId="1044213123">
    <w:abstractNumId w:val="10"/>
  </w:num>
  <w:num w:numId="10" w16cid:durableId="1782607828">
    <w:abstractNumId w:val="11"/>
  </w:num>
  <w:num w:numId="11" w16cid:durableId="644313126">
    <w:abstractNumId w:val="28"/>
  </w:num>
  <w:num w:numId="12" w16cid:durableId="255133322">
    <w:abstractNumId w:val="26"/>
  </w:num>
  <w:num w:numId="13" w16cid:durableId="1129201382">
    <w:abstractNumId w:val="27"/>
  </w:num>
  <w:num w:numId="14" w16cid:durableId="809327100">
    <w:abstractNumId w:val="0"/>
  </w:num>
  <w:num w:numId="15" w16cid:durableId="1336573606">
    <w:abstractNumId w:val="7"/>
  </w:num>
  <w:num w:numId="16" w16cid:durableId="1520654841">
    <w:abstractNumId w:val="9"/>
  </w:num>
  <w:num w:numId="17" w16cid:durableId="1454135726">
    <w:abstractNumId w:val="15"/>
  </w:num>
  <w:num w:numId="18" w16cid:durableId="2108964857">
    <w:abstractNumId w:val="18"/>
  </w:num>
  <w:num w:numId="19" w16cid:durableId="1783068286">
    <w:abstractNumId w:val="30"/>
  </w:num>
  <w:num w:numId="20" w16cid:durableId="495537010">
    <w:abstractNumId w:val="6"/>
  </w:num>
  <w:num w:numId="21" w16cid:durableId="1484784207">
    <w:abstractNumId w:val="20"/>
  </w:num>
  <w:num w:numId="22" w16cid:durableId="1464081677">
    <w:abstractNumId w:val="24"/>
  </w:num>
  <w:num w:numId="23" w16cid:durableId="721633579">
    <w:abstractNumId w:val="2"/>
  </w:num>
  <w:num w:numId="24" w16cid:durableId="382289274">
    <w:abstractNumId w:val="12"/>
  </w:num>
  <w:num w:numId="25" w16cid:durableId="1514998798">
    <w:abstractNumId w:val="17"/>
  </w:num>
  <w:num w:numId="26" w16cid:durableId="1188180038">
    <w:abstractNumId w:val="32"/>
  </w:num>
  <w:num w:numId="27" w16cid:durableId="1443453641">
    <w:abstractNumId w:val="23"/>
  </w:num>
  <w:num w:numId="28" w16cid:durableId="1143693603">
    <w:abstractNumId w:val="1"/>
  </w:num>
  <w:num w:numId="29" w16cid:durableId="824585779">
    <w:abstractNumId w:val="14"/>
  </w:num>
  <w:num w:numId="30" w16cid:durableId="1711031513">
    <w:abstractNumId w:val="3"/>
  </w:num>
  <w:num w:numId="31" w16cid:durableId="440344554">
    <w:abstractNumId w:val="29"/>
  </w:num>
  <w:num w:numId="32" w16cid:durableId="632637378">
    <w:abstractNumId w:val="19"/>
  </w:num>
  <w:num w:numId="33" w16cid:durableId="1022197727">
    <w:abstractNumId w:val="8"/>
  </w:num>
  <w:num w:numId="34" w16cid:durableId="5381327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1FE4"/>
    <w:rsid w:val="001703BF"/>
    <w:rsid w:val="00171735"/>
    <w:rsid w:val="00173776"/>
    <w:rsid w:val="00174A02"/>
    <w:rsid w:val="00177408"/>
    <w:rsid w:val="001808C3"/>
    <w:rsid w:val="001817E2"/>
    <w:rsid w:val="00184CA9"/>
    <w:rsid w:val="0019200D"/>
    <w:rsid w:val="00192411"/>
    <w:rsid w:val="00195B55"/>
    <w:rsid w:val="00197206"/>
    <w:rsid w:val="001A366F"/>
    <w:rsid w:val="001A4F87"/>
    <w:rsid w:val="001A55DD"/>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7628"/>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3144"/>
    <w:rsid w:val="00303350"/>
    <w:rsid w:val="003171A8"/>
    <w:rsid w:val="003257BD"/>
    <w:rsid w:val="003264AE"/>
    <w:rsid w:val="003268ED"/>
    <w:rsid w:val="003302A1"/>
    <w:rsid w:val="00331A88"/>
    <w:rsid w:val="00332956"/>
    <w:rsid w:val="003505BC"/>
    <w:rsid w:val="00354F34"/>
    <w:rsid w:val="00361382"/>
    <w:rsid w:val="003656A9"/>
    <w:rsid w:val="00366683"/>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765CD"/>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84147"/>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4703B"/>
    <w:rsid w:val="008654FE"/>
    <w:rsid w:val="008732E0"/>
    <w:rsid w:val="0088696A"/>
    <w:rsid w:val="008B346A"/>
    <w:rsid w:val="008B67D3"/>
    <w:rsid w:val="008C1A38"/>
    <w:rsid w:val="008C4441"/>
    <w:rsid w:val="008D0BC1"/>
    <w:rsid w:val="008D22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5797D"/>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0C1F"/>
    <w:rsid w:val="009C5D44"/>
    <w:rsid w:val="009D0081"/>
    <w:rsid w:val="009D2E0B"/>
    <w:rsid w:val="009E5020"/>
    <w:rsid w:val="009F41DE"/>
    <w:rsid w:val="009F5000"/>
    <w:rsid w:val="009F5AC3"/>
    <w:rsid w:val="009F6BB7"/>
    <w:rsid w:val="009F736C"/>
    <w:rsid w:val="00A003F5"/>
    <w:rsid w:val="00A0582E"/>
    <w:rsid w:val="00A07DB0"/>
    <w:rsid w:val="00A1213B"/>
    <w:rsid w:val="00A1787E"/>
    <w:rsid w:val="00A25BCD"/>
    <w:rsid w:val="00A36E0D"/>
    <w:rsid w:val="00A37D20"/>
    <w:rsid w:val="00A45AAA"/>
    <w:rsid w:val="00A50649"/>
    <w:rsid w:val="00A51109"/>
    <w:rsid w:val="00A51EFB"/>
    <w:rsid w:val="00A55016"/>
    <w:rsid w:val="00A55809"/>
    <w:rsid w:val="00A56685"/>
    <w:rsid w:val="00A5764B"/>
    <w:rsid w:val="00A57A4E"/>
    <w:rsid w:val="00A61424"/>
    <w:rsid w:val="00A63265"/>
    <w:rsid w:val="00A6339D"/>
    <w:rsid w:val="00A703DC"/>
    <w:rsid w:val="00A737B2"/>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94737"/>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4927"/>
    <w:rsid w:val="00D07385"/>
    <w:rsid w:val="00D07C1B"/>
    <w:rsid w:val="00D107AC"/>
    <w:rsid w:val="00D155C0"/>
    <w:rsid w:val="00D174E2"/>
    <w:rsid w:val="00D2288D"/>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86908"/>
    <w:rsid w:val="00D90204"/>
    <w:rsid w:val="00D929F1"/>
    <w:rsid w:val="00D97FF7"/>
    <w:rsid w:val="00DB1935"/>
    <w:rsid w:val="00DB1F2E"/>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4577"/>
    <w:rsid w:val="00E45AB0"/>
    <w:rsid w:val="00E57EF4"/>
    <w:rsid w:val="00E65973"/>
    <w:rsid w:val="00E6714D"/>
    <w:rsid w:val="00E73456"/>
    <w:rsid w:val="00E84BC8"/>
    <w:rsid w:val="00E914D8"/>
    <w:rsid w:val="00E93E44"/>
    <w:rsid w:val="00E95A30"/>
    <w:rsid w:val="00E979CA"/>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72ED"/>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apple-converted-space">
    <w:name w:val="apple-converted-space"/>
    <w:basedOn w:val="DefaultParagraphFont"/>
    <w:rsid w:val="00D86908"/>
  </w:style>
  <w:style w:type="paragraph" w:styleId="BodyText">
    <w:name w:val="Body Text"/>
    <w:basedOn w:val="Normal"/>
    <w:link w:val="BodyTextChar"/>
    <w:semiHidden/>
    <w:unhideWhenUsed/>
    <w:rsid w:val="00D86908"/>
    <w:pPr>
      <w:spacing w:after="120"/>
    </w:pPr>
    <w:rPr>
      <w:lang w:eastAsia="en-GB"/>
    </w:rPr>
  </w:style>
  <w:style w:type="character" w:customStyle="1" w:styleId="BodyTextChar">
    <w:name w:val="Body Text Char"/>
    <w:basedOn w:val="DefaultParagraphFont"/>
    <w:link w:val="BodyText"/>
    <w:semiHidden/>
    <w:rsid w:val="00D86908"/>
  </w:style>
  <w:style w:type="character" w:customStyle="1" w:styleId="lookup-resultcontent">
    <w:name w:val="lookup-result__content"/>
    <w:rsid w:val="00D86908"/>
  </w:style>
  <w:style w:type="paragraph" w:styleId="TOCHeading">
    <w:name w:val="TOC Heading"/>
    <w:basedOn w:val="Heading1"/>
    <w:next w:val="Normal"/>
    <w:uiPriority w:val="39"/>
    <w:unhideWhenUsed/>
    <w:qFormat/>
    <w:rsid w:val="002F3144"/>
    <w:pPr>
      <w:keepLines/>
      <w:tabs>
        <w:tab w:val="clear" w:pos="5103"/>
      </w:tabs>
      <w:spacing w:before="480" w:line="276" w:lineRule="auto"/>
      <w:jc w:val="left"/>
      <w:outlineLvl w:val="9"/>
    </w:pPr>
    <w:rPr>
      <w:rFonts w:asciiTheme="majorHAnsi" w:eastAsiaTheme="majorEastAsia" w:hAnsiTheme="majorHAnsi" w:cstheme="majorBidi"/>
      <w:color w:val="365F91" w:themeColor="accent1" w:themeShade="BF"/>
      <w:sz w:val="28"/>
      <w:szCs w:val="28"/>
      <w:lang w:val="en-US"/>
    </w:rPr>
  </w:style>
  <w:style w:type="paragraph" w:styleId="TOC1">
    <w:name w:val="toc 1"/>
    <w:basedOn w:val="Normal"/>
    <w:next w:val="Normal"/>
    <w:autoRedefine/>
    <w:uiPriority w:val="39"/>
    <w:unhideWhenUsed/>
    <w:rsid w:val="002F3144"/>
    <w:pPr>
      <w:spacing w:before="120"/>
    </w:pPr>
    <w:rPr>
      <w:rFonts w:asciiTheme="minorHAnsi" w:hAnsiTheme="minorHAnsi" w:cstheme="minorHAnsi"/>
      <w:b/>
      <w:bCs/>
      <w:i/>
      <w:iCs/>
      <w:sz w:val="24"/>
      <w:szCs w:val="24"/>
    </w:rPr>
  </w:style>
  <w:style w:type="paragraph" w:styleId="TOC2">
    <w:name w:val="toc 2"/>
    <w:basedOn w:val="Normal"/>
    <w:next w:val="Normal"/>
    <w:autoRedefine/>
    <w:uiPriority w:val="39"/>
    <w:semiHidden/>
    <w:unhideWhenUsed/>
    <w:rsid w:val="002F3144"/>
    <w:pPr>
      <w:spacing w:before="120"/>
      <w:ind w:left="20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2F3144"/>
    <w:pPr>
      <w:ind w:left="400"/>
    </w:pPr>
    <w:rPr>
      <w:rFonts w:asciiTheme="minorHAnsi" w:hAnsiTheme="minorHAnsi" w:cstheme="minorHAnsi"/>
    </w:rPr>
  </w:style>
  <w:style w:type="paragraph" w:styleId="TOC4">
    <w:name w:val="toc 4"/>
    <w:basedOn w:val="Normal"/>
    <w:next w:val="Normal"/>
    <w:autoRedefine/>
    <w:uiPriority w:val="39"/>
    <w:semiHidden/>
    <w:unhideWhenUsed/>
    <w:rsid w:val="002F3144"/>
    <w:pPr>
      <w:ind w:left="600"/>
    </w:pPr>
    <w:rPr>
      <w:rFonts w:asciiTheme="minorHAnsi" w:hAnsiTheme="minorHAnsi" w:cstheme="minorHAnsi"/>
    </w:rPr>
  </w:style>
  <w:style w:type="paragraph" w:styleId="TOC5">
    <w:name w:val="toc 5"/>
    <w:basedOn w:val="Normal"/>
    <w:next w:val="Normal"/>
    <w:autoRedefine/>
    <w:uiPriority w:val="39"/>
    <w:semiHidden/>
    <w:unhideWhenUsed/>
    <w:rsid w:val="002F3144"/>
    <w:pPr>
      <w:ind w:left="800"/>
    </w:pPr>
    <w:rPr>
      <w:rFonts w:asciiTheme="minorHAnsi" w:hAnsiTheme="minorHAnsi" w:cstheme="minorHAnsi"/>
    </w:rPr>
  </w:style>
  <w:style w:type="paragraph" w:styleId="TOC6">
    <w:name w:val="toc 6"/>
    <w:basedOn w:val="Normal"/>
    <w:next w:val="Normal"/>
    <w:autoRedefine/>
    <w:uiPriority w:val="39"/>
    <w:semiHidden/>
    <w:unhideWhenUsed/>
    <w:rsid w:val="002F3144"/>
    <w:pPr>
      <w:ind w:left="1000"/>
    </w:pPr>
    <w:rPr>
      <w:rFonts w:asciiTheme="minorHAnsi" w:hAnsiTheme="minorHAnsi" w:cstheme="minorHAnsi"/>
    </w:rPr>
  </w:style>
  <w:style w:type="paragraph" w:styleId="TOC7">
    <w:name w:val="toc 7"/>
    <w:basedOn w:val="Normal"/>
    <w:next w:val="Normal"/>
    <w:autoRedefine/>
    <w:uiPriority w:val="39"/>
    <w:semiHidden/>
    <w:unhideWhenUsed/>
    <w:rsid w:val="002F3144"/>
    <w:pPr>
      <w:ind w:left="1200"/>
    </w:pPr>
    <w:rPr>
      <w:rFonts w:asciiTheme="minorHAnsi" w:hAnsiTheme="minorHAnsi" w:cstheme="minorHAnsi"/>
    </w:rPr>
  </w:style>
  <w:style w:type="paragraph" w:styleId="TOC8">
    <w:name w:val="toc 8"/>
    <w:basedOn w:val="Normal"/>
    <w:next w:val="Normal"/>
    <w:autoRedefine/>
    <w:uiPriority w:val="39"/>
    <w:semiHidden/>
    <w:unhideWhenUsed/>
    <w:rsid w:val="002F3144"/>
    <w:pPr>
      <w:ind w:left="1400"/>
    </w:pPr>
    <w:rPr>
      <w:rFonts w:asciiTheme="minorHAnsi" w:hAnsiTheme="minorHAnsi" w:cstheme="minorHAnsi"/>
    </w:rPr>
  </w:style>
  <w:style w:type="paragraph" w:styleId="TOC9">
    <w:name w:val="toc 9"/>
    <w:basedOn w:val="Normal"/>
    <w:next w:val="Normal"/>
    <w:autoRedefine/>
    <w:uiPriority w:val="39"/>
    <w:semiHidden/>
    <w:unhideWhenUsed/>
    <w:rsid w:val="002F3144"/>
    <w:pPr>
      <w:ind w:left="1600"/>
    </w:pPr>
    <w:rPr>
      <w:rFonts w:asciiTheme="minorHAnsi" w:hAnsiTheme="minorHAnsi"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01314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92744830">
      <w:bodyDiv w:val="1"/>
      <w:marLeft w:val="0"/>
      <w:marRight w:val="0"/>
      <w:marTop w:val="0"/>
      <w:marBottom w:val="0"/>
      <w:divBdr>
        <w:top w:val="none" w:sz="0" w:space="0" w:color="auto"/>
        <w:left w:val="none" w:sz="0" w:space="0" w:color="auto"/>
        <w:bottom w:val="none" w:sz="0" w:space="0" w:color="auto"/>
        <w:right w:val="none" w:sz="0" w:space="0" w:color="auto"/>
      </w:divBdr>
    </w:div>
    <w:div w:id="805509392">
      <w:bodyDiv w:val="1"/>
      <w:marLeft w:val="0"/>
      <w:marRight w:val="0"/>
      <w:marTop w:val="0"/>
      <w:marBottom w:val="0"/>
      <w:divBdr>
        <w:top w:val="none" w:sz="0" w:space="0" w:color="auto"/>
        <w:left w:val="none" w:sz="0" w:space="0" w:color="auto"/>
        <w:bottom w:val="none" w:sz="0" w:space="0" w:color="auto"/>
        <w:right w:val="none" w:sz="0" w:space="0" w:color="auto"/>
      </w:divBdr>
      <w:divsChild>
        <w:div w:id="1101492590">
          <w:marLeft w:val="0"/>
          <w:marRight w:val="0"/>
          <w:marTop w:val="0"/>
          <w:marBottom w:val="0"/>
          <w:divBdr>
            <w:top w:val="none" w:sz="0" w:space="0" w:color="auto"/>
            <w:left w:val="none" w:sz="0" w:space="0" w:color="auto"/>
            <w:bottom w:val="none" w:sz="0" w:space="0" w:color="auto"/>
            <w:right w:val="none" w:sz="0" w:space="0" w:color="auto"/>
          </w:divBdr>
          <w:divsChild>
            <w:div w:id="1374769746">
              <w:marLeft w:val="0"/>
              <w:marRight w:val="0"/>
              <w:marTop w:val="0"/>
              <w:marBottom w:val="0"/>
              <w:divBdr>
                <w:top w:val="none" w:sz="0" w:space="0" w:color="auto"/>
                <w:left w:val="none" w:sz="0" w:space="0" w:color="auto"/>
                <w:bottom w:val="none" w:sz="0" w:space="0" w:color="auto"/>
                <w:right w:val="none" w:sz="0" w:space="0" w:color="auto"/>
              </w:divBdr>
              <w:divsChild>
                <w:div w:id="1360660145">
                  <w:marLeft w:val="0"/>
                  <w:marRight w:val="0"/>
                  <w:marTop w:val="0"/>
                  <w:marBottom w:val="0"/>
                  <w:divBdr>
                    <w:top w:val="none" w:sz="0" w:space="0" w:color="auto"/>
                    <w:left w:val="none" w:sz="0" w:space="0" w:color="auto"/>
                    <w:bottom w:val="none" w:sz="0" w:space="0" w:color="auto"/>
                    <w:right w:val="none" w:sz="0" w:space="0" w:color="auto"/>
                  </w:divBdr>
                </w:div>
                <w:div w:id="117159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49052443">
      <w:bodyDiv w:val="1"/>
      <w:marLeft w:val="0"/>
      <w:marRight w:val="0"/>
      <w:marTop w:val="0"/>
      <w:marBottom w:val="0"/>
      <w:divBdr>
        <w:top w:val="none" w:sz="0" w:space="0" w:color="auto"/>
        <w:left w:val="none" w:sz="0" w:space="0" w:color="auto"/>
        <w:bottom w:val="none" w:sz="0" w:space="0" w:color="auto"/>
        <w:right w:val="none" w:sz="0" w:space="0" w:color="auto"/>
      </w:divBdr>
    </w:div>
    <w:div w:id="1144662141">
      <w:bodyDiv w:val="1"/>
      <w:marLeft w:val="0"/>
      <w:marRight w:val="0"/>
      <w:marTop w:val="0"/>
      <w:marBottom w:val="0"/>
      <w:divBdr>
        <w:top w:val="none" w:sz="0" w:space="0" w:color="auto"/>
        <w:left w:val="none" w:sz="0" w:space="0" w:color="auto"/>
        <w:bottom w:val="none" w:sz="0" w:space="0" w:color="auto"/>
        <w:right w:val="none" w:sz="0" w:space="0" w:color="auto"/>
      </w:divBdr>
    </w:div>
    <w:div w:id="117311034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21036585">
      <w:bodyDiv w:val="1"/>
      <w:marLeft w:val="0"/>
      <w:marRight w:val="0"/>
      <w:marTop w:val="0"/>
      <w:marBottom w:val="0"/>
      <w:divBdr>
        <w:top w:val="none" w:sz="0" w:space="0" w:color="auto"/>
        <w:left w:val="none" w:sz="0" w:space="0" w:color="auto"/>
        <w:bottom w:val="none" w:sz="0" w:space="0" w:color="auto"/>
        <w:right w:val="none" w:sz="0" w:space="0" w:color="auto"/>
      </w:divBdr>
    </w:div>
    <w:div w:id="1395619692">
      <w:bodyDiv w:val="1"/>
      <w:marLeft w:val="0"/>
      <w:marRight w:val="0"/>
      <w:marTop w:val="0"/>
      <w:marBottom w:val="0"/>
      <w:divBdr>
        <w:top w:val="none" w:sz="0" w:space="0" w:color="auto"/>
        <w:left w:val="none" w:sz="0" w:space="0" w:color="auto"/>
        <w:bottom w:val="none" w:sz="0" w:space="0" w:color="auto"/>
        <w:right w:val="none" w:sz="0" w:space="0" w:color="auto"/>
      </w:divBdr>
      <w:divsChild>
        <w:div w:id="372660019">
          <w:marLeft w:val="0"/>
          <w:marRight w:val="0"/>
          <w:marTop w:val="0"/>
          <w:marBottom w:val="0"/>
          <w:divBdr>
            <w:top w:val="none" w:sz="0" w:space="0" w:color="auto"/>
            <w:left w:val="none" w:sz="0" w:space="0" w:color="auto"/>
            <w:bottom w:val="none" w:sz="0" w:space="0" w:color="auto"/>
            <w:right w:val="none" w:sz="0" w:space="0" w:color="auto"/>
          </w:divBdr>
          <w:divsChild>
            <w:div w:id="801309713">
              <w:marLeft w:val="0"/>
              <w:marRight w:val="0"/>
              <w:marTop w:val="0"/>
              <w:marBottom w:val="0"/>
              <w:divBdr>
                <w:top w:val="none" w:sz="0" w:space="0" w:color="auto"/>
                <w:left w:val="none" w:sz="0" w:space="0" w:color="auto"/>
                <w:bottom w:val="none" w:sz="0" w:space="0" w:color="auto"/>
                <w:right w:val="none" w:sz="0" w:space="0" w:color="auto"/>
              </w:divBdr>
              <w:divsChild>
                <w:div w:id="149514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0379609">
      <w:bodyDiv w:val="1"/>
      <w:marLeft w:val="0"/>
      <w:marRight w:val="0"/>
      <w:marTop w:val="0"/>
      <w:marBottom w:val="0"/>
      <w:divBdr>
        <w:top w:val="none" w:sz="0" w:space="0" w:color="auto"/>
        <w:left w:val="none" w:sz="0" w:space="0" w:color="auto"/>
        <w:bottom w:val="none" w:sz="0" w:space="0" w:color="auto"/>
        <w:right w:val="none" w:sz="0" w:space="0" w:color="auto"/>
      </w:divBdr>
    </w:div>
    <w:div w:id="1573347260">
      <w:bodyDiv w:val="1"/>
      <w:marLeft w:val="0"/>
      <w:marRight w:val="0"/>
      <w:marTop w:val="0"/>
      <w:marBottom w:val="0"/>
      <w:divBdr>
        <w:top w:val="none" w:sz="0" w:space="0" w:color="auto"/>
        <w:left w:val="none" w:sz="0" w:space="0" w:color="auto"/>
        <w:bottom w:val="none" w:sz="0" w:space="0" w:color="auto"/>
        <w:right w:val="none" w:sz="0" w:space="0" w:color="auto"/>
      </w:divBdr>
    </w:div>
    <w:div w:id="1624309793">
      <w:bodyDiv w:val="1"/>
      <w:marLeft w:val="0"/>
      <w:marRight w:val="0"/>
      <w:marTop w:val="0"/>
      <w:marBottom w:val="0"/>
      <w:divBdr>
        <w:top w:val="none" w:sz="0" w:space="0" w:color="auto"/>
        <w:left w:val="none" w:sz="0" w:space="0" w:color="auto"/>
        <w:bottom w:val="none" w:sz="0" w:space="0" w:color="auto"/>
        <w:right w:val="none" w:sz="0" w:space="0" w:color="auto"/>
      </w:divBdr>
    </w:div>
    <w:div w:id="1624388751">
      <w:bodyDiv w:val="1"/>
      <w:marLeft w:val="0"/>
      <w:marRight w:val="0"/>
      <w:marTop w:val="0"/>
      <w:marBottom w:val="0"/>
      <w:divBdr>
        <w:top w:val="none" w:sz="0" w:space="0" w:color="auto"/>
        <w:left w:val="none" w:sz="0" w:space="0" w:color="auto"/>
        <w:bottom w:val="none" w:sz="0" w:space="0" w:color="auto"/>
        <w:right w:val="none" w:sz="0" w:space="0" w:color="auto"/>
      </w:divBdr>
    </w:div>
    <w:div w:id="1697923968">
      <w:bodyDiv w:val="1"/>
      <w:marLeft w:val="0"/>
      <w:marRight w:val="0"/>
      <w:marTop w:val="0"/>
      <w:marBottom w:val="0"/>
      <w:divBdr>
        <w:top w:val="none" w:sz="0" w:space="0" w:color="auto"/>
        <w:left w:val="none" w:sz="0" w:space="0" w:color="auto"/>
        <w:bottom w:val="none" w:sz="0" w:space="0" w:color="auto"/>
        <w:right w:val="none" w:sz="0" w:space="0" w:color="auto"/>
      </w:divBdr>
    </w:div>
    <w:div w:id="1834756080">
      <w:bodyDiv w:val="1"/>
      <w:marLeft w:val="0"/>
      <w:marRight w:val="0"/>
      <w:marTop w:val="0"/>
      <w:marBottom w:val="0"/>
      <w:divBdr>
        <w:top w:val="none" w:sz="0" w:space="0" w:color="auto"/>
        <w:left w:val="none" w:sz="0" w:space="0" w:color="auto"/>
        <w:bottom w:val="none" w:sz="0" w:space="0" w:color="auto"/>
        <w:right w:val="none" w:sz="0" w:space="0" w:color="auto"/>
      </w:divBdr>
    </w:div>
    <w:div w:id="1918007831">
      <w:bodyDiv w:val="1"/>
      <w:marLeft w:val="0"/>
      <w:marRight w:val="0"/>
      <w:marTop w:val="0"/>
      <w:marBottom w:val="0"/>
      <w:divBdr>
        <w:top w:val="none" w:sz="0" w:space="0" w:color="auto"/>
        <w:left w:val="none" w:sz="0" w:space="0" w:color="auto"/>
        <w:bottom w:val="none" w:sz="0" w:space="0" w:color="auto"/>
        <w:right w:val="none" w:sz="0" w:space="0" w:color="auto"/>
      </w:divBdr>
    </w:div>
    <w:div w:id="1920598323">
      <w:bodyDiv w:val="1"/>
      <w:marLeft w:val="0"/>
      <w:marRight w:val="0"/>
      <w:marTop w:val="0"/>
      <w:marBottom w:val="0"/>
      <w:divBdr>
        <w:top w:val="none" w:sz="0" w:space="0" w:color="auto"/>
        <w:left w:val="none" w:sz="0" w:space="0" w:color="auto"/>
        <w:bottom w:val="none" w:sz="0" w:space="0" w:color="auto"/>
        <w:right w:val="none" w:sz="0" w:space="0" w:color="auto"/>
      </w:divBdr>
    </w:div>
    <w:div w:id="2124767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britsoccrim.org/bjc/" TargetMode="External"/><Relationship Id="rId26" Type="http://schemas.openxmlformats.org/officeDocument/2006/relationships/hyperlink" Target="https://doi.org/10.1186/1471-2288-14-90" TargetMode="External"/><Relationship Id="rId21" Type="http://schemas.openxmlformats.org/officeDocument/2006/relationships/hyperlink" Target="https://www.cps.gov.uk/crime-info/wildlife-rural-and-heritage-crime"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discovery.ucl.ac.uk/id/eprint/10093134/1/Dorothea%20Delpech%20-%20PhD%20Thesis%20Corrections%2010.03.2020%20E-Deposit.pdf" TargetMode="External"/><Relationship Id="rId25" Type="http://schemas.openxmlformats.org/officeDocument/2006/relationships/hyperlink" Target="https://assets.publishing.service.gov.uk/media/65df5123b8da630f42c86271/Prison_Population_Projections_2023_to_2028.pdf" TargetMode="External"/><Relationship Id="rId33" Type="http://schemas.openxmlformats.org/officeDocument/2006/relationships/hyperlink" Target="https://libguides.uta.edu/quantitative_and_qualitative_research/quant"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assets.publishing.service.gov.uk/media/64b019d88bc29f000d2ccd25/CNC_Gender_Responsive_Policing_Strategy.pdf" TargetMode="External"/><Relationship Id="rId29" Type="http://schemas.openxmlformats.org/officeDocument/2006/relationships/hyperlink" Target="https://www.nfumutual.co.uk/farming/rural-crim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foresight.expert/news/what-are-the-links-between-mental-illness-and-crime" TargetMode="External"/><Relationship Id="rId32" Type="http://schemas.openxmlformats.org/officeDocument/2006/relationships/hyperlink" Target="https://www.port.ac.uk/news-events-and-blogs/news/under-representation-of-women-in-policing-study-reveals-persistent-barriers-and-gender-differences-in-career-advancement"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yperlink" Target="https://doi.org/10.3390/ijerph18147627" TargetMode="External"/><Relationship Id="rId28" Type="http://schemas.openxmlformats.org/officeDocument/2006/relationships/hyperlink" Target="https://www.npcc.police.uk"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collegeofpolicing-newsroom.prgloo.com/about-us/about-us" TargetMode="External"/><Relationship Id="rId31" Type="http://schemas.openxmlformats.org/officeDocument/2006/relationships/hyperlink" Target="https://doi.org/10.1186/s12889-023-15309-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gvi.co.uk/blog/why-is-gender-equality-important/" TargetMode="External"/><Relationship Id="rId27" Type="http://schemas.openxmlformats.org/officeDocument/2006/relationships/hyperlink" Target="https://www.lancashire.gov.uk/media/899791/health-and-offending-updated-links-oct-2016.pdf" TargetMode="External"/><Relationship Id="rId30" Type="http://schemas.openxmlformats.org/officeDocument/2006/relationships/hyperlink" Target="https://www.tandfonline.com/journals/gpas20"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6329</Words>
  <Characters>36077</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42322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Emily Prothero</cp:lastModifiedBy>
  <cp:revision>2</cp:revision>
  <cp:lastPrinted>2016-10-24T12:21:00Z</cp:lastPrinted>
  <dcterms:created xsi:type="dcterms:W3CDTF">2024-10-11T19:32:00Z</dcterms:created>
  <dcterms:modified xsi:type="dcterms:W3CDTF">2024-10-11T19:32:00Z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