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740D4" w14:textId="77777777" w:rsidR="00FF04C3" w:rsidRPr="00FF04C3" w:rsidRDefault="00FF04C3" w:rsidP="00FF04C3"/>
    <w:p w14:paraId="00000004" w14:textId="77777777" w:rsidR="00E0690A" w:rsidRDefault="00E0690A">
      <w:pPr>
        <w:pStyle w:val="Title"/>
        <w:rPr>
          <w:sz w:val="22"/>
          <w:szCs w:val="22"/>
        </w:rPr>
      </w:pPr>
    </w:p>
    <w:p w14:paraId="6917A33D" w14:textId="77777777" w:rsidR="00FF04C3" w:rsidRDefault="00FF04C3">
      <w:pPr>
        <w:pStyle w:val="Title"/>
        <w:rPr>
          <w:sz w:val="56"/>
          <w:szCs w:val="56"/>
        </w:rPr>
      </w:pPr>
    </w:p>
    <w:p w14:paraId="00000005" w14:textId="4ADE51EC" w:rsidR="00E0690A" w:rsidRDefault="00474A1C">
      <w:pPr>
        <w:pStyle w:val="Title"/>
        <w:rPr>
          <w:sz w:val="56"/>
          <w:szCs w:val="56"/>
        </w:rPr>
      </w:pPr>
      <w:r>
        <w:rPr>
          <w:sz w:val="56"/>
          <w:szCs w:val="56"/>
        </w:rPr>
        <w:t xml:space="preserve">Change management </w:t>
      </w:r>
      <w:proofErr w:type="gramStart"/>
      <w:r>
        <w:rPr>
          <w:sz w:val="56"/>
          <w:szCs w:val="56"/>
        </w:rPr>
        <w:t>portfolio</w:t>
      </w:r>
      <w:proofErr w:type="gramEnd"/>
    </w:p>
    <w:p w14:paraId="00000006" w14:textId="77777777" w:rsidR="00E0690A" w:rsidRDefault="00E0690A"/>
    <w:p w14:paraId="00000007" w14:textId="77777777" w:rsidR="00E0690A" w:rsidRDefault="00E0690A"/>
    <w:p w14:paraId="00000008" w14:textId="77777777" w:rsidR="00E0690A" w:rsidRDefault="00E0690A"/>
    <w:p w14:paraId="00000009" w14:textId="77777777" w:rsidR="00E0690A" w:rsidRDefault="00E0690A"/>
    <w:p w14:paraId="0000000A" w14:textId="6135D66F" w:rsidR="00E0690A" w:rsidRDefault="00E0690A"/>
    <w:p w14:paraId="26DCF9C9" w14:textId="0667562F" w:rsidR="00FF04C3" w:rsidRDefault="00FF04C3"/>
    <w:p w14:paraId="45620B76" w14:textId="77777777" w:rsidR="00FF04C3" w:rsidRDefault="00FF04C3"/>
    <w:p w14:paraId="0000000B" w14:textId="77777777" w:rsidR="00E0690A" w:rsidRDefault="00E0690A" w:rsidP="00FF04C3">
      <w:pPr>
        <w:spacing w:line="240" w:lineRule="auto"/>
      </w:pPr>
    </w:p>
    <w:p w14:paraId="0000000C" w14:textId="77777777" w:rsidR="00E0690A" w:rsidRDefault="00474A1C" w:rsidP="00FF04C3">
      <w:pPr>
        <w:spacing w:line="240" w:lineRule="auto"/>
      </w:pPr>
      <w:r>
        <w:rPr>
          <w:b/>
        </w:rPr>
        <w:t>Module title:</w:t>
      </w:r>
      <w:r>
        <w:t xml:space="preserve"> Leading and Implementing Workplace Change</w:t>
      </w:r>
    </w:p>
    <w:p w14:paraId="0000000D" w14:textId="77777777" w:rsidR="00E0690A" w:rsidRDefault="00474A1C" w:rsidP="00FF04C3">
      <w:pPr>
        <w:spacing w:line="240" w:lineRule="auto"/>
      </w:pPr>
      <w:r>
        <w:rPr>
          <w:b/>
        </w:rPr>
        <w:t>Module code:</w:t>
      </w:r>
      <w:r>
        <w:t xml:space="preserve">  BMSW6103_BIRM</w:t>
      </w:r>
    </w:p>
    <w:p w14:paraId="0000000E" w14:textId="77777777" w:rsidR="00E0690A" w:rsidRDefault="00474A1C" w:rsidP="00FF04C3">
      <w:pPr>
        <w:spacing w:line="240" w:lineRule="auto"/>
      </w:pPr>
      <w:r>
        <w:rPr>
          <w:b/>
        </w:rPr>
        <w:t>Student Name:</w:t>
      </w:r>
      <w:r>
        <w:t xml:space="preserve">  Ovidiu Ionel Badea</w:t>
      </w:r>
    </w:p>
    <w:p w14:paraId="0000000F" w14:textId="77777777" w:rsidR="00E0690A" w:rsidRDefault="00474A1C" w:rsidP="00FF04C3">
      <w:pPr>
        <w:spacing w:line="240" w:lineRule="auto"/>
      </w:pPr>
      <w:r>
        <w:rPr>
          <w:b/>
        </w:rPr>
        <w:t>Student ID number:</w:t>
      </w:r>
      <w:r>
        <w:t xml:space="preserve">  2021298</w:t>
      </w:r>
    </w:p>
    <w:p w14:paraId="00000010" w14:textId="77777777" w:rsidR="00E0690A" w:rsidRDefault="00474A1C" w:rsidP="00FF04C3">
      <w:pPr>
        <w:spacing w:line="240" w:lineRule="auto"/>
      </w:pPr>
      <w:r>
        <w:rPr>
          <w:b/>
        </w:rPr>
        <w:t>Lecturer:</w:t>
      </w:r>
      <w:r>
        <w:t xml:space="preserve">  Prof Dennis </w:t>
      </w:r>
      <w:proofErr w:type="spellStart"/>
      <w:r>
        <w:t>Pepple</w:t>
      </w:r>
      <w:proofErr w:type="spellEnd"/>
    </w:p>
    <w:p w14:paraId="00000011" w14:textId="77777777" w:rsidR="00E0690A" w:rsidRDefault="00E0690A"/>
    <w:p w14:paraId="00000012" w14:textId="77777777" w:rsidR="00E0690A" w:rsidRDefault="00E0690A"/>
    <w:p w14:paraId="00000014" w14:textId="77777777" w:rsidR="00E0690A" w:rsidRDefault="00E0690A"/>
    <w:p w14:paraId="00000015" w14:textId="77777777" w:rsidR="00E0690A" w:rsidRDefault="00E0690A"/>
    <w:p w14:paraId="00000016" w14:textId="77777777" w:rsidR="00E0690A" w:rsidRDefault="00474A1C">
      <w:pPr>
        <w:jc w:val="center"/>
      </w:pPr>
      <w:r>
        <w:t>University of Wales Trinity Saint David, Birmingham 2023</w:t>
      </w:r>
    </w:p>
    <w:p w14:paraId="00000017" w14:textId="77777777" w:rsidR="00E0690A" w:rsidRDefault="00474A1C">
      <w:r>
        <w:br w:type="column"/>
      </w:r>
    </w:p>
    <w:p w14:paraId="00000018" w14:textId="77777777" w:rsidR="00E0690A" w:rsidRDefault="00474A1C">
      <w:pPr>
        <w:jc w:val="center"/>
        <w:rPr>
          <w:b/>
        </w:rPr>
      </w:pPr>
      <w:r>
        <w:rPr>
          <w:b/>
        </w:rPr>
        <w:t>Table of Contents</w:t>
      </w:r>
    </w:p>
    <w:sdt>
      <w:sdtPr>
        <w:id w:val="-642807312"/>
        <w:docPartObj>
          <w:docPartGallery w:val="Table of Contents"/>
          <w:docPartUnique/>
        </w:docPartObj>
      </w:sdtPr>
      <w:sdtContent>
        <w:p w14:paraId="4455122A" w14:textId="71F4B033" w:rsidR="00F239CE" w:rsidRDefault="00474A1C">
          <w:pPr>
            <w:pStyle w:val="TOC1"/>
            <w:tabs>
              <w:tab w:val="right" w:pos="9019"/>
            </w:tabs>
            <w:rPr>
              <w:rFonts w:asciiTheme="minorHAnsi" w:eastAsiaTheme="minorEastAsia" w:hAnsiTheme="minorHAnsi" w:cstheme="minorBidi"/>
              <w:noProof/>
              <w:lang w:eastAsia="en-GB"/>
            </w:rPr>
          </w:pPr>
          <w:r>
            <w:fldChar w:fldCharType="begin"/>
          </w:r>
          <w:r>
            <w:instrText xml:space="preserve"> TOC \h \u \z \t "Heading 1,1,Heading 2,2,Heading 3,3,Heading 4,4,Heading 5,5,Heading 6,6,"</w:instrText>
          </w:r>
          <w:r>
            <w:fldChar w:fldCharType="separate"/>
          </w:r>
          <w:hyperlink w:anchor="_Toc130985603" w:history="1">
            <w:r w:rsidR="00F239CE" w:rsidRPr="00A179C2">
              <w:rPr>
                <w:rStyle w:val="Hyperlink"/>
                <w:noProof/>
              </w:rPr>
              <w:t>Introduction</w:t>
            </w:r>
            <w:r w:rsidR="00F239CE">
              <w:rPr>
                <w:noProof/>
                <w:webHidden/>
              </w:rPr>
              <w:tab/>
            </w:r>
            <w:r w:rsidR="00F239CE">
              <w:rPr>
                <w:noProof/>
                <w:webHidden/>
              </w:rPr>
              <w:fldChar w:fldCharType="begin"/>
            </w:r>
            <w:r w:rsidR="00F239CE">
              <w:rPr>
                <w:noProof/>
                <w:webHidden/>
              </w:rPr>
              <w:instrText xml:space="preserve"> PAGEREF _Toc130985603 \h </w:instrText>
            </w:r>
            <w:r w:rsidR="00F239CE">
              <w:rPr>
                <w:noProof/>
                <w:webHidden/>
              </w:rPr>
            </w:r>
            <w:r w:rsidR="00F239CE">
              <w:rPr>
                <w:noProof/>
                <w:webHidden/>
              </w:rPr>
              <w:fldChar w:fldCharType="separate"/>
            </w:r>
            <w:r w:rsidR="00F239CE">
              <w:rPr>
                <w:noProof/>
                <w:webHidden/>
              </w:rPr>
              <w:t>3</w:t>
            </w:r>
            <w:r w:rsidR="00F239CE">
              <w:rPr>
                <w:noProof/>
                <w:webHidden/>
              </w:rPr>
              <w:fldChar w:fldCharType="end"/>
            </w:r>
          </w:hyperlink>
        </w:p>
        <w:p w14:paraId="0EA6BB63" w14:textId="5F24D79D" w:rsidR="00F239CE" w:rsidRDefault="00000000">
          <w:pPr>
            <w:pStyle w:val="TOC1"/>
            <w:tabs>
              <w:tab w:val="right" w:pos="9019"/>
            </w:tabs>
            <w:rPr>
              <w:rFonts w:asciiTheme="minorHAnsi" w:eastAsiaTheme="minorEastAsia" w:hAnsiTheme="minorHAnsi" w:cstheme="minorBidi"/>
              <w:noProof/>
              <w:lang w:eastAsia="en-GB"/>
            </w:rPr>
          </w:pPr>
          <w:hyperlink w:anchor="_Toc130985604" w:history="1">
            <w:r w:rsidR="00F239CE" w:rsidRPr="00A179C2">
              <w:rPr>
                <w:rStyle w:val="Hyperlink"/>
                <w:noProof/>
              </w:rPr>
              <w:t>Evaluate the manifestation of power in an organizational context, with a critical perspective on the influence of culture.</w:t>
            </w:r>
            <w:r w:rsidR="00F239CE">
              <w:rPr>
                <w:noProof/>
                <w:webHidden/>
              </w:rPr>
              <w:tab/>
            </w:r>
            <w:r w:rsidR="00F239CE">
              <w:rPr>
                <w:noProof/>
                <w:webHidden/>
              </w:rPr>
              <w:fldChar w:fldCharType="begin"/>
            </w:r>
            <w:r w:rsidR="00F239CE">
              <w:rPr>
                <w:noProof/>
                <w:webHidden/>
              </w:rPr>
              <w:instrText xml:space="preserve"> PAGEREF _Toc130985604 \h </w:instrText>
            </w:r>
            <w:r w:rsidR="00F239CE">
              <w:rPr>
                <w:noProof/>
                <w:webHidden/>
              </w:rPr>
            </w:r>
            <w:r w:rsidR="00F239CE">
              <w:rPr>
                <w:noProof/>
                <w:webHidden/>
              </w:rPr>
              <w:fldChar w:fldCharType="separate"/>
            </w:r>
            <w:r w:rsidR="00F239CE">
              <w:rPr>
                <w:noProof/>
                <w:webHidden/>
              </w:rPr>
              <w:t>4</w:t>
            </w:r>
            <w:r w:rsidR="00F239CE">
              <w:rPr>
                <w:noProof/>
                <w:webHidden/>
              </w:rPr>
              <w:fldChar w:fldCharType="end"/>
            </w:r>
          </w:hyperlink>
        </w:p>
        <w:p w14:paraId="2D6F8E8C" w14:textId="490AF7D2" w:rsidR="00F239CE" w:rsidRDefault="00000000">
          <w:pPr>
            <w:pStyle w:val="TOC1"/>
            <w:tabs>
              <w:tab w:val="right" w:pos="9019"/>
            </w:tabs>
            <w:rPr>
              <w:rFonts w:asciiTheme="minorHAnsi" w:eastAsiaTheme="minorEastAsia" w:hAnsiTheme="minorHAnsi" w:cstheme="minorBidi"/>
              <w:noProof/>
              <w:lang w:eastAsia="en-GB"/>
            </w:rPr>
          </w:pPr>
          <w:hyperlink w:anchor="_Toc130985605" w:history="1">
            <w:r w:rsidR="00F239CE" w:rsidRPr="00A179C2">
              <w:rPr>
                <w:rStyle w:val="Hyperlink"/>
                <w:noProof/>
              </w:rPr>
              <w:t>Reflect on a workplace conflict that occurred within the past 12 months, identify its root cause, and critically discuss a theory of change management that could address the conflict.</w:t>
            </w:r>
            <w:r w:rsidR="00F239CE">
              <w:rPr>
                <w:noProof/>
                <w:webHidden/>
              </w:rPr>
              <w:tab/>
            </w:r>
            <w:r w:rsidR="00F239CE">
              <w:rPr>
                <w:noProof/>
                <w:webHidden/>
              </w:rPr>
              <w:fldChar w:fldCharType="begin"/>
            </w:r>
            <w:r w:rsidR="00F239CE">
              <w:rPr>
                <w:noProof/>
                <w:webHidden/>
              </w:rPr>
              <w:instrText xml:space="preserve"> PAGEREF _Toc130985605 \h </w:instrText>
            </w:r>
            <w:r w:rsidR="00F239CE">
              <w:rPr>
                <w:noProof/>
                <w:webHidden/>
              </w:rPr>
            </w:r>
            <w:r w:rsidR="00F239CE">
              <w:rPr>
                <w:noProof/>
                <w:webHidden/>
              </w:rPr>
              <w:fldChar w:fldCharType="separate"/>
            </w:r>
            <w:r w:rsidR="00F239CE">
              <w:rPr>
                <w:noProof/>
                <w:webHidden/>
              </w:rPr>
              <w:t>6</w:t>
            </w:r>
            <w:r w:rsidR="00F239CE">
              <w:rPr>
                <w:noProof/>
                <w:webHidden/>
              </w:rPr>
              <w:fldChar w:fldCharType="end"/>
            </w:r>
          </w:hyperlink>
        </w:p>
        <w:p w14:paraId="2BBC5293" w14:textId="6E5B740F" w:rsidR="00F239CE" w:rsidRDefault="00000000">
          <w:pPr>
            <w:pStyle w:val="TOC1"/>
            <w:tabs>
              <w:tab w:val="right" w:pos="9019"/>
            </w:tabs>
            <w:rPr>
              <w:rFonts w:asciiTheme="minorHAnsi" w:eastAsiaTheme="minorEastAsia" w:hAnsiTheme="minorHAnsi" w:cstheme="minorBidi"/>
              <w:noProof/>
              <w:lang w:eastAsia="en-GB"/>
            </w:rPr>
          </w:pPr>
          <w:hyperlink w:anchor="_Toc130985606" w:history="1">
            <w:r w:rsidR="00F239CE" w:rsidRPr="00A179C2">
              <w:rPr>
                <w:rStyle w:val="Hyperlink"/>
                <w:noProof/>
              </w:rPr>
              <w:t>Reflecting on Ting-Toomey (1999) conflict resolution model, critically evaluate the different conflict resolution approaches and suggest the appropriate approach for resolving the conflict.</w:t>
            </w:r>
            <w:r w:rsidR="00F239CE">
              <w:rPr>
                <w:noProof/>
                <w:webHidden/>
              </w:rPr>
              <w:tab/>
            </w:r>
            <w:r w:rsidR="00F239CE">
              <w:rPr>
                <w:noProof/>
                <w:webHidden/>
              </w:rPr>
              <w:fldChar w:fldCharType="begin"/>
            </w:r>
            <w:r w:rsidR="00F239CE">
              <w:rPr>
                <w:noProof/>
                <w:webHidden/>
              </w:rPr>
              <w:instrText xml:space="preserve"> PAGEREF _Toc130985606 \h </w:instrText>
            </w:r>
            <w:r w:rsidR="00F239CE">
              <w:rPr>
                <w:noProof/>
                <w:webHidden/>
              </w:rPr>
            </w:r>
            <w:r w:rsidR="00F239CE">
              <w:rPr>
                <w:noProof/>
                <w:webHidden/>
              </w:rPr>
              <w:fldChar w:fldCharType="separate"/>
            </w:r>
            <w:r w:rsidR="00F239CE">
              <w:rPr>
                <w:noProof/>
                <w:webHidden/>
              </w:rPr>
              <w:t>9</w:t>
            </w:r>
            <w:r w:rsidR="00F239CE">
              <w:rPr>
                <w:noProof/>
                <w:webHidden/>
              </w:rPr>
              <w:fldChar w:fldCharType="end"/>
            </w:r>
          </w:hyperlink>
        </w:p>
        <w:p w14:paraId="72B89057" w14:textId="1B26A923" w:rsidR="00F239CE" w:rsidRDefault="00000000">
          <w:pPr>
            <w:pStyle w:val="TOC1"/>
            <w:tabs>
              <w:tab w:val="right" w:pos="9019"/>
            </w:tabs>
            <w:rPr>
              <w:rFonts w:asciiTheme="minorHAnsi" w:eastAsiaTheme="minorEastAsia" w:hAnsiTheme="minorHAnsi" w:cstheme="minorBidi"/>
              <w:noProof/>
              <w:lang w:eastAsia="en-GB"/>
            </w:rPr>
          </w:pPr>
          <w:hyperlink w:anchor="_Toc130985607" w:history="1">
            <w:r w:rsidR="00F239CE" w:rsidRPr="00A179C2">
              <w:rPr>
                <w:rStyle w:val="Hyperlink"/>
                <w:noProof/>
              </w:rPr>
              <w:t>Conclusion</w:t>
            </w:r>
            <w:r w:rsidR="00F239CE">
              <w:rPr>
                <w:noProof/>
                <w:webHidden/>
              </w:rPr>
              <w:tab/>
            </w:r>
            <w:r w:rsidR="00F239CE">
              <w:rPr>
                <w:noProof/>
                <w:webHidden/>
              </w:rPr>
              <w:fldChar w:fldCharType="begin"/>
            </w:r>
            <w:r w:rsidR="00F239CE">
              <w:rPr>
                <w:noProof/>
                <w:webHidden/>
              </w:rPr>
              <w:instrText xml:space="preserve"> PAGEREF _Toc130985607 \h </w:instrText>
            </w:r>
            <w:r w:rsidR="00F239CE">
              <w:rPr>
                <w:noProof/>
                <w:webHidden/>
              </w:rPr>
            </w:r>
            <w:r w:rsidR="00F239CE">
              <w:rPr>
                <w:noProof/>
                <w:webHidden/>
              </w:rPr>
              <w:fldChar w:fldCharType="separate"/>
            </w:r>
            <w:r w:rsidR="00F239CE">
              <w:rPr>
                <w:noProof/>
                <w:webHidden/>
              </w:rPr>
              <w:t>16</w:t>
            </w:r>
            <w:r w:rsidR="00F239CE">
              <w:rPr>
                <w:noProof/>
                <w:webHidden/>
              </w:rPr>
              <w:fldChar w:fldCharType="end"/>
            </w:r>
          </w:hyperlink>
        </w:p>
        <w:p w14:paraId="2D8649A0" w14:textId="454AF2BD" w:rsidR="00F239CE" w:rsidRDefault="00000000">
          <w:pPr>
            <w:pStyle w:val="TOC1"/>
            <w:tabs>
              <w:tab w:val="right" w:pos="9019"/>
            </w:tabs>
            <w:rPr>
              <w:rFonts w:asciiTheme="minorHAnsi" w:eastAsiaTheme="minorEastAsia" w:hAnsiTheme="minorHAnsi" w:cstheme="minorBidi"/>
              <w:noProof/>
              <w:lang w:eastAsia="en-GB"/>
            </w:rPr>
          </w:pPr>
          <w:hyperlink w:anchor="_Toc130985608" w:history="1">
            <w:r w:rsidR="00F239CE" w:rsidRPr="00A179C2">
              <w:rPr>
                <w:rStyle w:val="Hyperlink"/>
                <w:noProof/>
              </w:rPr>
              <w:t>Reference List</w:t>
            </w:r>
            <w:r w:rsidR="00F239CE">
              <w:rPr>
                <w:noProof/>
                <w:webHidden/>
              </w:rPr>
              <w:tab/>
            </w:r>
            <w:r w:rsidR="00F239CE">
              <w:rPr>
                <w:noProof/>
                <w:webHidden/>
              </w:rPr>
              <w:fldChar w:fldCharType="begin"/>
            </w:r>
            <w:r w:rsidR="00F239CE">
              <w:rPr>
                <w:noProof/>
                <w:webHidden/>
              </w:rPr>
              <w:instrText xml:space="preserve"> PAGEREF _Toc130985608 \h </w:instrText>
            </w:r>
            <w:r w:rsidR="00F239CE">
              <w:rPr>
                <w:noProof/>
                <w:webHidden/>
              </w:rPr>
            </w:r>
            <w:r w:rsidR="00F239CE">
              <w:rPr>
                <w:noProof/>
                <w:webHidden/>
              </w:rPr>
              <w:fldChar w:fldCharType="separate"/>
            </w:r>
            <w:r w:rsidR="00F239CE">
              <w:rPr>
                <w:noProof/>
                <w:webHidden/>
              </w:rPr>
              <w:t>17</w:t>
            </w:r>
            <w:r w:rsidR="00F239CE">
              <w:rPr>
                <w:noProof/>
                <w:webHidden/>
              </w:rPr>
              <w:fldChar w:fldCharType="end"/>
            </w:r>
          </w:hyperlink>
        </w:p>
        <w:p w14:paraId="0000001F" w14:textId="13C347E2" w:rsidR="00E0690A" w:rsidRDefault="00474A1C">
          <w:r>
            <w:fldChar w:fldCharType="end"/>
          </w:r>
        </w:p>
      </w:sdtContent>
    </w:sdt>
    <w:p w14:paraId="00000020" w14:textId="77777777" w:rsidR="00E0690A" w:rsidRDefault="00474A1C">
      <w:r>
        <w:t> </w:t>
      </w:r>
    </w:p>
    <w:p w14:paraId="00000021" w14:textId="77777777" w:rsidR="00E0690A" w:rsidRDefault="00474A1C">
      <w:pPr>
        <w:rPr>
          <w:b/>
        </w:rPr>
      </w:pPr>
      <w:r>
        <w:br w:type="page"/>
      </w:r>
    </w:p>
    <w:p w14:paraId="00000022" w14:textId="77777777" w:rsidR="00E0690A" w:rsidRDefault="00474A1C">
      <w:pPr>
        <w:pStyle w:val="Heading1"/>
      </w:pPr>
      <w:bookmarkStart w:id="0" w:name="_Toc130985603"/>
      <w:r>
        <w:lastRenderedPageBreak/>
        <w:t>Introduction</w:t>
      </w:r>
      <w:bookmarkEnd w:id="0"/>
      <w:r>
        <w:t xml:space="preserve"> </w:t>
      </w:r>
    </w:p>
    <w:p w14:paraId="00000023" w14:textId="77777777" w:rsidR="00E0690A" w:rsidRDefault="00474A1C">
      <w:r>
        <w:t>Power, conflict, and resolution are important aspects to help an organisation maintain its harmony internally. Power facilitates in creating control while conflict and resolution allows debate over important issues and solutions to be reached. Throughout this entire study focus will be given upon evaluating these concepts at a greater degree by frameworks ranging from Hofstede, Lewin’s change model, and other frameworks. Recent conflicts such as Elon Musk who became the CEO of Twitter and the internal strains that are present in the business shall be explored here in this analysis. This entire study will facilitate in understanding how organisational culture, internal management, and other aspects are maintained effectively within a business. Theoretical perspectives and the implementation of mention frameworks and beyond shall be underpinned here in this research as well. Critical perspectives and positive and negative literature that supports argument shall be provided here in this assessment.</w:t>
      </w:r>
    </w:p>
    <w:p w14:paraId="00000024" w14:textId="77777777" w:rsidR="00E0690A" w:rsidRDefault="00474A1C">
      <w:pPr>
        <w:rPr>
          <w:b/>
        </w:rPr>
      </w:pPr>
      <w:r>
        <w:br w:type="page"/>
      </w:r>
    </w:p>
    <w:p w14:paraId="00000025" w14:textId="77777777" w:rsidR="00E0690A" w:rsidRDefault="00474A1C">
      <w:pPr>
        <w:pStyle w:val="Heading1"/>
      </w:pPr>
      <w:bookmarkStart w:id="1" w:name="_Toc130985604"/>
      <w:r>
        <w:lastRenderedPageBreak/>
        <w:t>Evaluate the manifestation of power in an organizational context, with a critical perspective on the influence of culture.</w:t>
      </w:r>
      <w:bookmarkEnd w:id="1"/>
    </w:p>
    <w:p w14:paraId="00000026" w14:textId="77777777" w:rsidR="00E0690A" w:rsidRDefault="00474A1C">
      <w:pPr>
        <w:rPr>
          <w:b/>
        </w:rPr>
      </w:pPr>
      <w:r>
        <w:rPr>
          <w:b/>
        </w:rPr>
        <w:t xml:space="preserve">I. What power is. </w:t>
      </w:r>
    </w:p>
    <w:p w14:paraId="00000027" w14:textId="77777777" w:rsidR="00E0690A" w:rsidRDefault="00474A1C">
      <w:r>
        <w:t xml:space="preserve">Power is the capacity to exert influence over others or to manage available resources, choices, and results. It is a crucial component of the organisational environment because it affects how individuals interact with one another and how choices are made. Depending on the sort of power and the culture of the organisation, power may take on both good and bad forms and present itself in a variety of ways. In this context, culture is used to describe the common attitudes, standards, and customs that govern how members of a group conduct and communicate (Lu </w:t>
      </w:r>
      <w:r>
        <w:rPr>
          <w:i/>
        </w:rPr>
        <w:t>et al.,</w:t>
      </w:r>
      <w:r>
        <w:t xml:space="preserve"> 2020). </w:t>
      </w:r>
    </w:p>
    <w:p w14:paraId="00000028" w14:textId="77777777" w:rsidR="00E0690A" w:rsidRDefault="00474A1C">
      <w:pPr>
        <w:rPr>
          <w:b/>
        </w:rPr>
      </w:pPr>
      <w:r>
        <w:rPr>
          <w:b/>
        </w:rPr>
        <w:t>II. Types of power</w:t>
      </w:r>
    </w:p>
    <w:p w14:paraId="00000029" w14:textId="77777777" w:rsidR="00E0690A" w:rsidRDefault="00474A1C">
      <w:r>
        <w:t xml:space="preserve">There are several ways that power might appear in an organisational setting. </w:t>
      </w:r>
      <w:r>
        <w:rPr>
          <w:i/>
        </w:rPr>
        <w:t>Coercive power</w:t>
      </w:r>
      <w:r>
        <w:t xml:space="preserve"> is one sort of authority, which is using punishment or threat to force people to comply with one's requests. Although coercive authority might be beneficial in the short term, it can also lead to employee resentment and resistance. </w:t>
      </w:r>
      <w:r>
        <w:rPr>
          <w:i/>
        </w:rPr>
        <w:t>Reward power</w:t>
      </w:r>
      <w:r>
        <w:t xml:space="preserve"> is another sort of power, which is using incentives or prizes to encourage workers to perform better. Reward power has the potential to boost employee engagement, but it also carries the risk of encouraging entitlement and partiality. </w:t>
      </w:r>
    </w:p>
    <w:p w14:paraId="0000002A" w14:textId="77777777" w:rsidR="00E0690A" w:rsidRDefault="00474A1C">
      <w:r>
        <w:t xml:space="preserve">Another form of power that is derived from knowledge or expertise is </w:t>
      </w:r>
      <w:r>
        <w:rPr>
          <w:i/>
        </w:rPr>
        <w:t>expert power</w:t>
      </w:r>
      <w:r>
        <w:t xml:space="preserve">. Professionals who are regarded for their specific knowledge and talents, like physicians, attorneys, or engineers, frequently have this form of influence. Expertise may be incredibly powerful when used to persuade others, but it can also foster an exclusive and elitist society. Another kind of power is </w:t>
      </w:r>
      <w:r>
        <w:rPr>
          <w:i/>
        </w:rPr>
        <w:t>legitimate power</w:t>
      </w:r>
      <w:r>
        <w:t xml:space="preserve">, which is dependent on one's status or level of authority inside the organisation (Halford, 2018). Formal positions and titles, such manager or CEO, are frequently linked to legitimate power. Although legitimate power has the potential to effectively enforce laws and regulations, it may also foster a culture of bureaucracy and hierarchy. </w:t>
      </w:r>
    </w:p>
    <w:p w14:paraId="0000002B" w14:textId="77777777" w:rsidR="00E0690A" w:rsidRDefault="00474A1C">
      <w:pPr>
        <w:rPr>
          <w:b/>
        </w:rPr>
      </w:pPr>
      <w:r>
        <w:rPr>
          <w:b/>
        </w:rPr>
        <w:t>III. What is culture.</w:t>
      </w:r>
    </w:p>
    <w:p w14:paraId="0000002C" w14:textId="77777777" w:rsidR="00E0690A" w:rsidRDefault="00474A1C">
      <w:r>
        <w:t xml:space="preserve">Power is displayed and perceived differently in different organisational contexts depending on the organization's culture. The term "culture" refers to the common values, viewpoints, and customs that shape how individuals behave and work together in a group. For instance, in a hierarchical society, choices are frequently decided by a small number of people who are in positions of authority since power is frequently concentrated at the top. In contrast, a </w:t>
      </w:r>
      <w:r>
        <w:lastRenderedPageBreak/>
        <w:t>decentralised culture has a more equal distribution of authority and involves a larger number of people in decision-making (</w:t>
      </w:r>
      <w:proofErr w:type="spellStart"/>
      <w:r>
        <w:t>Busemeyer</w:t>
      </w:r>
      <w:proofErr w:type="spellEnd"/>
      <w:r>
        <w:t xml:space="preserve"> and </w:t>
      </w:r>
      <w:proofErr w:type="spellStart"/>
      <w:r>
        <w:t>Thelen</w:t>
      </w:r>
      <w:proofErr w:type="spellEnd"/>
      <w:r>
        <w:t>, 2020).  The way individuals view power and their willingness to accept it are both influenced by culture.</w:t>
      </w:r>
    </w:p>
    <w:p w14:paraId="0000002D" w14:textId="77777777" w:rsidR="00E0690A" w:rsidRDefault="00474A1C">
      <w:r>
        <w:t xml:space="preserve">Employees may be more resistive to coercive or legitimate power and may choose a more collaborative approach to decision-making in a culture that values individualism and autonomy. In contrast, staff members may be more receptive to and compliant with the authority of authoritative leaders in a culture that promotes hierarchy and obedience (Falkner, 2017).  In addition, culture may affect how power is utilised and abused inside an institution. Power is more likely to be utilised for the good of the company as a whole than for the good of a select few in a culture that values openness and accountability. In contrast, when power is valued more highly than secrecy and self-interest, it could be utilised to further personal interests at the detriment of the organisation. </w:t>
      </w:r>
    </w:p>
    <w:p w14:paraId="0000002E" w14:textId="77777777" w:rsidR="00E0690A" w:rsidRDefault="00474A1C">
      <w:pPr>
        <w:rPr>
          <w:b/>
        </w:rPr>
      </w:pPr>
      <w:r>
        <w:rPr>
          <w:b/>
        </w:rPr>
        <w:t>IV. How does culture affect power.</w:t>
      </w:r>
    </w:p>
    <w:p w14:paraId="0000002F" w14:textId="77777777" w:rsidR="00E0690A" w:rsidRDefault="00474A1C">
      <w:pPr>
        <w:rPr>
          <w:b/>
        </w:rPr>
      </w:pPr>
      <w:r>
        <w:rPr>
          <w:b/>
        </w:rPr>
        <w:t xml:space="preserve">National power </w:t>
      </w:r>
    </w:p>
    <w:p w14:paraId="00000030" w14:textId="77777777" w:rsidR="00E0690A" w:rsidRDefault="00474A1C">
      <w:r>
        <w:t xml:space="preserve">Control over assets, knowledge, information, decision-making, and authority are just a few examples of the various ways that power may be demonstrated. But, when considering how power manifests itself in companies, culture cannot be overlooked. National power distance, which measures how much a society's citizens accept unequal power distribution, is one way that culture influences power. The power gap varies among nations and can have a substantial influence on how power is expressed in organisations, according to Hofstede's Cultural Dimensions Theory (Ponte, 2019). High power distance nations like India and Mexico place a lot of emphasis on hierarchy and status. </w:t>
      </w:r>
    </w:p>
    <w:p w14:paraId="00000031" w14:textId="77777777" w:rsidR="00E0690A" w:rsidRDefault="00474A1C">
      <w:r>
        <w:t xml:space="preserve">Powerful individuals are supposed to act without hesitation, while subordinates are expected to show respect and reverence to their superiors. This may result in a top-down management approach, where people in charge make choices with little input from others. People may utilise their power to preserve their status and advantages in these societies where power is frequently linked to status (Carlucci and </w:t>
      </w:r>
      <w:proofErr w:type="spellStart"/>
      <w:r>
        <w:t>Schiuma</w:t>
      </w:r>
      <w:proofErr w:type="spellEnd"/>
      <w:r>
        <w:t>, 2018). On the other side, there is more focus on equality and individualism in nations with minimal power distance, like Sweden and the Netherlands. Individuals are more prone to criticise the current quo and ask questions of authority. In these cultures, authority is frequently viewed as something that must be acquired via skill and accomplishment rather than being bestowed simply because of one's position. This may result in a more collaborative management style where everyone's opinion is appreciated, and choices are made as a team.</w:t>
      </w:r>
    </w:p>
    <w:p w14:paraId="00000032" w14:textId="77777777" w:rsidR="00E0690A" w:rsidRDefault="00474A1C">
      <w:pPr>
        <w:rPr>
          <w:b/>
        </w:rPr>
      </w:pPr>
      <w:r>
        <w:rPr>
          <w:b/>
        </w:rPr>
        <w:lastRenderedPageBreak/>
        <w:t>Organisational culture</w:t>
      </w:r>
    </w:p>
    <w:p w14:paraId="00000033" w14:textId="77777777" w:rsidR="00E0690A" w:rsidRDefault="00474A1C">
      <w:r>
        <w:t>The hierarchy's structure is one feature of organisational culture that has a big influence on power relations. In a towering structure, power typically resides at the top, where a select few people wield a disproportionate amount of decision-making power. This organisational structure supports the notion of top-down management, in which orders are passed down from superiors to subordinates. A lack of employee autonomy, low morale, and aversion to change are just a few problems that might arise from the consequent power imbalance (</w:t>
      </w:r>
      <w:proofErr w:type="spellStart"/>
      <w:r>
        <w:t>Thomke</w:t>
      </w:r>
      <w:proofErr w:type="spellEnd"/>
      <w:r>
        <w:t>, 2020). A flat organisational structure, on the other hand, tends to distribute authority more fairly. This organisational structure encourages a more collaborative approach in which staff members participate more actively in decision-making. This feeling of shared control may promote better creativity, higher levels of employee engagement, and a more open culture.</w:t>
      </w:r>
    </w:p>
    <w:p w14:paraId="00000034" w14:textId="77777777" w:rsidR="00E0690A" w:rsidRDefault="00474A1C">
      <w:r>
        <w:t>It is important to understand that organisational structure does not alone dictate how power is manifested. The importance of culture, which includes common values, beliefs, and behaviours, cannot be overstated. To counteract some of the negative effects of a top-down strategy, a hierarchical structure might be combined with a culture that encourages employee input and cooperation. A culture that promotes departmental rivalry and encourages individual competitiveness can also undermine a flat organisational structure.</w:t>
      </w:r>
    </w:p>
    <w:p w14:paraId="00000035" w14:textId="77777777" w:rsidR="00E0690A" w:rsidRDefault="00474A1C">
      <w:pPr>
        <w:pStyle w:val="Heading1"/>
      </w:pPr>
      <w:bookmarkStart w:id="2" w:name="_Toc130985605"/>
      <w:r>
        <w:t>Reflect on a workplace conflict that occurred within the past 12 months, identify its root cause, and critically discuss a theory of change management that could address the conflict.</w:t>
      </w:r>
      <w:bookmarkEnd w:id="2"/>
    </w:p>
    <w:p w14:paraId="00000036" w14:textId="77777777" w:rsidR="00E0690A" w:rsidRDefault="00474A1C">
      <w:proofErr w:type="spellStart"/>
      <w:r>
        <w:t>i</w:t>
      </w:r>
      <w:proofErr w:type="spellEnd"/>
      <w:r>
        <w:t>. The cleaning crew at Twitter went on strike because their union contract was due to be renewed on December 9, 2022, and the company's new CEO, Elon Musk, refused to do so, leaving the workers without a job only weeks before Christmas. Musk's anti-union behaviour is widely known, and at his other businesses, he has also been charged with unfair labour practises (Reimann, 2022). He is allegedly more concerned with creating sleep rooms for the surviving Twitter staff than he is with resolving the mayhem on the site.</w:t>
      </w:r>
    </w:p>
    <w:p w14:paraId="00000037" w14:textId="77777777" w:rsidR="00E0690A" w:rsidRDefault="00474A1C">
      <w:r>
        <w:t xml:space="preserve">ii. Twitter, an American social media corporation with its headquarters in San Francisco, California, is the subject of the present labour dispute. The new CEO, Elon Musk, and the cleaning crew are at odds with one another. The company's cleaning crew is presently on strike because Musk will not extend their union contract, which expires on December 9, 2022, leaving the employees without a job only weeks before Christmas (Sherman, 2022).  Twitter's CEO, Elon Musk, has been charged with unfair labour practises at several of his other businesses, and his anti-union activities are widely known. According to reports, Musk has been more concerned with creating sleep rooms for the surviving Twitter staff than with </w:t>
      </w:r>
      <w:r>
        <w:lastRenderedPageBreak/>
        <w:t>resolving the mayhem on the website. The Twitter janitors have been protesting Musk's unjust treatment of them and requesting that their union contract be renewed for several weeks.</w:t>
      </w:r>
    </w:p>
    <w:p w14:paraId="00000038" w14:textId="77777777" w:rsidR="00E0690A" w:rsidRDefault="00474A1C">
      <w:r>
        <w:t>The cleaning crew is in charge of maintaining the company's facilities tidy and secure for employees, hence the current scenario is producing confusion inside the organisation. Due to the strike's interference with business as usual, there are now unhygienic working conditions and employee inconveniences. The Twitter administration is attempting to resolve the continuing dispute in the meanwhile. The dispute began when Musk declined to extend the cleaning staff's union contract, which resulted in their unemployment only a few weeks before Christmas. The janitorial crew has protested this action by Musk since they believe it to be a breach of their rights as employees. The employees are asking Musk to extend their union contract, but he has so far declined (</w:t>
      </w:r>
      <w:proofErr w:type="spellStart"/>
      <w:r>
        <w:t>Sainato</w:t>
      </w:r>
      <w:proofErr w:type="spellEnd"/>
      <w:r>
        <w:t xml:space="preserve">, 2023). The CEO's priorities are different from those of the employees, which is the root of this disagreement. The firm has experienced conflict as a result of Musk's concentration on creating naptime chambers for the employees while ignoring the needs of the housekeeping crew. </w:t>
      </w:r>
    </w:p>
    <w:p w14:paraId="00000039" w14:textId="77777777" w:rsidR="00E0690A" w:rsidRDefault="00474A1C">
      <w:r>
        <w:t>Additionally, Musk's anti-union position has made matters worse and made it more challenging for the two parties to come to an agreement. Musk's decision not to extend the workers' union contract has contributed to the current dispute at Twitter between the cleaning staff and the incoming CEO. The cleaning crew is on strike because the workers are seeking their rights, which Musk has refused to accept. The management is having a difficult time coming up with a solution since this scenario is producing confusion throughout the organisation. The tension stems from the CEO's and the employees' divergent goals, and Musk's anti-union position only makes matters worse.</w:t>
      </w:r>
    </w:p>
    <w:p w14:paraId="0000003A" w14:textId="77777777" w:rsidR="00E0690A" w:rsidRDefault="00474A1C">
      <w:r>
        <w:t>iii.</w:t>
      </w:r>
    </w:p>
    <w:p w14:paraId="0000003B" w14:textId="77777777" w:rsidR="00E0690A" w:rsidRDefault="00474A1C">
      <w:r>
        <w:t xml:space="preserve">Change management theories can be used to find a solution in the current situation where Twitter's janitorial crew is on strike since the company's new CEO Elon Musk refused to extend the union contract. Planning, executing, and tracking changes in a company is the process of change management. To deal with conflict at work, a variety of change management ideas can be applied (Tang and Tang, 2019). The </w:t>
      </w:r>
      <w:r>
        <w:rPr>
          <w:i/>
        </w:rPr>
        <w:t>Scientific Management Theory</w:t>
      </w:r>
      <w:r>
        <w:t xml:space="preserve"> is one theory that may be used. The goal of this idea, which was developed by Frederick Winslow Taylor in the early 20th century, is to increase production and efficiency at work. To increase productivity, managers must analyse the work process and divide it into manageable tasks. This approach highlights the need of studying time and motion to find methods to save waste and boost productivity.</w:t>
      </w:r>
    </w:p>
    <w:p w14:paraId="0000003C" w14:textId="77777777" w:rsidR="00E0690A" w:rsidRDefault="00474A1C">
      <w:r>
        <w:lastRenderedPageBreak/>
        <w:t>Elon Musk may use the Scientific Management Theory to improve efficiency and productivity in the Twitter workplace conflict while also addressing the issues raised by the striking employees. He may evaluate how the janitorial personnel completes their responsibilities and find methods to make them better while also addressing their worries about job security. Musk might find methods to save waste and streamline the work process using the time and motion studies. The Scientific Management Theory does, however, have certain drawbacks. It frequently oversimplifies intricate job processes, causing the human aspect to be overlooked. Employee unhappiness and low morale may result if they believe they are being treated like machines (Pugh, 2016). Also, because it calls for task uniformity and may not function well in situations that promote creativity or innovation, this approach may not be appropriate for all businesses.</w:t>
      </w:r>
    </w:p>
    <w:p w14:paraId="0000003D" w14:textId="77777777" w:rsidR="00E0690A" w:rsidRDefault="00474A1C">
      <w:r>
        <w:rPr>
          <w:i/>
        </w:rPr>
        <w:t>Lewin's Change Management Theory</w:t>
      </w:r>
      <w:r>
        <w:t xml:space="preserve"> is another applicable theory. This theory, which Kurt Lewin developed in the 1940s, emphasises three stages: unfreezing, altering, and refreezing. By determining the need for change, obtaining data, and assembling a coalition to support the change, unfreezing entails preparing the organisation for change. Transforming entails putting the change into practise through employee empowerment, training, and communication. Stabilizing and institutionalising the change within the organisation is the process of refreezing (</w:t>
      </w:r>
      <w:proofErr w:type="spellStart"/>
      <w:r>
        <w:t>Voehl</w:t>
      </w:r>
      <w:proofErr w:type="spellEnd"/>
      <w:r>
        <w:t xml:space="preserve"> and Harrington, 2017). Elon Musk may use Lewin's Change Management Theory to prepare the organisation for change in the Twitter workplace conflict by recognising the need for a new agreement with the cleaning crew and forging a coalition to support the change. </w:t>
      </w:r>
    </w:p>
    <w:p w14:paraId="0000003E" w14:textId="77777777" w:rsidR="00E0690A" w:rsidRDefault="00474A1C">
      <w:r>
        <w:t>To guarantee that the remaining Twitter workers are aware of the new agreement, he can inform them of the change and give them training. Finally, he may institutionalise the change throughout the organisation to stabilise it. Lewin's Change Management Theory does, however, have several drawbacks. It assumes that change proceeds in a linear fashion, which may not always be the case. In fact, change may be unanticipated, and unforeseen difficulties might appear while implementing a change. In addition, successful implementation of this theory necessitates a sizable time and resource commitment, which may not be possible in many firms.</w:t>
      </w:r>
    </w:p>
    <w:p w14:paraId="0000003F" w14:textId="77777777" w:rsidR="00E0690A" w:rsidRDefault="00474A1C">
      <w:r>
        <w:t xml:space="preserve">The </w:t>
      </w:r>
      <w:r>
        <w:rPr>
          <w:i/>
        </w:rPr>
        <w:t>Kotter's 8-Step Change Model</w:t>
      </w:r>
      <w:r>
        <w:t xml:space="preserve"> is another hypothesis that may be used. This offers a framework for handling change inside companies. The eight steps are: creating a sense of urgency, building a strong coalition, developing a vision for change, communicating the vision, empowering others to act on the vision, producing quick wins, consolidating successes and producing more change, and establishing new methods in the organization's culture (Goodwin, 2017). Elon Musk may use Kotter's 8-Step Change Model in the Twitter workplace issue to create a sense of urgency by recognising how the strike is affecting the cleaning crew and the </w:t>
      </w:r>
      <w:r>
        <w:lastRenderedPageBreak/>
        <w:t>company. He can put together a group of influential parties to support the change and develop a plan of action that considers the demands of the striking employees. Musk can explain the idea to the remaining Twitter staff and provide them the tools and encouragement they need to carry it out (</w:t>
      </w:r>
      <w:proofErr w:type="spellStart"/>
      <w:r>
        <w:t>Salovaara</w:t>
      </w:r>
      <w:proofErr w:type="spellEnd"/>
      <w:r>
        <w:t xml:space="preserve"> and Bathurst, 2018). By addressing the workers' complaints, he may achieve short-term success and build on it by adopting a new contract with the janitorial crew. Lastly, by encouraging a good atmosphere, he may help innovative approaches become part of the organization's culture.</w:t>
      </w:r>
    </w:p>
    <w:p w14:paraId="00000040" w14:textId="77777777" w:rsidR="00E0690A" w:rsidRDefault="00474A1C">
      <w:r>
        <w:t>The Kotter's 8-Step Change Model does, however, have certain drawbacks. It makes the assumption that change can be handled through a linear process, which may not always be the case. Change may really be messy, and the process of implementing it might present unforeseen difficulties. In addition, successful implementation of this theory necessitates a sizable time and resource commitment, which may not be possible in many firms (</w:t>
      </w:r>
      <w:proofErr w:type="spellStart"/>
      <w:r>
        <w:t>Alqatawenh</w:t>
      </w:r>
      <w:proofErr w:type="spellEnd"/>
      <w:r>
        <w:t xml:space="preserve">, 2018). </w:t>
      </w:r>
    </w:p>
    <w:p w14:paraId="00000041" w14:textId="77777777" w:rsidR="00E0690A" w:rsidRDefault="00474A1C">
      <w:r>
        <w:rPr>
          <w:i/>
        </w:rPr>
        <w:t>Appreciative Inquiry Theory</w:t>
      </w:r>
      <w:r>
        <w:t xml:space="preserve"> is another applicable theory. This emphasises an organization's positive traits and exploits them to bring about transformation. It entails determining the organization's strengths and utilising them to develop a future vision. This theory places a strong emphasis on empowerment and cooperation and makes the underlying assumption that individuals are inspired to make positive changes when they feel respected and supported. Elon Musk may utilise the Appreciative Inquiry Theory to analyse the good features of the company and apply them to develop a vision for change in the context of the disagreement at Twitter. He can collaborate with the cleaning crew and other staff members to determine the organization's strengths and utilise them to develop a vision that takes the workers' concerns into account. Musk may promote empowerment and teamwork by involving the employees in decision-making and appreciating their opinion (Henry, 2021). By doing this, he may develop a productive workplace that encourages a sense of belonging and increases worker engagement. However, the Appreciative Inquiry Theory also has limitations. It assumes that all stakeholders in the organization are willing to participate in the change process, which may not be the case in all situations. Additionally, this theory may not be suitable for all organizations, as it requires a significant investment of time and resources to implement successfully.</w:t>
      </w:r>
    </w:p>
    <w:p w14:paraId="00000042" w14:textId="376F985E" w:rsidR="00E0690A" w:rsidRDefault="008A58B2">
      <w:pPr>
        <w:pStyle w:val="Heading1"/>
      </w:pPr>
      <w:bookmarkStart w:id="3" w:name="_Toc130985606"/>
      <w:r w:rsidRPr="008A58B2">
        <w:t>Reflecting on Ting-Toomey (1999) conflict resolution model, critically evaluate the different conflict resolution approaches and suggest the appropriate approach for resolving the conflict</w:t>
      </w:r>
      <w:r w:rsidR="00474A1C">
        <w:t>.</w:t>
      </w:r>
      <w:bookmarkEnd w:id="3"/>
    </w:p>
    <w:p w14:paraId="00000043" w14:textId="77777777" w:rsidR="00E0690A" w:rsidRDefault="00000000">
      <w:sdt>
        <w:sdtPr>
          <w:tag w:val="goog_rdk_0"/>
          <w:id w:val="331039634"/>
        </w:sdtPr>
        <w:sdtContent/>
      </w:sdt>
      <w:sdt>
        <w:sdtPr>
          <w:tag w:val="goog_rdk_1"/>
          <w:id w:val="-2115042952"/>
        </w:sdtPr>
        <w:sdtContent/>
      </w:sdt>
      <w:sdt>
        <w:sdtPr>
          <w:tag w:val="goog_rdk_2"/>
          <w:id w:val="-1400057694"/>
        </w:sdtPr>
        <w:sdtContent/>
      </w:sdt>
      <w:r w:rsidR="00474A1C">
        <w:t>iv.</w:t>
      </w:r>
    </w:p>
    <w:p w14:paraId="00000044" w14:textId="169BD83B" w:rsidR="00E0690A" w:rsidRPr="008A58B2" w:rsidRDefault="00474A1C">
      <w:r w:rsidRPr="008A58B2">
        <w:lastRenderedPageBreak/>
        <w:t xml:space="preserve">Conflict may happen in a variety of contexts, from intimate relationships to work settings, and it is an inherent element of human contact.  </w:t>
      </w:r>
      <w:r w:rsidRPr="008A58B2">
        <w:rPr>
          <w:i/>
          <w:iCs/>
        </w:rPr>
        <w:t>Stella Ting-Toomey's conflict resolution model</w:t>
      </w:r>
      <w:r w:rsidRPr="008A58B2">
        <w:t xml:space="preserve"> can be illustrated as a five-stage procedure that assists individuals or groups in managing interpersonal and intercultural conflicts. The model provides a framework for understanding the various stages of conflict, from latent to post-conflict, and emphasises the importance of effective communication in conflict resolution (</w:t>
      </w:r>
      <w:r w:rsidR="00E84A2E" w:rsidRPr="008A58B2">
        <w:t>Silverman</w:t>
      </w:r>
      <w:r w:rsidRPr="008A58B2">
        <w:t>, 2020).</w:t>
      </w:r>
      <w:r w:rsidR="00E84A2E" w:rsidRPr="008A58B2">
        <w:t xml:space="preserve"> However, through cultural assessment of this framework it can be understood how due to the increased diversity needs in the workplace conflict situations emerges</w:t>
      </w:r>
      <w:r w:rsidR="007B6E0B" w:rsidRPr="008A58B2">
        <w:t xml:space="preserve"> (Chen, and Chen, 2008)</w:t>
      </w:r>
      <w:r w:rsidR="00E84A2E" w:rsidRPr="008A58B2">
        <w:t>.</w:t>
      </w:r>
      <w:r w:rsidR="00546598" w:rsidRPr="008A58B2">
        <w:t xml:space="preserve"> Accumulation of a variety of people from different races and backgrounds creates insensitivity if racial training is not provided, that is where Ting-Toomey's conflict approach comes handy.</w:t>
      </w:r>
    </w:p>
    <w:p w14:paraId="00000045" w14:textId="66E8B9CF" w:rsidR="00E0690A" w:rsidRPr="008A58B2" w:rsidRDefault="00474A1C">
      <w:r w:rsidRPr="008A58B2">
        <w:t>Through the latent stage, people either on a individuals or group level can have different types of tensions associated with the conflict and problem that they are facing. Following this, and the conflict perceived stage, groups and individuals’ gatherings become much more aware about the types of issues that they are facing as they associate with one another. Moving forward in the conflict stage, reactionary emotional approaches are taken through which manifestation of anxiety, frustration and anger levels emerge in individuals. In the context of the manifestation stage, hostility is shown and in the final aftermath stage, changes in attitudes and relationships are observed.</w:t>
      </w:r>
      <w:r w:rsidR="00546598" w:rsidRPr="008A58B2">
        <w:t xml:space="preserve"> However, effective utilisation of all the mentioned stages can facilitate in</w:t>
      </w:r>
      <w:r w:rsidR="002B03F7" w:rsidRPr="008A58B2">
        <w:t xml:space="preserve"> improved relationships to be established through management guiding </w:t>
      </w:r>
      <w:r w:rsidR="006758C5" w:rsidRPr="008A58B2">
        <w:t>a</w:t>
      </w:r>
      <w:r w:rsidR="002B03F7" w:rsidRPr="008A58B2">
        <w:t xml:space="preserve"> </w:t>
      </w:r>
      <w:r w:rsidR="00F158C7" w:rsidRPr="008A58B2">
        <w:t>relationship HR individual</w:t>
      </w:r>
      <w:r w:rsidR="002B03F7" w:rsidRPr="008A58B2">
        <w:t xml:space="preserve"> putting effort into different departments and teams internally. Cross-cultural conflicts can be managed through perceived conflict being recognised early and manifestation stage being appropriately implemented to propose different solutions</w:t>
      </w:r>
      <w:r w:rsidR="00BD18A5" w:rsidRPr="008A58B2">
        <w:t xml:space="preserve"> (Chen, and Chen, 2008)</w:t>
      </w:r>
      <w:r w:rsidR="002B03F7" w:rsidRPr="008A58B2">
        <w:t>.</w:t>
      </w:r>
      <w:r w:rsidR="00BD18A5" w:rsidRPr="008A58B2">
        <w:t xml:space="preserve"> </w:t>
      </w:r>
    </w:p>
    <w:p w14:paraId="00000046" w14:textId="77777777" w:rsidR="00E0690A" w:rsidRPr="008A58B2" w:rsidRDefault="00474A1C">
      <w:r w:rsidRPr="008A58B2">
        <w:t>The importance of Ting-Toomey's model lies in its ability to provide a systematic approach to conflict resolution, which can be applied in a variety of settings. The model is particularly relevant for businesses, where conflicts can arise between employees, managers, or even between different departments or teams. By understanding the different stages of conflict and the importance of effective communication, businesses can use the model to manage conflicts and prevent them from escalating. The Ting-Toomey conflict resolution model can be applied in different situations, and how conflicts are dealt with can vary depending on the stage of conflict (Madalina, 2016). For example, in the latent conflict stage, individuals or groups may not be aware of the differences or tensions, and it may be necessary to identify and address them before they escalate into a perceived conflict. This can be done through proactive communication and conflict prevention strategies.</w:t>
      </w:r>
    </w:p>
    <w:p w14:paraId="00000047" w14:textId="77777777" w:rsidR="00E0690A" w:rsidRPr="008A58B2" w:rsidRDefault="00474A1C">
      <w:r w:rsidRPr="008A58B2">
        <w:lastRenderedPageBreak/>
        <w:t>In the perceived conflict stage, individuals or groups may need to engage in dialogue to understand each other's perspectives and find common ground. This involves active listening, expressing oneself clearly, and using appropriate communication strategies to avoid misunderstandings. In the felt conflict stage, it is important to acknowledge and manage emotions, as they can influence behaviour and decision-making. Effective conflict management strategies at this stage include emotional regulation, empathy, and problem-solving techniques (</w:t>
      </w:r>
      <w:proofErr w:type="spellStart"/>
      <w:r w:rsidRPr="008A58B2">
        <w:t>Dzwigol</w:t>
      </w:r>
      <w:proofErr w:type="spellEnd"/>
      <w:r w:rsidRPr="008A58B2">
        <w:t xml:space="preserve"> </w:t>
      </w:r>
      <w:r w:rsidRPr="008A58B2">
        <w:rPr>
          <w:i/>
        </w:rPr>
        <w:t>et al.,</w:t>
      </w:r>
      <w:r w:rsidRPr="008A58B2">
        <w:t xml:space="preserve"> 2019). In the manifest conflict stage, it may be necessary to address the specific issues that have caused the conflict and find solutions that are acceptable to all parties involved. </w:t>
      </w:r>
    </w:p>
    <w:p w14:paraId="00000048" w14:textId="77777777" w:rsidR="00E0690A" w:rsidRPr="008A58B2" w:rsidRDefault="00474A1C">
      <w:r w:rsidRPr="008A58B2">
        <w:t>Conflict resolution strategies at this stage can include negotiation, mediation, or arbitration. In the conflict aftermath stage, individuals or groups may need to reflect on the conflict and its resolution and make changes to prevent similar conflicts from arising in the future (</w:t>
      </w:r>
      <w:proofErr w:type="spellStart"/>
      <w:r w:rsidRPr="008A58B2">
        <w:t>Kharadze</w:t>
      </w:r>
      <w:proofErr w:type="spellEnd"/>
      <w:r w:rsidRPr="008A58B2">
        <w:t xml:space="preserve"> and </w:t>
      </w:r>
      <w:proofErr w:type="spellStart"/>
      <w:r w:rsidRPr="008A58B2">
        <w:t>Gulia</w:t>
      </w:r>
      <w:proofErr w:type="spellEnd"/>
      <w:r w:rsidRPr="008A58B2">
        <w:t xml:space="preserve">, 2021). This involves learning from the experience, taking responsibility for one's actions, and building stronger relationships. Furthermore, businesses can use this model to create a positive work environment by promoting open communication, trust, and respect among employees. By implementing conflict resolution strategies, businesses can create a culture of collaboration and problem-solving, which can lead to increased productivity, employee satisfaction, and retention. Furthermore, businesses can use this model to create a positive work environment by promoting open communication, trust, and respect among employees (Cummings </w:t>
      </w:r>
      <w:r w:rsidRPr="008A58B2">
        <w:rPr>
          <w:i/>
        </w:rPr>
        <w:t>et al.,</w:t>
      </w:r>
      <w:r w:rsidRPr="008A58B2">
        <w:t xml:space="preserve"> 2016). By implementing conflict resolution strategies, businesses can create a culture of collaboration and problem-solving, which can lead to increased productivity, employee satisfaction, and retention.</w:t>
      </w:r>
    </w:p>
    <w:p w14:paraId="00000049" w14:textId="77777777" w:rsidR="00E0690A" w:rsidRPr="008A58B2" w:rsidRDefault="00000000">
      <w:sdt>
        <w:sdtPr>
          <w:tag w:val="goog_rdk_3"/>
          <w:id w:val="-1096785190"/>
        </w:sdtPr>
        <w:sdtContent/>
      </w:sdt>
      <w:r w:rsidR="00474A1C" w:rsidRPr="008A58B2">
        <w:t>v.</w:t>
      </w:r>
    </w:p>
    <w:p w14:paraId="0000004A" w14:textId="77777777" w:rsidR="00E0690A" w:rsidRPr="008A58B2" w:rsidRDefault="00474A1C">
      <w:bookmarkStart w:id="4" w:name="bookmark=id.2et92p0" w:colFirst="0" w:colLast="0"/>
      <w:bookmarkEnd w:id="4"/>
      <w:r w:rsidRPr="008A58B2">
        <w:t xml:space="preserve">The disagreement between Twitter's janitors and CEO Elon Musk on the extension of their union contract is a complicated matter that calls for serious thought and efficient dispute resolution. To assist settle this issue and create a win-win resolution for all parties concerned, Using Ting-Toomey's conflict elimination and resolution approach this settlement can be reached through these steps: </w:t>
      </w:r>
    </w:p>
    <w:p w14:paraId="0000004B" w14:textId="42636814" w:rsidR="00E0690A" w:rsidRPr="008A58B2" w:rsidRDefault="00474A1C">
      <w:pPr>
        <w:numPr>
          <w:ilvl w:val="0"/>
          <w:numId w:val="2"/>
        </w:numPr>
        <w:pBdr>
          <w:top w:val="nil"/>
          <w:left w:val="nil"/>
          <w:bottom w:val="nil"/>
          <w:right w:val="nil"/>
          <w:between w:val="nil"/>
        </w:pBdr>
        <w:spacing w:after="0"/>
      </w:pPr>
      <w:r w:rsidRPr="008A58B2">
        <w:t>Active Listening and Empathy (Latent and Perceived conflict): At this first stage, focus upon active engagement with one another is the primary focus through utilisation of listening abilities being at use (</w:t>
      </w:r>
      <w:proofErr w:type="spellStart"/>
      <w:r w:rsidRPr="008A58B2">
        <w:t>Lasserre</w:t>
      </w:r>
      <w:proofErr w:type="spellEnd"/>
      <w:r w:rsidRPr="008A58B2">
        <w:t xml:space="preserve">, 2017). Emphasis upon understanding the concerns being raised around fair compensation and long-term job security must be focused upon by Elon </w:t>
      </w:r>
      <w:r w:rsidR="008A58B2" w:rsidRPr="008A58B2">
        <w:t>M</w:t>
      </w:r>
      <w:r w:rsidRPr="008A58B2">
        <w:t xml:space="preserve">usk when janitors are putting forward the issue to him through which collaboration on how financial constraints are being phased in the company can </w:t>
      </w:r>
      <w:r w:rsidRPr="008A58B2">
        <w:lastRenderedPageBreak/>
        <w:t>be discussed.</w:t>
      </w:r>
      <w:r w:rsidR="003472E2" w:rsidRPr="008A58B2">
        <w:t xml:space="preserve"> Due to the rapid technological development and online conversations in diversified cultural environment such as that of the janitors in this case, conflict emerges heavily. However, recognising the human contact can alleviate issues is an essential aspect that can be applied.</w:t>
      </w:r>
    </w:p>
    <w:p w14:paraId="0000004C" w14:textId="64C68706" w:rsidR="00E0690A" w:rsidRPr="008A58B2" w:rsidRDefault="00474A1C">
      <w:pPr>
        <w:numPr>
          <w:ilvl w:val="0"/>
          <w:numId w:val="2"/>
        </w:numPr>
        <w:pBdr>
          <w:top w:val="nil"/>
          <w:left w:val="nil"/>
          <w:bottom w:val="nil"/>
          <w:right w:val="nil"/>
          <w:between w:val="nil"/>
        </w:pBdr>
        <w:spacing w:after="0"/>
      </w:pPr>
      <w:r w:rsidRPr="008A58B2">
        <w:t xml:space="preserve">Reframing and De-escalation (Felt conflict): Through this stage focus towards deescalating the entire situation by joint problem solving is focused upon as a directly helps in finding a variety of alternatives to how job security for the janitors can be maintained by Elon </w:t>
      </w:r>
      <w:r w:rsidR="008A58B2" w:rsidRPr="008A58B2">
        <w:t>M</w:t>
      </w:r>
      <w:r w:rsidRPr="008A58B2">
        <w:t>usk. Focus upon finding mutually benefiting situation through which new services can be provided and earlier problems that janitors are facing can be removed is a big focus here at this stage as it refrains the entire issue totally.</w:t>
      </w:r>
    </w:p>
    <w:p w14:paraId="0000004D" w14:textId="0A85409A" w:rsidR="00E0690A" w:rsidRPr="008A58B2" w:rsidRDefault="00474A1C">
      <w:pPr>
        <w:numPr>
          <w:ilvl w:val="0"/>
          <w:numId w:val="2"/>
        </w:numPr>
        <w:pBdr>
          <w:top w:val="nil"/>
          <w:left w:val="nil"/>
          <w:bottom w:val="nil"/>
          <w:right w:val="nil"/>
          <w:between w:val="nil"/>
        </w:pBdr>
        <w:spacing w:after="0"/>
      </w:pPr>
      <w:r w:rsidRPr="008A58B2">
        <w:t>Collaborative Problem-Solving (Manifest conflict): In order to appropriately establish a win-win situation between the janitors an enormous, focus upon brainstorming through new and improved incentivise systems can be implemented. This can directly facilitate in easier arrangement between work forces and management to be achieved at a faster capacity that can help in satiating business and employee needs at an improved margin (Silverman, 2020).</w:t>
      </w:r>
      <w:r w:rsidR="006D41F0" w:rsidRPr="008A58B2">
        <w:t xml:space="preserve"> </w:t>
      </w:r>
      <w:r w:rsidR="00A27567" w:rsidRPr="008A58B2">
        <w:t>Cultural collaboration and integration and expansion of the team can also facilitate in helping the janitors feel much more at ease with working with Elon musk and making sure that a better working culture is established internally.</w:t>
      </w:r>
    </w:p>
    <w:p w14:paraId="0000004E" w14:textId="6672F554" w:rsidR="00E0690A" w:rsidRPr="008A58B2" w:rsidRDefault="00474A1C">
      <w:pPr>
        <w:numPr>
          <w:ilvl w:val="0"/>
          <w:numId w:val="2"/>
        </w:numPr>
        <w:pBdr>
          <w:top w:val="nil"/>
          <w:left w:val="nil"/>
          <w:bottom w:val="nil"/>
          <w:right w:val="nil"/>
          <w:between w:val="nil"/>
        </w:pBdr>
      </w:pPr>
      <w:r w:rsidRPr="008A58B2">
        <w:t xml:space="preserve">Implementation and Follow-up (Conflict aftermath): Once Elon </w:t>
      </w:r>
      <w:r w:rsidR="008A58B2" w:rsidRPr="008A58B2">
        <w:t>M</w:t>
      </w:r>
      <w:r w:rsidRPr="008A58B2">
        <w:t>usk and the janitors come to an agreement, monitoring and effectiveness circumstances can be established as this will be directly facilitated in easier timelines to be created through which performance indicator mattresses can be established that will help in improved growth and reduction of conflict in the future to be attained. Both parties can agree on a timeline for implementation and establish a mechanism for monitoring progress. They can also agree on a process for resolving any issues that may arise during the implementation phase (Morden, 2016).</w:t>
      </w:r>
    </w:p>
    <w:p w14:paraId="0000004F" w14:textId="77777777" w:rsidR="00E0690A" w:rsidRPr="008A58B2" w:rsidRDefault="00474A1C">
      <w:r w:rsidRPr="008A58B2">
        <w:t xml:space="preserve">Thus, collaboration, compromise, and accommodation are the best conflict management approaches in this circumstance. Finding a win-win resolution to the disagreement is the goal of the collaborative approach, which calls for open communication, active listening, and inventive problem-solving abilities. This approach may entail renegotiating the union contract in order to guarantee Twitter's financial stability while simultaneously providing the cleaning workers with job security and competitive pay (Al-Ali </w:t>
      </w:r>
      <w:r w:rsidRPr="008A58B2">
        <w:rPr>
          <w:i/>
        </w:rPr>
        <w:t>et al.,</w:t>
      </w:r>
      <w:r w:rsidRPr="008A58B2">
        <w:t xml:space="preserve"> 2017). Finding a compromise between conflicting interests is known as the compromising style, and it may be helpful when time is of the essence and a speedy resolution is required. This negotiation strategy would see Elon Musk agree to extend the union contract for a longer period of time than he had originally suggested, while the cleaning crew accepts a smaller pay rise than they had </w:t>
      </w:r>
      <w:r w:rsidRPr="008A58B2">
        <w:lastRenderedPageBreak/>
        <w:t>originally asked. When maintaining connections is more essential than solving the problem at hand, the accommodating style, which entails giving in to the other party's interests and demands, may be helpful. Elon Musk could agree to extend the union contract in this case and provide the janitors with some extra perks, including access to training or possibilities for professional growth.</w:t>
      </w:r>
    </w:p>
    <w:p w14:paraId="00000050" w14:textId="77777777" w:rsidR="00E0690A" w:rsidRPr="008A58B2" w:rsidRDefault="00474A1C">
      <w:r w:rsidRPr="008A58B2">
        <w:t>Effective communication and attentive listening are crucial to resolving the disagreement, regardless of the conflict management strategy used. This calls on both sides to openly explain their wants and interests without criticising or blaming the other. The parties can communicate more successfully by utilising "I" comments rather than "You" ones to avoid becoming defensive (McKibben, 2017).</w:t>
      </w:r>
    </w:p>
    <w:p w14:paraId="00000051" w14:textId="77777777" w:rsidR="00E0690A" w:rsidRPr="008A58B2" w:rsidRDefault="00474A1C">
      <w:r w:rsidRPr="008A58B2">
        <w:t>Some actions to remedy the situation includes:</w:t>
      </w:r>
    </w:p>
    <w:p w14:paraId="00000052" w14:textId="77777777" w:rsidR="00E0690A" w:rsidRPr="008A58B2" w:rsidRDefault="00474A1C">
      <w:pPr>
        <w:numPr>
          <w:ilvl w:val="0"/>
          <w:numId w:val="1"/>
        </w:numPr>
        <w:pBdr>
          <w:top w:val="nil"/>
          <w:left w:val="nil"/>
          <w:bottom w:val="nil"/>
          <w:right w:val="nil"/>
          <w:between w:val="nil"/>
        </w:pBdr>
        <w:spacing w:after="0"/>
      </w:pPr>
      <w:r w:rsidRPr="008A58B2">
        <w:t>Renew the union contract: Elon Musk may resolve this issue by renewing the union contract for the cleaning employees. This would guarantee that the employees kept their positions and got just pay and benefits. Elon Musk would show his dedication to the company's employees' welfare and the value of protecting their rights and interests by adopting this move.</w:t>
      </w:r>
    </w:p>
    <w:p w14:paraId="00000053" w14:textId="77777777" w:rsidR="00E0690A" w:rsidRPr="008A58B2" w:rsidRDefault="00474A1C">
      <w:pPr>
        <w:numPr>
          <w:ilvl w:val="0"/>
          <w:numId w:val="1"/>
        </w:numPr>
        <w:pBdr>
          <w:top w:val="nil"/>
          <w:left w:val="nil"/>
          <w:bottom w:val="nil"/>
          <w:right w:val="nil"/>
          <w:between w:val="nil"/>
        </w:pBdr>
        <w:spacing w:after="0"/>
      </w:pPr>
      <w:r w:rsidRPr="008A58B2">
        <w:t xml:space="preserve">Arrange a new contract: If Elon Musk is hesitant to extend the current union contract, he might work with the cleaning crew and their representatives to arrange a new contract that considers their demands and concerns. Discussing pay, benefits, working conditions, and other pertinent concerns may be part of this (John-Eke and </w:t>
      </w:r>
      <w:proofErr w:type="spellStart"/>
      <w:r w:rsidRPr="008A58B2">
        <w:t>Akintokunbo</w:t>
      </w:r>
      <w:proofErr w:type="spellEnd"/>
      <w:r w:rsidRPr="008A58B2">
        <w:t>, 2020). By engaging in productive dialogue and finding common ground, a mutually beneficial agreement could be reached that satisfies both parties.</w:t>
      </w:r>
    </w:p>
    <w:p w14:paraId="00000054" w14:textId="77777777" w:rsidR="00E0690A" w:rsidRPr="008A58B2" w:rsidRDefault="00474A1C">
      <w:pPr>
        <w:numPr>
          <w:ilvl w:val="0"/>
          <w:numId w:val="1"/>
        </w:numPr>
        <w:pBdr>
          <w:top w:val="nil"/>
          <w:left w:val="nil"/>
          <w:bottom w:val="nil"/>
          <w:right w:val="nil"/>
          <w:between w:val="nil"/>
        </w:pBdr>
        <w:spacing w:after="0"/>
      </w:pPr>
      <w:r w:rsidRPr="008A58B2">
        <w:t xml:space="preserve">Provide transitional assistance: </w:t>
      </w:r>
      <w:proofErr w:type="gramStart"/>
      <w:r w:rsidRPr="008A58B2">
        <w:t>In the event that</w:t>
      </w:r>
      <w:proofErr w:type="gramEnd"/>
      <w:r w:rsidRPr="008A58B2">
        <w:t xml:space="preserve"> the janitorial crew is finally let go, Elon Musk might offer transitional support to ease their transition. This can entail providing severance money, training for new jobs, and support in doing so. Elon Musk would demonstrate his appreciation for the janitorial staff's accomplishments and commitment to assisting them during this transition by doing these actions.</w:t>
      </w:r>
    </w:p>
    <w:p w14:paraId="00000055" w14:textId="77777777" w:rsidR="00E0690A" w:rsidRPr="008A58B2" w:rsidRDefault="00474A1C">
      <w:pPr>
        <w:numPr>
          <w:ilvl w:val="0"/>
          <w:numId w:val="1"/>
        </w:numPr>
        <w:pBdr>
          <w:top w:val="nil"/>
          <w:left w:val="nil"/>
          <w:bottom w:val="nil"/>
          <w:right w:val="nil"/>
          <w:between w:val="nil"/>
        </w:pBdr>
        <w:spacing w:after="0"/>
      </w:pPr>
      <w:r w:rsidRPr="008A58B2">
        <w:t>Address power imbalances: As was already established, the negotiating process can be complicated by power disparities. Elon Musk may make sure that the janitorial crew and their representatives have a fair and equal role in the bargaining process to remedy this problem. This could involve engaging in active listening, acknowledging their concerns and needs, and working to find solutions that address their interests.</w:t>
      </w:r>
    </w:p>
    <w:p w14:paraId="00000056" w14:textId="77777777" w:rsidR="00E0690A" w:rsidRPr="008A58B2" w:rsidRDefault="00474A1C">
      <w:pPr>
        <w:numPr>
          <w:ilvl w:val="0"/>
          <w:numId w:val="1"/>
        </w:numPr>
        <w:pBdr>
          <w:top w:val="nil"/>
          <w:left w:val="nil"/>
          <w:bottom w:val="nil"/>
          <w:right w:val="nil"/>
          <w:between w:val="nil"/>
        </w:pBdr>
      </w:pPr>
      <w:r w:rsidRPr="008A58B2">
        <w:t xml:space="preserve">Show empathy and compassion: </w:t>
      </w:r>
      <w:proofErr w:type="gramStart"/>
      <w:r w:rsidRPr="008A58B2">
        <w:t>Last but not least</w:t>
      </w:r>
      <w:proofErr w:type="gramEnd"/>
      <w:r w:rsidRPr="008A58B2">
        <w:t xml:space="preserve">, it's critical for Elon Musk to demonstrate understanding and sympathy for the janitorial crew during this trying period. This might entail his personally contacting the employees to convey his </w:t>
      </w:r>
      <w:r w:rsidRPr="008A58B2">
        <w:lastRenderedPageBreak/>
        <w:t>appreciation for their contributions to the business and his comprehension of their circumstances. Elon Musk might also provide the employees with resources and emotional assistance to help them deal with the strain and uncertainty of their circumstances.</w:t>
      </w:r>
    </w:p>
    <w:p w14:paraId="00000057" w14:textId="77777777" w:rsidR="00E0690A" w:rsidRPr="008A58B2" w:rsidRDefault="00474A1C">
      <w:r w:rsidRPr="008A58B2">
        <w:t xml:space="preserve">The negotiating process might also be facilitated using a mediator or conflict resolution expert, who would make sure that both sides feel heard and respected. This may promote trust between Elon Musk and the cleaning workers and improve the working atmosphere at Twitter. Together with the above, it is critical to talk about the power dynamics at play in this battle. As Twitter's CEO, Elon Musk wields considerable influence, and the janitorial crew may feel disadvantageous given their inferior status within the organisation. The negotiating process may be hampered by feelings of mistrust and animosity brought on by this power disparity (Young </w:t>
      </w:r>
      <w:r w:rsidRPr="008A58B2">
        <w:rPr>
          <w:i/>
        </w:rPr>
        <w:t>et al.,</w:t>
      </w:r>
      <w:r w:rsidRPr="008A58B2">
        <w:t xml:space="preserve"> 2016). It would be beneficial to enlist an unbiased third party who can speak out for the interests of the janitorial crew and make sure that their demands are acknowledged and met </w:t>
      </w:r>
      <w:proofErr w:type="gramStart"/>
      <w:r w:rsidRPr="008A58B2">
        <w:t>in order to</w:t>
      </w:r>
      <w:proofErr w:type="gramEnd"/>
      <w:r w:rsidRPr="008A58B2">
        <w:t xml:space="preserve"> overcome this power dynamic. This third party may be a union representative for the janitorial crew or a trained expert in conflict resolution who has dealt with power dynamics in talks.</w:t>
      </w:r>
    </w:p>
    <w:p w14:paraId="00000058" w14:textId="77777777" w:rsidR="00E0690A" w:rsidRPr="008A58B2" w:rsidRDefault="00474A1C">
      <w:r w:rsidRPr="008A58B2">
        <w:t xml:space="preserve">Other parties with a stake in the outcome of the negotiations, such as representatives from Twitter's other divisions or members of the community, may also be helpful to include. This may aid in enlarging the negotiation's scope and fostering a more inclusive and cooperative atmosphere. The emotional toll on the janitorial workers is a crucial factor in this dispute. It might be heart-breaking for them and their families to lose their jobs right before Christmas, so it is critical to exhibit sympathy and understanding during the bargaining process. This may entail giving the employees resources and emotional support, such as therapy or financial aid. </w:t>
      </w:r>
    </w:p>
    <w:p w14:paraId="00000059" w14:textId="77777777" w:rsidR="00E0690A" w:rsidRPr="008A58B2" w:rsidRDefault="00474A1C">
      <w:r w:rsidRPr="008A58B2">
        <w:t>Also, it could be beneficial to recognise the housekeeping staff's contributions to Twitter's success as well as the significance of their job in keeping a clean and secure working environment. Acknowledging their worth and expressing gratitude may foster mutual trust and goodwill between the parties and improve the negotiation process. Finally, it's critical to make sure the negotiated agreement is understandable and enforceable. This entails putting the terms and circumstances of the agreement in writing, including the length of the union contract, the salary and benefits of the cleaning crew, and any other agreements that were reached throughout the negotiating process. It is crucial that the contract is legally binding and that both parties accept its terms.</w:t>
      </w:r>
    </w:p>
    <w:p w14:paraId="0000005A" w14:textId="77777777" w:rsidR="00E0690A" w:rsidRPr="008A58B2" w:rsidRDefault="00474A1C">
      <w:r w:rsidRPr="008A58B2">
        <w:t>vi.</w:t>
      </w:r>
    </w:p>
    <w:p w14:paraId="0000005B" w14:textId="77777777" w:rsidR="00E0690A" w:rsidRPr="008A58B2" w:rsidRDefault="00474A1C">
      <w:r w:rsidRPr="008A58B2">
        <w:lastRenderedPageBreak/>
        <w:t xml:space="preserve">The </w:t>
      </w:r>
      <w:r w:rsidRPr="008A58B2">
        <w:rPr>
          <w:i/>
        </w:rPr>
        <w:t>Harvard Negotiation Project</w:t>
      </w:r>
      <w:r w:rsidRPr="008A58B2">
        <w:t xml:space="preserve"> is one such example, which focuses on determining the underlying interests and requirements of each side </w:t>
      </w:r>
      <w:proofErr w:type="gramStart"/>
      <w:r w:rsidRPr="008A58B2">
        <w:t>in order to</w:t>
      </w:r>
      <w:proofErr w:type="gramEnd"/>
      <w:r w:rsidRPr="008A58B2">
        <w:t xml:space="preserve"> arrive at a solution that pleases them both. Separating individuals from the issue, focusing on interests rather than positions, coming up with a range of solutions for mutual benefit, and insisting on objective standards are the four main phases of the Harvard Negotiation Project. </w:t>
      </w:r>
      <w:proofErr w:type="gramStart"/>
      <w:r w:rsidRPr="008A58B2">
        <w:t>In order to</w:t>
      </w:r>
      <w:proofErr w:type="gramEnd"/>
      <w:r w:rsidRPr="008A58B2">
        <w:t xml:space="preserve"> resolve issues, this model emphasises the value of effective communication, teamwork, and innovative problem-solving abilities (</w:t>
      </w:r>
      <w:proofErr w:type="spellStart"/>
      <w:r w:rsidRPr="008A58B2">
        <w:t>Kharadze</w:t>
      </w:r>
      <w:proofErr w:type="spellEnd"/>
      <w:r w:rsidRPr="008A58B2">
        <w:t xml:space="preserve"> and </w:t>
      </w:r>
      <w:proofErr w:type="spellStart"/>
      <w:r w:rsidRPr="008A58B2">
        <w:t>Gulia</w:t>
      </w:r>
      <w:proofErr w:type="spellEnd"/>
      <w:r w:rsidRPr="008A58B2">
        <w:t>, 2021).</w:t>
      </w:r>
    </w:p>
    <w:p w14:paraId="0000005C" w14:textId="77777777" w:rsidR="00E0690A" w:rsidRPr="008A58B2" w:rsidRDefault="00474A1C">
      <w:r w:rsidRPr="008A58B2">
        <w:t xml:space="preserve">The </w:t>
      </w:r>
      <w:r w:rsidRPr="008A58B2">
        <w:rPr>
          <w:i/>
        </w:rPr>
        <w:t>Win-Win Strategy</w:t>
      </w:r>
      <w:r w:rsidRPr="008A58B2">
        <w:t xml:space="preserve"> is another approach that may be applied; it looks for solutions that are advantageous to all stakeholders. This concept entails recognising common interests, investigating various opportunities for mutual benefit, and creating a strategy that considers the requirements of all parties. This strategy places a strong emphasis on the value of open communication, respect, and trust in resolving disputes (Lu </w:t>
      </w:r>
      <w:r w:rsidRPr="008A58B2">
        <w:rPr>
          <w:i/>
        </w:rPr>
        <w:t>et al.,</w:t>
      </w:r>
      <w:r w:rsidRPr="008A58B2">
        <w:t xml:space="preserve"> 2020). Using these alternative dispute resolution strategies has the potential to have a big impact. When disputes are successfully settled, productivity, morale, and relationships among employees may all improve. Also, it can lessen workplace tension and stress, which might benefit workers' general health and wellbeing (Halford, 2018). A workplace culture of cooperation and respect may also be developed by putting alternative dispute resolution approaches into practise. Employees are more likely to be engaged and dedicated to their job when they believe that their needs and interests are being recognised. The organisation </w:t>
      </w:r>
      <w:proofErr w:type="gramStart"/>
      <w:r w:rsidRPr="008A58B2">
        <w:t>as a whole may</w:t>
      </w:r>
      <w:proofErr w:type="gramEnd"/>
      <w:r w:rsidRPr="008A58B2">
        <w:t xml:space="preserve"> eventually profit from better work satisfaction and lower turnover rates that result from this.</w:t>
      </w:r>
    </w:p>
    <w:p w14:paraId="0000005D" w14:textId="77777777" w:rsidR="00E0690A" w:rsidRPr="008A58B2" w:rsidRDefault="00474A1C">
      <w:pPr>
        <w:rPr>
          <w:b/>
        </w:rPr>
      </w:pPr>
      <w:r w:rsidRPr="008A58B2">
        <w:br w:type="page"/>
      </w:r>
    </w:p>
    <w:p w14:paraId="0000005E" w14:textId="77777777" w:rsidR="00E0690A" w:rsidRPr="008A58B2" w:rsidRDefault="00474A1C">
      <w:pPr>
        <w:pStyle w:val="Heading1"/>
      </w:pPr>
      <w:bookmarkStart w:id="5" w:name="_Toc130985607"/>
      <w:r w:rsidRPr="008A58B2">
        <w:lastRenderedPageBreak/>
        <w:t>Conclusion</w:t>
      </w:r>
      <w:bookmarkEnd w:id="5"/>
      <w:r w:rsidRPr="008A58B2">
        <w:t xml:space="preserve"> </w:t>
      </w:r>
    </w:p>
    <w:p w14:paraId="0000005F" w14:textId="5693E547" w:rsidR="00E0690A" w:rsidRPr="008A58B2" w:rsidRDefault="00474A1C">
      <w:r w:rsidRPr="008A58B2">
        <w:t xml:space="preserve">In conclusion, it is crucial to be aware of the roles that culture and power play in organisations. The link between power, culture, and how it manifests itself inside organisational environments was examined in this paper. The programme also covered the Twitter argument brought on by their CEO's decision not to extend the union contract for its cleaning crew. Various ideas and methods, including the Ting-Toomey's Conflict Management </w:t>
      </w:r>
      <w:r w:rsidR="008A58B2" w:rsidRPr="008A58B2">
        <w:t>i</w:t>
      </w:r>
      <w:r w:rsidRPr="008A58B2">
        <w:t>nstrument, were explored, and critically analysed. In the end, it seems that discourse and honest communication are essential for resolving disputes. Future workplace problems can be avoided in part by respecting employees' rights, fostering mutual understanding, and fostering an inclusive and good work environment.</w:t>
      </w:r>
    </w:p>
    <w:p w14:paraId="00000060" w14:textId="77777777" w:rsidR="00E0690A" w:rsidRPr="008A58B2" w:rsidRDefault="00474A1C">
      <w:r w:rsidRPr="008A58B2">
        <w:rPr>
          <w:i/>
        </w:rPr>
        <w:t>R</w:t>
      </w:r>
      <w:sdt>
        <w:sdtPr>
          <w:tag w:val="goog_rdk_4"/>
          <w:id w:val="-1942669573"/>
        </w:sdtPr>
        <w:sdtContent/>
      </w:sdt>
      <w:r w:rsidRPr="008A58B2">
        <w:rPr>
          <w:i/>
        </w:rPr>
        <w:t>ecommendations</w:t>
      </w:r>
      <w:r w:rsidRPr="008A58B2">
        <w:t>:</w:t>
      </w:r>
    </w:p>
    <w:p w14:paraId="00000062" w14:textId="767676FC" w:rsidR="00E0690A" w:rsidRPr="008A58B2" w:rsidRDefault="00A27567">
      <w:r w:rsidRPr="008A58B2">
        <w:t xml:space="preserve">As per utilisation of Ting-Toomey approach, it can be recommended that higher focus is needed on internal </w:t>
      </w:r>
      <w:r w:rsidR="00CC33FB" w:rsidRPr="008A58B2">
        <w:t>union-ship</w:t>
      </w:r>
      <w:r w:rsidRPr="008A58B2">
        <w:t xml:space="preserve"> being created and training being provided to janitors who want to scale up and operate at a better position internally important. By focusing upon knowledgeable labour specialists, emphasis towards improved quality of work in by Elon </w:t>
      </w:r>
      <w:r w:rsidR="008A58B2" w:rsidRPr="008A58B2">
        <w:t>M</w:t>
      </w:r>
      <w:r w:rsidRPr="008A58B2">
        <w:t xml:space="preserve">usk can be used and focus towards helping in improving labour standards can be concentrated towards. These aspects will be a social part in making sure that </w:t>
      </w:r>
      <w:r w:rsidR="00CC33FB" w:rsidRPr="008A58B2">
        <w:t>an</w:t>
      </w:r>
      <w:r w:rsidRPr="008A58B2">
        <w:t xml:space="preserve"> inclusive environment for operations is being created as this will directly help in making it easier for vital functions of cleaning, work opportunities, higher incentives being provided. Conflict probability will be decreasing because of this and emphasis on higher employee job guarantees can be provided if subordinates themselves are willing to develop over a long period of time. </w:t>
      </w:r>
      <w:r w:rsidR="00474A1C" w:rsidRPr="008A58B2">
        <w:t xml:space="preserve">Musk </w:t>
      </w:r>
      <w:proofErr w:type="gramStart"/>
      <w:r w:rsidR="00474A1C" w:rsidRPr="008A58B2">
        <w:t>has to</w:t>
      </w:r>
      <w:proofErr w:type="gramEnd"/>
      <w:r w:rsidR="00474A1C" w:rsidRPr="008A58B2">
        <w:t xml:space="preserve"> create strong communication channels with all employees and their representatives in order to prevent such disputes in the future. He should also make sure that all workers can readily understand and access the company's policies and procedures. Musk needs to make an investment in establishing a happy and productive workplace that encourages cooperation, confidence, and respect among all workers. Lastly, he should recognise the value of inclusion, equity, and diversity in the workplace and try to foster a climate that respects the diverse backgrounds and experiences of all workers.</w:t>
      </w:r>
      <w:r w:rsidR="00474A1C" w:rsidRPr="008A58B2">
        <w:br w:type="page"/>
      </w:r>
    </w:p>
    <w:p w14:paraId="00000063" w14:textId="77777777" w:rsidR="00E0690A" w:rsidRPr="008A58B2" w:rsidRDefault="00474A1C">
      <w:pPr>
        <w:pStyle w:val="Heading1"/>
      </w:pPr>
      <w:bookmarkStart w:id="6" w:name="_Toc130985608"/>
      <w:r w:rsidRPr="008A58B2">
        <w:lastRenderedPageBreak/>
        <w:t>Reference List</w:t>
      </w:r>
      <w:bookmarkEnd w:id="6"/>
    </w:p>
    <w:p w14:paraId="1A7F9DEA" w14:textId="77777777" w:rsidR="00933C51" w:rsidRPr="008A58B2" w:rsidRDefault="00933C51">
      <w:r w:rsidRPr="008A58B2">
        <w:t>Al-Ali, A.A., Singh, S.K., Al-Nahyan, M. and Sohal, A.S., 2017. Change management through leadership: the mediating role of organizational culture. International Journal of Organizational Analysis, 25(4), pp.723-739.</w:t>
      </w:r>
    </w:p>
    <w:p w14:paraId="2CD9E430" w14:textId="77777777" w:rsidR="00933C51" w:rsidRPr="008A58B2" w:rsidRDefault="00933C51">
      <w:proofErr w:type="spellStart"/>
      <w:r w:rsidRPr="008A58B2">
        <w:t>Alqatawenh</w:t>
      </w:r>
      <w:proofErr w:type="spellEnd"/>
      <w:r w:rsidRPr="008A58B2">
        <w:t xml:space="preserve">, A.S., 2018. Transformational leadership style and its relationship with change management. </w:t>
      </w:r>
      <w:proofErr w:type="spellStart"/>
      <w:r w:rsidRPr="008A58B2">
        <w:t>Verslas</w:t>
      </w:r>
      <w:proofErr w:type="spellEnd"/>
      <w:r w:rsidRPr="008A58B2">
        <w:t xml:space="preserve">: </w:t>
      </w:r>
      <w:proofErr w:type="spellStart"/>
      <w:r w:rsidRPr="008A58B2">
        <w:t>teorija</w:t>
      </w:r>
      <w:proofErr w:type="spellEnd"/>
      <w:r w:rsidRPr="008A58B2">
        <w:t xml:space="preserve"> </w:t>
      </w:r>
      <w:proofErr w:type="spellStart"/>
      <w:r w:rsidRPr="008A58B2">
        <w:t>ir</w:t>
      </w:r>
      <w:proofErr w:type="spellEnd"/>
      <w:r w:rsidRPr="008A58B2">
        <w:t xml:space="preserve"> </w:t>
      </w:r>
      <w:proofErr w:type="spellStart"/>
      <w:r w:rsidRPr="008A58B2">
        <w:t>praktika</w:t>
      </w:r>
      <w:proofErr w:type="spellEnd"/>
      <w:r w:rsidRPr="008A58B2">
        <w:t>, 19(1), pp.17-24.</w:t>
      </w:r>
    </w:p>
    <w:p w14:paraId="3E13D889" w14:textId="77777777" w:rsidR="00933C51" w:rsidRPr="008A58B2" w:rsidRDefault="00933C51">
      <w:proofErr w:type="spellStart"/>
      <w:r w:rsidRPr="008A58B2">
        <w:t>Busemeyer</w:t>
      </w:r>
      <w:proofErr w:type="spellEnd"/>
      <w:r w:rsidRPr="008A58B2">
        <w:t xml:space="preserve">, M.R. and </w:t>
      </w:r>
      <w:proofErr w:type="spellStart"/>
      <w:r w:rsidRPr="008A58B2">
        <w:t>Thelen</w:t>
      </w:r>
      <w:proofErr w:type="spellEnd"/>
      <w:r w:rsidRPr="008A58B2">
        <w:t>, K., 2020. Institutional sources of business power. World Politics, 72(3), pp.448-480.</w:t>
      </w:r>
    </w:p>
    <w:p w14:paraId="1A66C41B" w14:textId="77777777" w:rsidR="00933C51" w:rsidRPr="008A58B2" w:rsidRDefault="00933C51">
      <w:r w:rsidRPr="008A58B2">
        <w:t xml:space="preserve">Carlucci, D. and </w:t>
      </w:r>
      <w:proofErr w:type="spellStart"/>
      <w:r w:rsidRPr="008A58B2">
        <w:t>Schiuma</w:t>
      </w:r>
      <w:proofErr w:type="spellEnd"/>
      <w:r w:rsidRPr="008A58B2">
        <w:t>, G., 2018. The power of the arts in business. Journal of Business Research, 85, pp.342-347.</w:t>
      </w:r>
    </w:p>
    <w:p w14:paraId="737E0C75" w14:textId="77777777" w:rsidR="00933C51" w:rsidRPr="008A58B2" w:rsidRDefault="00933C51" w:rsidP="00933C51">
      <w:r w:rsidRPr="008A58B2">
        <w:t>Chen, T., Yu, T. and Chen, G.-M. 2008. Intercultural Sensitivity and Conflict Management Styles in Cross-Cultural Organizational Situations. [online] Available at: https://www-s3-live.kent.edu/s3fs-root/s3fs-public/file/12-Tong-Yu-GM-Chen.pdf.</w:t>
      </w:r>
    </w:p>
    <w:p w14:paraId="45B0DDBD" w14:textId="77777777" w:rsidR="00933C51" w:rsidRPr="008A58B2" w:rsidRDefault="00933C51">
      <w:r w:rsidRPr="008A58B2">
        <w:t xml:space="preserve">Cummings, S., Bridgman, </w:t>
      </w:r>
      <w:proofErr w:type="gramStart"/>
      <w:r w:rsidRPr="008A58B2">
        <w:t>T.</w:t>
      </w:r>
      <w:proofErr w:type="gramEnd"/>
      <w:r w:rsidRPr="008A58B2">
        <w:t xml:space="preserve"> and Brown, K.G., 2016. Unfreezing change as three steps: Rethinking Kurt Lewin’s legacy for change management. Human relations, 69(1), pp.33-60.</w:t>
      </w:r>
    </w:p>
    <w:p w14:paraId="2D37719B" w14:textId="77777777" w:rsidR="00933C51" w:rsidRPr="008A58B2" w:rsidRDefault="00933C51">
      <w:proofErr w:type="spellStart"/>
      <w:r w:rsidRPr="008A58B2">
        <w:t>Dzwigol</w:t>
      </w:r>
      <w:proofErr w:type="spellEnd"/>
      <w:r w:rsidRPr="008A58B2">
        <w:t xml:space="preserve">, H., </w:t>
      </w:r>
      <w:proofErr w:type="spellStart"/>
      <w:r w:rsidRPr="008A58B2">
        <w:t>Shcherbak</w:t>
      </w:r>
      <w:proofErr w:type="spellEnd"/>
      <w:r w:rsidRPr="008A58B2">
        <w:t xml:space="preserve">, S., </w:t>
      </w:r>
      <w:proofErr w:type="spellStart"/>
      <w:r w:rsidRPr="008A58B2">
        <w:t>Semikina</w:t>
      </w:r>
      <w:proofErr w:type="spellEnd"/>
      <w:r w:rsidRPr="008A58B2">
        <w:t xml:space="preserve">, M., </w:t>
      </w:r>
      <w:proofErr w:type="spellStart"/>
      <w:r w:rsidRPr="008A58B2">
        <w:t>Vinichenko</w:t>
      </w:r>
      <w:proofErr w:type="spellEnd"/>
      <w:r w:rsidRPr="008A58B2">
        <w:t xml:space="preserve">, O. and </w:t>
      </w:r>
      <w:proofErr w:type="spellStart"/>
      <w:r w:rsidRPr="008A58B2">
        <w:t>Vasiuta</w:t>
      </w:r>
      <w:proofErr w:type="spellEnd"/>
      <w:r w:rsidRPr="008A58B2">
        <w:t>, V., 2019. Formation of strategic change management system at an enterprise. Academy of Strategic Management Journal, 18, pp.1-8.</w:t>
      </w:r>
    </w:p>
    <w:p w14:paraId="430E07E6" w14:textId="77777777" w:rsidR="00933C51" w:rsidRPr="008A58B2" w:rsidRDefault="00933C51">
      <w:r w:rsidRPr="008A58B2">
        <w:t>Falkner, R., 2017. Business power and conflict in international environmental politics. Springer.</w:t>
      </w:r>
    </w:p>
    <w:p w14:paraId="0C51CC10" w14:textId="77777777" w:rsidR="00933C51" w:rsidRPr="008A58B2" w:rsidRDefault="00933C51">
      <w:r w:rsidRPr="008A58B2">
        <w:t>Goodwin, N., 2017. Change management. Handbook integrated care, pp.253-275.</w:t>
      </w:r>
    </w:p>
    <w:p w14:paraId="390E3C8F" w14:textId="77777777" w:rsidR="00933C51" w:rsidRPr="008A58B2" w:rsidRDefault="00933C51">
      <w:r w:rsidRPr="008A58B2">
        <w:t xml:space="preserve">Halford, S., 2018. Gender, </w:t>
      </w:r>
      <w:proofErr w:type="gramStart"/>
      <w:r w:rsidRPr="008A58B2">
        <w:t>power</w:t>
      </w:r>
      <w:proofErr w:type="gramEnd"/>
      <w:r w:rsidRPr="008A58B2">
        <w:t xml:space="preserve"> and organisations: An introduction. Bloomsbury Publishing.</w:t>
      </w:r>
    </w:p>
    <w:p w14:paraId="7235FD02" w14:textId="77777777" w:rsidR="00933C51" w:rsidRPr="008A58B2" w:rsidRDefault="00933C51">
      <w:proofErr w:type="spellStart"/>
      <w:r w:rsidRPr="008A58B2">
        <w:t>Hamdo</w:t>
      </w:r>
      <w:proofErr w:type="spellEnd"/>
      <w:r w:rsidRPr="008A58B2">
        <w:t>, S.S., 2021. Change Management Models: A Comparative Review. Unpublished PhD thesis. Istanbul: Istanbul Okan University.</w:t>
      </w:r>
    </w:p>
    <w:p w14:paraId="1C38255F" w14:textId="77777777" w:rsidR="00933C51" w:rsidRPr="008A58B2" w:rsidRDefault="00933C51">
      <w:r w:rsidRPr="008A58B2">
        <w:t>Henry, A., 2021. Understanding strategic management. Oxford University Press.</w:t>
      </w:r>
    </w:p>
    <w:p w14:paraId="30FE79DD" w14:textId="77777777" w:rsidR="00933C51" w:rsidRPr="008A58B2" w:rsidRDefault="00933C51">
      <w:r w:rsidRPr="008A58B2">
        <w:t xml:space="preserve">John-Eke, E.C. and </w:t>
      </w:r>
      <w:proofErr w:type="spellStart"/>
      <w:r w:rsidRPr="008A58B2">
        <w:t>Akintokunbo</w:t>
      </w:r>
      <w:proofErr w:type="spellEnd"/>
      <w:r w:rsidRPr="008A58B2">
        <w:t>, O.O., 2020. Conflict management as a tool for increasing organizational effectiveness: A review of literature. International Journal of Academic Research in Business and Social Sciences, 10(5), pp.299-311.</w:t>
      </w:r>
    </w:p>
    <w:p w14:paraId="2D95F0A6" w14:textId="77777777" w:rsidR="00933C51" w:rsidRPr="008A58B2" w:rsidRDefault="00933C51">
      <w:proofErr w:type="spellStart"/>
      <w:r w:rsidRPr="008A58B2">
        <w:t>Kharadze</w:t>
      </w:r>
      <w:proofErr w:type="spellEnd"/>
      <w:r w:rsidRPr="008A58B2">
        <w:t xml:space="preserve">, N. and </w:t>
      </w:r>
      <w:proofErr w:type="spellStart"/>
      <w:r w:rsidRPr="008A58B2">
        <w:t>Gulia</w:t>
      </w:r>
      <w:proofErr w:type="spellEnd"/>
      <w:r w:rsidRPr="008A58B2">
        <w:t>, E., 2021. Organizational conflict management challenges.</w:t>
      </w:r>
    </w:p>
    <w:p w14:paraId="6C3DD037" w14:textId="77777777" w:rsidR="00933C51" w:rsidRPr="008A58B2" w:rsidRDefault="00933C51">
      <w:proofErr w:type="spellStart"/>
      <w:r w:rsidRPr="008A58B2">
        <w:lastRenderedPageBreak/>
        <w:t>Lasserre</w:t>
      </w:r>
      <w:proofErr w:type="spellEnd"/>
      <w:r w:rsidRPr="008A58B2">
        <w:t>, P., 2017. Global strategic management. Bloomsbury Publishing.</w:t>
      </w:r>
    </w:p>
    <w:p w14:paraId="1A69CBDD" w14:textId="77777777" w:rsidR="00933C51" w:rsidRPr="008A58B2" w:rsidRDefault="00933C51">
      <w:r w:rsidRPr="008A58B2">
        <w:t>Lauer, T., 2021. Change management: fundamentals and success factors. Berlin Heidelberg: Springer.</w:t>
      </w:r>
    </w:p>
    <w:p w14:paraId="67BE96C1" w14:textId="77777777" w:rsidR="00933C51" w:rsidRPr="008A58B2" w:rsidRDefault="00933C51">
      <w:r w:rsidRPr="008A58B2">
        <w:t>Lu, W., Wei, Y. and Wang, R., 2020. Handling inter-organisational conflict based on bargaining power: Organisational power distance orientation matters. International Journal of Conflict Management.</w:t>
      </w:r>
    </w:p>
    <w:p w14:paraId="15AA502B" w14:textId="77777777" w:rsidR="00933C51" w:rsidRPr="008A58B2" w:rsidRDefault="00933C51">
      <w:r w:rsidRPr="008A58B2">
        <w:t>Madalina, O., 2016. Conflict management, a new challenge. Procedia Economics and Finance, 39, pp.807-814.</w:t>
      </w:r>
    </w:p>
    <w:p w14:paraId="41D2443C" w14:textId="77777777" w:rsidR="00933C51" w:rsidRPr="008A58B2" w:rsidRDefault="00933C51">
      <w:r w:rsidRPr="008A58B2">
        <w:t>McKibben, L., 2017. Conflict management: importance and implications. British Journal of Nursing, 26(2), pp.100-103.</w:t>
      </w:r>
    </w:p>
    <w:p w14:paraId="3A9077A1" w14:textId="77777777" w:rsidR="00933C51" w:rsidRPr="008A58B2" w:rsidRDefault="00933C51">
      <w:r w:rsidRPr="008A58B2">
        <w:t>Morden, T., 2016. Principles of strategic management. Routledge.</w:t>
      </w:r>
    </w:p>
    <w:p w14:paraId="534A406A" w14:textId="77777777" w:rsidR="00933C51" w:rsidRPr="008A58B2" w:rsidRDefault="00933C51">
      <w:r w:rsidRPr="008A58B2">
        <w:t xml:space="preserve">Ponte, S., 2019. Business, </w:t>
      </w:r>
      <w:proofErr w:type="gramStart"/>
      <w:r w:rsidRPr="008A58B2">
        <w:t>power</w:t>
      </w:r>
      <w:proofErr w:type="gramEnd"/>
      <w:r w:rsidRPr="008A58B2">
        <w:t xml:space="preserve"> and sustainability in a world of global value chains. Bloomsbury Publishing.</w:t>
      </w:r>
    </w:p>
    <w:p w14:paraId="6296160C" w14:textId="77777777" w:rsidR="00933C51" w:rsidRPr="008A58B2" w:rsidRDefault="00933C51">
      <w:proofErr w:type="spellStart"/>
      <w:r w:rsidRPr="008A58B2">
        <w:t>Proksch</w:t>
      </w:r>
      <w:proofErr w:type="spellEnd"/>
      <w:r w:rsidRPr="008A58B2">
        <w:t>, S., 2016. Conflict management. Springer.</w:t>
      </w:r>
    </w:p>
    <w:p w14:paraId="32D8A7A5" w14:textId="77777777" w:rsidR="00933C51" w:rsidRPr="008A58B2" w:rsidRDefault="00933C51">
      <w:r w:rsidRPr="008A58B2">
        <w:t>Pugh, L., 2016. Change management in information services. Routledge.</w:t>
      </w:r>
    </w:p>
    <w:p w14:paraId="3CA44440" w14:textId="77777777" w:rsidR="00933C51" w:rsidRPr="008A58B2" w:rsidRDefault="00933C51">
      <w:r w:rsidRPr="008A58B2">
        <w:t xml:space="preserve">Reimann, N. 2022. Elon Musk’s Latest Headache: Twitter Office Janitors Go </w:t>
      </w:r>
      <w:proofErr w:type="gramStart"/>
      <w:r w:rsidRPr="008A58B2">
        <w:t>On</w:t>
      </w:r>
      <w:proofErr w:type="gramEnd"/>
      <w:r w:rsidRPr="008A58B2">
        <w:t xml:space="preserve"> Strike. Forbes. [online] 7 Dec. Available at: https://www.forbes.com/sites/nicholasreimann/2022/12/05/elon-musks-latest-headache-twitter-office-janitors-go-on-strike/?sh=2000190e1ef4 [Accessed 14 Mar. 2023].</w:t>
      </w:r>
    </w:p>
    <w:p w14:paraId="04DB26E4" w14:textId="77777777" w:rsidR="00933C51" w:rsidRPr="008A58B2" w:rsidRDefault="00933C51">
      <w:proofErr w:type="spellStart"/>
      <w:r w:rsidRPr="008A58B2">
        <w:t>Sainato</w:t>
      </w:r>
      <w:proofErr w:type="spellEnd"/>
      <w:r w:rsidRPr="008A58B2">
        <w:t>, M. 2023. ‘It’s a nightmare’: Twitter’s New York City janitors protest over sudden layoffs. [online] the Guardian. Available at: https://www.theguardian.com/technology/2023/jan/12/twitter-janitors-new-york-city-protest-layoffs-elon-musk#:~:text=She%20is%20one%20of%2012,company%20on%2027%20October%202022. [Accessed 14 Mar. 2023].</w:t>
      </w:r>
    </w:p>
    <w:p w14:paraId="666FB1EC" w14:textId="77777777" w:rsidR="00933C51" w:rsidRPr="008A58B2" w:rsidRDefault="00933C51">
      <w:proofErr w:type="spellStart"/>
      <w:r w:rsidRPr="008A58B2">
        <w:t>Salovaara</w:t>
      </w:r>
      <w:proofErr w:type="spellEnd"/>
      <w:r w:rsidRPr="008A58B2">
        <w:t>, P. and Bathurst, R., 2018. Power-with leadership practices: An unfinished business. Leadership, 14(2), pp.179-202.</w:t>
      </w:r>
    </w:p>
    <w:p w14:paraId="6609944E" w14:textId="77777777" w:rsidR="00933C51" w:rsidRPr="008A58B2" w:rsidRDefault="00933C51">
      <w:r w:rsidRPr="008A58B2">
        <w:t>Sherman, N. 2022. Elon Musk strikes deal to buy Twitter for $44bn. [online] BBC News. Available at: https://www.bbc.com/news/business-61222470 [Accessed 14 Mar. 2023].</w:t>
      </w:r>
    </w:p>
    <w:p w14:paraId="188B71EB" w14:textId="77777777" w:rsidR="00933C51" w:rsidRPr="008A58B2" w:rsidRDefault="00933C51">
      <w:r w:rsidRPr="008A58B2">
        <w:lastRenderedPageBreak/>
        <w:t>Silverman, Y., 2020. The dynamics of intrapersonal conflict resolution. The Eurasia Proceedings of Educational and Social Sciences, 17, pp.18-23.</w:t>
      </w:r>
    </w:p>
    <w:p w14:paraId="389E0855" w14:textId="77777777" w:rsidR="00933C51" w:rsidRPr="008A58B2" w:rsidRDefault="00933C51">
      <w:r w:rsidRPr="008A58B2">
        <w:t>Tang, K.N. and Tang, K.N., 2019. Change management. Leadership and change management, pp.47-55.</w:t>
      </w:r>
    </w:p>
    <w:p w14:paraId="21B2750E" w14:textId="77777777" w:rsidR="00933C51" w:rsidRPr="008A58B2" w:rsidRDefault="00933C51">
      <w:proofErr w:type="spellStart"/>
      <w:r w:rsidRPr="008A58B2">
        <w:t>Thomke</w:t>
      </w:r>
      <w:proofErr w:type="spellEnd"/>
      <w:r w:rsidRPr="008A58B2">
        <w:t>, S.H., 2020. Experimentation works: The surprising power of business experiments. Harvard Business Press.</w:t>
      </w:r>
    </w:p>
    <w:p w14:paraId="56415B33" w14:textId="77777777" w:rsidR="00933C51" w:rsidRPr="008A58B2" w:rsidRDefault="00933C51">
      <w:proofErr w:type="spellStart"/>
      <w:r w:rsidRPr="008A58B2">
        <w:t>Voehl</w:t>
      </w:r>
      <w:proofErr w:type="spellEnd"/>
      <w:r w:rsidRPr="008A58B2">
        <w:t>, F. and Harrington, H.J., 2017. Change management: manage the change or it will manage you (Vol. 6). CRC Press.</w:t>
      </w:r>
    </w:p>
    <w:p w14:paraId="24548773" w14:textId="77777777" w:rsidR="00933C51" w:rsidRPr="008A58B2" w:rsidRDefault="00933C51">
      <w:r w:rsidRPr="008A58B2">
        <w:t xml:space="preserve">Young, J.C., Thompson, D.B., Moore, P., </w:t>
      </w:r>
      <w:proofErr w:type="spellStart"/>
      <w:r w:rsidRPr="008A58B2">
        <w:t>MacGugan</w:t>
      </w:r>
      <w:proofErr w:type="spellEnd"/>
      <w:r w:rsidRPr="008A58B2">
        <w:t xml:space="preserve">, A., Watt, </w:t>
      </w:r>
      <w:proofErr w:type="gramStart"/>
      <w:r w:rsidRPr="008A58B2">
        <w:t>A.</w:t>
      </w:r>
      <w:proofErr w:type="gramEnd"/>
      <w:r w:rsidRPr="008A58B2">
        <w:t xml:space="preserve"> and Redpath, S.M., 2016. A conflict management tool for conservation agencies. Journal of Applied Ecology, 53(3), pp.705-711.</w:t>
      </w:r>
    </w:p>
    <w:p w14:paraId="5990B1B5" w14:textId="77777777" w:rsidR="00933C51" w:rsidRPr="008C47F2" w:rsidRDefault="00933C51" w:rsidP="00933C51">
      <w:pPr>
        <w:rPr>
          <w:color w:val="00B050"/>
        </w:rPr>
      </w:pPr>
    </w:p>
    <w:p w14:paraId="1EFE45C5" w14:textId="77777777" w:rsidR="00933C51" w:rsidRPr="008C47F2" w:rsidRDefault="00933C51" w:rsidP="00933C51">
      <w:pPr>
        <w:rPr>
          <w:color w:val="00B050"/>
        </w:rPr>
      </w:pPr>
      <w:r w:rsidRPr="008C47F2">
        <w:rPr>
          <w:color w:val="00B050"/>
        </w:rPr>
        <w:t>‌</w:t>
      </w:r>
    </w:p>
    <w:p w14:paraId="00000083" w14:textId="77777777" w:rsidR="00E0690A" w:rsidRDefault="00E0690A"/>
    <w:p w14:paraId="00000084" w14:textId="77777777" w:rsidR="00E0690A" w:rsidRDefault="00E0690A"/>
    <w:sectPr w:rsidR="00E0690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9BE14" w14:textId="77777777" w:rsidR="003B2737" w:rsidRDefault="003B2737">
      <w:pPr>
        <w:spacing w:after="0" w:line="240" w:lineRule="auto"/>
      </w:pPr>
      <w:r>
        <w:separator/>
      </w:r>
    </w:p>
  </w:endnote>
  <w:endnote w:type="continuationSeparator" w:id="0">
    <w:p w14:paraId="390B1233" w14:textId="77777777" w:rsidR="003B2737" w:rsidRDefault="003B2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5" w14:textId="7DDA2BF3" w:rsidR="00E0690A" w:rsidRDefault="00474A1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603C3">
      <w:rPr>
        <w:noProof/>
        <w:color w:val="000000"/>
      </w:rPr>
      <w:t>1</w:t>
    </w:r>
    <w:r>
      <w:rPr>
        <w:color w:val="000000"/>
      </w:rPr>
      <w:fldChar w:fldCharType="end"/>
    </w:r>
  </w:p>
  <w:p w14:paraId="00000086" w14:textId="77777777" w:rsidR="00E0690A" w:rsidRDefault="00E0690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3522E" w14:textId="77777777" w:rsidR="003B2737" w:rsidRDefault="003B2737">
      <w:pPr>
        <w:spacing w:after="0" w:line="240" w:lineRule="auto"/>
      </w:pPr>
      <w:r>
        <w:separator/>
      </w:r>
    </w:p>
  </w:footnote>
  <w:footnote w:type="continuationSeparator" w:id="0">
    <w:p w14:paraId="426823E4" w14:textId="77777777" w:rsidR="003B2737" w:rsidRDefault="003B27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75383"/>
    <w:multiLevelType w:val="multilevel"/>
    <w:tmpl w:val="117AF1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6237A66"/>
    <w:multiLevelType w:val="multilevel"/>
    <w:tmpl w:val="E67A80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64711748">
    <w:abstractNumId w:val="0"/>
  </w:num>
  <w:num w:numId="2" w16cid:durableId="1275793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90A"/>
    <w:rsid w:val="00094828"/>
    <w:rsid w:val="00210731"/>
    <w:rsid w:val="0028782E"/>
    <w:rsid w:val="002B03F7"/>
    <w:rsid w:val="003472E2"/>
    <w:rsid w:val="003B2737"/>
    <w:rsid w:val="00474A1C"/>
    <w:rsid w:val="00546598"/>
    <w:rsid w:val="006758C5"/>
    <w:rsid w:val="006954B1"/>
    <w:rsid w:val="006D41F0"/>
    <w:rsid w:val="007B6E0B"/>
    <w:rsid w:val="00845658"/>
    <w:rsid w:val="008A58B2"/>
    <w:rsid w:val="009309C1"/>
    <w:rsid w:val="00933C51"/>
    <w:rsid w:val="00A27567"/>
    <w:rsid w:val="00AC043D"/>
    <w:rsid w:val="00BD18A5"/>
    <w:rsid w:val="00C603C3"/>
    <w:rsid w:val="00CC33FB"/>
    <w:rsid w:val="00E0690A"/>
    <w:rsid w:val="00E734AE"/>
    <w:rsid w:val="00E84A2E"/>
    <w:rsid w:val="00F158C7"/>
    <w:rsid w:val="00F239CE"/>
    <w:rsid w:val="00FF04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90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8B"/>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 w:type="paragraph" w:styleId="ListParagraph">
    <w:name w:val="List Paragraph"/>
    <w:basedOn w:val="Normal"/>
    <w:uiPriority w:val="34"/>
    <w:qFormat/>
    <w:rsid w:val="00873052"/>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DFHuNykro3hDP9kn8Ou6lhAcJ1g==">AMUW2mVVv5niU+eZgoJad32twdUAm0bmR2dwdCHGsfAp5WKKh8FSWiOAnZfJCWv0DWLth9DW3tOf4MHv/BNektNcjR5yWKuYPN/T/nqeEprMN68Xl3ZFmo7OptCKLR+lrSOd94oe/ue8bKg9R17O8nNEGl+c94tAkvdb+sVy+xrQ8i4mb+j9mQczMAV4uwlVauUvOsBQJieY8jAaoCg+Imq55uFr+r6TireMA4g0Yh6HgExSVN6VB4oKf6RHvHFsOsu1hrSIcp007TpPp8fqqV9gP0ANRKwZ19OsoufC0lYPJhNa+uM30Alc/+mS9mADapcn0cgy3cjGMVhMEn0956EtUJeShcgUOCZc/+rjqVW5pZCesUNgSY3/4WKf+hfFB7dKpBRElUrq2GAsbmSQMDYeFpKHwGq4cyEhcZI25+0Eqbc9ey5E9Q5eIXPmW3M0FbGxmWI69kYVJr9is7udRVJoIbgzqy6XebTBrN1ZMoz8/n6FDdM6O2PH5FAc0rF0up4tpM/bsbLmPt9aqvaiJ/S4yOOmT2t46j6Ke7CvpaWGweujCT39O4ilQV/Ahve/nmaZnKV+Ixf8N/T0YMmXAzPi/ZzI48fUTroMaulfuo1m79qyY4k3oHZGkoUJx8NPShDcet9NOl7UmyiOyCBDq2KqYRJwIHQlVYZzR05/uxjgx4KL1s8Au+dEthAY9dbzTFWC8RynANjSd/JhPMFPyf0B6KCqelvDKqK0fdVtEgy+9RKPRCvxCR/BFGY3kBm8hogIsO/AiX1LIYMzd/FNxeU1l8HbMFHNAPPhsznbzX+NFeHbXVJdSP9RyJrhYfPZVJE4GjIzxpeU2qf8IWo5IcZb3UngQbEf2EpBXsq74RLkeFWojdCv0oHHNaU9W7LaGdp9oirnrKa8uxYcVR1iUhTunhG6nk+/wNIILC0hAQnSHSKANJ8jrWMFIlgLs0oWml/nW6xj9eoksAEV+MoEaJtqf5g/Qd+7ukASfUVljp1RsfSbPfeR8ttd2RDC/9g4qgPMSyVT58cqEnvOEMpE7682LBHGY4zxEu6sxNhbqInTXvyOqr8mL3f4II6zEmuv6J/Q/XDjto3yZiJ9Qtl8ryO8abPZjSIx/CmC2dhzhCQU6DhLcLhUU1azNZrPBpfJZ29+a1Hlv2nvUZSQmyACMgPZC3gjB4SepLEwSR2uId5cMskEL/5bW37y0vfKIZjQQdJF5zSLXgUjegvNM8B2YR9WwK3W7Chrawq3TpeamyYDHaMYiPY7RK0b+XST6XUcI8qFiWqZll7n4j5Uba8Zu44vizQzpKy3MWh0smAB2Pc+830hhPRGTPluqFu+1XtKfGe/W2mhKhiWvscCLXEiiu0j8LyZLwlq6RASNPXuXFQGMlcJkoDVKXUjDAWTicznPy45etcXTp833rSoSan4qGIMcu3peXbYZmLNAhJm2UbkVqJuoXiiFPfR0Mqg9yW+2Xlj/oisvP/u9LeyFj9Q7fYNMen4kT5M5ynmEU4OHL4FTBauOlY03zaQjUJNtHHy2k7ib1B8hm3/YkoDBmIvG1KBJ2YhRYxYJ/ZAlmOG5/TAegvcK1ScxH9m7M/3ejLESrKeV49JcF0R3y0xa3L3qwUrMdoX4nt0rDEVwk81kJf807B44WwjlMpl9qbIFwaMFoIEYOOSWl8h9zI8M4rW4NJfqBQ2h3ok9706zztHjXAWg9zKL30PIFiW8pImv7DBV7VWlrlaUYzF3ziwHNpX3QLgAHbobL4AAXdS8P0+5V3gO0Sxv84Z6KZGvOi0EzQ1AdXC30fxotLLDZjv99zqzEwyKfVgD/fe7bxpm4raJmsBzYpvkIOiS264sGl5rlxQkTnMQHOeao/JLkAEoy5wFAXKcAWAv6S51GmW2jfnoB79EiKNsM+lZqyGw40FhfZxJvTLWrYC63jb2eo6vY7rl0/MWNGJStZDSb8TeLH39Sa8lgI531/ADzyrn3g0CbHccYYpDRJNSlONTmwek4CEEv7hbHzp4oeXDUYfb6ylKW3RoBlSfUIM8ZjKZdF4AHd7/uqn/Klbv7v0vi8JOVXwHvC+TKacEQLyWQLB2ZCA0zDtszsvWDv1VOSE5Su9EnKAI3J90CZ9vIqaA0lh4Sg+aYIQWjHZ4mAYWtGRpTTYtPMJa4fpBaZIsFr2Psfv4T4LNfSuLvnUNfOBUF7aGm4dHXqdodzenXlbblXuHralQ9uXNfdkoKenk2C0+ZswTEQsZoSTPRdus6Bh0jgUHgquHK4RJso1ewVZsXTJor3EadIWkLaU43ZLBpWj1MZqfkvcHDmvnh7yhk/c2x73OXMrFHN2VMtCpA4jrxcwANSkl1hCvvByIXW0Z7oOvwA854ymeGa9nYm8Cvpk0TQrqnP1ShUmQyEOLm2690JmbQdq4uOFcaPX5sb44cBQBJ6ObaWBBP3yRpg1qAJ5Hz0b7mVtUFaNNspC57nc3E7fDG+8HA+ox2tPKp05o31w77XP9NKELJTanbKFxmi5Jac/YGxL35nYLfy1aPt/SntpP1zOXXLDPWWDsG7Dog25eYAEbBRrdYi6TdR6fizw2/Zlvjq3D3fK7Mc1QTng57DK4xoG7mJ49knnx996Kfnl1IEVMLBz/njHvF8lsWXYBMrkVXmKopqmM3jFDBBo9IWe7dJUT7OS3dkEG5Jhi2bPbFxcuMjuTGvCeDC+UWQFg5rWiFO7jfAfRUAfnthtRpxVq08FhBW+u3VQ/B0BUQb22PDC305a/uiRiEem4wb9aDKv4iF0fzqvim4VVeI9YCP4++SNcdhTL1P48GabJOpMkw47UiL985vvsmugel31H2ICIdDS8UtXBF6h7Wn9kGTVugdDVcQRF7MdUVY+wmlcCZITWuNdrHYFaTmdAiEeTGxWh8GzUdCmwoCWddhDtTpBx6w18b4F1PaSKqiTJIq3mjY0104NhpEGcORK2qRW0lJPWTwCo1qvLj/qWYFSHfmhl1BOBGaC1eTRWqIbwv8DsZHHjQ5wTZzLnapDzdr71bSBkyS4ouyk7F1gJY/8ZR9o3o0N131nZu03eMGLN+dfA1NWiN3oU616VZGsEQaaWBmZxubUqdkdAL2RvjtWXiieLKFadyjhwGH9Y68fWm+f/REgENmXyloTnNSLTGw69RiAfEhpuc45cGJXdh0yIqgY5GbcVBgFhgvMDBekME0f7+7cc/yj8lCJ6hHRbufkiqVLlSGIUGXfEFjR5BfLZs0KrNGBzZDaGvGuFId9mbbgcubNRErIHYX1jUVh+VImp37nfmiX7gsJKatocCHOZWIpCBIHo4Rgx5lw6HUllok4pq9UUsytvFl1pDmXy5+ghGDBPzKyjx/WU8xQ+55mMLAbllNA28kTvaJTjrXrNaTwQUfKLs/Kg6Y19ldcx8P8WhCCYZ13eKziAO2r7XXTEWxCgehEMjGTD3Q0v9Q3TSTGCBI8rCg9Tvg29ojJb9Ag7n3APufQWh1HhNSXd+YcQFnGW8LEVaVXFcM+7CL45o8ErQmcLUe/crg2n3dVs+9AIoowfocgMIS/SLz1Pb7zsxW12Z1JHBf6Qra2QrrXNCoFTHygUjHfuLzu75hrShtsN2fCof8TIVO5IhzrP8YI2t3suD/u4ntFKA9wu4zZzuD2SYTvGSu0dAY0U5BAzS1vJc/0qPgD5gfK100CLR9fmLHJPFQwa6TRsdicgj5zqhtvsa3ku/AngMcNX2PFb3Wge1xPjN6x9jSKcQRRWgZ5bGR4w09fiU8cno6nT8QM/f9fHnYhXJ2jJIHmezCdkP4Ax0g+Kguh1NZ7d4/JecGVdCLKq2C4x8eT1S2IfAE4wuV/Ex6m6L16dqXqwOSwUu2PrM1kpzbpUpJ5GDRv6Rpgad2+Bvbry4vQR9uFbE8/N0B8ws2bTNRW5u+NoYw+ccVZLIV9kQkhsMQ8zux5iFvBta8VCGtTQvZTT+k/nKwBrdrvH60Jx+XK/5feufIWQhcfGTjqpb3i8Aq0Xi6ySpkLaw5eM8fWRSIW3yTvTou92FOQUYca+IcyjLGcSFjMPsvdPdHBQX8I16sVrFijUEfc75VmWRUc3yiluRPS+UifgzgaVWTQTQysow7C/w49VCxMFs8Gifbq4sPnfdMWt1puu4iHzZKpUtRPjjffMqkMsnNjwpgxCUQe0w+ExU6Wxi44jXVhClu6ebuL5rOhSrAOUqWTsIGvgcA7gTzCsKl74D1GbJpkeUZg0QdBOXzEZDhlUdhmdzJq5U9z5JWYY05GhW0G9s5smKTXFT4D/ARM9146yCMCLWheIob2YbeToDUXNK7QHbdp8dsknZgvyDxOV1jAgkU6nj5byyCyfDm1PogSgAONUsLKWVrZFQ/3p2pdheVgLrLa1x9MgJjrkEuEWLF8Rc35hIa3fJIGbrD2baUGpy8NroNAQD0LL1MkCeIh7QqVp/Kcc1l4npl8nUozEMu2Tv9ut6k2hbgMKtd4H/oaWsNDJA0Qht/2fjLgWNzA6JtiSwgipKLewH3SXfX6z6f7LeqgICP4gBG5YHpoUmOYhZPKXPBITZ/K8pOdYUvG/fIhoyTXpo62JdRQf6t7FXOgqfKCi83AMhbYZslI4JhFocKTANXe2kvmSOdUmSrrSfbR+RqB3BsTA5n48rw1fF0ORyEKA3qhscuQFuDS3tHw7DglcZcW4P7Y08Bdb2ICAI5D2FKSm3yWaLt+h/xJJiGO9B3mCsF1e8D6M0R/hpFv+Zm3JRfh3jsudTsLQKUUVFv1xF3vCAQ/C4ErKi5X04keDhRcVYr7CdCvVVTqCA9ImzaXdKdhMdQmGkNcg3nBTK8aC9t+1zHjn6a1XOWn53Ch10S+RHBLsNzI7gMfl5lCQRYSXK2QYKyVvpJ8CP1sWN28qbWgCWF/1mhTavji4IYVr4oQin97ocF5FhWau4FYE8RID4KuQDxfajKQaSsocIILUl5TTxmzf24EUn1I/NR888/0cQpLgHIHfXml2qwDD+OjTXi4J3dUlsuxhcsZXjMNHGm0vO/e5R2leDkZiIzcJNx/jh2f1fe/tHeFr1QSuQO7WqudbaAUxvfPEhNM70aNIWt7ZIP6zGu0VxpdqC4lmU4iOlvuugzKF4W6hhq4lecsQbwb/pmHiIAEJD5/PAz/2VB6MGAr+EOTa59U1Wia2we/sH92cE4/Jw/jTIjMu3pjfZhWsOgDyfYKwJeWSLKOhvyjfS7hIMkzXCQZHc8jB/Ujpds9swOoWSQCUXYaKb+nwmQ2lSdWi5uY5Up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6243</Words>
  <Characters>35589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2023-03-27T10:21:00Z</dcterms:created>
  <dcterms:modified xsi:type="dcterms:W3CDTF">2023-03-31T18:35:00Z</dcterms:modified>
</cp:coreProperties>
</file>