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C28B1" w14:textId="77777777" w:rsidR="007A088A" w:rsidRDefault="007A088A" w:rsidP="007A088A">
      <w:pPr>
        <w:jc w:val="center"/>
        <w:rPr>
          <w:u w:val="single"/>
        </w:rPr>
      </w:pPr>
      <w:r>
        <w:rPr>
          <w:u w:val="single"/>
        </w:rPr>
        <w:t>PORTFFOLIO O DASGAU</w:t>
      </w:r>
    </w:p>
    <w:p w14:paraId="1031C899" w14:textId="77777777" w:rsidR="007A088A" w:rsidRDefault="007A088A">
      <w:pPr>
        <w:rPr>
          <w:u w:val="single"/>
        </w:rPr>
      </w:pPr>
    </w:p>
    <w:p w14:paraId="60E95532" w14:textId="77777777" w:rsidR="0008341E" w:rsidRPr="007A088A" w:rsidRDefault="007A088A" w:rsidP="005A35A1">
      <w:pPr>
        <w:spacing w:line="360" w:lineRule="auto"/>
        <w:rPr>
          <w:u w:val="single"/>
        </w:rPr>
      </w:pPr>
      <w:r w:rsidRPr="007A088A">
        <w:rPr>
          <w:u w:val="single"/>
        </w:rPr>
        <w:t>RHAN 1</w:t>
      </w:r>
    </w:p>
    <w:p w14:paraId="7276412B" w14:textId="77777777" w:rsidR="007A088A" w:rsidRDefault="007A088A" w:rsidP="005A35A1">
      <w:pPr>
        <w:spacing w:line="360" w:lineRule="auto"/>
      </w:pPr>
      <w:r>
        <w:t>Yng Ngwlad-Yr-Ia a nifer o wledydd eraill tebyg, maent yn meddwl bod e’n hynnod o bwysig i blant chwarae tu allan yn yr awyr agored.</w:t>
      </w:r>
      <w:r w:rsidR="00C770BB">
        <w:t xml:space="preserve"> </w:t>
      </w:r>
      <w:r w:rsidR="000E2D3A">
        <w:t xml:space="preserve">Dywed llawer o bobl sydd wedi ysgrifennu i’r llywodraeth bod yr awyr agored yn dda i blant ifanc. </w:t>
      </w:r>
      <w:r w:rsidR="009D1FE5">
        <w:t>Yn n</w:t>
      </w:r>
      <w:r w:rsidR="009D1FE5">
        <w:rPr>
          <w:rFonts w:ascii="Calibri" w:hAnsi="Calibri"/>
        </w:rPr>
        <w:t>ô</w:t>
      </w:r>
      <w:r w:rsidR="009D1FE5">
        <w:t>l y cwricwlwm presennol,</w:t>
      </w:r>
      <w:r w:rsidR="002D795C">
        <w:t xml:space="preserve"> wrth </w:t>
      </w:r>
      <w:r w:rsidR="008B448E">
        <w:t>i</w:t>
      </w:r>
      <w:r w:rsidR="002D795C">
        <w:t>’r plentyn bod yn y tu allan</w:t>
      </w:r>
      <w:r w:rsidR="009E6342">
        <w:t>, maent yn dysgu am natur y byd. Dywed Norodahl a Johannesson (2</w:t>
      </w:r>
      <w:r w:rsidR="00056090">
        <w:t>014</w:t>
      </w:r>
      <w:r w:rsidR="009E6342">
        <w:t>) bod</w:t>
      </w:r>
      <w:r w:rsidR="00A00DF3">
        <w:t xml:space="preserve"> y tu allan yn safle addas </w:t>
      </w:r>
      <w:r w:rsidR="008B448E">
        <w:t>i</w:t>
      </w:r>
      <w:r w:rsidR="00A00DF3">
        <w:t xml:space="preserve"> blant gwneud gweithgareddau corfforol er mwyn byw bywyd iachus.</w:t>
      </w:r>
    </w:p>
    <w:p w14:paraId="3DAEFEF0" w14:textId="77777777" w:rsidR="00A00DF3" w:rsidRDefault="00A00DF3" w:rsidP="005A35A1">
      <w:pPr>
        <w:spacing w:line="360" w:lineRule="auto"/>
      </w:pPr>
    </w:p>
    <w:p w14:paraId="7D7721D0" w14:textId="5F8BAB77" w:rsidR="00A00DF3" w:rsidRDefault="006157F5" w:rsidP="005A35A1">
      <w:pPr>
        <w:spacing w:line="360" w:lineRule="auto"/>
      </w:pPr>
      <w:r>
        <w:t xml:space="preserve">Bu’r pwyslais yma yng Ngwlad-Yr-Ia am gyfnod hir sef bod plant ifanc un i chwech yn chwarae tu allan rhan fwyaf o’u amser. Ond fe fydd y plant chwech </w:t>
      </w:r>
      <w:r w:rsidR="008B448E">
        <w:t>i</w:t>
      </w:r>
      <w:r>
        <w:t xml:space="preserve"> un deg chwech yn unig yn chwarae tu allan gyda’u cyfeillion dosbarth pan yn amser hamdden. </w:t>
      </w:r>
      <w:r w:rsidR="0033644B">
        <w:t>Nid oes tystiolaeth i</w:t>
      </w:r>
      <w:r w:rsidR="00885FB1">
        <w:t xml:space="preserve"> brofi beth y</w:t>
      </w:r>
      <w:r w:rsidR="0033644B">
        <w:t>n union mae athrawon yn gwneud i</w:t>
      </w:r>
      <w:r w:rsidR="00885FB1">
        <w:t xml:space="preserve"> helpu dysgu yn y tu allan am fod e hefyd yn dibynnu ar ba pwnc mae’r athro yn</w:t>
      </w:r>
      <w:r w:rsidR="006B676E">
        <w:t xml:space="preserve"> dysgu. Er hyn</w:t>
      </w:r>
      <w:r w:rsidR="0033644B">
        <w:t>,</w:t>
      </w:r>
      <w:r w:rsidR="006B676E">
        <w:t xml:space="preserve"> mae yna tystiolaeth </w:t>
      </w:r>
      <w:r w:rsidR="00885FB1">
        <w:t>bod yr athrawon</w:t>
      </w:r>
      <w:r w:rsidR="006B676E">
        <w:t xml:space="preserve"> yn</w:t>
      </w:r>
      <w:r w:rsidR="0033644B">
        <w:t xml:space="preserve"> mynd allan am gyfnod mwy mawr i chwarae efo’r plant, i</w:t>
      </w:r>
      <w:r w:rsidR="006B676E">
        <w:t xml:space="preserve"> gymharu efo</w:t>
      </w:r>
      <w:r w:rsidR="009A1E31">
        <w:t xml:space="preserve">’r gyfnodion yng hynt. </w:t>
      </w:r>
      <w:r w:rsidR="00C33E39">
        <w:t>Hefyd</w:t>
      </w:r>
      <w:r w:rsidR="0033644B">
        <w:t>,</w:t>
      </w:r>
      <w:r w:rsidR="00C33E39">
        <w:t xml:space="preserve"> yn brif dref y wlad sef Reyjkavick, mae ystadegau yn dweud bod 70% o ysgolion yno yn dysgu </w:t>
      </w:r>
      <w:r w:rsidR="0033644B">
        <w:t xml:space="preserve">yn y </w:t>
      </w:r>
      <w:r w:rsidR="00C33E39">
        <w:t>tu allan (Oladottir, 2008).</w:t>
      </w:r>
    </w:p>
    <w:p w14:paraId="5E592697" w14:textId="77777777" w:rsidR="00C33E39" w:rsidRDefault="00C33E39" w:rsidP="005A35A1">
      <w:pPr>
        <w:spacing w:line="360" w:lineRule="auto"/>
      </w:pPr>
    </w:p>
    <w:p w14:paraId="1D2A5CC7" w14:textId="77777777" w:rsidR="00056090" w:rsidRDefault="00056090" w:rsidP="005A35A1">
      <w:pPr>
        <w:spacing w:line="360" w:lineRule="auto"/>
      </w:pPr>
    </w:p>
    <w:p w14:paraId="7D3603AC" w14:textId="77777777" w:rsidR="00C33E39" w:rsidRPr="00056090" w:rsidRDefault="00056090" w:rsidP="005A35A1">
      <w:pPr>
        <w:spacing w:line="360" w:lineRule="auto"/>
        <w:rPr>
          <w:b/>
        </w:rPr>
      </w:pPr>
      <w:r w:rsidRPr="00056090">
        <w:rPr>
          <w:b/>
        </w:rPr>
        <w:t>Addasiad o:</w:t>
      </w:r>
    </w:p>
    <w:p w14:paraId="1C37E555" w14:textId="77777777" w:rsidR="00056090" w:rsidRPr="0033644B" w:rsidRDefault="00056090" w:rsidP="005A35A1">
      <w:pPr>
        <w:spacing w:line="360" w:lineRule="auto"/>
      </w:pPr>
      <w:r w:rsidRPr="0033644B">
        <w:t xml:space="preserve">Noradahl, K. a Johannesson, I. (2014) ‘Icelandic Teachers, views of using the outdoors’ </w:t>
      </w:r>
      <w:r w:rsidRPr="0033644B">
        <w:rPr>
          <w:i/>
        </w:rPr>
        <w:t xml:space="preserve">Education 3-13: International Journal of Primary, Elementary and Early Years Education. </w:t>
      </w:r>
      <w:r w:rsidRPr="0033644B">
        <w:t>Vol 44, No. 4, September 2014, 391-406.</w:t>
      </w:r>
    </w:p>
    <w:p w14:paraId="2765AD7F" w14:textId="77777777" w:rsidR="00056090" w:rsidRDefault="00056090">
      <w:pPr>
        <w:rPr>
          <w:sz w:val="21"/>
        </w:rPr>
      </w:pPr>
    </w:p>
    <w:p w14:paraId="16CA7311" w14:textId="77777777" w:rsidR="00E94526" w:rsidRDefault="00E94526">
      <w:pPr>
        <w:rPr>
          <w:u w:val="single"/>
        </w:rPr>
      </w:pPr>
    </w:p>
    <w:p w14:paraId="6FAD1496" w14:textId="77777777" w:rsidR="00E94526" w:rsidRDefault="00E94526">
      <w:pPr>
        <w:rPr>
          <w:u w:val="single"/>
        </w:rPr>
      </w:pPr>
    </w:p>
    <w:p w14:paraId="5DFBAE49" w14:textId="77777777" w:rsidR="00E94526" w:rsidRDefault="00E94526">
      <w:pPr>
        <w:rPr>
          <w:u w:val="single"/>
        </w:rPr>
      </w:pPr>
    </w:p>
    <w:p w14:paraId="1B5A00A9" w14:textId="77777777" w:rsidR="00E94526" w:rsidRDefault="00E94526">
      <w:pPr>
        <w:rPr>
          <w:u w:val="single"/>
        </w:rPr>
      </w:pPr>
    </w:p>
    <w:p w14:paraId="66D81A93" w14:textId="77777777" w:rsidR="00E94526" w:rsidRDefault="00E94526">
      <w:pPr>
        <w:rPr>
          <w:u w:val="single"/>
        </w:rPr>
      </w:pPr>
    </w:p>
    <w:p w14:paraId="0B8068AD" w14:textId="77777777" w:rsidR="00E94526" w:rsidRDefault="00E94526">
      <w:pPr>
        <w:rPr>
          <w:u w:val="single"/>
        </w:rPr>
      </w:pPr>
    </w:p>
    <w:p w14:paraId="583C5E35" w14:textId="77777777" w:rsidR="00E94526" w:rsidRDefault="00E94526">
      <w:pPr>
        <w:rPr>
          <w:u w:val="single"/>
        </w:rPr>
      </w:pPr>
    </w:p>
    <w:p w14:paraId="1EF6FB49" w14:textId="77777777" w:rsidR="00E94526" w:rsidRDefault="00E94526">
      <w:pPr>
        <w:rPr>
          <w:u w:val="single"/>
        </w:rPr>
      </w:pPr>
    </w:p>
    <w:p w14:paraId="0412E5CE" w14:textId="77777777" w:rsidR="00E94526" w:rsidRDefault="00E94526">
      <w:pPr>
        <w:rPr>
          <w:u w:val="single"/>
        </w:rPr>
      </w:pPr>
    </w:p>
    <w:p w14:paraId="6406D1D9" w14:textId="77777777" w:rsidR="00E94526" w:rsidRDefault="00E94526">
      <w:pPr>
        <w:rPr>
          <w:u w:val="single"/>
        </w:rPr>
      </w:pPr>
    </w:p>
    <w:p w14:paraId="02BD9CC9" w14:textId="12FA41A3" w:rsidR="00056090" w:rsidRDefault="00886EB7" w:rsidP="005A35A1">
      <w:pPr>
        <w:spacing w:line="360" w:lineRule="auto"/>
        <w:rPr>
          <w:u w:val="single"/>
        </w:rPr>
      </w:pPr>
      <w:r>
        <w:rPr>
          <w:u w:val="single"/>
        </w:rPr>
        <w:lastRenderedPageBreak/>
        <w:t>RHAN 2a</w:t>
      </w:r>
    </w:p>
    <w:p w14:paraId="43399447" w14:textId="0007482A" w:rsidR="00886EB7" w:rsidRPr="00E94526" w:rsidRDefault="00EB4FAF" w:rsidP="005A35A1">
      <w:pPr>
        <w:spacing w:line="360" w:lineRule="auto"/>
      </w:pPr>
      <w:r w:rsidRPr="00E94526">
        <w:t xml:space="preserve">Fe fydd y traethawd yma yn sôn am ysgolion coedwig. Yn ôl </w:t>
      </w:r>
      <w:r w:rsidR="004B1CAE" w:rsidRPr="00E94526">
        <w:t xml:space="preserve">Murray ac O’Brien (2006), ystyr ysgol coedwig â chafwyd ei greu gan Forest School Network yw </w:t>
      </w:r>
      <w:r w:rsidR="002416F1" w:rsidRPr="00E94526">
        <w:t>‘</w:t>
      </w:r>
      <w:r w:rsidR="004B1CAE" w:rsidRPr="00E94526">
        <w:t>it is an inspirational process that offers children, young people and adults regular opportunities to achieve and develop confidence and self esteem through hands on learning experiences in a woodland environment’.</w:t>
      </w:r>
    </w:p>
    <w:p w14:paraId="61D25517" w14:textId="77777777" w:rsidR="00FE113C" w:rsidRPr="00E94526" w:rsidRDefault="00FE113C" w:rsidP="005A35A1">
      <w:pPr>
        <w:spacing w:line="360" w:lineRule="auto"/>
      </w:pPr>
    </w:p>
    <w:p w14:paraId="5D172FD1" w14:textId="01A3F7B4" w:rsidR="00FE113C" w:rsidRPr="00E94526" w:rsidRDefault="006136E4" w:rsidP="005A35A1">
      <w:pPr>
        <w:spacing w:line="360" w:lineRule="auto"/>
      </w:pPr>
      <w:r w:rsidRPr="00E94526">
        <w:t>Dywed Murray ac O’Brien (2006), o ran safbwynt y pobl</w:t>
      </w:r>
      <w:r w:rsidR="00BB72D5" w:rsidRPr="00E94526">
        <w:t>, y mae rhai ohonynt yn poeni bach am y plant</w:t>
      </w:r>
      <w:r w:rsidR="0033644B">
        <w:t xml:space="preserve"> sydd ddim yn cael y cyfleoedd i ymweld </w:t>
      </w:r>
      <w:r w:rsidR="0033644B">
        <w:rPr>
          <w:rFonts w:ascii="Calibri" w:hAnsi="Calibri"/>
        </w:rPr>
        <w:t>â</w:t>
      </w:r>
      <w:r w:rsidR="00BB72D5" w:rsidRPr="00E94526">
        <w:t xml:space="preserve"> ffores</w:t>
      </w:r>
      <w:r w:rsidRPr="00E94526">
        <w:t>t neu ardaloedd naturiol y byd. Y rheswm dros hyn</w:t>
      </w:r>
      <w:r w:rsidR="0033644B">
        <w:t>,</w:t>
      </w:r>
      <w:r w:rsidRPr="00E94526">
        <w:t xml:space="preserve"> yw oherwydd bod</w:t>
      </w:r>
      <w:r w:rsidR="0033644B">
        <w:t xml:space="preserve"> rhan fwyaf o rieni y plant yn b</w:t>
      </w:r>
      <w:r w:rsidRPr="00E94526">
        <w:t xml:space="preserve">ryderi bydd rhywbeth negyddol yn digwydd i blentyn nhw. </w:t>
      </w:r>
      <w:r w:rsidR="00B93305" w:rsidRPr="00E94526">
        <w:t xml:space="preserve">Teimlant bod digon o weithgareddau tu fewn i’r dosbarth galle’r plant gwneud yn lle bod tu fas. </w:t>
      </w:r>
      <w:r w:rsidR="00677448" w:rsidRPr="00E94526">
        <w:t>Yn ô</w:t>
      </w:r>
      <w:r w:rsidR="00A51343" w:rsidRPr="00E94526">
        <w:t>l gwaith ymchwil, dywed Thompson, Aspinall, Bell, Findlay, Wherrett a Travlou (2004)</w:t>
      </w:r>
      <w:r w:rsidR="008C2CF9">
        <w:t>, os nad yw’r plant yn mynd i</w:t>
      </w:r>
      <w:r w:rsidR="00677448" w:rsidRPr="00E94526">
        <w:t xml:space="preserve"> ymweld a’r byd natur pan yn fach, ni fyddant yn mynd pan maent yn hyn. Effaith o hyn</w:t>
      </w:r>
      <w:r w:rsidR="0033644B">
        <w:t>,</w:t>
      </w:r>
      <w:r w:rsidR="00677448" w:rsidRPr="00E94526">
        <w:t xml:space="preserve"> yw </w:t>
      </w:r>
      <w:r w:rsidR="007C5511" w:rsidRPr="00E94526">
        <w:t xml:space="preserve">ni fydden nhw yn derbyn y manteision corfforol ac emosiynol o fod mewn amgylchedd naturiol. </w:t>
      </w:r>
      <w:r w:rsidR="00340A9A" w:rsidRPr="00E94526">
        <w:t>I gefnogi hyn dywedodd Llywodraeth Cymru bod dysgu tu all</w:t>
      </w:r>
      <w:r w:rsidR="0033644B">
        <w:t>an</w:t>
      </w:r>
      <w:r w:rsidR="00340A9A" w:rsidRPr="00E94526">
        <w:t xml:space="preserve"> yn yr</w:t>
      </w:r>
      <w:r w:rsidR="008C2CF9">
        <w:t xml:space="preserve"> awyr agored yn hollol wahanol i</w:t>
      </w:r>
      <w:r w:rsidR="00340A9A" w:rsidRPr="00E94526">
        <w:t xml:space="preserve"> ddysgu mewn awyrgylch dosbarth, maent felly yn annog athrawon i greu ysgolion coedwig ein huniain, yn enwedig ar gyfer y cyfnod Sylfaen.</w:t>
      </w:r>
    </w:p>
    <w:p w14:paraId="162B5907" w14:textId="77777777" w:rsidR="007722FA" w:rsidRDefault="007722FA" w:rsidP="005A35A1">
      <w:pPr>
        <w:spacing w:line="360" w:lineRule="auto"/>
      </w:pPr>
    </w:p>
    <w:p w14:paraId="28F9A0A9" w14:textId="77777777" w:rsidR="00022186" w:rsidRDefault="00022186" w:rsidP="005A35A1">
      <w:pPr>
        <w:spacing w:line="360" w:lineRule="auto"/>
        <w:rPr>
          <w:b/>
        </w:rPr>
      </w:pPr>
    </w:p>
    <w:p w14:paraId="6BBECC2D" w14:textId="77777777" w:rsidR="00E94526" w:rsidRDefault="00E94526" w:rsidP="005A35A1">
      <w:pPr>
        <w:spacing w:line="360" w:lineRule="auto"/>
        <w:rPr>
          <w:b/>
        </w:rPr>
      </w:pPr>
    </w:p>
    <w:p w14:paraId="18032F79" w14:textId="4D40E4D6" w:rsidR="007722FA" w:rsidRDefault="007722FA" w:rsidP="005A35A1">
      <w:pPr>
        <w:spacing w:line="360" w:lineRule="auto"/>
        <w:rPr>
          <w:b/>
        </w:rPr>
      </w:pPr>
      <w:r w:rsidRPr="007722FA">
        <w:rPr>
          <w:b/>
        </w:rPr>
        <w:t>Rhestr Cyfeirnodi:</w:t>
      </w:r>
    </w:p>
    <w:p w14:paraId="4B22FDC4" w14:textId="77777777" w:rsidR="00513701" w:rsidRPr="005A35A1" w:rsidRDefault="00513701" w:rsidP="005A35A1">
      <w:pPr>
        <w:spacing w:line="360" w:lineRule="auto"/>
      </w:pPr>
      <w:r w:rsidRPr="005A35A1">
        <w:t xml:space="preserve">O’Brien, E. a Murray, R. (2006) A marvellous opportunity for children to learn: </w:t>
      </w:r>
      <w:r w:rsidRPr="005A35A1">
        <w:rPr>
          <w:i/>
        </w:rPr>
        <w:t xml:space="preserve">A participatory evaluation of Forest School in England and Wales, </w:t>
      </w:r>
      <w:r w:rsidRPr="005A35A1">
        <w:t>Farnham: Forest Research.</w:t>
      </w:r>
    </w:p>
    <w:p w14:paraId="186E19BA" w14:textId="77777777" w:rsidR="00513701" w:rsidRPr="005A35A1" w:rsidRDefault="00513701" w:rsidP="005A35A1">
      <w:pPr>
        <w:spacing w:line="360" w:lineRule="auto"/>
      </w:pPr>
    </w:p>
    <w:p w14:paraId="47C9E69D" w14:textId="27A0E62F" w:rsidR="00513701" w:rsidRPr="005A35A1" w:rsidRDefault="00513701" w:rsidP="005A35A1">
      <w:pPr>
        <w:spacing w:line="360" w:lineRule="auto"/>
      </w:pPr>
      <w:r w:rsidRPr="005A35A1">
        <w:t xml:space="preserve">Thompson, C., Aspinall, P., Bell, S., Findlay, C., Wherrett, J. a Travlou, P. (2004) Open Space and Social Inclusion, </w:t>
      </w:r>
      <w:r w:rsidRPr="005A35A1">
        <w:rPr>
          <w:i/>
        </w:rPr>
        <w:t xml:space="preserve">Local woodland use in central Scotland, </w:t>
      </w:r>
      <w:r w:rsidRPr="005A35A1">
        <w:t>Edinburgh: Report to the Forestry Commission.</w:t>
      </w:r>
    </w:p>
    <w:p w14:paraId="52DDC006" w14:textId="77777777" w:rsidR="00513701" w:rsidRPr="005A35A1" w:rsidRDefault="00513701" w:rsidP="005A35A1">
      <w:pPr>
        <w:spacing w:line="360" w:lineRule="auto"/>
      </w:pPr>
    </w:p>
    <w:p w14:paraId="4D97C234" w14:textId="41A195BA" w:rsidR="007722FA" w:rsidRPr="005A35A1" w:rsidRDefault="000450FA" w:rsidP="005A35A1">
      <w:pPr>
        <w:spacing w:line="360" w:lineRule="auto"/>
      </w:pPr>
      <w:r w:rsidRPr="005A35A1">
        <w:t>W</w:t>
      </w:r>
      <w:r w:rsidR="00022186" w:rsidRPr="005A35A1">
        <w:t>elsh Assembly Government. (2009) Outdoor Learning Handbook. Cardiff: WAG</w:t>
      </w:r>
    </w:p>
    <w:p w14:paraId="2B99D355" w14:textId="77777777" w:rsidR="005A35A1" w:rsidRDefault="005A35A1">
      <w:pPr>
        <w:rPr>
          <w:sz w:val="21"/>
        </w:rPr>
      </w:pPr>
    </w:p>
    <w:p w14:paraId="2E9192C0" w14:textId="1AA1DDAE" w:rsidR="00E94526" w:rsidRDefault="00E94526">
      <w:pPr>
        <w:rPr>
          <w:u w:val="single"/>
        </w:rPr>
      </w:pPr>
      <w:r>
        <w:rPr>
          <w:u w:val="single"/>
        </w:rPr>
        <w:t>RHAN 2b:</w:t>
      </w:r>
    </w:p>
    <w:p w14:paraId="62E94F73" w14:textId="77777777" w:rsidR="005A35A1" w:rsidRDefault="005A35A1">
      <w:pPr>
        <w:rPr>
          <w:u w:val="single"/>
        </w:rPr>
      </w:pPr>
    </w:p>
    <w:p w14:paraId="21B7937D" w14:textId="272904BC" w:rsidR="00E94526" w:rsidRDefault="008C2CF9" w:rsidP="005A35A1">
      <w:pPr>
        <w:pStyle w:val="ListParagraph"/>
        <w:numPr>
          <w:ilvl w:val="0"/>
          <w:numId w:val="1"/>
        </w:numPr>
        <w:spacing w:line="360" w:lineRule="auto"/>
      </w:pPr>
      <w:r>
        <w:t>Mae e’n bwysig i</w:t>
      </w:r>
      <w:r w:rsidR="00B36CDA">
        <w:t xml:space="preserve"> fyfyrwyr cydnabod ffynhonnell eu gwybodaeth wrth gyflwyno gwaith academaidd am y rheswm fe gallent cael eu cyhuddo o </w:t>
      </w:r>
      <w:r w:rsidR="00FD5341">
        <w:t>l</w:t>
      </w:r>
      <w:r w:rsidR="00FD5341">
        <w:rPr>
          <w:rFonts w:ascii="Calibri" w:hAnsi="Calibri"/>
        </w:rPr>
        <w:t>ê</w:t>
      </w:r>
      <w:r w:rsidR="00FD5341">
        <w:t>n-ladrad</w:t>
      </w:r>
      <w:r w:rsidR="008E4F0D">
        <w:t>. Y p</w:t>
      </w:r>
      <w:r>
        <w:t>wysigrwydd i</w:t>
      </w:r>
      <w:r w:rsidR="00C51739">
        <w:t xml:space="preserve"> fyfyrwyr osgoi gwneud hyn </w:t>
      </w:r>
      <w:r w:rsidR="008E4F0D">
        <w:t xml:space="preserve">yw fe gall myfyrwyr defnyddio gwybodaeth rhywun arall fel gwaith ei hun sydd </w:t>
      </w:r>
      <w:r>
        <w:t xml:space="preserve">yn </w:t>
      </w:r>
      <w:r w:rsidR="008E4F0D">
        <w:t xml:space="preserve">mynd yn erbyn </w:t>
      </w:r>
      <w:r w:rsidR="00440B79">
        <w:t>rheolau</w:t>
      </w:r>
      <w:r>
        <w:t xml:space="preserve"> ysgrifennu</w:t>
      </w:r>
      <w:r w:rsidR="00440B79">
        <w:t xml:space="preserve"> academaidd.</w:t>
      </w:r>
    </w:p>
    <w:p w14:paraId="616B31AA" w14:textId="0D9D7640" w:rsidR="00C51739" w:rsidRDefault="007A1970" w:rsidP="005A35A1">
      <w:pPr>
        <w:pStyle w:val="ListParagraph"/>
        <w:numPr>
          <w:ilvl w:val="0"/>
          <w:numId w:val="1"/>
        </w:numPr>
        <w:spacing w:line="360" w:lineRule="auto"/>
      </w:pPr>
      <w:r>
        <w:t>Mae angen</w:t>
      </w:r>
      <w:r w:rsidR="008A1015">
        <w:t xml:space="preserve"> cyfeirnodi wrth ddefnyddio dyfuniad union</w:t>
      </w:r>
      <w:r w:rsidR="008C2CF9">
        <w:t>gyrchol am y rheswm rhaid sicrhau bod</w:t>
      </w:r>
      <w:r w:rsidR="008A1015">
        <w:t xml:space="preserve"> y darllenwr yn ymwybodol o lle ddaith y dyfuniad o yn union. Ar ben hynny mae cyferinodi </w:t>
      </w:r>
      <w:r w:rsidR="008C2CF9">
        <w:t>cywir yn sicrhau dibynadwyaeth i</w:t>
      </w:r>
      <w:r w:rsidR="008A1015">
        <w:t>’r dyfuniad</w:t>
      </w:r>
      <w:r w:rsidR="00CB3945">
        <w:t>.</w:t>
      </w:r>
    </w:p>
    <w:p w14:paraId="584689DD" w14:textId="6167337A" w:rsidR="00CB3945" w:rsidRDefault="009D16A0" w:rsidP="005A35A1">
      <w:pPr>
        <w:pStyle w:val="ListParagraph"/>
        <w:numPr>
          <w:ilvl w:val="0"/>
          <w:numId w:val="1"/>
        </w:numPr>
        <w:spacing w:line="360" w:lineRule="auto"/>
      </w:pPr>
      <w:r>
        <w:t>Teim</w:t>
      </w:r>
      <w:r w:rsidR="008C2CF9">
        <w:t>laf bod Wikipedia i raddau yn lle defnyddiol i ymchwilio</w:t>
      </w:r>
      <w:r>
        <w:t xml:space="preserve"> am wybodaeth ar gyfer ein aseiniadau academaidd. Fy rheswm dros hyn yw</w:t>
      </w:r>
      <w:r w:rsidR="008C2CF9">
        <w:t xml:space="preserve"> oherwydd mae peth </w:t>
      </w:r>
      <w:r w:rsidR="00A008AE">
        <w:t>gwybodaeth yn dod o wefanau damcaniae</w:t>
      </w:r>
      <w:r w:rsidR="008C2CF9">
        <w:t xml:space="preserve">thwyr academaidd sy’n dibynadwy. Felly mae’n holl bwysig bod yr ymchwilydd yn edrych yn manwl ar le daeth y gwybodaeth o ar y wefan penodol yma. </w:t>
      </w:r>
    </w:p>
    <w:p w14:paraId="7359850D" w14:textId="1F2B6D39" w:rsidR="00A008AE" w:rsidRDefault="00441C8B" w:rsidP="005A35A1">
      <w:pPr>
        <w:pStyle w:val="ListParagraph"/>
        <w:numPr>
          <w:ilvl w:val="0"/>
          <w:numId w:val="1"/>
        </w:numPr>
        <w:spacing w:line="360" w:lineRule="auto"/>
      </w:pPr>
      <w:r>
        <w:t>O ran gyflwyno diffuniad hir mewn ffu</w:t>
      </w:r>
      <w:r w:rsidR="008C2CF9">
        <w:t>rf cyfeirnodi, yn gyntaf rhaid i chi sicrhau bod y diffiniad hir mewn baragra</w:t>
      </w:r>
      <w:r>
        <w:t>ff ar wah</w:t>
      </w:r>
      <w:r>
        <w:rPr>
          <w:rFonts w:ascii="Calibri" w:hAnsi="Calibri"/>
        </w:rPr>
        <w:t>â</w:t>
      </w:r>
      <w:r>
        <w:t>n. Ar ben hynny, rhaid mewn</w:t>
      </w:r>
      <w:r w:rsidR="00791927">
        <w:t xml:space="preserve"> </w:t>
      </w:r>
      <w:r>
        <w:t>osod y paragraff newydd gan gofio bod dim angen dyfynodau o amgylch y paragraff.</w:t>
      </w:r>
      <w:r w:rsidR="00AC05F0">
        <w:t xml:space="preserve"> Yn </w:t>
      </w:r>
      <w:r w:rsidR="00AC05F0">
        <w:rPr>
          <w:rFonts w:ascii="Calibri" w:hAnsi="Calibri"/>
        </w:rPr>
        <w:t>ô</w:t>
      </w:r>
      <w:r w:rsidR="00AC05F0">
        <w:t xml:space="preserve">laf rhaid nodi y cyfeiriad yn y testun ar ei </w:t>
      </w:r>
      <w:r w:rsidR="00AC05F0">
        <w:rPr>
          <w:rFonts w:ascii="Calibri" w:hAnsi="Calibri"/>
        </w:rPr>
        <w:t>ô</w:t>
      </w:r>
      <w:r w:rsidR="00AC05F0">
        <w:t>l.</w:t>
      </w:r>
    </w:p>
    <w:p w14:paraId="70848AD2" w14:textId="4702A3BA" w:rsidR="00EA380C" w:rsidRDefault="000D020D" w:rsidP="005A35A1">
      <w:pPr>
        <w:pStyle w:val="ListParagraph"/>
        <w:numPr>
          <w:ilvl w:val="0"/>
          <w:numId w:val="1"/>
        </w:numPr>
        <w:spacing w:line="360" w:lineRule="auto"/>
      </w:pPr>
      <w:r>
        <w:t>Wrth fynd ati i</w:t>
      </w:r>
      <w:r w:rsidR="00EA380C">
        <w:t xml:space="preserve"> wneud gwaith ymchwil ar gyfer aseiniad academaidd, mae yna llefydd penodol gallw</w:t>
      </w:r>
      <w:r>
        <w:t>ch dod o hyd i</w:t>
      </w:r>
      <w:r w:rsidR="00EA380C">
        <w:t xml:space="preserve"> wybodaeth dibynadwy derbyniol. Engrheiffti</w:t>
      </w:r>
      <w:r>
        <w:t>au o wefanau a llyfrau gallwch f</w:t>
      </w:r>
      <w:r w:rsidR="00EA380C">
        <w:t xml:space="preserve">od yn ddibynol arno yw wefan Estyn, Dysgu Cymru a BBC. Yn ogystal </w:t>
      </w:r>
      <w:r w:rsidR="00EA380C">
        <w:rPr>
          <w:rFonts w:ascii="Calibri" w:hAnsi="Calibri"/>
        </w:rPr>
        <w:t>â</w:t>
      </w:r>
      <w:r w:rsidR="00EA380C">
        <w:t xml:space="preserve"> papurau newyddion sef </w:t>
      </w:r>
      <w:r w:rsidR="00EA380C" w:rsidRPr="000D020D">
        <w:rPr>
          <w:i/>
        </w:rPr>
        <w:t>The Independent a The Times Educational Supplement.</w:t>
      </w:r>
    </w:p>
    <w:p w14:paraId="42953286" w14:textId="77777777" w:rsidR="00017D75" w:rsidRDefault="00017D75" w:rsidP="00017D75"/>
    <w:p w14:paraId="709A5A7D" w14:textId="77777777" w:rsidR="00017D75" w:rsidRDefault="00017D75" w:rsidP="00017D75"/>
    <w:p w14:paraId="6C8E73AE" w14:textId="77777777" w:rsidR="00017D75" w:rsidRDefault="00017D75" w:rsidP="00017D75"/>
    <w:p w14:paraId="2FF8C73C" w14:textId="77777777" w:rsidR="00017D75" w:rsidRDefault="00017D75" w:rsidP="00017D75"/>
    <w:p w14:paraId="7600075C" w14:textId="77777777" w:rsidR="00017D75" w:rsidRDefault="00017D75" w:rsidP="00017D75"/>
    <w:p w14:paraId="7A2747F5" w14:textId="77777777" w:rsidR="00017D75" w:rsidRDefault="00017D75" w:rsidP="00017D75"/>
    <w:p w14:paraId="500085CD" w14:textId="77777777" w:rsidR="00017D75" w:rsidRDefault="00017D75" w:rsidP="00017D75"/>
    <w:p w14:paraId="3F19F6CB" w14:textId="77777777" w:rsidR="00017D75" w:rsidRDefault="00017D75" w:rsidP="00017D75"/>
    <w:p w14:paraId="621DA41C" w14:textId="77777777" w:rsidR="00017D75" w:rsidRDefault="00017D75" w:rsidP="00017D75"/>
    <w:p w14:paraId="262DA243" w14:textId="77777777" w:rsidR="00017D75" w:rsidRDefault="00017D75" w:rsidP="00017D75"/>
    <w:p w14:paraId="3FB6A0E2" w14:textId="77777777" w:rsidR="00017D75" w:rsidRDefault="00017D75" w:rsidP="00017D75"/>
    <w:p w14:paraId="367E83F0" w14:textId="247D4D04" w:rsidR="00017D75" w:rsidRDefault="00017D75" w:rsidP="00017D75">
      <w:pPr>
        <w:rPr>
          <w:u w:val="single"/>
        </w:rPr>
      </w:pPr>
      <w:r w:rsidRPr="000A5651">
        <w:rPr>
          <w:u w:val="single"/>
        </w:rPr>
        <w:t>RHAN 3</w:t>
      </w:r>
    </w:p>
    <w:p w14:paraId="26E9658B" w14:textId="77777777" w:rsidR="005A35A1" w:rsidRPr="000A5651" w:rsidRDefault="005A35A1" w:rsidP="00017D75">
      <w:pPr>
        <w:rPr>
          <w:u w:val="single"/>
        </w:rPr>
      </w:pPr>
    </w:p>
    <w:p w14:paraId="025A334C" w14:textId="629F7374" w:rsidR="00671560" w:rsidRPr="005A35A1" w:rsidRDefault="00666489" w:rsidP="005A35A1">
      <w:pPr>
        <w:spacing w:line="360" w:lineRule="auto"/>
      </w:pPr>
      <w:r w:rsidRPr="005A35A1">
        <w:t>Cafodd yr erthygl yma, sef ‘Gwersi o’r Gorllewin’, ei hysgrifennu gan Dr. Gareth Hughes (1986), sy’n Geriatregydd Ymgynghorol o fewn Awdurdod Iechyd Dyfed. Cynnwys yr erthygl hon yw canfyddiadau Dr Hughes yn dilyn ei brofiad gwaith am gyfnod o bedwar mis yn Adran Meddygaeth Geriatrig yng Nghanada. Mae e’n cymharu ei wybodaeth a’i ddealltwriaeth o’r profiad hwnnw gyda’r sefyllfa yng Nghymru o ran y gofal a’r ddarpariaeth o fewn y maes geriatrig. Pwrpas yr erthygl yw datblygu ymwybyddiaeth y darllenydd o’r ffaith bod angen gwella cyfleusterau cartrefi’r henoed ac adrannau geriatrig, a hynny er mwyn sicrhau cydraddoldeb o ran safonau a mynediad i’r gwasanaethau allweddol hyn. Fel y dywed o fewn yr erthygl, teimla’r awdur bod angen ‘dyfeisio gwell safon o ofal a fyddai’n fwy addas ar gyfer y cleifion hynny sy’n gorfod treulio llawer o amser o fewn yr unedau hyn’.</w:t>
      </w:r>
    </w:p>
    <w:p w14:paraId="1A1D0455" w14:textId="77777777" w:rsidR="00666489" w:rsidRPr="005A35A1" w:rsidRDefault="00666489" w:rsidP="005A35A1">
      <w:pPr>
        <w:spacing w:line="360" w:lineRule="auto"/>
      </w:pPr>
    </w:p>
    <w:p w14:paraId="627B998B" w14:textId="77777777" w:rsidR="00666489" w:rsidRPr="005A35A1" w:rsidRDefault="00666489" w:rsidP="005A35A1">
      <w:pPr>
        <w:spacing w:line="360" w:lineRule="auto"/>
      </w:pPr>
      <w:r w:rsidRPr="005A35A1">
        <w:t>Trwy gydol yr erthygl, ceisia’r awdur ddefnyddio ei gefndir o fewn y maes meddygol, ynghyd a’i brofiadau o fewn y sector geriatrig yng Nghanada ac yng Nghymru, er mwyn ceisio canfod sut i wella’r ddarpariaeth bresennol o ran gofal geriatrig, a hynny er lles yr holl rhanddeiliaid ond yn bennaf yr henoed. I’r diben hwn, prif ddarganfyddiad yr erthygl hon yw bod yna rhaniad ‘… gyfan rhwng gofal meddygol tymor byr fel y ceir mewn ysbytai, a gofal meddygol tymor hir neu gronig a weithredir gan asiantaeth cwbl wahanol’. Pwrpas yr awdur, felly, yw datblygu ymwybyddiaeth y darllenydd a’r cyhoedd ehangach o’r mater ac i annog y llywodraeth i ymateb yn gadarnhaol ac ar fyrder i’w gonsyrn.</w:t>
      </w:r>
    </w:p>
    <w:p w14:paraId="68783B17" w14:textId="77777777" w:rsidR="00717416" w:rsidRPr="005A35A1" w:rsidRDefault="00717416" w:rsidP="005A35A1">
      <w:pPr>
        <w:spacing w:line="360" w:lineRule="auto"/>
      </w:pPr>
    </w:p>
    <w:p w14:paraId="12F79137" w14:textId="14BE66FE" w:rsidR="00717416" w:rsidRPr="005A35A1" w:rsidRDefault="00F60557" w:rsidP="005A35A1">
      <w:pPr>
        <w:spacing w:line="360" w:lineRule="auto"/>
      </w:pPr>
      <w:r w:rsidRPr="005A35A1">
        <w:rPr>
          <w:rStyle w:val="s1"/>
        </w:rPr>
        <w:t>Mae ys</w:t>
      </w:r>
      <w:r w:rsidR="00E3481B" w:rsidRPr="005A35A1">
        <w:rPr>
          <w:rStyle w:val="s1"/>
        </w:rPr>
        <w:t xml:space="preserve">grifennu academaidd </w:t>
      </w:r>
      <w:r w:rsidRPr="005A35A1">
        <w:rPr>
          <w:rStyle w:val="s1"/>
        </w:rPr>
        <w:t>yn ffurfiol</w:t>
      </w:r>
      <w:r w:rsidR="00E3481B" w:rsidRPr="005A35A1">
        <w:rPr>
          <w:rStyle w:val="s1"/>
        </w:rPr>
        <w:t xml:space="preserve"> o ran cynnwys ac arddull</w:t>
      </w:r>
      <w:r w:rsidRPr="005A35A1">
        <w:rPr>
          <w:rStyle w:val="s1"/>
        </w:rPr>
        <w:t xml:space="preserve">. Yn gyffredinol, mae hyn yn golygu y dylech osgoi </w:t>
      </w:r>
      <w:r w:rsidR="00E3481B" w:rsidRPr="005A35A1">
        <w:rPr>
          <w:rStyle w:val="s1"/>
        </w:rPr>
        <w:t>geiriau ac ymadroddion personol ac anffurfiol</w:t>
      </w:r>
      <w:r w:rsidRPr="005A35A1">
        <w:rPr>
          <w:rStyle w:val="s1"/>
        </w:rPr>
        <w:t xml:space="preserve"> mewn traethawd</w:t>
      </w:r>
      <w:r w:rsidR="00E3481B" w:rsidRPr="005A35A1">
        <w:rPr>
          <w:rStyle w:val="s1"/>
        </w:rPr>
        <w:t xml:space="preserve"> academaidd</w:t>
      </w:r>
      <w:r w:rsidRPr="005A35A1">
        <w:rPr>
          <w:rStyle w:val="s1"/>
        </w:rPr>
        <w:t xml:space="preserve">. Felly, </w:t>
      </w:r>
      <w:r w:rsidR="00E3481B" w:rsidRPr="005A35A1">
        <w:t>wrth sôn am strwythur</w:t>
      </w:r>
      <w:r w:rsidR="006E553B" w:rsidRPr="005A35A1">
        <w:t xml:space="preserve"> yr erthygl, credaf </w:t>
      </w:r>
      <w:r w:rsidR="00E3481B" w:rsidRPr="005A35A1">
        <w:t xml:space="preserve">ei fod yn rhy anffurfiol. </w:t>
      </w:r>
      <w:r w:rsidR="006E553B" w:rsidRPr="005A35A1">
        <w:t>Un eng</w:t>
      </w:r>
      <w:r w:rsidR="00E3481B" w:rsidRPr="005A35A1">
        <w:t>h</w:t>
      </w:r>
      <w:r w:rsidR="006E553B" w:rsidRPr="005A35A1">
        <w:t>raifft</w:t>
      </w:r>
      <w:r w:rsidR="00E3481B" w:rsidRPr="005A35A1">
        <w:t xml:space="preserve"> i gefnogi hyn</w:t>
      </w:r>
      <w:r w:rsidR="006E553B" w:rsidRPr="005A35A1">
        <w:t xml:space="preserve"> yw </w:t>
      </w:r>
      <w:r w:rsidR="00E3481B" w:rsidRPr="005A35A1">
        <w:t xml:space="preserve">bod </w:t>
      </w:r>
      <w:r w:rsidR="006E553B" w:rsidRPr="005A35A1">
        <w:t>yr awdur</w:t>
      </w:r>
      <w:r w:rsidR="00E3481B" w:rsidRPr="005A35A1">
        <w:t xml:space="preserve"> yn</w:t>
      </w:r>
      <w:r w:rsidR="00B71274" w:rsidRPr="005A35A1">
        <w:t xml:space="preserve"> rhestri </w:t>
      </w:r>
      <w:r w:rsidR="00E525BA" w:rsidRPr="005A35A1">
        <w:t>ei</w:t>
      </w:r>
      <w:r w:rsidR="00E3481B" w:rsidRPr="005A35A1">
        <w:t xml:space="preserve"> ddadleuon fesul pwyntiau, megis ‘y wers gyntaf yw …’ a’r ‘ail bwynt trafod yw …’. Gellir dadlau bod hyn yn effeithiol o ran</w:t>
      </w:r>
      <w:r w:rsidR="00E160A1" w:rsidRPr="005A35A1">
        <w:t xml:space="preserve"> gosod y dad</w:t>
      </w:r>
      <w:r w:rsidR="00E3481B" w:rsidRPr="005A35A1">
        <w:t xml:space="preserve">leuon mewn modd clir a chryno ond nid yw’n ddigon ffeithiol a ffurfiol fel y disgwylir mewn erthygl academaidd. </w:t>
      </w:r>
      <w:r w:rsidR="00AC391D" w:rsidRPr="005A35A1">
        <w:t>Ar y mater o ymchwil cynradd ac eilaidd, disgwylir bod unrhyw erthygl academaidd yn arddangos lefel uchel a chyn</w:t>
      </w:r>
      <w:r w:rsidR="00E160A1" w:rsidRPr="005A35A1">
        <w:t>h</w:t>
      </w:r>
      <w:r w:rsidR="00AC391D" w:rsidRPr="005A35A1">
        <w:t xml:space="preserve">wysfawr o ddata a thystiolaeth er mwyn cefnogi canfyddiadau’r awdur. </w:t>
      </w:r>
      <w:r w:rsidR="0053695C" w:rsidRPr="005A35A1">
        <w:t xml:space="preserve">Er bod Dr Gareth Hughes yn cynnwys data, nid yw’n eu cyfeirnodi’n gywir ac felly’n gwanhau dibynadwyedd a hygrededd y cynnwys. I gadarnhau hyn, dywed ‘Amcangyfrifir os ceir cynnydd ar yr un raddfa y bydd cymaint o leoedd mewn cartrefi gofal preswyl preifat erbyn 1987 ag sydd yn awr mewn Cartrefi’r Awdurdodau Lleol i gyd’. Byddai cyfeirio at waith ymchwil neu ffynhonnell gwybodaeth wedi cadarnhau cywirdeb ac effeithiolrwydd y data, a hynny trwy ddull cyfeirnodi Harvard. Yn olaf, wrth ystyried y diweddglo, teimlaf fod angen gwell ymateb er mwyn sicrhau bod y darllenydd yn deall y prif ddadleuon, beth yw’r problemau, a beth sydd angen gwneud i ddatrys y problemau. Collwyd cyfle pwysig yma i sicrhau bod prif negeseuon yr erthygl yn aros yn y cof. </w:t>
      </w:r>
    </w:p>
    <w:p w14:paraId="16DFCCA6" w14:textId="77777777" w:rsidR="00E160A1" w:rsidRPr="005A35A1" w:rsidRDefault="00E160A1" w:rsidP="005A35A1">
      <w:pPr>
        <w:spacing w:line="360" w:lineRule="auto"/>
        <w:rPr>
          <w:rFonts w:cs="Arial"/>
          <w:lang w:eastAsia="en-GB"/>
        </w:rPr>
      </w:pPr>
    </w:p>
    <w:p w14:paraId="4C399FA5" w14:textId="058EFB6A" w:rsidR="008B5788" w:rsidRPr="005A35A1" w:rsidRDefault="0053695C" w:rsidP="005A35A1">
      <w:pPr>
        <w:spacing w:line="360" w:lineRule="auto"/>
      </w:pPr>
      <w:r w:rsidRPr="005A35A1">
        <w:t>Disgwylir i iaith erthygl academaidd fod yn safonol a ffurfiol yn hytrach na phersonol. Nid tasg mynegi barn a pherswadiol mohono ond darn o waith sy’n cynnwys ffeithiau, ystadegau a thystiolaeth ddibynadwy a chyfoes er mwyn cyflwyno gwybodaeth am sefyllfa benodol. Golyga hyn y dylai'r prif bwyslais fod ar y wybodaeth yr ydych am ei roi a'r dadleuon yr ydych chi am eu cyflwyno yn hytrach na’ch barn bersonol chi. Teimlaf fod iaith yr erthygl yn anffurfiol ac yn cynnwys lefel uchel o emosiwn a barn nad sydd yn cael ei gefnogi gyda thystiolaeth. I gadarnhau hyn, dywed yn un darn ‘ymddengys fod y system yn gweithio’n dda lle bo salwch difrifol yn taro’n sydyn yng nghanol oed….’. Nesaf, defnyddia’r awdur gwestiynu rhethregol yn ei erthygl sef ‘Y cwestiwn sy’n rhaid ei godi yw: pam fod rhai o’r henoed hyn yn methu ymdopi yn eu cartrefi eu hunain ac yn galw am gael mynediad i’r cartrefi hyn, a hynny’n aml fel mater o frys ac mewn sefyllfa o argyfwng?”.  Mae hwn yn iawn mewn tasg berswadio ond yn bendant ddim ar gyfer erthygl academaidd. Yn olaf, defnydd o iaith anaddas arall sydd wedi ei ddefnyddio yw’r elfen o hiwmor yn y frawddeg ‘Ymddengys yr ardal hon fel Costa Geriatrica’. Nid yw hyn yn broffesiynol am fod unrhyw waith o fewn y byd academaidd yn chwilio am wybodaeth ddefnyddiol safonol ac ystadegau dibynadwy.</w:t>
      </w:r>
    </w:p>
    <w:p w14:paraId="1257D068" w14:textId="77777777" w:rsidR="008B5788" w:rsidRPr="005A35A1" w:rsidRDefault="008B5788" w:rsidP="005A35A1">
      <w:pPr>
        <w:pStyle w:val="p2"/>
        <w:spacing w:line="360" w:lineRule="auto"/>
        <w:rPr>
          <w:rFonts w:asciiTheme="minorHAnsi" w:hAnsiTheme="minorHAnsi"/>
        </w:rPr>
      </w:pPr>
    </w:p>
    <w:p w14:paraId="38192D57" w14:textId="77777777" w:rsidR="005A35A1" w:rsidRPr="005A35A1" w:rsidRDefault="005A35A1" w:rsidP="005A35A1">
      <w:pPr>
        <w:spacing w:line="360" w:lineRule="auto"/>
        <w:rPr>
          <w:rFonts w:cs="Arial"/>
          <w:lang w:eastAsia="en-GB"/>
        </w:rPr>
      </w:pPr>
      <w:r w:rsidRPr="005A35A1">
        <w:rPr>
          <w:rFonts w:cs="Arial"/>
          <w:lang w:eastAsia="en-GB"/>
        </w:rPr>
        <w:t xml:space="preserve">Mewn unrhyw ysgrifennu academaidd mae'n rhaid i chi fod yn gyfrifol, ac mae rhaid i'r awdur allu darparu tystiolaeth a chyfiawnhad dros unrhyw honiadau a datganiadau. Mae hyn yn bwysig wrth geisio nodi dwy ochr y ddadl a hynny er mwyn sicrhau bod yna wirionedd i’r naill ochr a rhaid ystyried y ddwy yn gyfartal. Teimlaf fod rhai o’r datganiadau gan yr awdur hefyd yn anaddas, er enghraifft, ‘Absenoldeb asesiad mewn Unedau Geriatrig yw un o’r prif resymau pam fod y system feddygol mewn cymaint o anhawster yng welyau mewn cartrefi nyrsio’. Mae hyn yn feirniadaeth gryf ar yr unedau geriatrig sydd yn annheg pan nad oes unrhyw dystiolaeth gynradd nac eilaidd i gefnogi hyn. Nodwedd wahanol wnaeth sefyll allan yn anffurfiol yw'r dyfyniad ‘…. rwyf eisioes wedi nodi fod mwy na £200 miliwn o arian cyhoeddus yn cael ei wario yn y modd hwn ar hyn o bryd’. Mae hyn yn dangos bias yr awdur ac sy’n ceisio perswadio’r darllenydd i’w gefnogi ond unwaith eto mae’r dystiolaeth yn ddi sail gan nad oes unrhyw gyfeirnodi pendant yno. </w:t>
      </w:r>
    </w:p>
    <w:p w14:paraId="56FA4F48" w14:textId="286109F1" w:rsidR="004F013E" w:rsidRPr="005A35A1" w:rsidRDefault="00CF4437" w:rsidP="00CF4437">
      <w:pPr>
        <w:pStyle w:val="p2"/>
        <w:tabs>
          <w:tab w:val="left" w:pos="2333"/>
        </w:tabs>
        <w:spacing w:line="360" w:lineRule="auto"/>
        <w:rPr>
          <w:rFonts w:asciiTheme="minorHAnsi" w:hAnsiTheme="minorHAnsi"/>
        </w:rPr>
      </w:pPr>
      <w:r>
        <w:rPr>
          <w:rFonts w:asciiTheme="minorHAnsi" w:hAnsiTheme="minorHAnsi"/>
        </w:rPr>
        <w:tab/>
      </w:r>
    </w:p>
    <w:p w14:paraId="445DC460" w14:textId="3E00271D" w:rsidR="00EB553D" w:rsidRDefault="005A35A1" w:rsidP="005A35A1">
      <w:pPr>
        <w:pStyle w:val="p2"/>
        <w:spacing w:line="360" w:lineRule="auto"/>
        <w:rPr>
          <w:rFonts w:asciiTheme="minorHAnsi" w:hAnsiTheme="minorHAnsi"/>
        </w:rPr>
      </w:pPr>
      <w:r w:rsidRPr="005A35A1">
        <w:rPr>
          <w:rFonts w:asciiTheme="minorHAnsi" w:hAnsiTheme="minorHAnsi"/>
        </w:rPr>
        <w:t>Ar y cyfan, teimlaf fod yr hyn mae’r awdur yn ceisio ei ddweud yn ddilys. Mae’n amlwg yn teimlo’n angerddol am y maes ac mae ei brofiadau personol wedi cadarnhau ei awydd i wneud gwahaniaeth i’r systemau gofal geriatrig yng Nghymru. Mae hyn yn amlwg i’w ganmol. Wedi dweud hyn, rhaid cofio mai erthygl academaidd ydyw ac yn hynny o beth rhaid i’r awdur sicrhau ei fod yn cadw at nodweddion a disgwyliadau’r math yma o ysgrifennu o ran iaith, strwythur a’r defnydd o dystiolaeth a chyfeirnodi. I fod yn academaidd, rhaid sicrhau bod gennych waith ymchwil gynradd ac eilaidd er mwyn cefnogi eich dadleuon. Byddai cynnal cyfweliadau gydag arbenigwyr o fewn y maes neu gleifion, ynghyd a chynnal ymchwil i fewn i bapurau ymchwil tebyg wedi bod o fudd i gryfhau a chefnogi ei ddadleuon. Byddai hyn wedi rhoi statws uwch i’r erthygl ac wedi cryfhau dibynadwyedd a hygrededd y gwaith gan sicrhau bod yr erthygl yn un y gallai pobl y dyfodol gyfeirio a dyfynnu ohono o fewn eu papurau ymchwil hwythau.</w:t>
      </w:r>
    </w:p>
    <w:p w14:paraId="4A0E9660" w14:textId="77777777" w:rsidR="00017616" w:rsidRDefault="00017616" w:rsidP="005A35A1">
      <w:pPr>
        <w:pStyle w:val="p2"/>
        <w:spacing w:line="360" w:lineRule="auto"/>
        <w:rPr>
          <w:rFonts w:asciiTheme="minorHAnsi" w:hAnsiTheme="minorHAnsi"/>
        </w:rPr>
      </w:pPr>
    </w:p>
    <w:p w14:paraId="42EAD7FD" w14:textId="77777777" w:rsidR="00AE61A3" w:rsidRDefault="00AE61A3" w:rsidP="005A35A1">
      <w:pPr>
        <w:pStyle w:val="p2"/>
        <w:spacing w:line="360" w:lineRule="auto"/>
        <w:rPr>
          <w:rFonts w:asciiTheme="minorHAnsi" w:hAnsiTheme="minorHAnsi"/>
        </w:rPr>
      </w:pPr>
    </w:p>
    <w:p w14:paraId="466CE724" w14:textId="77777777" w:rsidR="00AE61A3" w:rsidRDefault="00AE61A3" w:rsidP="005A35A1">
      <w:pPr>
        <w:pStyle w:val="p2"/>
        <w:spacing w:line="360" w:lineRule="auto"/>
        <w:rPr>
          <w:rFonts w:asciiTheme="minorHAnsi" w:hAnsiTheme="minorHAnsi"/>
        </w:rPr>
      </w:pPr>
    </w:p>
    <w:p w14:paraId="5AEC2EF0" w14:textId="77777777" w:rsidR="00AE61A3" w:rsidRDefault="00AE61A3" w:rsidP="005A35A1">
      <w:pPr>
        <w:pStyle w:val="p2"/>
        <w:spacing w:line="360" w:lineRule="auto"/>
        <w:rPr>
          <w:rFonts w:asciiTheme="minorHAnsi" w:hAnsiTheme="minorHAnsi"/>
        </w:rPr>
      </w:pPr>
    </w:p>
    <w:p w14:paraId="31D18561" w14:textId="77777777" w:rsidR="00AE61A3" w:rsidRDefault="00AE61A3" w:rsidP="005A35A1">
      <w:pPr>
        <w:pStyle w:val="p2"/>
        <w:spacing w:line="360" w:lineRule="auto"/>
        <w:rPr>
          <w:rFonts w:asciiTheme="minorHAnsi" w:hAnsiTheme="minorHAnsi"/>
        </w:rPr>
      </w:pPr>
    </w:p>
    <w:p w14:paraId="1444DA4C" w14:textId="77777777" w:rsidR="00AE61A3" w:rsidRDefault="00AE61A3" w:rsidP="005A35A1">
      <w:pPr>
        <w:pStyle w:val="p2"/>
        <w:spacing w:line="360" w:lineRule="auto"/>
        <w:rPr>
          <w:rFonts w:asciiTheme="minorHAnsi" w:hAnsiTheme="minorHAnsi"/>
        </w:rPr>
      </w:pPr>
    </w:p>
    <w:p w14:paraId="30775A8B" w14:textId="77777777" w:rsidR="00AE61A3" w:rsidRDefault="00AE61A3" w:rsidP="005A35A1">
      <w:pPr>
        <w:pStyle w:val="p2"/>
        <w:spacing w:line="360" w:lineRule="auto"/>
        <w:rPr>
          <w:rFonts w:asciiTheme="minorHAnsi" w:hAnsiTheme="minorHAnsi"/>
        </w:rPr>
      </w:pPr>
    </w:p>
    <w:p w14:paraId="6DD96487" w14:textId="77777777" w:rsidR="00AE61A3" w:rsidRDefault="00AE61A3" w:rsidP="005A35A1">
      <w:pPr>
        <w:pStyle w:val="p2"/>
        <w:spacing w:line="360" w:lineRule="auto"/>
        <w:rPr>
          <w:rFonts w:asciiTheme="minorHAnsi" w:hAnsiTheme="minorHAnsi"/>
        </w:rPr>
      </w:pPr>
    </w:p>
    <w:p w14:paraId="47F28DAC" w14:textId="77777777" w:rsidR="00AE61A3" w:rsidRDefault="00AE61A3" w:rsidP="005A35A1">
      <w:pPr>
        <w:pStyle w:val="p2"/>
        <w:spacing w:line="360" w:lineRule="auto"/>
        <w:rPr>
          <w:rFonts w:asciiTheme="minorHAnsi" w:hAnsiTheme="minorHAnsi"/>
        </w:rPr>
      </w:pPr>
    </w:p>
    <w:p w14:paraId="2CABCFD8" w14:textId="77777777" w:rsidR="00017616" w:rsidRDefault="00017616" w:rsidP="005A35A1">
      <w:pPr>
        <w:pStyle w:val="p2"/>
        <w:spacing w:line="360" w:lineRule="auto"/>
        <w:rPr>
          <w:rFonts w:asciiTheme="minorHAnsi" w:hAnsiTheme="minorHAnsi"/>
        </w:rPr>
      </w:pPr>
    </w:p>
    <w:p w14:paraId="56516BAE" w14:textId="58349D28" w:rsidR="00017616" w:rsidRPr="0033644B" w:rsidRDefault="00017616" w:rsidP="005A35A1">
      <w:pPr>
        <w:pStyle w:val="p2"/>
        <w:spacing w:line="360" w:lineRule="auto"/>
        <w:rPr>
          <w:rFonts w:asciiTheme="minorHAnsi" w:hAnsiTheme="minorHAnsi"/>
          <w:b/>
        </w:rPr>
      </w:pPr>
      <w:r w:rsidRPr="0033644B">
        <w:rPr>
          <w:rFonts w:asciiTheme="minorHAnsi" w:hAnsiTheme="minorHAnsi"/>
          <w:b/>
        </w:rPr>
        <w:t>Rhestr cyfeirnodi:</w:t>
      </w:r>
      <w:bookmarkStart w:id="0" w:name="_GoBack"/>
      <w:bookmarkEnd w:id="0"/>
    </w:p>
    <w:p w14:paraId="7D0A1784" w14:textId="587606AC" w:rsidR="00AE61A3" w:rsidRPr="00AE61A3" w:rsidRDefault="00AE61A3" w:rsidP="005A35A1">
      <w:pPr>
        <w:pStyle w:val="p2"/>
        <w:spacing w:line="360" w:lineRule="auto"/>
        <w:rPr>
          <w:rFonts w:asciiTheme="minorHAnsi" w:hAnsiTheme="minorHAnsi"/>
        </w:rPr>
      </w:pPr>
      <w:r>
        <w:rPr>
          <w:rFonts w:asciiTheme="minorHAnsi" w:hAnsiTheme="minorHAnsi"/>
        </w:rPr>
        <w:t xml:space="preserve">Hughes, G. (1986) ‘Gwersi o’r Gorllewin’, </w:t>
      </w:r>
      <w:r>
        <w:rPr>
          <w:rFonts w:asciiTheme="minorHAnsi" w:hAnsiTheme="minorHAnsi"/>
          <w:i/>
        </w:rPr>
        <w:t xml:space="preserve">Cennad: cylchgrawn Y Gymdeithas Feddygol, </w:t>
      </w:r>
      <w:r>
        <w:rPr>
          <w:rFonts w:asciiTheme="minorHAnsi" w:hAnsiTheme="minorHAnsi"/>
        </w:rPr>
        <w:t>Cyf.7.rh.2, p. 59-65.</w:t>
      </w:r>
    </w:p>
    <w:sectPr w:rsidR="00AE61A3" w:rsidRPr="00AE61A3" w:rsidSect="00347936">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887DEB" w14:textId="77777777" w:rsidR="00354FEC" w:rsidRDefault="00354FEC" w:rsidP="007A088A">
      <w:r>
        <w:separator/>
      </w:r>
    </w:p>
  </w:endnote>
  <w:endnote w:type="continuationSeparator" w:id="0">
    <w:p w14:paraId="72CB3E94" w14:textId="77777777" w:rsidR="00354FEC" w:rsidRDefault="00354FEC" w:rsidP="007A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0FE6D" w14:textId="77777777" w:rsidR="00354FEC" w:rsidRDefault="00354FEC" w:rsidP="007A088A">
      <w:r>
        <w:separator/>
      </w:r>
    </w:p>
  </w:footnote>
  <w:footnote w:type="continuationSeparator" w:id="0">
    <w:p w14:paraId="5909E266" w14:textId="77777777" w:rsidR="00354FEC" w:rsidRDefault="00354FEC" w:rsidP="007A08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C6F43" w14:textId="77777777" w:rsidR="007A088A" w:rsidRDefault="007A088A" w:rsidP="007A088A">
    <w:pPr>
      <w:pStyle w:val="Header"/>
      <w:jc w:val="right"/>
    </w:pPr>
    <w:r>
      <w:t>1708392</w:t>
    </w:r>
  </w:p>
  <w:p w14:paraId="53F53B00" w14:textId="77777777" w:rsidR="007A088A" w:rsidRDefault="007A088A" w:rsidP="007A088A">
    <w:pPr>
      <w:pStyle w:val="Header"/>
      <w:jc w:val="right"/>
    </w:pPr>
    <w:r>
      <w:t>Georgia Marie Adams</w:t>
    </w:r>
  </w:p>
  <w:p w14:paraId="01E54ACB" w14:textId="77777777" w:rsidR="007A088A" w:rsidRDefault="007A088A" w:rsidP="007A088A">
    <w:pPr>
      <w:pStyle w:val="Header"/>
      <w:jc w:val="right"/>
    </w:pPr>
    <w:r>
      <w:t>ECGE4001P</w:t>
    </w:r>
  </w:p>
  <w:p w14:paraId="5472EE6A" w14:textId="77777777" w:rsidR="007A088A" w:rsidRDefault="007A088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856D4"/>
    <w:multiLevelType w:val="hybridMultilevel"/>
    <w:tmpl w:val="5E4CF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CD362D"/>
    <w:multiLevelType w:val="hybridMultilevel"/>
    <w:tmpl w:val="00B69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0A1A63"/>
    <w:multiLevelType w:val="hybridMultilevel"/>
    <w:tmpl w:val="5F20E708"/>
    <w:lvl w:ilvl="0" w:tplc="3DD0B544">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15965AA"/>
    <w:multiLevelType w:val="hybridMultilevel"/>
    <w:tmpl w:val="EEEC8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3050C2"/>
    <w:multiLevelType w:val="hybridMultilevel"/>
    <w:tmpl w:val="BCB2A8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DA528AD"/>
    <w:multiLevelType w:val="hybridMultilevel"/>
    <w:tmpl w:val="39F61EC2"/>
    <w:lvl w:ilvl="0" w:tplc="9E4AF62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EF57B6"/>
    <w:multiLevelType w:val="hybridMultilevel"/>
    <w:tmpl w:val="6A0E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E57C45"/>
    <w:multiLevelType w:val="hybridMultilevel"/>
    <w:tmpl w:val="6892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7"/>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hideSpellingError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88A"/>
    <w:rsid w:val="000010CF"/>
    <w:rsid w:val="00010ADA"/>
    <w:rsid w:val="00017616"/>
    <w:rsid w:val="00017D75"/>
    <w:rsid w:val="00022186"/>
    <w:rsid w:val="000450FA"/>
    <w:rsid w:val="000538A7"/>
    <w:rsid w:val="00056090"/>
    <w:rsid w:val="00075334"/>
    <w:rsid w:val="0008341E"/>
    <w:rsid w:val="000A5651"/>
    <w:rsid w:val="000B22AB"/>
    <w:rsid w:val="000D020D"/>
    <w:rsid w:val="000E1515"/>
    <w:rsid w:val="000E2D3A"/>
    <w:rsid w:val="000E41AF"/>
    <w:rsid w:val="000E4D63"/>
    <w:rsid w:val="000E59D4"/>
    <w:rsid w:val="000F3A19"/>
    <w:rsid w:val="001064EC"/>
    <w:rsid w:val="00112C82"/>
    <w:rsid w:val="001355AE"/>
    <w:rsid w:val="00176557"/>
    <w:rsid w:val="0018562D"/>
    <w:rsid w:val="001A37C9"/>
    <w:rsid w:val="001B4E79"/>
    <w:rsid w:val="001C7164"/>
    <w:rsid w:val="001D2242"/>
    <w:rsid w:val="001F54ED"/>
    <w:rsid w:val="001F654A"/>
    <w:rsid w:val="002018FD"/>
    <w:rsid w:val="00221348"/>
    <w:rsid w:val="002230EF"/>
    <w:rsid w:val="002279F8"/>
    <w:rsid w:val="002416F1"/>
    <w:rsid w:val="002438EB"/>
    <w:rsid w:val="00244CE2"/>
    <w:rsid w:val="00251EF0"/>
    <w:rsid w:val="00264E48"/>
    <w:rsid w:val="002709C0"/>
    <w:rsid w:val="0027757A"/>
    <w:rsid w:val="00277E15"/>
    <w:rsid w:val="00280465"/>
    <w:rsid w:val="002B282B"/>
    <w:rsid w:val="002D5833"/>
    <w:rsid w:val="002D795C"/>
    <w:rsid w:val="002F4F40"/>
    <w:rsid w:val="00306345"/>
    <w:rsid w:val="003113F0"/>
    <w:rsid w:val="0031645B"/>
    <w:rsid w:val="00333056"/>
    <w:rsid w:val="0033644B"/>
    <w:rsid w:val="00337413"/>
    <w:rsid w:val="003378A0"/>
    <w:rsid w:val="00340A9A"/>
    <w:rsid w:val="00347936"/>
    <w:rsid w:val="00354FEC"/>
    <w:rsid w:val="003808A4"/>
    <w:rsid w:val="00382FB4"/>
    <w:rsid w:val="00387F73"/>
    <w:rsid w:val="003A305F"/>
    <w:rsid w:val="003A5E4E"/>
    <w:rsid w:val="003D0FE0"/>
    <w:rsid w:val="003F1908"/>
    <w:rsid w:val="00413492"/>
    <w:rsid w:val="00413CA0"/>
    <w:rsid w:val="00423C73"/>
    <w:rsid w:val="00426979"/>
    <w:rsid w:val="0043326D"/>
    <w:rsid w:val="00440B79"/>
    <w:rsid w:val="00441C8B"/>
    <w:rsid w:val="00443057"/>
    <w:rsid w:val="00475EC0"/>
    <w:rsid w:val="00483CCB"/>
    <w:rsid w:val="00497DC3"/>
    <w:rsid w:val="004B1CAE"/>
    <w:rsid w:val="004B607D"/>
    <w:rsid w:val="004D1D3B"/>
    <w:rsid w:val="004D2D16"/>
    <w:rsid w:val="004E27E7"/>
    <w:rsid w:val="004F013E"/>
    <w:rsid w:val="004F07C7"/>
    <w:rsid w:val="004F339A"/>
    <w:rsid w:val="00513701"/>
    <w:rsid w:val="0051501D"/>
    <w:rsid w:val="00527678"/>
    <w:rsid w:val="00534305"/>
    <w:rsid w:val="0053695C"/>
    <w:rsid w:val="00554949"/>
    <w:rsid w:val="00561529"/>
    <w:rsid w:val="005954F1"/>
    <w:rsid w:val="005A35A1"/>
    <w:rsid w:val="005C080A"/>
    <w:rsid w:val="005C5850"/>
    <w:rsid w:val="005D7535"/>
    <w:rsid w:val="005E35D5"/>
    <w:rsid w:val="005F6C8F"/>
    <w:rsid w:val="006008AD"/>
    <w:rsid w:val="006136E4"/>
    <w:rsid w:val="006157F5"/>
    <w:rsid w:val="00620054"/>
    <w:rsid w:val="0062035E"/>
    <w:rsid w:val="00625733"/>
    <w:rsid w:val="006354E9"/>
    <w:rsid w:val="00641DA4"/>
    <w:rsid w:val="00666489"/>
    <w:rsid w:val="00671560"/>
    <w:rsid w:val="00677448"/>
    <w:rsid w:val="006A1145"/>
    <w:rsid w:val="006B676E"/>
    <w:rsid w:val="006C38B9"/>
    <w:rsid w:val="006E553B"/>
    <w:rsid w:val="006F6185"/>
    <w:rsid w:val="007166CC"/>
    <w:rsid w:val="007168B0"/>
    <w:rsid w:val="00717416"/>
    <w:rsid w:val="00744713"/>
    <w:rsid w:val="0074479D"/>
    <w:rsid w:val="007722FA"/>
    <w:rsid w:val="0078280D"/>
    <w:rsid w:val="00791927"/>
    <w:rsid w:val="007A088A"/>
    <w:rsid w:val="007A091E"/>
    <w:rsid w:val="007A0AB6"/>
    <w:rsid w:val="007A1970"/>
    <w:rsid w:val="007B4853"/>
    <w:rsid w:val="007B49C3"/>
    <w:rsid w:val="007C17CB"/>
    <w:rsid w:val="007C5511"/>
    <w:rsid w:val="007D68AE"/>
    <w:rsid w:val="007E4C39"/>
    <w:rsid w:val="007F5049"/>
    <w:rsid w:val="007F75F3"/>
    <w:rsid w:val="008016E8"/>
    <w:rsid w:val="00817006"/>
    <w:rsid w:val="0085095E"/>
    <w:rsid w:val="008658B7"/>
    <w:rsid w:val="00867605"/>
    <w:rsid w:val="00881D08"/>
    <w:rsid w:val="008838DE"/>
    <w:rsid w:val="00885FB1"/>
    <w:rsid w:val="00886050"/>
    <w:rsid w:val="00886EB7"/>
    <w:rsid w:val="00895B92"/>
    <w:rsid w:val="008A1015"/>
    <w:rsid w:val="008B1440"/>
    <w:rsid w:val="008B448E"/>
    <w:rsid w:val="008B5788"/>
    <w:rsid w:val="008C2CF9"/>
    <w:rsid w:val="008E4F0D"/>
    <w:rsid w:val="008F2E21"/>
    <w:rsid w:val="0091652F"/>
    <w:rsid w:val="00922DC4"/>
    <w:rsid w:val="0092333A"/>
    <w:rsid w:val="00924ECB"/>
    <w:rsid w:val="009455FD"/>
    <w:rsid w:val="009877AE"/>
    <w:rsid w:val="00991B63"/>
    <w:rsid w:val="00993CA4"/>
    <w:rsid w:val="0099418E"/>
    <w:rsid w:val="009A1651"/>
    <w:rsid w:val="009A1E31"/>
    <w:rsid w:val="009A6E85"/>
    <w:rsid w:val="009C3E11"/>
    <w:rsid w:val="009D16A0"/>
    <w:rsid w:val="009D1FE5"/>
    <w:rsid w:val="009E4E83"/>
    <w:rsid w:val="009E6342"/>
    <w:rsid w:val="009F19C9"/>
    <w:rsid w:val="009F6584"/>
    <w:rsid w:val="00A0007C"/>
    <w:rsid w:val="00A008AE"/>
    <w:rsid w:val="00A00DF3"/>
    <w:rsid w:val="00A4796E"/>
    <w:rsid w:val="00A51343"/>
    <w:rsid w:val="00A71843"/>
    <w:rsid w:val="00A8011E"/>
    <w:rsid w:val="00A9653D"/>
    <w:rsid w:val="00A96DB0"/>
    <w:rsid w:val="00AA3F46"/>
    <w:rsid w:val="00AA4556"/>
    <w:rsid w:val="00AC05F0"/>
    <w:rsid w:val="00AC391D"/>
    <w:rsid w:val="00AD06FF"/>
    <w:rsid w:val="00AD2A8B"/>
    <w:rsid w:val="00AE61A3"/>
    <w:rsid w:val="00B0425C"/>
    <w:rsid w:val="00B202A0"/>
    <w:rsid w:val="00B26245"/>
    <w:rsid w:val="00B34763"/>
    <w:rsid w:val="00B36CDA"/>
    <w:rsid w:val="00B40759"/>
    <w:rsid w:val="00B41DA5"/>
    <w:rsid w:val="00B5525E"/>
    <w:rsid w:val="00B71274"/>
    <w:rsid w:val="00B73032"/>
    <w:rsid w:val="00B93305"/>
    <w:rsid w:val="00BA18A2"/>
    <w:rsid w:val="00BB663A"/>
    <w:rsid w:val="00BB72D5"/>
    <w:rsid w:val="00BC07E4"/>
    <w:rsid w:val="00BD335A"/>
    <w:rsid w:val="00C20638"/>
    <w:rsid w:val="00C21C0C"/>
    <w:rsid w:val="00C332B4"/>
    <w:rsid w:val="00C33E39"/>
    <w:rsid w:val="00C37FC8"/>
    <w:rsid w:val="00C41E23"/>
    <w:rsid w:val="00C51739"/>
    <w:rsid w:val="00C53A3B"/>
    <w:rsid w:val="00C76B89"/>
    <w:rsid w:val="00C770BB"/>
    <w:rsid w:val="00C8656E"/>
    <w:rsid w:val="00CB3945"/>
    <w:rsid w:val="00CC0792"/>
    <w:rsid w:val="00CF4437"/>
    <w:rsid w:val="00CF4577"/>
    <w:rsid w:val="00CF7231"/>
    <w:rsid w:val="00D034F6"/>
    <w:rsid w:val="00D34D00"/>
    <w:rsid w:val="00D44050"/>
    <w:rsid w:val="00D6165B"/>
    <w:rsid w:val="00D83452"/>
    <w:rsid w:val="00DB2887"/>
    <w:rsid w:val="00DB3B32"/>
    <w:rsid w:val="00DC2A9F"/>
    <w:rsid w:val="00DC3664"/>
    <w:rsid w:val="00DC5879"/>
    <w:rsid w:val="00DE1292"/>
    <w:rsid w:val="00DE45DC"/>
    <w:rsid w:val="00E107B0"/>
    <w:rsid w:val="00E14748"/>
    <w:rsid w:val="00E160A1"/>
    <w:rsid w:val="00E21B23"/>
    <w:rsid w:val="00E3481B"/>
    <w:rsid w:val="00E412C0"/>
    <w:rsid w:val="00E42DD0"/>
    <w:rsid w:val="00E525BA"/>
    <w:rsid w:val="00E619B7"/>
    <w:rsid w:val="00E6697C"/>
    <w:rsid w:val="00E70AC0"/>
    <w:rsid w:val="00E7724A"/>
    <w:rsid w:val="00E8275C"/>
    <w:rsid w:val="00E84C4C"/>
    <w:rsid w:val="00E92BBD"/>
    <w:rsid w:val="00E94526"/>
    <w:rsid w:val="00EA380C"/>
    <w:rsid w:val="00EA604D"/>
    <w:rsid w:val="00EB48C9"/>
    <w:rsid w:val="00EB4FAF"/>
    <w:rsid w:val="00EB553D"/>
    <w:rsid w:val="00EE6D0B"/>
    <w:rsid w:val="00F16BE2"/>
    <w:rsid w:val="00F2209E"/>
    <w:rsid w:val="00F22ACA"/>
    <w:rsid w:val="00F3015C"/>
    <w:rsid w:val="00F32E67"/>
    <w:rsid w:val="00F45C2D"/>
    <w:rsid w:val="00F60557"/>
    <w:rsid w:val="00F77FD3"/>
    <w:rsid w:val="00FA5FCF"/>
    <w:rsid w:val="00FB1817"/>
    <w:rsid w:val="00FD26DB"/>
    <w:rsid w:val="00FD3611"/>
    <w:rsid w:val="00FD4122"/>
    <w:rsid w:val="00FD4995"/>
    <w:rsid w:val="00FD5341"/>
    <w:rsid w:val="00FE113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410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88A"/>
    <w:pPr>
      <w:tabs>
        <w:tab w:val="center" w:pos="4513"/>
        <w:tab w:val="right" w:pos="9026"/>
      </w:tabs>
    </w:pPr>
  </w:style>
  <w:style w:type="character" w:customStyle="1" w:styleId="HeaderChar">
    <w:name w:val="Header Char"/>
    <w:basedOn w:val="DefaultParagraphFont"/>
    <w:link w:val="Header"/>
    <w:uiPriority w:val="99"/>
    <w:rsid w:val="007A088A"/>
  </w:style>
  <w:style w:type="paragraph" w:styleId="Footer">
    <w:name w:val="footer"/>
    <w:basedOn w:val="Normal"/>
    <w:link w:val="FooterChar"/>
    <w:uiPriority w:val="99"/>
    <w:unhideWhenUsed/>
    <w:rsid w:val="007A088A"/>
    <w:pPr>
      <w:tabs>
        <w:tab w:val="center" w:pos="4513"/>
        <w:tab w:val="right" w:pos="9026"/>
      </w:tabs>
    </w:pPr>
  </w:style>
  <w:style w:type="character" w:customStyle="1" w:styleId="FooterChar">
    <w:name w:val="Footer Char"/>
    <w:basedOn w:val="DefaultParagraphFont"/>
    <w:link w:val="Footer"/>
    <w:uiPriority w:val="99"/>
    <w:rsid w:val="007A088A"/>
  </w:style>
  <w:style w:type="paragraph" w:styleId="ListParagraph">
    <w:name w:val="List Paragraph"/>
    <w:basedOn w:val="Normal"/>
    <w:uiPriority w:val="34"/>
    <w:qFormat/>
    <w:rsid w:val="00B41DA5"/>
    <w:pPr>
      <w:ind w:left="720"/>
      <w:contextualSpacing/>
    </w:pPr>
  </w:style>
  <w:style w:type="paragraph" w:customStyle="1" w:styleId="p1">
    <w:name w:val="p1"/>
    <w:basedOn w:val="Normal"/>
    <w:rsid w:val="000E41AF"/>
    <w:rPr>
      <w:rFonts w:ascii="Arial" w:hAnsi="Arial" w:cs="Arial"/>
      <w:color w:val="330066"/>
      <w:sz w:val="28"/>
      <w:szCs w:val="28"/>
      <w:lang w:eastAsia="en-GB"/>
    </w:rPr>
  </w:style>
  <w:style w:type="paragraph" w:customStyle="1" w:styleId="p2">
    <w:name w:val="p2"/>
    <w:basedOn w:val="Normal"/>
    <w:rsid w:val="000E41AF"/>
    <w:rPr>
      <w:rFonts w:ascii="Arial" w:hAnsi="Arial" w:cs="Arial"/>
      <w:lang w:eastAsia="en-GB"/>
    </w:rPr>
  </w:style>
  <w:style w:type="character" w:customStyle="1" w:styleId="s1">
    <w:name w:val="s1"/>
    <w:basedOn w:val="DefaultParagraphFont"/>
    <w:rsid w:val="000E4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77721">
      <w:bodyDiv w:val="1"/>
      <w:marLeft w:val="0"/>
      <w:marRight w:val="0"/>
      <w:marTop w:val="0"/>
      <w:marBottom w:val="0"/>
      <w:divBdr>
        <w:top w:val="none" w:sz="0" w:space="0" w:color="auto"/>
        <w:left w:val="none" w:sz="0" w:space="0" w:color="auto"/>
        <w:bottom w:val="none" w:sz="0" w:space="0" w:color="auto"/>
        <w:right w:val="none" w:sz="0" w:space="0" w:color="auto"/>
      </w:divBdr>
    </w:div>
    <w:div w:id="507913451">
      <w:bodyDiv w:val="1"/>
      <w:marLeft w:val="0"/>
      <w:marRight w:val="0"/>
      <w:marTop w:val="0"/>
      <w:marBottom w:val="0"/>
      <w:divBdr>
        <w:top w:val="none" w:sz="0" w:space="0" w:color="auto"/>
        <w:left w:val="none" w:sz="0" w:space="0" w:color="auto"/>
        <w:bottom w:val="none" w:sz="0" w:space="0" w:color="auto"/>
        <w:right w:val="none" w:sz="0" w:space="0" w:color="auto"/>
      </w:divBdr>
    </w:div>
    <w:div w:id="12915221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1676</Words>
  <Characters>9559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Adams</dc:creator>
  <cp:keywords/>
  <dc:description/>
  <cp:lastModifiedBy>Georgia Adams</cp:lastModifiedBy>
  <cp:revision>2</cp:revision>
  <dcterms:created xsi:type="dcterms:W3CDTF">2018-12-03T20:24:00Z</dcterms:created>
  <dcterms:modified xsi:type="dcterms:W3CDTF">2018-12-03T20:24:00Z</dcterms:modified>
</cp:coreProperties>
</file>