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1E12" w:rsidRDefault="00911E12" w:rsidP="00911E12">
      <w:r>
        <w:t xml:space="preserve">It is important to realise that there are 4 areas to the act and the headings are in </w:t>
      </w:r>
      <w:r w:rsidRPr="00911E12">
        <w:rPr>
          <w:b/>
        </w:rPr>
        <w:t>bold</w:t>
      </w:r>
    </w:p>
    <w:p w:rsidR="00B90691" w:rsidRPr="00B90691" w:rsidRDefault="00B90691" w:rsidP="00B90691">
      <w:pPr>
        <w:rPr>
          <w:b/>
        </w:rPr>
      </w:pPr>
      <w:r w:rsidRPr="00B90691">
        <w:rPr>
          <w:b/>
        </w:rPr>
        <w:t>Slavery, servitude and forced or compulsory labour</w:t>
      </w:r>
    </w:p>
    <w:p w:rsidR="00B90691" w:rsidRPr="00B90691" w:rsidRDefault="00B90691" w:rsidP="00B90691">
      <w:pPr>
        <w:rPr>
          <w:b/>
        </w:rPr>
      </w:pPr>
      <w:r w:rsidRPr="00B90691">
        <w:rPr>
          <w:b/>
        </w:rPr>
        <w:t>(1)</w:t>
      </w:r>
      <w:r>
        <w:rPr>
          <w:b/>
        </w:rPr>
        <w:t xml:space="preserve">  </w:t>
      </w:r>
      <w:r w:rsidRPr="00B90691">
        <w:rPr>
          <w:b/>
        </w:rPr>
        <w:t>A person commits an offence if—</w:t>
      </w:r>
    </w:p>
    <w:p w:rsidR="00B90691" w:rsidRDefault="00B90691" w:rsidP="00B90691">
      <w:r>
        <w:t>(a)</w:t>
      </w:r>
      <w:r>
        <w:t xml:space="preserve">  </w:t>
      </w:r>
      <w:proofErr w:type="gramStart"/>
      <w:r>
        <w:t>the</w:t>
      </w:r>
      <w:proofErr w:type="gramEnd"/>
      <w:r>
        <w:t xml:space="preserve"> person holds another person in slavery or servitude and the circumstances are such that the person knows or ought to know that the other person is held in slavery or servitude, or</w:t>
      </w:r>
    </w:p>
    <w:p w:rsidR="00F15FD4" w:rsidRDefault="00B90691" w:rsidP="00B90691">
      <w:r>
        <w:t>(b)</w:t>
      </w:r>
      <w:r>
        <w:t xml:space="preserve">  </w:t>
      </w:r>
      <w:proofErr w:type="gramStart"/>
      <w:r>
        <w:t>the</w:t>
      </w:r>
      <w:proofErr w:type="gramEnd"/>
      <w:r>
        <w:t xml:space="preserve"> person requires another person to perform forced or compulsory labour and the circumstances are such that the person knows or ought to know that the other person is being required to perform forced or compulsory labour.</w:t>
      </w:r>
    </w:p>
    <w:p w:rsidR="00B90691" w:rsidRDefault="00B90691" w:rsidP="00B90691">
      <w:r>
        <w:t>(2)</w:t>
      </w:r>
      <w:r>
        <w:t xml:space="preserve">  </w:t>
      </w:r>
      <w:r>
        <w:t>In subsection (1) the references to holding a person in slavery or servitude or requiring a person to perform forced or compulsory labour are to be construed in accordance with Article 4 of the Human Rights Convention.</w:t>
      </w:r>
    </w:p>
    <w:p w:rsidR="00B90691" w:rsidRDefault="00B90691" w:rsidP="00B90691">
      <w:r>
        <w:t>(3)</w:t>
      </w:r>
      <w:r>
        <w:t xml:space="preserve">  </w:t>
      </w:r>
      <w:r>
        <w:t>In determining whether a person is being held in slavery or servitude or required to perform forced or compulsory labour, regard may be had to all the circumstances.</w:t>
      </w:r>
    </w:p>
    <w:p w:rsidR="00B90691" w:rsidRDefault="00B90691" w:rsidP="00B90691">
      <w:r>
        <w:t>(4)</w:t>
      </w:r>
      <w:r>
        <w:t xml:space="preserve">  </w:t>
      </w:r>
      <w:r>
        <w:t>For example, regard may be had—</w:t>
      </w:r>
    </w:p>
    <w:p w:rsidR="00B90691" w:rsidRDefault="00B90691" w:rsidP="00B90691">
      <w:r>
        <w:t>(a)</w:t>
      </w:r>
      <w:r>
        <w:t xml:space="preserve">  </w:t>
      </w:r>
      <w:proofErr w:type="gramStart"/>
      <w:r>
        <w:t>to</w:t>
      </w:r>
      <w:proofErr w:type="gramEnd"/>
      <w:r>
        <w:t xml:space="preserve"> any of the person’s personal circumstances (such as the person being a child, the person’s family relationships, and any mental or physical illness) which may make the person more vulnerable than other persons;</w:t>
      </w:r>
    </w:p>
    <w:p w:rsidR="00B90691" w:rsidRDefault="00B90691" w:rsidP="00B90691">
      <w:r>
        <w:t>(b)</w:t>
      </w:r>
      <w:r>
        <w:t xml:space="preserve">  </w:t>
      </w:r>
      <w:proofErr w:type="gramStart"/>
      <w:r>
        <w:t>to</w:t>
      </w:r>
      <w:proofErr w:type="gramEnd"/>
      <w:r>
        <w:t xml:space="preserve"> any work or services provided by the person, including work or services provided in circumstances which constitute exploitation within section 3(3) to (6).</w:t>
      </w:r>
    </w:p>
    <w:p w:rsidR="00B90691" w:rsidRDefault="00B90691" w:rsidP="00B90691">
      <w:r>
        <w:t>(5)The consent of a person (whether an adult or a child) to any of the acts alleged to constitute holding the person in slavery or servitude, or requiring the person to perform forced or compulsory labour, does not preclude a determination that the person is being held in slavery or servitude, or required to perform forced or compulsory labour.</w:t>
      </w:r>
    </w:p>
    <w:p w:rsidR="00B90691" w:rsidRDefault="00B90691" w:rsidP="00B90691"/>
    <w:p w:rsidR="00B90691" w:rsidRDefault="00B90691" w:rsidP="00B90691">
      <w:hyperlink r:id="rId7" w:history="1">
        <w:r w:rsidRPr="0091240B">
          <w:rPr>
            <w:rStyle w:val="Hyperlink"/>
          </w:rPr>
          <w:t>https://www.legislation.gov.uk/ukpga/2015/30/part/1/crossheading/offences/enacted</w:t>
        </w:r>
      </w:hyperlink>
    </w:p>
    <w:p w:rsidR="00B90691" w:rsidRDefault="00B90691" w:rsidP="00B90691"/>
    <w:p w:rsidR="00B90691" w:rsidRDefault="00B90691" w:rsidP="00B90691">
      <w:r w:rsidRPr="00911E12">
        <w:rPr>
          <w:i/>
        </w:rPr>
        <w:t>By following this link, it will also give legislation in relation to the following sections:</w:t>
      </w:r>
    </w:p>
    <w:p w:rsidR="00B90691" w:rsidRPr="00911E12" w:rsidRDefault="00B90691" w:rsidP="00B90691">
      <w:pPr>
        <w:pStyle w:val="ListParagraph"/>
        <w:numPr>
          <w:ilvl w:val="0"/>
          <w:numId w:val="2"/>
        </w:numPr>
        <w:rPr>
          <w:b/>
        </w:rPr>
      </w:pPr>
      <w:r w:rsidRPr="00911E12">
        <w:rPr>
          <w:b/>
        </w:rPr>
        <w:t>Human Trafficking</w:t>
      </w:r>
    </w:p>
    <w:p w:rsidR="00B90691" w:rsidRPr="00911E12" w:rsidRDefault="00B90691" w:rsidP="00B90691">
      <w:pPr>
        <w:pStyle w:val="ListParagraph"/>
        <w:rPr>
          <w:b/>
        </w:rPr>
      </w:pPr>
      <w:r w:rsidRPr="00911E12">
        <w:rPr>
          <w:b/>
        </w:rPr>
        <w:t>(3)  The meanin</w:t>
      </w:r>
      <w:bookmarkStart w:id="0" w:name="_GoBack"/>
      <w:bookmarkEnd w:id="0"/>
      <w:r w:rsidRPr="00911E12">
        <w:rPr>
          <w:b/>
        </w:rPr>
        <w:t>g of Exploitation</w:t>
      </w:r>
    </w:p>
    <w:p w:rsidR="00B90691" w:rsidRPr="00911E12" w:rsidRDefault="00B90691" w:rsidP="00B90691">
      <w:pPr>
        <w:pStyle w:val="ListParagraph"/>
        <w:rPr>
          <w:b/>
        </w:rPr>
      </w:pPr>
      <w:r w:rsidRPr="00911E12">
        <w:rPr>
          <w:b/>
        </w:rPr>
        <w:t>(4)  Committing offence with intent to commit offence under section 2: (intention includes aiding, abetting, counselling or procuring to complete the offence under section 2)</w:t>
      </w:r>
    </w:p>
    <w:p w:rsidR="00B90691" w:rsidRDefault="00B90691" w:rsidP="00B90691"/>
    <w:p w:rsidR="00B90691" w:rsidRDefault="00B90691" w:rsidP="00B90691"/>
    <w:p w:rsidR="00B90691" w:rsidRPr="00B90691" w:rsidRDefault="00B90691" w:rsidP="00B90691"/>
    <w:sectPr w:rsidR="00B90691" w:rsidRPr="00B9069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0691" w:rsidRDefault="00B90691" w:rsidP="00B90691">
      <w:pPr>
        <w:spacing w:after="0" w:line="240" w:lineRule="auto"/>
      </w:pPr>
      <w:r>
        <w:separator/>
      </w:r>
    </w:p>
  </w:endnote>
  <w:endnote w:type="continuationSeparator" w:id="0">
    <w:p w:rsidR="00B90691" w:rsidRDefault="00B90691" w:rsidP="00B90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0691" w:rsidRDefault="00B90691" w:rsidP="00B90691">
      <w:pPr>
        <w:spacing w:after="0" w:line="240" w:lineRule="auto"/>
      </w:pPr>
      <w:r>
        <w:separator/>
      </w:r>
    </w:p>
  </w:footnote>
  <w:footnote w:type="continuationSeparator" w:id="0">
    <w:p w:rsidR="00B90691" w:rsidRDefault="00B90691" w:rsidP="00B906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0691" w:rsidRPr="00B90691" w:rsidRDefault="00B90691" w:rsidP="00B90691">
    <w:pPr>
      <w:pStyle w:val="Header"/>
      <w:jc w:val="center"/>
      <w:rPr>
        <w:sz w:val="40"/>
        <w:szCs w:val="40"/>
      </w:rPr>
    </w:pPr>
    <w:r w:rsidRPr="00B90691">
      <w:rPr>
        <w:sz w:val="40"/>
        <w:szCs w:val="40"/>
      </w:rPr>
      <w:t>Modern Slavery Act 2015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31787D"/>
    <w:multiLevelType w:val="hybridMultilevel"/>
    <w:tmpl w:val="3F38A072"/>
    <w:lvl w:ilvl="0" w:tplc="CE50509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49377E8"/>
    <w:multiLevelType w:val="hybridMultilevel"/>
    <w:tmpl w:val="D826BB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0691"/>
    <w:rsid w:val="00911E12"/>
    <w:rsid w:val="00B90691"/>
    <w:rsid w:val="00F15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53889"/>
  <w15:chartTrackingRefBased/>
  <w15:docId w15:val="{57F208E1-33B2-4FA1-8DFD-6AA71A4D0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0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691"/>
  </w:style>
  <w:style w:type="paragraph" w:styleId="Footer">
    <w:name w:val="footer"/>
    <w:basedOn w:val="Normal"/>
    <w:link w:val="FooterChar"/>
    <w:uiPriority w:val="99"/>
    <w:unhideWhenUsed/>
    <w:rsid w:val="00B90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691"/>
  </w:style>
  <w:style w:type="character" w:styleId="Hyperlink">
    <w:name w:val="Hyperlink"/>
    <w:basedOn w:val="DefaultParagraphFont"/>
    <w:uiPriority w:val="99"/>
    <w:unhideWhenUsed/>
    <w:rsid w:val="00B90691"/>
    <w:rPr>
      <w:color w:val="0563C1" w:themeColor="hyperlink"/>
      <w:u w:val="single"/>
    </w:rPr>
  </w:style>
  <w:style w:type="paragraph" w:styleId="ListParagraph">
    <w:name w:val="List Paragraph"/>
    <w:basedOn w:val="Normal"/>
    <w:uiPriority w:val="34"/>
    <w:qFormat/>
    <w:rsid w:val="00B906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egislation.gov.uk/ukpga/2015/30/part/1/crossheading/offences/enact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337</Words>
  <Characters>1925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Hembrow</dc:creator>
  <cp:keywords/>
  <dc:description/>
  <cp:lastModifiedBy>Darren Hembrow</cp:lastModifiedBy>
  <cp:revision>1</cp:revision>
  <dcterms:created xsi:type="dcterms:W3CDTF">2020-10-15T07:01:00Z</dcterms:created>
  <dcterms:modified xsi:type="dcterms:W3CDTF">2020-10-15T07:13:00Z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de386421-8302-4209-b873-2a98322ee39c</vt:lpwstr>
  </property>
</Properties>
</file>